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4F735328" w14:textId="0FCD1A08" w:rsidR="00DF4C8E" w:rsidRDefault="00DD466D" w:rsidP="00F44498">
      <w:pPr>
        <w:pStyle w:val="Heading1"/>
      </w:pPr>
      <w:r>
        <w:t>1.ИМЕ НА ЛЕКАРСТВЕНИЯ ПРОДУКТ</w:t>
      </w:r>
    </w:p>
    <w:p w14:paraId="4A6C6EB6" w14:textId="3CE012BC" w:rsidR="00644521" w:rsidRDefault="00644521" w:rsidP="00644521"/>
    <w:p w14:paraId="357F8CCA" w14:textId="77777777" w:rsidR="00644521" w:rsidRPr="00644521" w:rsidRDefault="00644521" w:rsidP="00644521">
      <w:pPr>
        <w:spacing w:line="240" w:lineRule="auto"/>
        <w:rPr>
          <w:rFonts w:eastAsia="Times New Roman" w:cs="Arial"/>
          <w:sz w:val="24"/>
          <w:szCs w:val="24"/>
          <w:lang w:val="ru-RU"/>
        </w:rPr>
      </w:pPr>
      <w:r w:rsidRPr="00644521">
        <w:rPr>
          <w:rFonts w:eastAsia="Times New Roman" w:cs="Arial"/>
          <w:color w:val="000000"/>
          <w:lang w:eastAsia="bg-BG"/>
        </w:rPr>
        <w:t xml:space="preserve">Олместа А Плюс 20 </w:t>
      </w:r>
      <w:r w:rsidRPr="00644521">
        <w:rPr>
          <w:rFonts w:eastAsia="Times New Roman" w:cs="Arial"/>
          <w:color w:val="000000"/>
          <w:lang w:val="en-US"/>
        </w:rPr>
        <w:t>mg</w:t>
      </w:r>
      <w:r w:rsidRPr="00644521">
        <w:rPr>
          <w:rFonts w:eastAsia="Times New Roman" w:cs="Arial"/>
          <w:color w:val="000000"/>
          <w:lang w:val="ru-RU"/>
        </w:rPr>
        <w:t xml:space="preserve">/5 </w:t>
      </w:r>
      <w:r w:rsidRPr="00644521">
        <w:rPr>
          <w:rFonts w:eastAsia="Times New Roman" w:cs="Arial"/>
          <w:color w:val="000000"/>
          <w:lang w:val="en-US"/>
        </w:rPr>
        <w:t>mg</w:t>
      </w:r>
      <w:r w:rsidRPr="00644521">
        <w:rPr>
          <w:rFonts w:eastAsia="Times New Roman" w:cs="Arial"/>
          <w:color w:val="000000"/>
          <w:lang w:val="ru-RU"/>
        </w:rPr>
        <w:t xml:space="preserve">/12,5 </w:t>
      </w:r>
      <w:r w:rsidRPr="00644521">
        <w:rPr>
          <w:rFonts w:eastAsia="Times New Roman" w:cs="Arial"/>
          <w:color w:val="000000"/>
          <w:lang w:val="en-US"/>
        </w:rPr>
        <w:t>mg</w:t>
      </w:r>
      <w:r w:rsidRPr="00644521">
        <w:rPr>
          <w:rFonts w:eastAsia="Times New Roman" w:cs="Arial"/>
          <w:color w:val="000000"/>
          <w:lang w:val="ru-RU"/>
        </w:rPr>
        <w:t xml:space="preserve"> </w:t>
      </w:r>
      <w:r w:rsidRPr="00644521">
        <w:rPr>
          <w:rFonts w:eastAsia="Times New Roman" w:cs="Arial"/>
          <w:color w:val="000000"/>
          <w:lang w:eastAsia="bg-BG"/>
        </w:rPr>
        <w:t>филмирани таблетки</w:t>
      </w:r>
    </w:p>
    <w:p w14:paraId="7948EDA8" w14:textId="77777777" w:rsidR="00644521" w:rsidRPr="00644521" w:rsidRDefault="00644521" w:rsidP="00644521">
      <w:pPr>
        <w:spacing w:line="240" w:lineRule="auto"/>
        <w:rPr>
          <w:rFonts w:eastAsia="Times New Roman" w:cs="Arial"/>
          <w:sz w:val="24"/>
          <w:szCs w:val="24"/>
          <w:lang w:val="en-US"/>
        </w:rPr>
      </w:pPr>
      <w:r w:rsidRPr="00644521">
        <w:rPr>
          <w:rFonts w:eastAsia="Times New Roman" w:cs="Arial"/>
          <w:color w:val="000000"/>
          <w:lang w:val="en-US"/>
        </w:rPr>
        <w:t xml:space="preserve">Olmesta </w:t>
      </w:r>
      <w:proofErr w:type="gramStart"/>
      <w:r w:rsidRPr="00644521">
        <w:rPr>
          <w:rFonts w:eastAsia="Times New Roman" w:cs="Arial"/>
          <w:color w:val="000000"/>
          <w:lang w:val="en-US"/>
        </w:rPr>
        <w:t>A Plus</w:t>
      </w:r>
      <w:proofErr w:type="gramEnd"/>
      <w:r w:rsidRPr="00644521">
        <w:rPr>
          <w:rFonts w:eastAsia="Times New Roman" w:cs="Arial"/>
          <w:color w:val="000000"/>
          <w:lang w:val="en-US"/>
        </w:rPr>
        <w:t xml:space="preserve"> 20 mg/5 mg/12.5 mg film-coated tablets</w:t>
      </w:r>
    </w:p>
    <w:p w14:paraId="15591188" w14:textId="77777777" w:rsidR="00644521" w:rsidRPr="00644521" w:rsidRDefault="00644521" w:rsidP="00644521">
      <w:pPr>
        <w:spacing w:line="240" w:lineRule="auto"/>
        <w:rPr>
          <w:rFonts w:eastAsia="Times New Roman" w:cs="Arial"/>
          <w:color w:val="000000"/>
          <w:lang w:eastAsia="bg-BG"/>
        </w:rPr>
      </w:pPr>
    </w:p>
    <w:p w14:paraId="7DD24E3F" w14:textId="6AF6B3B5" w:rsidR="00644521" w:rsidRPr="00644521" w:rsidRDefault="00644521" w:rsidP="00644521">
      <w:pPr>
        <w:spacing w:line="240" w:lineRule="auto"/>
        <w:rPr>
          <w:rFonts w:eastAsia="Times New Roman" w:cs="Arial"/>
          <w:sz w:val="24"/>
          <w:szCs w:val="24"/>
          <w:lang w:val="ru-RU"/>
        </w:rPr>
      </w:pPr>
      <w:r w:rsidRPr="00644521">
        <w:rPr>
          <w:rFonts w:eastAsia="Times New Roman" w:cs="Arial"/>
          <w:color w:val="000000"/>
          <w:lang w:eastAsia="bg-BG"/>
        </w:rPr>
        <w:t xml:space="preserve">Олместа А Плюс </w:t>
      </w:r>
      <w:r w:rsidRPr="00644521">
        <w:rPr>
          <w:rFonts w:eastAsia="Times New Roman" w:cs="Arial"/>
          <w:color w:val="000000"/>
          <w:lang w:val="ru-RU"/>
        </w:rPr>
        <w:t xml:space="preserve">40 </w:t>
      </w:r>
      <w:r w:rsidRPr="00644521">
        <w:rPr>
          <w:rFonts w:eastAsia="Times New Roman" w:cs="Arial"/>
          <w:color w:val="000000"/>
          <w:lang w:val="en-US"/>
        </w:rPr>
        <w:t>mg</w:t>
      </w:r>
      <w:r w:rsidRPr="00644521">
        <w:rPr>
          <w:rFonts w:eastAsia="Times New Roman" w:cs="Arial"/>
          <w:color w:val="000000"/>
          <w:lang w:val="ru-RU"/>
        </w:rPr>
        <w:t xml:space="preserve">/5 </w:t>
      </w:r>
      <w:r w:rsidRPr="00644521">
        <w:rPr>
          <w:rFonts w:eastAsia="Times New Roman" w:cs="Arial"/>
          <w:color w:val="000000"/>
          <w:lang w:val="en-US"/>
        </w:rPr>
        <w:t>mg</w:t>
      </w:r>
      <w:r w:rsidRPr="00644521">
        <w:rPr>
          <w:rFonts w:eastAsia="Times New Roman" w:cs="Arial"/>
          <w:color w:val="000000"/>
          <w:lang w:val="ru-RU"/>
        </w:rPr>
        <w:t xml:space="preserve">/12,5 </w:t>
      </w:r>
      <w:r w:rsidRPr="00644521">
        <w:rPr>
          <w:rFonts w:eastAsia="Times New Roman" w:cs="Arial"/>
          <w:color w:val="000000"/>
          <w:lang w:val="en-US"/>
        </w:rPr>
        <w:t>mg</w:t>
      </w:r>
      <w:r w:rsidRPr="00644521">
        <w:rPr>
          <w:rFonts w:eastAsia="Times New Roman" w:cs="Arial"/>
          <w:color w:val="000000"/>
          <w:lang w:val="ru-RU"/>
        </w:rPr>
        <w:t xml:space="preserve"> </w:t>
      </w:r>
      <w:r w:rsidRPr="00644521">
        <w:rPr>
          <w:rFonts w:eastAsia="Times New Roman" w:cs="Arial"/>
          <w:color w:val="000000"/>
          <w:lang w:eastAsia="bg-BG"/>
        </w:rPr>
        <w:t>филмирани таблетки</w:t>
      </w:r>
    </w:p>
    <w:p w14:paraId="0810CFC9" w14:textId="77777777" w:rsidR="00644521" w:rsidRPr="00644521" w:rsidRDefault="00644521" w:rsidP="00644521">
      <w:pPr>
        <w:spacing w:line="240" w:lineRule="auto"/>
        <w:rPr>
          <w:rFonts w:eastAsia="Times New Roman" w:cs="Arial"/>
          <w:sz w:val="24"/>
          <w:szCs w:val="24"/>
          <w:lang w:val="en-US"/>
        </w:rPr>
      </w:pPr>
      <w:r w:rsidRPr="00644521">
        <w:rPr>
          <w:rFonts w:eastAsia="Times New Roman" w:cs="Arial"/>
          <w:color w:val="000000"/>
          <w:lang w:val="en-US"/>
        </w:rPr>
        <w:t xml:space="preserve">Olmesta </w:t>
      </w:r>
      <w:proofErr w:type="gramStart"/>
      <w:r w:rsidRPr="00644521">
        <w:rPr>
          <w:rFonts w:eastAsia="Times New Roman" w:cs="Arial"/>
          <w:color w:val="000000"/>
          <w:lang w:val="en-US"/>
        </w:rPr>
        <w:t>A Plus</w:t>
      </w:r>
      <w:proofErr w:type="gramEnd"/>
      <w:r w:rsidRPr="00644521">
        <w:rPr>
          <w:rFonts w:eastAsia="Times New Roman" w:cs="Arial"/>
          <w:color w:val="000000"/>
          <w:lang w:val="en-US"/>
        </w:rPr>
        <w:t xml:space="preserve"> 40 mg/5 mg/12.5 mg film-coated tablets</w:t>
      </w:r>
    </w:p>
    <w:p w14:paraId="55E27030" w14:textId="77777777" w:rsidR="00644521" w:rsidRPr="00644521" w:rsidRDefault="00644521" w:rsidP="00644521">
      <w:pPr>
        <w:spacing w:line="240" w:lineRule="auto"/>
        <w:rPr>
          <w:rFonts w:eastAsia="Times New Roman" w:cs="Arial"/>
          <w:color w:val="000000"/>
          <w:lang w:eastAsia="bg-BG"/>
        </w:rPr>
      </w:pPr>
    </w:p>
    <w:p w14:paraId="0800001B" w14:textId="49BC3FA5" w:rsidR="00644521" w:rsidRPr="00644521" w:rsidRDefault="00644521" w:rsidP="00644521">
      <w:pPr>
        <w:spacing w:line="240" w:lineRule="auto"/>
        <w:rPr>
          <w:rFonts w:eastAsia="Times New Roman" w:cs="Arial"/>
          <w:sz w:val="24"/>
          <w:szCs w:val="24"/>
          <w:lang w:val="ru-RU"/>
        </w:rPr>
      </w:pPr>
      <w:r w:rsidRPr="00644521">
        <w:rPr>
          <w:rFonts w:eastAsia="Times New Roman" w:cs="Arial"/>
          <w:color w:val="000000"/>
          <w:lang w:eastAsia="bg-BG"/>
        </w:rPr>
        <w:t xml:space="preserve">Олместа А Плюс </w:t>
      </w:r>
      <w:r w:rsidRPr="00644521">
        <w:rPr>
          <w:rFonts w:eastAsia="Times New Roman" w:cs="Arial"/>
          <w:color w:val="000000"/>
          <w:lang w:val="ru-RU"/>
        </w:rPr>
        <w:t xml:space="preserve">40 </w:t>
      </w:r>
      <w:r w:rsidRPr="00644521">
        <w:rPr>
          <w:rFonts w:eastAsia="Times New Roman" w:cs="Arial"/>
          <w:color w:val="000000"/>
          <w:lang w:val="en-US"/>
        </w:rPr>
        <w:t>mg</w:t>
      </w:r>
      <w:r w:rsidRPr="00644521">
        <w:rPr>
          <w:rFonts w:eastAsia="Times New Roman" w:cs="Arial"/>
          <w:color w:val="000000"/>
          <w:lang w:val="ru-RU"/>
        </w:rPr>
        <w:t xml:space="preserve">/10 </w:t>
      </w:r>
      <w:r w:rsidRPr="00644521">
        <w:rPr>
          <w:rFonts w:eastAsia="Times New Roman" w:cs="Arial"/>
          <w:color w:val="000000"/>
          <w:lang w:val="en-US"/>
        </w:rPr>
        <w:t>mg</w:t>
      </w:r>
      <w:r w:rsidRPr="00644521">
        <w:rPr>
          <w:rFonts w:eastAsia="Times New Roman" w:cs="Arial"/>
          <w:color w:val="000000"/>
          <w:lang w:val="ru-RU"/>
        </w:rPr>
        <w:t xml:space="preserve">/12,5 </w:t>
      </w:r>
      <w:r w:rsidRPr="00644521">
        <w:rPr>
          <w:rFonts w:eastAsia="Times New Roman" w:cs="Arial"/>
          <w:color w:val="000000"/>
          <w:lang w:val="en-US"/>
        </w:rPr>
        <w:t>mg</w:t>
      </w:r>
      <w:r w:rsidRPr="00644521">
        <w:rPr>
          <w:rFonts w:eastAsia="Times New Roman" w:cs="Arial"/>
          <w:color w:val="000000"/>
          <w:lang w:val="ru-RU"/>
        </w:rPr>
        <w:t xml:space="preserve"> </w:t>
      </w:r>
      <w:r w:rsidRPr="00644521">
        <w:rPr>
          <w:rFonts w:eastAsia="Times New Roman" w:cs="Arial"/>
          <w:color w:val="000000"/>
          <w:lang w:eastAsia="bg-BG"/>
        </w:rPr>
        <w:t>филмирани таблетки</w:t>
      </w:r>
    </w:p>
    <w:p w14:paraId="0310B420" w14:textId="77777777" w:rsidR="00644521" w:rsidRPr="00644521" w:rsidRDefault="00644521" w:rsidP="00644521">
      <w:pPr>
        <w:spacing w:line="240" w:lineRule="auto"/>
        <w:rPr>
          <w:rFonts w:eastAsia="Times New Roman" w:cs="Arial"/>
          <w:sz w:val="24"/>
          <w:szCs w:val="24"/>
          <w:lang w:val="en-US"/>
        </w:rPr>
      </w:pPr>
      <w:r w:rsidRPr="00644521">
        <w:rPr>
          <w:rFonts w:eastAsia="Times New Roman" w:cs="Arial"/>
          <w:color w:val="000000"/>
          <w:lang w:val="en-US"/>
        </w:rPr>
        <w:t xml:space="preserve">Olmesta </w:t>
      </w:r>
      <w:proofErr w:type="gramStart"/>
      <w:r w:rsidRPr="00644521">
        <w:rPr>
          <w:rFonts w:eastAsia="Times New Roman" w:cs="Arial"/>
          <w:color w:val="000000"/>
          <w:lang w:val="en-US"/>
        </w:rPr>
        <w:t>A Plus</w:t>
      </w:r>
      <w:proofErr w:type="gramEnd"/>
      <w:r w:rsidRPr="00644521">
        <w:rPr>
          <w:rFonts w:eastAsia="Times New Roman" w:cs="Arial"/>
          <w:color w:val="000000"/>
          <w:lang w:val="en-US"/>
        </w:rPr>
        <w:t xml:space="preserve"> 40 mg/10 mg/12.5 mg film-coated tablets</w:t>
      </w:r>
    </w:p>
    <w:p w14:paraId="78EA25E2" w14:textId="77777777" w:rsidR="00644521" w:rsidRPr="00644521" w:rsidRDefault="00644521" w:rsidP="00644521">
      <w:pPr>
        <w:spacing w:line="240" w:lineRule="auto"/>
        <w:rPr>
          <w:rFonts w:eastAsia="Times New Roman" w:cs="Arial"/>
          <w:color w:val="000000"/>
          <w:lang w:eastAsia="bg-BG"/>
        </w:rPr>
      </w:pPr>
    </w:p>
    <w:p w14:paraId="32DAD876" w14:textId="5D9A0622" w:rsidR="00644521" w:rsidRPr="00644521" w:rsidRDefault="00644521" w:rsidP="00644521">
      <w:pPr>
        <w:spacing w:line="240" w:lineRule="auto"/>
        <w:rPr>
          <w:rFonts w:eastAsia="Times New Roman" w:cs="Arial"/>
          <w:sz w:val="24"/>
          <w:szCs w:val="24"/>
          <w:lang w:val="ru-RU"/>
        </w:rPr>
      </w:pPr>
      <w:r w:rsidRPr="00644521">
        <w:rPr>
          <w:rFonts w:eastAsia="Times New Roman" w:cs="Arial"/>
          <w:color w:val="000000"/>
          <w:lang w:eastAsia="bg-BG"/>
        </w:rPr>
        <w:t xml:space="preserve">Олместа А Плюс </w:t>
      </w:r>
      <w:r w:rsidRPr="00644521">
        <w:rPr>
          <w:rFonts w:eastAsia="Times New Roman" w:cs="Arial"/>
          <w:color w:val="000000"/>
          <w:lang w:val="ru-RU"/>
        </w:rPr>
        <w:t xml:space="preserve">40 </w:t>
      </w:r>
      <w:r w:rsidRPr="00644521">
        <w:rPr>
          <w:rFonts w:eastAsia="Times New Roman" w:cs="Arial"/>
          <w:color w:val="000000"/>
          <w:lang w:val="en-US"/>
        </w:rPr>
        <w:t>mg</w:t>
      </w:r>
      <w:r w:rsidRPr="00644521">
        <w:rPr>
          <w:rFonts w:eastAsia="Times New Roman" w:cs="Arial"/>
          <w:color w:val="000000"/>
          <w:lang w:val="ru-RU"/>
        </w:rPr>
        <w:t xml:space="preserve">/5 </w:t>
      </w:r>
      <w:r w:rsidRPr="00644521">
        <w:rPr>
          <w:rFonts w:eastAsia="Times New Roman" w:cs="Arial"/>
          <w:color w:val="000000"/>
          <w:lang w:val="en-US"/>
        </w:rPr>
        <w:t>mg</w:t>
      </w:r>
      <w:r w:rsidRPr="00644521">
        <w:rPr>
          <w:rFonts w:eastAsia="Times New Roman" w:cs="Arial"/>
          <w:color w:val="000000"/>
          <w:lang w:val="ru-RU"/>
        </w:rPr>
        <w:t xml:space="preserve">/25 </w:t>
      </w:r>
      <w:r w:rsidRPr="00644521">
        <w:rPr>
          <w:rFonts w:eastAsia="Times New Roman" w:cs="Arial"/>
          <w:color w:val="000000"/>
          <w:lang w:val="en-US"/>
        </w:rPr>
        <w:t>mg</w:t>
      </w:r>
      <w:r w:rsidRPr="00644521">
        <w:rPr>
          <w:rFonts w:eastAsia="Times New Roman" w:cs="Arial"/>
          <w:color w:val="000000"/>
          <w:lang w:val="ru-RU"/>
        </w:rPr>
        <w:t xml:space="preserve"> </w:t>
      </w:r>
      <w:r w:rsidRPr="00644521">
        <w:rPr>
          <w:rFonts w:eastAsia="Times New Roman" w:cs="Arial"/>
          <w:color w:val="000000"/>
          <w:lang w:eastAsia="bg-BG"/>
        </w:rPr>
        <w:t>филмирани таблетки</w:t>
      </w:r>
    </w:p>
    <w:p w14:paraId="10AF007D" w14:textId="77777777" w:rsidR="00644521" w:rsidRPr="00644521" w:rsidRDefault="00644521" w:rsidP="00644521">
      <w:pPr>
        <w:spacing w:line="240" w:lineRule="auto"/>
        <w:rPr>
          <w:rFonts w:eastAsia="Times New Roman" w:cs="Arial"/>
          <w:sz w:val="24"/>
          <w:szCs w:val="24"/>
          <w:lang w:val="en-US"/>
        </w:rPr>
      </w:pPr>
      <w:r w:rsidRPr="00644521">
        <w:rPr>
          <w:rFonts w:eastAsia="Times New Roman" w:cs="Arial"/>
          <w:color w:val="000000"/>
          <w:lang w:val="en-US"/>
        </w:rPr>
        <w:t xml:space="preserve">Olmesta </w:t>
      </w:r>
      <w:proofErr w:type="gramStart"/>
      <w:r w:rsidRPr="00644521">
        <w:rPr>
          <w:rFonts w:eastAsia="Times New Roman" w:cs="Arial"/>
          <w:color w:val="000000"/>
          <w:lang w:val="en-US"/>
        </w:rPr>
        <w:t>A Plus</w:t>
      </w:r>
      <w:proofErr w:type="gramEnd"/>
      <w:r w:rsidRPr="00644521">
        <w:rPr>
          <w:rFonts w:eastAsia="Times New Roman" w:cs="Arial"/>
          <w:color w:val="000000"/>
          <w:lang w:val="en-US"/>
        </w:rPr>
        <w:t xml:space="preserve"> 40 mg/5 mg/25 mg film-coated tablets</w:t>
      </w:r>
    </w:p>
    <w:p w14:paraId="723E5D9B" w14:textId="77777777" w:rsidR="00644521" w:rsidRPr="00644521" w:rsidRDefault="00644521" w:rsidP="00644521">
      <w:pPr>
        <w:spacing w:line="240" w:lineRule="auto"/>
        <w:rPr>
          <w:rFonts w:eastAsia="Times New Roman" w:cs="Arial"/>
          <w:color w:val="000000"/>
          <w:lang w:eastAsia="bg-BG"/>
        </w:rPr>
      </w:pPr>
    </w:p>
    <w:p w14:paraId="24B268D2" w14:textId="27E0B2F6" w:rsidR="00644521" w:rsidRPr="00644521" w:rsidRDefault="00644521" w:rsidP="00644521">
      <w:pPr>
        <w:spacing w:line="240" w:lineRule="auto"/>
        <w:rPr>
          <w:rFonts w:eastAsia="Times New Roman" w:cs="Arial"/>
          <w:sz w:val="24"/>
          <w:szCs w:val="24"/>
          <w:lang w:val="ru-RU"/>
        </w:rPr>
      </w:pPr>
      <w:r w:rsidRPr="00644521">
        <w:rPr>
          <w:rFonts w:eastAsia="Times New Roman" w:cs="Arial"/>
          <w:color w:val="000000"/>
          <w:lang w:eastAsia="bg-BG"/>
        </w:rPr>
        <w:t xml:space="preserve">Олместа А Плюс </w:t>
      </w:r>
      <w:r w:rsidRPr="00644521">
        <w:rPr>
          <w:rFonts w:eastAsia="Times New Roman" w:cs="Arial"/>
          <w:color w:val="000000"/>
          <w:lang w:val="ru-RU"/>
        </w:rPr>
        <w:t xml:space="preserve">40 </w:t>
      </w:r>
      <w:r w:rsidRPr="00644521">
        <w:rPr>
          <w:rFonts w:eastAsia="Times New Roman" w:cs="Arial"/>
          <w:color w:val="000000"/>
          <w:lang w:val="en-US"/>
        </w:rPr>
        <w:t>mg</w:t>
      </w:r>
      <w:r w:rsidRPr="00644521">
        <w:rPr>
          <w:rFonts w:eastAsia="Times New Roman" w:cs="Arial"/>
          <w:color w:val="000000"/>
          <w:lang w:val="ru-RU"/>
        </w:rPr>
        <w:t xml:space="preserve">/10 </w:t>
      </w:r>
      <w:r w:rsidRPr="00644521">
        <w:rPr>
          <w:rFonts w:eastAsia="Times New Roman" w:cs="Arial"/>
          <w:color w:val="000000"/>
          <w:lang w:val="en-US"/>
        </w:rPr>
        <w:t>mg</w:t>
      </w:r>
      <w:r w:rsidRPr="00644521">
        <w:rPr>
          <w:rFonts w:eastAsia="Times New Roman" w:cs="Arial"/>
          <w:color w:val="000000"/>
          <w:lang w:val="ru-RU"/>
        </w:rPr>
        <w:t xml:space="preserve">/25 </w:t>
      </w:r>
      <w:r w:rsidRPr="00644521">
        <w:rPr>
          <w:rFonts w:eastAsia="Times New Roman" w:cs="Arial"/>
          <w:color w:val="000000"/>
          <w:lang w:val="en-US"/>
        </w:rPr>
        <w:t>mg</w:t>
      </w:r>
      <w:r w:rsidRPr="00644521">
        <w:rPr>
          <w:rFonts w:eastAsia="Times New Roman" w:cs="Arial"/>
          <w:color w:val="000000"/>
          <w:lang w:val="ru-RU"/>
        </w:rPr>
        <w:t xml:space="preserve"> </w:t>
      </w:r>
      <w:r w:rsidRPr="00644521">
        <w:rPr>
          <w:rFonts w:eastAsia="Times New Roman" w:cs="Arial"/>
          <w:color w:val="000000"/>
          <w:lang w:eastAsia="bg-BG"/>
        </w:rPr>
        <w:t>филмирани таблетки</w:t>
      </w:r>
    </w:p>
    <w:p w14:paraId="6B6BF69C" w14:textId="77777777" w:rsidR="00644521" w:rsidRPr="00644521" w:rsidRDefault="00644521" w:rsidP="00644521">
      <w:pPr>
        <w:spacing w:line="240" w:lineRule="auto"/>
        <w:rPr>
          <w:rFonts w:eastAsia="Times New Roman" w:cs="Arial"/>
          <w:sz w:val="24"/>
          <w:szCs w:val="24"/>
          <w:lang w:val="en-US"/>
        </w:rPr>
      </w:pPr>
      <w:r w:rsidRPr="00644521">
        <w:rPr>
          <w:rFonts w:eastAsia="Times New Roman" w:cs="Arial"/>
          <w:color w:val="000000"/>
          <w:lang w:val="en-US"/>
        </w:rPr>
        <w:t xml:space="preserve">Olmesta </w:t>
      </w:r>
      <w:proofErr w:type="gramStart"/>
      <w:r w:rsidRPr="00644521">
        <w:rPr>
          <w:rFonts w:eastAsia="Times New Roman" w:cs="Arial"/>
          <w:color w:val="000000"/>
          <w:lang w:val="en-US"/>
        </w:rPr>
        <w:t>A Plus</w:t>
      </w:r>
      <w:proofErr w:type="gramEnd"/>
      <w:r w:rsidRPr="00644521">
        <w:rPr>
          <w:rFonts w:eastAsia="Times New Roman" w:cs="Arial"/>
          <w:color w:val="000000"/>
          <w:lang w:val="en-US"/>
        </w:rPr>
        <w:t xml:space="preserve"> 40 mg/10 mg/25 mg film-coated tablets</w:t>
      </w:r>
    </w:p>
    <w:p w14:paraId="7B3B8F3C" w14:textId="77777777" w:rsidR="00644521" w:rsidRPr="00644521" w:rsidRDefault="00644521" w:rsidP="00644521"/>
    <w:p w14:paraId="2BF7ACB1" w14:textId="74578AA6" w:rsidR="00DF4C8E" w:rsidRDefault="00DD466D" w:rsidP="00F44498">
      <w:pPr>
        <w:pStyle w:val="Heading1"/>
      </w:pPr>
      <w:r>
        <w:t>2. КАЧЕСТВЕН И КОЛИЧЕСТВЕН СЪСТАВ</w:t>
      </w:r>
    </w:p>
    <w:p w14:paraId="5D6EEF53" w14:textId="03E02816" w:rsidR="00644521" w:rsidRDefault="00644521" w:rsidP="00644521"/>
    <w:p w14:paraId="174FF9DF" w14:textId="77777777" w:rsidR="00644521" w:rsidRPr="00644521" w:rsidRDefault="00644521" w:rsidP="00644521">
      <w:pPr>
        <w:spacing w:line="240" w:lineRule="auto"/>
        <w:rPr>
          <w:rFonts w:eastAsia="Times New Roman" w:cs="Arial"/>
          <w:sz w:val="24"/>
          <w:szCs w:val="24"/>
        </w:rPr>
      </w:pPr>
      <w:r w:rsidRPr="00644521">
        <w:rPr>
          <w:rFonts w:eastAsia="Times New Roman" w:cs="Arial"/>
          <w:color w:val="000000"/>
          <w:u w:val="single"/>
          <w:lang w:eastAsia="bg-BG"/>
        </w:rPr>
        <w:t xml:space="preserve">Олместа А Плюс 20 </w:t>
      </w:r>
      <w:r w:rsidRPr="00644521">
        <w:rPr>
          <w:rFonts w:eastAsia="Times New Roman" w:cs="Arial"/>
          <w:color w:val="000000"/>
          <w:u w:val="single"/>
          <w:lang w:val="en-US"/>
        </w:rPr>
        <w:t>mg</w:t>
      </w:r>
      <w:r w:rsidRPr="00644521">
        <w:rPr>
          <w:rFonts w:eastAsia="Times New Roman" w:cs="Arial"/>
          <w:color w:val="000000"/>
          <w:u w:val="single"/>
          <w:lang w:val="ru-RU"/>
        </w:rPr>
        <w:t xml:space="preserve">/5 </w:t>
      </w:r>
      <w:r w:rsidRPr="00644521">
        <w:rPr>
          <w:rFonts w:eastAsia="Times New Roman" w:cs="Arial"/>
          <w:color w:val="000000"/>
          <w:u w:val="single"/>
          <w:lang w:val="en-US"/>
        </w:rPr>
        <w:t>mg</w:t>
      </w:r>
      <w:r w:rsidRPr="00644521">
        <w:rPr>
          <w:rFonts w:eastAsia="Times New Roman" w:cs="Arial"/>
          <w:color w:val="000000"/>
          <w:u w:val="single"/>
          <w:lang w:val="ru-RU"/>
        </w:rPr>
        <w:t xml:space="preserve">/12,5 </w:t>
      </w:r>
      <w:r w:rsidRPr="00644521">
        <w:rPr>
          <w:rFonts w:eastAsia="Times New Roman" w:cs="Arial"/>
          <w:color w:val="000000"/>
          <w:u w:val="single"/>
          <w:lang w:val="en-US"/>
        </w:rPr>
        <w:t>mg</w:t>
      </w:r>
      <w:r w:rsidRPr="00644521">
        <w:rPr>
          <w:rFonts w:eastAsia="Times New Roman" w:cs="Arial"/>
          <w:color w:val="000000"/>
          <w:u w:val="single"/>
          <w:lang w:val="ru-RU"/>
        </w:rPr>
        <w:t xml:space="preserve"> </w:t>
      </w:r>
      <w:r w:rsidRPr="00644521">
        <w:rPr>
          <w:rFonts w:eastAsia="Times New Roman" w:cs="Arial"/>
          <w:color w:val="000000"/>
          <w:u w:val="single"/>
          <w:lang w:eastAsia="bg-BG"/>
        </w:rPr>
        <w:t>филмирани таблетки</w:t>
      </w:r>
    </w:p>
    <w:p w14:paraId="72318E77" w14:textId="77777777" w:rsidR="00644521" w:rsidRPr="00644521" w:rsidRDefault="00644521" w:rsidP="00644521">
      <w:pPr>
        <w:spacing w:line="240" w:lineRule="auto"/>
        <w:rPr>
          <w:rFonts w:eastAsia="Times New Roman" w:cs="Arial"/>
          <w:sz w:val="24"/>
          <w:szCs w:val="24"/>
        </w:rPr>
      </w:pPr>
      <w:r w:rsidRPr="00644521">
        <w:rPr>
          <w:rFonts w:eastAsia="Times New Roman" w:cs="Arial"/>
          <w:color w:val="000000"/>
          <w:lang w:eastAsia="bg-BG"/>
        </w:rPr>
        <w:t xml:space="preserve">Всяка таблетка съдържа 20 </w:t>
      </w:r>
      <w:r w:rsidRPr="00644521">
        <w:rPr>
          <w:rFonts w:eastAsia="Times New Roman" w:cs="Arial"/>
          <w:color w:val="000000"/>
          <w:lang w:val="en-US"/>
        </w:rPr>
        <w:t>mg</w:t>
      </w:r>
      <w:r w:rsidRPr="00644521">
        <w:rPr>
          <w:rFonts w:eastAsia="Times New Roman" w:cs="Arial"/>
          <w:color w:val="000000"/>
        </w:rPr>
        <w:t xml:space="preserve"> </w:t>
      </w:r>
      <w:r w:rsidRPr="00644521">
        <w:rPr>
          <w:rFonts w:eastAsia="Times New Roman" w:cs="Arial"/>
          <w:color w:val="000000"/>
          <w:lang w:eastAsia="bg-BG"/>
        </w:rPr>
        <w:t xml:space="preserve">олмесартан медоксомил </w:t>
      </w:r>
      <w:r w:rsidRPr="00644521">
        <w:rPr>
          <w:rFonts w:eastAsia="Times New Roman" w:cs="Arial"/>
          <w:color w:val="000000"/>
        </w:rPr>
        <w:t>(</w:t>
      </w:r>
      <w:r w:rsidRPr="00644521">
        <w:rPr>
          <w:rFonts w:eastAsia="Times New Roman" w:cs="Arial"/>
          <w:color w:val="000000"/>
          <w:lang w:val="en-US"/>
        </w:rPr>
        <w:t>olmesartan</w:t>
      </w:r>
      <w:r w:rsidRPr="00644521">
        <w:rPr>
          <w:rFonts w:eastAsia="Times New Roman" w:cs="Arial"/>
          <w:color w:val="000000"/>
        </w:rPr>
        <w:t xml:space="preserve"> </w:t>
      </w:r>
      <w:r w:rsidRPr="00644521">
        <w:rPr>
          <w:rFonts w:eastAsia="Times New Roman" w:cs="Arial"/>
          <w:color w:val="000000"/>
          <w:lang w:val="en-US"/>
        </w:rPr>
        <w:t>medoxomil</w:t>
      </w:r>
      <w:r w:rsidRPr="00644521">
        <w:rPr>
          <w:rFonts w:eastAsia="Times New Roman" w:cs="Arial"/>
          <w:color w:val="000000"/>
        </w:rPr>
        <w:t xml:space="preserve">), </w:t>
      </w:r>
      <w:r w:rsidRPr="00644521">
        <w:rPr>
          <w:rFonts w:eastAsia="Times New Roman" w:cs="Arial"/>
          <w:color w:val="000000"/>
          <w:lang w:eastAsia="bg-BG"/>
        </w:rPr>
        <w:t xml:space="preserve">5 </w:t>
      </w:r>
      <w:r w:rsidRPr="00644521">
        <w:rPr>
          <w:rFonts w:eastAsia="Times New Roman" w:cs="Arial"/>
          <w:color w:val="000000"/>
          <w:lang w:val="en-US"/>
        </w:rPr>
        <w:t>mg</w:t>
      </w:r>
      <w:r w:rsidRPr="00644521">
        <w:rPr>
          <w:rFonts w:eastAsia="Times New Roman" w:cs="Arial"/>
          <w:color w:val="000000"/>
        </w:rPr>
        <w:t xml:space="preserve"> </w:t>
      </w:r>
      <w:r w:rsidRPr="00644521">
        <w:rPr>
          <w:rFonts w:eastAsia="Times New Roman" w:cs="Arial"/>
          <w:color w:val="000000"/>
          <w:lang w:eastAsia="bg-BG"/>
        </w:rPr>
        <w:t xml:space="preserve">амлодипин </w:t>
      </w:r>
      <w:r w:rsidRPr="00644521">
        <w:rPr>
          <w:rFonts w:eastAsia="Times New Roman" w:cs="Arial"/>
          <w:color w:val="000000"/>
        </w:rPr>
        <w:t>(</w:t>
      </w:r>
      <w:r w:rsidRPr="00644521">
        <w:rPr>
          <w:rFonts w:eastAsia="Times New Roman" w:cs="Arial"/>
          <w:color w:val="000000"/>
          <w:lang w:val="en-US"/>
        </w:rPr>
        <w:t>amlodipine</w:t>
      </w:r>
      <w:r w:rsidRPr="00644521">
        <w:rPr>
          <w:rFonts w:eastAsia="Times New Roman" w:cs="Arial"/>
          <w:color w:val="000000"/>
        </w:rPr>
        <w:t xml:space="preserve">) </w:t>
      </w:r>
      <w:r w:rsidRPr="00644521">
        <w:rPr>
          <w:rFonts w:eastAsia="Times New Roman" w:cs="Arial"/>
          <w:color w:val="000000"/>
          <w:lang w:eastAsia="bg-BG"/>
        </w:rPr>
        <w:t xml:space="preserve">(като амлодипинов безилат) и 12,5 </w:t>
      </w:r>
      <w:r w:rsidRPr="00644521">
        <w:rPr>
          <w:rFonts w:eastAsia="Times New Roman" w:cs="Arial"/>
          <w:color w:val="000000"/>
          <w:lang w:val="en-US"/>
        </w:rPr>
        <w:t>mg</w:t>
      </w:r>
      <w:r w:rsidRPr="00644521">
        <w:rPr>
          <w:rFonts w:eastAsia="Times New Roman" w:cs="Arial"/>
          <w:color w:val="000000"/>
        </w:rPr>
        <w:t xml:space="preserve"> </w:t>
      </w:r>
      <w:r w:rsidRPr="00644521">
        <w:rPr>
          <w:rFonts w:eastAsia="Times New Roman" w:cs="Arial"/>
          <w:color w:val="000000"/>
          <w:lang w:eastAsia="bg-BG"/>
        </w:rPr>
        <w:t xml:space="preserve">хидрохлоротиазид </w:t>
      </w:r>
      <w:r w:rsidRPr="00644521">
        <w:rPr>
          <w:rFonts w:eastAsia="Times New Roman" w:cs="Arial"/>
          <w:color w:val="000000"/>
        </w:rPr>
        <w:t>(</w:t>
      </w:r>
      <w:r w:rsidRPr="00644521">
        <w:rPr>
          <w:rFonts w:eastAsia="Times New Roman" w:cs="Arial"/>
          <w:color w:val="000000"/>
          <w:lang w:val="en-US"/>
        </w:rPr>
        <w:t>hydrochlorothiazide</w:t>
      </w:r>
      <w:r w:rsidRPr="00644521">
        <w:rPr>
          <w:rFonts w:eastAsia="Times New Roman" w:cs="Arial"/>
          <w:color w:val="000000"/>
        </w:rPr>
        <w:t>).</w:t>
      </w:r>
    </w:p>
    <w:p w14:paraId="3D2D0307" w14:textId="77777777" w:rsidR="00644521" w:rsidRPr="00644521" w:rsidRDefault="00644521" w:rsidP="00644521">
      <w:pPr>
        <w:spacing w:line="240" w:lineRule="auto"/>
        <w:rPr>
          <w:rFonts w:eastAsia="Times New Roman" w:cs="Arial"/>
          <w:color w:val="000000"/>
          <w:u w:val="single"/>
          <w:lang w:eastAsia="bg-BG"/>
        </w:rPr>
      </w:pPr>
    </w:p>
    <w:p w14:paraId="72335CBE" w14:textId="7CB815E6" w:rsidR="00644521" w:rsidRPr="00644521" w:rsidRDefault="00644521" w:rsidP="00644521">
      <w:pPr>
        <w:spacing w:line="240" w:lineRule="auto"/>
        <w:rPr>
          <w:rFonts w:eastAsia="Times New Roman" w:cs="Arial"/>
          <w:sz w:val="24"/>
          <w:szCs w:val="24"/>
        </w:rPr>
      </w:pPr>
      <w:r w:rsidRPr="00644521">
        <w:rPr>
          <w:rFonts w:eastAsia="Times New Roman" w:cs="Arial"/>
          <w:color w:val="000000"/>
          <w:u w:val="single"/>
          <w:lang w:eastAsia="bg-BG"/>
        </w:rPr>
        <w:t>Помощни вещества с известно действие</w:t>
      </w:r>
    </w:p>
    <w:p w14:paraId="3779EC6B" w14:textId="77777777" w:rsidR="00644521" w:rsidRPr="00644521" w:rsidRDefault="00644521" w:rsidP="00644521">
      <w:pPr>
        <w:spacing w:line="240" w:lineRule="auto"/>
        <w:rPr>
          <w:rFonts w:eastAsia="Times New Roman" w:cs="Arial"/>
          <w:sz w:val="24"/>
          <w:szCs w:val="24"/>
        </w:rPr>
      </w:pPr>
      <w:r w:rsidRPr="00644521">
        <w:rPr>
          <w:rFonts w:eastAsia="Times New Roman" w:cs="Arial"/>
          <w:color w:val="000000"/>
          <w:lang w:eastAsia="bg-BG"/>
        </w:rPr>
        <w:t xml:space="preserve">Всяка таблетка съдържа 19 </w:t>
      </w:r>
      <w:r w:rsidRPr="00644521">
        <w:rPr>
          <w:rFonts w:eastAsia="Times New Roman" w:cs="Arial"/>
          <w:color w:val="000000"/>
          <w:lang w:val="en-US"/>
        </w:rPr>
        <w:t>mg</w:t>
      </w:r>
      <w:r w:rsidRPr="00644521">
        <w:rPr>
          <w:rFonts w:eastAsia="Times New Roman" w:cs="Arial"/>
          <w:color w:val="000000"/>
          <w:lang w:val="ru-RU"/>
        </w:rPr>
        <w:t xml:space="preserve"> </w:t>
      </w:r>
      <w:r w:rsidRPr="00644521">
        <w:rPr>
          <w:rFonts w:eastAsia="Times New Roman" w:cs="Arial"/>
          <w:color w:val="000000"/>
          <w:lang w:eastAsia="bg-BG"/>
        </w:rPr>
        <w:t>лактоза монохидрат.</w:t>
      </w:r>
    </w:p>
    <w:p w14:paraId="6922F258" w14:textId="77777777" w:rsidR="00644521" w:rsidRPr="00644521" w:rsidRDefault="00644521" w:rsidP="00644521">
      <w:pPr>
        <w:spacing w:line="240" w:lineRule="auto"/>
        <w:rPr>
          <w:rFonts w:eastAsia="Times New Roman" w:cs="Arial"/>
          <w:color w:val="000000"/>
          <w:u w:val="single"/>
          <w:lang w:eastAsia="bg-BG"/>
        </w:rPr>
      </w:pPr>
    </w:p>
    <w:p w14:paraId="5B6FA767" w14:textId="23149EF5" w:rsidR="00644521" w:rsidRPr="00644521" w:rsidRDefault="00644521" w:rsidP="00644521">
      <w:pPr>
        <w:spacing w:line="240" w:lineRule="auto"/>
        <w:rPr>
          <w:rFonts w:eastAsia="Times New Roman" w:cs="Arial"/>
          <w:sz w:val="24"/>
          <w:szCs w:val="24"/>
        </w:rPr>
      </w:pPr>
      <w:r w:rsidRPr="00644521">
        <w:rPr>
          <w:rFonts w:eastAsia="Times New Roman" w:cs="Arial"/>
          <w:color w:val="000000"/>
          <w:u w:val="single"/>
          <w:lang w:eastAsia="bg-BG"/>
        </w:rPr>
        <w:t xml:space="preserve">Олместа А Плюс 40 </w:t>
      </w:r>
      <w:r w:rsidRPr="00644521">
        <w:rPr>
          <w:rFonts w:eastAsia="Times New Roman" w:cs="Arial"/>
          <w:color w:val="000000"/>
          <w:u w:val="single"/>
          <w:lang w:val="en-US"/>
        </w:rPr>
        <w:t>mg</w:t>
      </w:r>
      <w:r w:rsidRPr="00644521">
        <w:rPr>
          <w:rFonts w:eastAsia="Times New Roman" w:cs="Arial"/>
          <w:color w:val="000000"/>
          <w:u w:val="single"/>
          <w:lang w:val="ru-RU"/>
        </w:rPr>
        <w:t xml:space="preserve">/5 </w:t>
      </w:r>
      <w:r w:rsidRPr="00644521">
        <w:rPr>
          <w:rFonts w:eastAsia="Times New Roman" w:cs="Arial"/>
          <w:color w:val="000000"/>
          <w:u w:val="single"/>
          <w:lang w:val="en-US"/>
        </w:rPr>
        <w:t>mg</w:t>
      </w:r>
      <w:r w:rsidRPr="00644521">
        <w:rPr>
          <w:rFonts w:eastAsia="Times New Roman" w:cs="Arial"/>
          <w:color w:val="000000"/>
          <w:u w:val="single"/>
          <w:lang w:val="ru-RU"/>
        </w:rPr>
        <w:t xml:space="preserve">/12,5 </w:t>
      </w:r>
      <w:r w:rsidRPr="00644521">
        <w:rPr>
          <w:rFonts w:eastAsia="Times New Roman" w:cs="Arial"/>
          <w:color w:val="000000"/>
          <w:u w:val="single"/>
          <w:lang w:val="en-US"/>
        </w:rPr>
        <w:t>mg</w:t>
      </w:r>
      <w:r w:rsidRPr="00644521">
        <w:rPr>
          <w:rFonts w:eastAsia="Times New Roman" w:cs="Arial"/>
          <w:color w:val="000000"/>
          <w:u w:val="single"/>
          <w:lang w:val="ru-RU"/>
        </w:rPr>
        <w:t xml:space="preserve"> </w:t>
      </w:r>
      <w:r w:rsidRPr="00644521">
        <w:rPr>
          <w:rFonts w:eastAsia="Times New Roman" w:cs="Arial"/>
          <w:color w:val="000000"/>
          <w:u w:val="single"/>
          <w:lang w:eastAsia="bg-BG"/>
        </w:rPr>
        <w:t>филмирани таблетки</w:t>
      </w:r>
    </w:p>
    <w:p w14:paraId="6575EEC9" w14:textId="77777777" w:rsidR="00644521" w:rsidRPr="00644521" w:rsidRDefault="00644521" w:rsidP="00644521">
      <w:pPr>
        <w:spacing w:line="240" w:lineRule="auto"/>
        <w:rPr>
          <w:rFonts w:eastAsia="Times New Roman" w:cs="Arial"/>
          <w:sz w:val="24"/>
          <w:szCs w:val="24"/>
        </w:rPr>
      </w:pPr>
      <w:r w:rsidRPr="00644521">
        <w:rPr>
          <w:rFonts w:eastAsia="Times New Roman" w:cs="Arial"/>
          <w:color w:val="000000"/>
          <w:lang w:eastAsia="bg-BG"/>
        </w:rPr>
        <w:t xml:space="preserve">Всяка таблетка съдържа 40 </w:t>
      </w:r>
      <w:r w:rsidRPr="00644521">
        <w:rPr>
          <w:rFonts w:eastAsia="Times New Roman" w:cs="Arial"/>
          <w:color w:val="000000"/>
          <w:lang w:val="en-US"/>
        </w:rPr>
        <w:t>mg</w:t>
      </w:r>
      <w:r w:rsidRPr="00644521">
        <w:rPr>
          <w:rFonts w:eastAsia="Times New Roman" w:cs="Arial"/>
          <w:color w:val="000000"/>
        </w:rPr>
        <w:t xml:space="preserve"> </w:t>
      </w:r>
      <w:r w:rsidRPr="00644521">
        <w:rPr>
          <w:rFonts w:eastAsia="Times New Roman" w:cs="Arial"/>
          <w:color w:val="000000"/>
          <w:lang w:eastAsia="bg-BG"/>
        </w:rPr>
        <w:t xml:space="preserve">олмесартан медоксомил </w:t>
      </w:r>
      <w:r w:rsidRPr="00644521">
        <w:rPr>
          <w:rFonts w:eastAsia="Times New Roman" w:cs="Arial"/>
          <w:color w:val="000000"/>
        </w:rPr>
        <w:t>(</w:t>
      </w:r>
      <w:r w:rsidRPr="00644521">
        <w:rPr>
          <w:rFonts w:eastAsia="Times New Roman" w:cs="Arial"/>
          <w:color w:val="000000"/>
          <w:lang w:val="en-US"/>
        </w:rPr>
        <w:t>olmesartan</w:t>
      </w:r>
      <w:r w:rsidRPr="00644521">
        <w:rPr>
          <w:rFonts w:eastAsia="Times New Roman" w:cs="Arial"/>
          <w:color w:val="000000"/>
        </w:rPr>
        <w:t xml:space="preserve"> </w:t>
      </w:r>
      <w:r w:rsidRPr="00644521">
        <w:rPr>
          <w:rFonts w:eastAsia="Times New Roman" w:cs="Arial"/>
          <w:color w:val="000000"/>
          <w:lang w:val="en-US"/>
        </w:rPr>
        <w:t>medoxomil</w:t>
      </w:r>
      <w:r w:rsidRPr="00644521">
        <w:rPr>
          <w:rFonts w:eastAsia="Times New Roman" w:cs="Arial"/>
          <w:color w:val="000000"/>
        </w:rPr>
        <w:t xml:space="preserve">), </w:t>
      </w:r>
      <w:r w:rsidRPr="00644521">
        <w:rPr>
          <w:rFonts w:eastAsia="Times New Roman" w:cs="Arial"/>
          <w:color w:val="000000"/>
          <w:lang w:eastAsia="bg-BG"/>
        </w:rPr>
        <w:t xml:space="preserve">5 </w:t>
      </w:r>
      <w:r w:rsidRPr="00644521">
        <w:rPr>
          <w:rFonts w:eastAsia="Times New Roman" w:cs="Arial"/>
          <w:color w:val="000000"/>
          <w:lang w:val="en-US"/>
        </w:rPr>
        <w:t>mg</w:t>
      </w:r>
      <w:r w:rsidRPr="00644521">
        <w:rPr>
          <w:rFonts w:eastAsia="Times New Roman" w:cs="Arial"/>
          <w:color w:val="000000"/>
        </w:rPr>
        <w:t xml:space="preserve"> </w:t>
      </w:r>
      <w:r w:rsidRPr="00644521">
        <w:rPr>
          <w:rFonts w:eastAsia="Times New Roman" w:cs="Arial"/>
          <w:color w:val="000000"/>
          <w:lang w:eastAsia="bg-BG"/>
        </w:rPr>
        <w:t xml:space="preserve">амлодипин </w:t>
      </w:r>
      <w:r w:rsidRPr="00644521">
        <w:rPr>
          <w:rFonts w:eastAsia="Times New Roman" w:cs="Arial"/>
          <w:color w:val="000000"/>
        </w:rPr>
        <w:t>(</w:t>
      </w:r>
      <w:r w:rsidRPr="00644521">
        <w:rPr>
          <w:rFonts w:eastAsia="Times New Roman" w:cs="Arial"/>
          <w:color w:val="000000"/>
          <w:lang w:val="en-US"/>
        </w:rPr>
        <w:t>amlodipine</w:t>
      </w:r>
      <w:r w:rsidRPr="00644521">
        <w:rPr>
          <w:rFonts w:eastAsia="Times New Roman" w:cs="Arial"/>
          <w:color w:val="000000"/>
        </w:rPr>
        <w:t xml:space="preserve">) </w:t>
      </w:r>
      <w:r w:rsidRPr="00644521">
        <w:rPr>
          <w:rFonts w:eastAsia="Times New Roman" w:cs="Arial"/>
          <w:color w:val="000000"/>
          <w:lang w:eastAsia="bg-BG"/>
        </w:rPr>
        <w:t xml:space="preserve">(като амлодипинов безилат) и 12,5 </w:t>
      </w:r>
      <w:r w:rsidRPr="00644521">
        <w:rPr>
          <w:rFonts w:eastAsia="Times New Roman" w:cs="Arial"/>
          <w:color w:val="000000"/>
          <w:lang w:val="en-US"/>
        </w:rPr>
        <w:t>mg</w:t>
      </w:r>
      <w:r w:rsidRPr="00644521">
        <w:rPr>
          <w:rFonts w:eastAsia="Times New Roman" w:cs="Arial"/>
          <w:color w:val="000000"/>
        </w:rPr>
        <w:t xml:space="preserve"> </w:t>
      </w:r>
      <w:r w:rsidRPr="00644521">
        <w:rPr>
          <w:rFonts w:eastAsia="Times New Roman" w:cs="Arial"/>
          <w:color w:val="000000"/>
          <w:lang w:eastAsia="bg-BG"/>
        </w:rPr>
        <w:t xml:space="preserve">хидрохлоротиазид </w:t>
      </w:r>
      <w:r w:rsidRPr="00644521">
        <w:rPr>
          <w:rFonts w:eastAsia="Times New Roman" w:cs="Arial"/>
          <w:color w:val="000000"/>
        </w:rPr>
        <w:t>(</w:t>
      </w:r>
      <w:r w:rsidRPr="00644521">
        <w:rPr>
          <w:rFonts w:eastAsia="Times New Roman" w:cs="Arial"/>
          <w:color w:val="000000"/>
          <w:lang w:val="en-US"/>
        </w:rPr>
        <w:t>hydrochlorothiazide</w:t>
      </w:r>
      <w:r w:rsidRPr="00644521">
        <w:rPr>
          <w:rFonts w:eastAsia="Times New Roman" w:cs="Arial"/>
          <w:color w:val="000000"/>
        </w:rPr>
        <w:t>).</w:t>
      </w:r>
    </w:p>
    <w:p w14:paraId="75D5B884" w14:textId="77777777" w:rsidR="00644521" w:rsidRPr="00644521" w:rsidRDefault="00644521" w:rsidP="00644521">
      <w:pPr>
        <w:spacing w:line="240" w:lineRule="auto"/>
        <w:rPr>
          <w:rFonts w:eastAsia="Times New Roman" w:cs="Arial"/>
          <w:color w:val="000000"/>
          <w:u w:val="single"/>
          <w:lang w:eastAsia="bg-BG"/>
        </w:rPr>
      </w:pPr>
    </w:p>
    <w:p w14:paraId="78568316" w14:textId="31A3D957" w:rsidR="00644521" w:rsidRPr="00644521" w:rsidRDefault="00644521" w:rsidP="00644521">
      <w:pPr>
        <w:spacing w:line="240" w:lineRule="auto"/>
        <w:rPr>
          <w:rFonts w:eastAsia="Times New Roman" w:cs="Arial"/>
          <w:sz w:val="24"/>
          <w:szCs w:val="24"/>
        </w:rPr>
      </w:pPr>
      <w:r w:rsidRPr="00644521">
        <w:rPr>
          <w:rFonts w:eastAsia="Times New Roman" w:cs="Arial"/>
          <w:color w:val="000000"/>
          <w:u w:val="single"/>
          <w:lang w:eastAsia="bg-BG"/>
        </w:rPr>
        <w:t>Помощни вещества с известно действие</w:t>
      </w:r>
    </w:p>
    <w:p w14:paraId="29EFDCAD" w14:textId="77777777" w:rsidR="00644521" w:rsidRPr="00644521" w:rsidRDefault="00644521" w:rsidP="00644521">
      <w:pPr>
        <w:spacing w:line="240" w:lineRule="auto"/>
        <w:rPr>
          <w:rFonts w:eastAsia="Times New Roman" w:cs="Arial"/>
          <w:sz w:val="24"/>
          <w:szCs w:val="24"/>
        </w:rPr>
      </w:pPr>
      <w:r w:rsidRPr="00644521">
        <w:rPr>
          <w:rFonts w:eastAsia="Times New Roman" w:cs="Arial"/>
          <w:color w:val="000000"/>
          <w:lang w:eastAsia="bg-BG"/>
        </w:rPr>
        <w:t xml:space="preserve">Всяка таблетка съдържа 38 </w:t>
      </w:r>
      <w:r w:rsidRPr="00644521">
        <w:rPr>
          <w:rFonts w:eastAsia="Times New Roman" w:cs="Arial"/>
          <w:color w:val="000000"/>
          <w:lang w:val="en-US"/>
        </w:rPr>
        <w:t>mg</w:t>
      </w:r>
      <w:r w:rsidRPr="00644521">
        <w:rPr>
          <w:rFonts w:eastAsia="Times New Roman" w:cs="Arial"/>
          <w:color w:val="000000"/>
          <w:lang w:val="ru-RU"/>
        </w:rPr>
        <w:t xml:space="preserve"> </w:t>
      </w:r>
      <w:r w:rsidRPr="00644521">
        <w:rPr>
          <w:rFonts w:eastAsia="Times New Roman" w:cs="Arial"/>
          <w:color w:val="000000"/>
          <w:lang w:eastAsia="bg-BG"/>
        </w:rPr>
        <w:t>лактоза монохидрат.</w:t>
      </w:r>
    </w:p>
    <w:p w14:paraId="24998C30" w14:textId="77777777" w:rsidR="00644521" w:rsidRPr="00644521" w:rsidRDefault="00644521" w:rsidP="00644521">
      <w:pPr>
        <w:spacing w:line="240" w:lineRule="auto"/>
        <w:rPr>
          <w:rFonts w:eastAsia="Times New Roman" w:cs="Arial"/>
          <w:color w:val="000000"/>
          <w:u w:val="single"/>
          <w:lang w:eastAsia="bg-BG"/>
        </w:rPr>
      </w:pPr>
    </w:p>
    <w:p w14:paraId="71F1B216" w14:textId="7E0F1B5C" w:rsidR="00644521" w:rsidRPr="00644521" w:rsidRDefault="00644521" w:rsidP="00644521">
      <w:pPr>
        <w:spacing w:line="240" w:lineRule="auto"/>
        <w:rPr>
          <w:rFonts w:eastAsia="Times New Roman" w:cs="Arial"/>
          <w:sz w:val="24"/>
          <w:szCs w:val="24"/>
        </w:rPr>
      </w:pPr>
      <w:r w:rsidRPr="00644521">
        <w:rPr>
          <w:rFonts w:eastAsia="Times New Roman" w:cs="Arial"/>
          <w:color w:val="000000"/>
          <w:u w:val="single"/>
          <w:lang w:eastAsia="bg-BG"/>
        </w:rPr>
        <w:t xml:space="preserve">Олместа А Плюс 40 </w:t>
      </w:r>
      <w:r w:rsidRPr="00644521">
        <w:rPr>
          <w:rFonts w:eastAsia="Times New Roman" w:cs="Arial"/>
          <w:color w:val="000000"/>
          <w:u w:val="single"/>
          <w:lang w:val="en-US"/>
        </w:rPr>
        <w:t>mg</w:t>
      </w:r>
      <w:r w:rsidRPr="00644521">
        <w:rPr>
          <w:rFonts w:eastAsia="Times New Roman" w:cs="Arial"/>
          <w:color w:val="000000"/>
          <w:u w:val="single"/>
          <w:lang w:val="ru-RU"/>
        </w:rPr>
        <w:t xml:space="preserve">/10 </w:t>
      </w:r>
      <w:r w:rsidRPr="00644521">
        <w:rPr>
          <w:rFonts w:eastAsia="Times New Roman" w:cs="Arial"/>
          <w:color w:val="000000"/>
          <w:u w:val="single"/>
          <w:lang w:val="en-US"/>
        </w:rPr>
        <w:t>mg</w:t>
      </w:r>
      <w:r w:rsidRPr="00644521">
        <w:rPr>
          <w:rFonts w:eastAsia="Times New Roman" w:cs="Arial"/>
          <w:color w:val="000000"/>
          <w:u w:val="single"/>
          <w:lang w:val="ru-RU"/>
        </w:rPr>
        <w:t xml:space="preserve">/12,5 </w:t>
      </w:r>
      <w:r w:rsidRPr="00644521">
        <w:rPr>
          <w:rFonts w:eastAsia="Times New Roman" w:cs="Arial"/>
          <w:color w:val="000000"/>
          <w:u w:val="single"/>
          <w:lang w:val="en-US"/>
        </w:rPr>
        <w:t>mg</w:t>
      </w:r>
      <w:r w:rsidRPr="00644521">
        <w:rPr>
          <w:rFonts w:eastAsia="Times New Roman" w:cs="Arial"/>
          <w:color w:val="000000"/>
          <w:u w:val="single"/>
          <w:lang w:val="ru-RU"/>
        </w:rPr>
        <w:t xml:space="preserve"> </w:t>
      </w:r>
      <w:r w:rsidRPr="00644521">
        <w:rPr>
          <w:rFonts w:eastAsia="Times New Roman" w:cs="Arial"/>
          <w:color w:val="000000"/>
          <w:u w:val="single"/>
          <w:lang w:eastAsia="bg-BG"/>
        </w:rPr>
        <w:t>филмирани таблетки</w:t>
      </w:r>
    </w:p>
    <w:p w14:paraId="6049DCA4" w14:textId="77777777" w:rsidR="00644521" w:rsidRPr="00644521" w:rsidRDefault="00644521" w:rsidP="00644521">
      <w:pPr>
        <w:spacing w:line="240" w:lineRule="auto"/>
        <w:rPr>
          <w:rFonts w:eastAsia="Times New Roman" w:cs="Arial"/>
          <w:sz w:val="24"/>
          <w:szCs w:val="24"/>
        </w:rPr>
      </w:pPr>
      <w:r w:rsidRPr="00644521">
        <w:rPr>
          <w:rFonts w:eastAsia="Times New Roman" w:cs="Arial"/>
          <w:color w:val="000000"/>
          <w:lang w:eastAsia="bg-BG"/>
        </w:rPr>
        <w:t xml:space="preserve">Всяка таблетка съдържа 40 </w:t>
      </w:r>
      <w:r w:rsidRPr="00644521">
        <w:rPr>
          <w:rFonts w:eastAsia="Times New Roman" w:cs="Arial"/>
          <w:color w:val="000000"/>
          <w:lang w:val="en-US"/>
        </w:rPr>
        <w:t>mg</w:t>
      </w:r>
      <w:r w:rsidRPr="00644521">
        <w:rPr>
          <w:rFonts w:eastAsia="Times New Roman" w:cs="Arial"/>
          <w:color w:val="000000"/>
        </w:rPr>
        <w:t xml:space="preserve"> </w:t>
      </w:r>
      <w:r w:rsidRPr="00644521">
        <w:rPr>
          <w:rFonts w:eastAsia="Times New Roman" w:cs="Arial"/>
          <w:color w:val="000000"/>
          <w:lang w:eastAsia="bg-BG"/>
        </w:rPr>
        <w:t xml:space="preserve">олмесартан медоксомил </w:t>
      </w:r>
      <w:r w:rsidRPr="00644521">
        <w:rPr>
          <w:rFonts w:eastAsia="Times New Roman" w:cs="Arial"/>
          <w:color w:val="000000"/>
        </w:rPr>
        <w:t>(</w:t>
      </w:r>
      <w:r w:rsidRPr="00644521">
        <w:rPr>
          <w:rFonts w:eastAsia="Times New Roman" w:cs="Arial"/>
          <w:color w:val="000000"/>
          <w:lang w:val="en-US"/>
        </w:rPr>
        <w:t>olmesartan</w:t>
      </w:r>
      <w:r w:rsidRPr="00644521">
        <w:rPr>
          <w:rFonts w:eastAsia="Times New Roman" w:cs="Arial"/>
          <w:color w:val="000000"/>
        </w:rPr>
        <w:t xml:space="preserve"> </w:t>
      </w:r>
      <w:r w:rsidRPr="00644521">
        <w:rPr>
          <w:rFonts w:eastAsia="Times New Roman" w:cs="Arial"/>
          <w:color w:val="000000"/>
          <w:lang w:val="en-US"/>
        </w:rPr>
        <w:t>medoxomil</w:t>
      </w:r>
      <w:r w:rsidRPr="00644521">
        <w:rPr>
          <w:rFonts w:eastAsia="Times New Roman" w:cs="Arial"/>
          <w:color w:val="000000"/>
        </w:rPr>
        <w:t xml:space="preserve">), </w:t>
      </w:r>
      <w:r w:rsidRPr="00644521">
        <w:rPr>
          <w:rFonts w:eastAsia="Times New Roman" w:cs="Arial"/>
          <w:color w:val="000000"/>
          <w:lang w:eastAsia="bg-BG"/>
        </w:rPr>
        <w:t xml:space="preserve">10 </w:t>
      </w:r>
      <w:r w:rsidRPr="00644521">
        <w:rPr>
          <w:rFonts w:eastAsia="Times New Roman" w:cs="Arial"/>
          <w:color w:val="000000"/>
          <w:lang w:val="en-US"/>
        </w:rPr>
        <w:t>mg</w:t>
      </w:r>
      <w:r w:rsidRPr="00644521">
        <w:rPr>
          <w:rFonts w:eastAsia="Times New Roman" w:cs="Arial"/>
          <w:color w:val="000000"/>
        </w:rPr>
        <w:t xml:space="preserve"> </w:t>
      </w:r>
      <w:r w:rsidRPr="00644521">
        <w:rPr>
          <w:rFonts w:eastAsia="Times New Roman" w:cs="Arial"/>
          <w:color w:val="000000"/>
          <w:lang w:eastAsia="bg-BG"/>
        </w:rPr>
        <w:t xml:space="preserve">амлодипин </w:t>
      </w:r>
      <w:r w:rsidRPr="00644521">
        <w:rPr>
          <w:rFonts w:eastAsia="Times New Roman" w:cs="Arial"/>
          <w:color w:val="000000"/>
        </w:rPr>
        <w:t>(</w:t>
      </w:r>
      <w:r w:rsidRPr="00644521">
        <w:rPr>
          <w:rFonts w:eastAsia="Times New Roman" w:cs="Arial"/>
          <w:color w:val="000000"/>
          <w:lang w:val="en-US"/>
        </w:rPr>
        <w:t>amlodipine</w:t>
      </w:r>
      <w:r w:rsidRPr="00644521">
        <w:rPr>
          <w:rFonts w:eastAsia="Times New Roman" w:cs="Arial"/>
          <w:color w:val="000000"/>
        </w:rPr>
        <w:t xml:space="preserve">) </w:t>
      </w:r>
      <w:r w:rsidRPr="00644521">
        <w:rPr>
          <w:rFonts w:eastAsia="Times New Roman" w:cs="Arial"/>
          <w:color w:val="000000"/>
          <w:lang w:eastAsia="bg-BG"/>
        </w:rPr>
        <w:t xml:space="preserve">(като амлодипинов безилат) и 12,5 </w:t>
      </w:r>
      <w:r w:rsidRPr="00644521">
        <w:rPr>
          <w:rFonts w:eastAsia="Times New Roman" w:cs="Arial"/>
          <w:color w:val="000000"/>
          <w:lang w:val="en-US"/>
        </w:rPr>
        <w:t>mg</w:t>
      </w:r>
      <w:r w:rsidRPr="00644521">
        <w:rPr>
          <w:rFonts w:eastAsia="Times New Roman" w:cs="Arial"/>
          <w:color w:val="000000"/>
        </w:rPr>
        <w:t xml:space="preserve"> </w:t>
      </w:r>
      <w:r w:rsidRPr="00644521">
        <w:rPr>
          <w:rFonts w:eastAsia="Times New Roman" w:cs="Arial"/>
          <w:color w:val="000000"/>
          <w:lang w:eastAsia="bg-BG"/>
        </w:rPr>
        <w:t xml:space="preserve">хидрохлоротиазид </w:t>
      </w:r>
      <w:r w:rsidRPr="00644521">
        <w:rPr>
          <w:rFonts w:eastAsia="Times New Roman" w:cs="Arial"/>
          <w:color w:val="000000"/>
        </w:rPr>
        <w:t>(</w:t>
      </w:r>
      <w:r w:rsidRPr="00644521">
        <w:rPr>
          <w:rFonts w:eastAsia="Times New Roman" w:cs="Arial"/>
          <w:color w:val="000000"/>
          <w:lang w:val="en-US"/>
        </w:rPr>
        <w:t>hydrochlorothiazide</w:t>
      </w:r>
      <w:r w:rsidRPr="00644521">
        <w:rPr>
          <w:rFonts w:eastAsia="Times New Roman" w:cs="Arial"/>
          <w:color w:val="000000"/>
        </w:rPr>
        <w:t>).</w:t>
      </w:r>
    </w:p>
    <w:p w14:paraId="6828BE08" w14:textId="77777777" w:rsidR="00644521" w:rsidRPr="00644521" w:rsidRDefault="00644521" w:rsidP="00644521">
      <w:pPr>
        <w:spacing w:line="240" w:lineRule="auto"/>
        <w:rPr>
          <w:rFonts w:eastAsia="Times New Roman" w:cs="Arial"/>
          <w:color w:val="000000"/>
          <w:u w:val="single"/>
          <w:lang w:eastAsia="bg-BG"/>
        </w:rPr>
      </w:pPr>
    </w:p>
    <w:p w14:paraId="0CA27A17" w14:textId="16738101" w:rsidR="00644521" w:rsidRPr="00644521" w:rsidRDefault="00644521" w:rsidP="00644521">
      <w:pPr>
        <w:spacing w:line="240" w:lineRule="auto"/>
        <w:rPr>
          <w:rFonts w:eastAsia="Times New Roman" w:cs="Arial"/>
          <w:sz w:val="24"/>
          <w:szCs w:val="24"/>
        </w:rPr>
      </w:pPr>
      <w:r w:rsidRPr="00644521">
        <w:rPr>
          <w:rFonts w:eastAsia="Times New Roman" w:cs="Arial"/>
          <w:color w:val="000000"/>
          <w:u w:val="single"/>
          <w:lang w:eastAsia="bg-BG"/>
        </w:rPr>
        <w:t>Помощни вещества с известно действие</w:t>
      </w:r>
    </w:p>
    <w:p w14:paraId="50327728" w14:textId="77777777" w:rsidR="00644521" w:rsidRPr="00644521" w:rsidRDefault="00644521" w:rsidP="00644521">
      <w:pPr>
        <w:spacing w:line="240" w:lineRule="auto"/>
        <w:rPr>
          <w:rFonts w:eastAsia="Times New Roman" w:cs="Arial"/>
          <w:sz w:val="24"/>
          <w:szCs w:val="24"/>
        </w:rPr>
      </w:pPr>
      <w:r w:rsidRPr="00644521">
        <w:rPr>
          <w:rFonts w:eastAsia="Times New Roman" w:cs="Arial"/>
          <w:color w:val="000000"/>
          <w:lang w:eastAsia="bg-BG"/>
        </w:rPr>
        <w:t xml:space="preserve">Всяка таблетка съдържа 38 </w:t>
      </w:r>
      <w:r w:rsidRPr="00644521">
        <w:rPr>
          <w:rFonts w:eastAsia="Times New Roman" w:cs="Arial"/>
          <w:color w:val="000000"/>
          <w:lang w:val="en-US"/>
        </w:rPr>
        <w:t>mg</w:t>
      </w:r>
      <w:r w:rsidRPr="00644521">
        <w:rPr>
          <w:rFonts w:eastAsia="Times New Roman" w:cs="Arial"/>
          <w:color w:val="000000"/>
          <w:lang w:val="ru-RU"/>
        </w:rPr>
        <w:t xml:space="preserve"> </w:t>
      </w:r>
      <w:r w:rsidRPr="00644521">
        <w:rPr>
          <w:rFonts w:eastAsia="Times New Roman" w:cs="Arial"/>
          <w:color w:val="000000"/>
          <w:lang w:eastAsia="bg-BG"/>
        </w:rPr>
        <w:t>лактоза монохидрат.</w:t>
      </w:r>
    </w:p>
    <w:p w14:paraId="73015DAC" w14:textId="77777777" w:rsidR="00644521" w:rsidRPr="00644521" w:rsidRDefault="00644521" w:rsidP="00644521">
      <w:pPr>
        <w:spacing w:line="240" w:lineRule="auto"/>
        <w:rPr>
          <w:rFonts w:eastAsia="Times New Roman" w:cs="Arial"/>
          <w:color w:val="000000"/>
          <w:u w:val="single"/>
          <w:lang w:eastAsia="bg-BG"/>
        </w:rPr>
      </w:pPr>
    </w:p>
    <w:p w14:paraId="3B121937" w14:textId="10A70898" w:rsidR="00644521" w:rsidRPr="00644521" w:rsidRDefault="00644521" w:rsidP="00644521">
      <w:pPr>
        <w:spacing w:line="240" w:lineRule="auto"/>
        <w:rPr>
          <w:rFonts w:eastAsia="Times New Roman" w:cs="Arial"/>
          <w:sz w:val="24"/>
          <w:szCs w:val="24"/>
        </w:rPr>
      </w:pPr>
      <w:r w:rsidRPr="00644521">
        <w:rPr>
          <w:rFonts w:eastAsia="Times New Roman" w:cs="Arial"/>
          <w:color w:val="000000"/>
          <w:u w:val="single"/>
          <w:lang w:eastAsia="bg-BG"/>
        </w:rPr>
        <w:t xml:space="preserve">Олместа А Плюс 40 </w:t>
      </w:r>
      <w:r w:rsidRPr="00644521">
        <w:rPr>
          <w:rFonts w:eastAsia="Times New Roman" w:cs="Arial"/>
          <w:color w:val="000000"/>
          <w:u w:val="single"/>
          <w:lang w:val="en-US"/>
        </w:rPr>
        <w:t>mg</w:t>
      </w:r>
      <w:r w:rsidRPr="00644521">
        <w:rPr>
          <w:rFonts w:eastAsia="Times New Roman" w:cs="Arial"/>
          <w:color w:val="000000"/>
          <w:u w:val="single"/>
          <w:lang w:val="ru-RU"/>
        </w:rPr>
        <w:t xml:space="preserve">/5 </w:t>
      </w:r>
      <w:r w:rsidRPr="00644521">
        <w:rPr>
          <w:rFonts w:eastAsia="Times New Roman" w:cs="Arial"/>
          <w:color w:val="000000"/>
          <w:u w:val="single"/>
          <w:lang w:val="en-US"/>
        </w:rPr>
        <w:t>mg</w:t>
      </w:r>
      <w:r w:rsidRPr="00644521">
        <w:rPr>
          <w:rFonts w:eastAsia="Times New Roman" w:cs="Arial"/>
          <w:color w:val="000000"/>
          <w:u w:val="single"/>
          <w:lang w:val="ru-RU"/>
        </w:rPr>
        <w:t xml:space="preserve">/25 </w:t>
      </w:r>
      <w:r w:rsidRPr="00644521">
        <w:rPr>
          <w:rFonts w:eastAsia="Times New Roman" w:cs="Arial"/>
          <w:color w:val="000000"/>
          <w:u w:val="single"/>
          <w:lang w:val="en-US"/>
        </w:rPr>
        <w:t>mg</w:t>
      </w:r>
      <w:r w:rsidRPr="00644521">
        <w:rPr>
          <w:rFonts w:eastAsia="Times New Roman" w:cs="Arial"/>
          <w:color w:val="000000"/>
          <w:u w:val="single"/>
          <w:lang w:val="ru-RU"/>
        </w:rPr>
        <w:t xml:space="preserve"> </w:t>
      </w:r>
      <w:r w:rsidRPr="00644521">
        <w:rPr>
          <w:rFonts w:eastAsia="Times New Roman" w:cs="Arial"/>
          <w:color w:val="000000"/>
          <w:u w:val="single"/>
          <w:lang w:eastAsia="bg-BG"/>
        </w:rPr>
        <w:t>филмирани таблетки</w:t>
      </w:r>
    </w:p>
    <w:p w14:paraId="405E2B19" w14:textId="77777777" w:rsidR="00644521" w:rsidRPr="00644521" w:rsidRDefault="00644521" w:rsidP="00644521">
      <w:pPr>
        <w:spacing w:line="240" w:lineRule="auto"/>
        <w:rPr>
          <w:rFonts w:eastAsia="Times New Roman" w:cs="Arial"/>
          <w:sz w:val="24"/>
          <w:szCs w:val="24"/>
        </w:rPr>
      </w:pPr>
      <w:r w:rsidRPr="00644521">
        <w:rPr>
          <w:rFonts w:eastAsia="Times New Roman" w:cs="Arial"/>
          <w:color w:val="000000"/>
          <w:lang w:eastAsia="bg-BG"/>
        </w:rPr>
        <w:lastRenderedPageBreak/>
        <w:t xml:space="preserve">Всяка таблетка съдържа 40 </w:t>
      </w:r>
      <w:r w:rsidRPr="00644521">
        <w:rPr>
          <w:rFonts w:eastAsia="Times New Roman" w:cs="Arial"/>
          <w:color w:val="000000"/>
          <w:lang w:val="en-US"/>
        </w:rPr>
        <w:t>mg</w:t>
      </w:r>
      <w:r w:rsidRPr="00644521">
        <w:rPr>
          <w:rFonts w:eastAsia="Times New Roman" w:cs="Arial"/>
          <w:color w:val="000000"/>
        </w:rPr>
        <w:t xml:space="preserve"> </w:t>
      </w:r>
      <w:r w:rsidRPr="00644521">
        <w:rPr>
          <w:rFonts w:eastAsia="Times New Roman" w:cs="Arial"/>
          <w:color w:val="000000"/>
          <w:lang w:eastAsia="bg-BG"/>
        </w:rPr>
        <w:t xml:space="preserve">олмесартан медоксомил </w:t>
      </w:r>
      <w:r w:rsidRPr="00644521">
        <w:rPr>
          <w:rFonts w:eastAsia="Times New Roman" w:cs="Arial"/>
          <w:color w:val="000000"/>
        </w:rPr>
        <w:t>(</w:t>
      </w:r>
      <w:r w:rsidRPr="00644521">
        <w:rPr>
          <w:rFonts w:eastAsia="Times New Roman" w:cs="Arial"/>
          <w:color w:val="000000"/>
          <w:lang w:val="en-US"/>
        </w:rPr>
        <w:t>olmesartan</w:t>
      </w:r>
      <w:r w:rsidRPr="00644521">
        <w:rPr>
          <w:rFonts w:eastAsia="Times New Roman" w:cs="Arial"/>
          <w:color w:val="000000"/>
        </w:rPr>
        <w:t xml:space="preserve"> </w:t>
      </w:r>
      <w:r w:rsidRPr="00644521">
        <w:rPr>
          <w:rFonts w:eastAsia="Times New Roman" w:cs="Arial"/>
          <w:color w:val="000000"/>
          <w:lang w:val="en-US"/>
        </w:rPr>
        <w:t>medoxomil</w:t>
      </w:r>
      <w:r w:rsidRPr="00644521">
        <w:rPr>
          <w:rFonts w:eastAsia="Times New Roman" w:cs="Arial"/>
          <w:color w:val="000000"/>
        </w:rPr>
        <w:t xml:space="preserve">), </w:t>
      </w:r>
      <w:r w:rsidRPr="00644521">
        <w:rPr>
          <w:rFonts w:eastAsia="Times New Roman" w:cs="Arial"/>
          <w:color w:val="000000"/>
          <w:lang w:eastAsia="bg-BG"/>
        </w:rPr>
        <w:t xml:space="preserve">5 </w:t>
      </w:r>
      <w:r w:rsidRPr="00644521">
        <w:rPr>
          <w:rFonts w:eastAsia="Times New Roman" w:cs="Arial"/>
          <w:color w:val="000000"/>
          <w:lang w:val="en-US"/>
        </w:rPr>
        <w:t>mg</w:t>
      </w:r>
      <w:r w:rsidRPr="00644521">
        <w:rPr>
          <w:rFonts w:eastAsia="Times New Roman" w:cs="Arial"/>
          <w:color w:val="000000"/>
        </w:rPr>
        <w:t xml:space="preserve"> </w:t>
      </w:r>
      <w:r w:rsidRPr="00644521">
        <w:rPr>
          <w:rFonts w:eastAsia="Times New Roman" w:cs="Arial"/>
          <w:color w:val="000000"/>
          <w:lang w:eastAsia="bg-BG"/>
        </w:rPr>
        <w:t xml:space="preserve">амлодипин </w:t>
      </w:r>
      <w:r w:rsidRPr="00644521">
        <w:rPr>
          <w:rFonts w:eastAsia="Times New Roman" w:cs="Arial"/>
          <w:color w:val="000000"/>
        </w:rPr>
        <w:t>(</w:t>
      </w:r>
      <w:r w:rsidRPr="00644521">
        <w:rPr>
          <w:rFonts w:eastAsia="Times New Roman" w:cs="Arial"/>
          <w:color w:val="000000"/>
          <w:lang w:val="en-US"/>
        </w:rPr>
        <w:t>amlodipine</w:t>
      </w:r>
      <w:r w:rsidRPr="00644521">
        <w:rPr>
          <w:rFonts w:eastAsia="Times New Roman" w:cs="Arial"/>
          <w:color w:val="000000"/>
        </w:rPr>
        <w:t xml:space="preserve">) </w:t>
      </w:r>
      <w:r w:rsidRPr="00644521">
        <w:rPr>
          <w:rFonts w:eastAsia="Times New Roman" w:cs="Arial"/>
          <w:color w:val="000000"/>
          <w:lang w:eastAsia="bg-BG"/>
        </w:rPr>
        <w:t xml:space="preserve">(като амлодипинов безилат) и 25 </w:t>
      </w:r>
      <w:r w:rsidRPr="00644521">
        <w:rPr>
          <w:rFonts w:eastAsia="Times New Roman" w:cs="Arial"/>
          <w:color w:val="000000"/>
          <w:lang w:val="en-US"/>
        </w:rPr>
        <w:t>mg</w:t>
      </w:r>
      <w:r w:rsidRPr="00644521">
        <w:rPr>
          <w:rFonts w:eastAsia="Times New Roman" w:cs="Arial"/>
          <w:color w:val="000000"/>
        </w:rPr>
        <w:t xml:space="preserve"> </w:t>
      </w:r>
      <w:r w:rsidRPr="00644521">
        <w:rPr>
          <w:rFonts w:eastAsia="Times New Roman" w:cs="Arial"/>
          <w:color w:val="000000"/>
          <w:lang w:eastAsia="bg-BG"/>
        </w:rPr>
        <w:t xml:space="preserve">хидрохлоротиазид </w:t>
      </w:r>
      <w:r w:rsidRPr="00644521">
        <w:rPr>
          <w:rFonts w:eastAsia="Times New Roman" w:cs="Arial"/>
          <w:color w:val="000000"/>
        </w:rPr>
        <w:t>(</w:t>
      </w:r>
      <w:r w:rsidRPr="00644521">
        <w:rPr>
          <w:rFonts w:eastAsia="Times New Roman" w:cs="Arial"/>
          <w:color w:val="000000"/>
          <w:lang w:val="en-US"/>
        </w:rPr>
        <w:t>hydrochlorothiazide</w:t>
      </w:r>
      <w:r w:rsidRPr="00644521">
        <w:rPr>
          <w:rFonts w:eastAsia="Times New Roman" w:cs="Arial"/>
          <w:color w:val="000000"/>
        </w:rPr>
        <w:t>).</w:t>
      </w:r>
    </w:p>
    <w:p w14:paraId="428C04F5" w14:textId="77777777" w:rsidR="00644521" w:rsidRPr="00644521" w:rsidRDefault="00644521" w:rsidP="00644521">
      <w:pPr>
        <w:spacing w:line="240" w:lineRule="auto"/>
        <w:rPr>
          <w:rFonts w:eastAsia="Times New Roman" w:cs="Arial"/>
          <w:color w:val="000000"/>
          <w:u w:val="single"/>
          <w:lang w:eastAsia="bg-BG"/>
        </w:rPr>
      </w:pPr>
    </w:p>
    <w:p w14:paraId="77A828EF" w14:textId="0B57CE24" w:rsidR="00644521" w:rsidRPr="00644521" w:rsidRDefault="00644521" w:rsidP="00644521">
      <w:pPr>
        <w:spacing w:line="240" w:lineRule="auto"/>
        <w:rPr>
          <w:rFonts w:eastAsia="Times New Roman" w:cs="Arial"/>
          <w:sz w:val="24"/>
          <w:szCs w:val="24"/>
        </w:rPr>
      </w:pPr>
      <w:r w:rsidRPr="00644521">
        <w:rPr>
          <w:rFonts w:eastAsia="Times New Roman" w:cs="Arial"/>
          <w:color w:val="000000"/>
          <w:u w:val="single"/>
          <w:lang w:eastAsia="bg-BG"/>
        </w:rPr>
        <w:t>Помощни вещества с известно действие</w:t>
      </w:r>
    </w:p>
    <w:p w14:paraId="09374446" w14:textId="77777777" w:rsidR="00644521" w:rsidRPr="00644521" w:rsidRDefault="00644521" w:rsidP="00644521">
      <w:pPr>
        <w:spacing w:line="240" w:lineRule="auto"/>
        <w:rPr>
          <w:rFonts w:eastAsia="Times New Roman" w:cs="Arial"/>
          <w:sz w:val="24"/>
          <w:szCs w:val="24"/>
        </w:rPr>
      </w:pPr>
      <w:r w:rsidRPr="00644521">
        <w:rPr>
          <w:rFonts w:eastAsia="Times New Roman" w:cs="Arial"/>
          <w:color w:val="000000"/>
          <w:lang w:eastAsia="bg-BG"/>
        </w:rPr>
        <w:t xml:space="preserve">Всяка таблетка съдържа 38 </w:t>
      </w:r>
      <w:r w:rsidRPr="00644521">
        <w:rPr>
          <w:rFonts w:eastAsia="Times New Roman" w:cs="Arial"/>
          <w:color w:val="000000"/>
          <w:lang w:val="en-US"/>
        </w:rPr>
        <w:t>mg</w:t>
      </w:r>
      <w:r w:rsidRPr="00644521">
        <w:rPr>
          <w:rFonts w:eastAsia="Times New Roman" w:cs="Arial"/>
          <w:color w:val="000000"/>
          <w:lang w:val="ru-RU"/>
        </w:rPr>
        <w:t xml:space="preserve"> </w:t>
      </w:r>
      <w:r w:rsidRPr="00644521">
        <w:rPr>
          <w:rFonts w:eastAsia="Times New Roman" w:cs="Arial"/>
          <w:color w:val="000000"/>
          <w:lang w:eastAsia="bg-BG"/>
        </w:rPr>
        <w:t>лактоза монохидрат.</w:t>
      </w:r>
    </w:p>
    <w:p w14:paraId="1245659C" w14:textId="77777777" w:rsidR="00644521" w:rsidRPr="00644521" w:rsidRDefault="00644521" w:rsidP="00644521">
      <w:pPr>
        <w:spacing w:line="240" w:lineRule="auto"/>
        <w:rPr>
          <w:rFonts w:eastAsia="Times New Roman" w:cs="Arial"/>
          <w:color w:val="000000"/>
          <w:u w:val="single"/>
          <w:lang w:eastAsia="bg-BG"/>
        </w:rPr>
      </w:pPr>
    </w:p>
    <w:p w14:paraId="2842F731" w14:textId="418E7C5A" w:rsidR="00644521" w:rsidRPr="00644521" w:rsidRDefault="00644521" w:rsidP="00644521">
      <w:pPr>
        <w:spacing w:line="240" w:lineRule="auto"/>
        <w:rPr>
          <w:rFonts w:eastAsia="Times New Roman" w:cs="Arial"/>
          <w:sz w:val="24"/>
          <w:szCs w:val="24"/>
        </w:rPr>
      </w:pPr>
      <w:r w:rsidRPr="00644521">
        <w:rPr>
          <w:rFonts w:eastAsia="Times New Roman" w:cs="Arial"/>
          <w:color w:val="000000"/>
          <w:u w:val="single"/>
          <w:lang w:eastAsia="bg-BG"/>
        </w:rPr>
        <w:t xml:space="preserve">Олместа А Плюс 40 </w:t>
      </w:r>
      <w:r w:rsidRPr="00644521">
        <w:rPr>
          <w:rFonts w:eastAsia="Times New Roman" w:cs="Arial"/>
          <w:color w:val="000000"/>
          <w:u w:val="single"/>
          <w:lang w:val="en-US"/>
        </w:rPr>
        <w:t>mg</w:t>
      </w:r>
      <w:r w:rsidRPr="00644521">
        <w:rPr>
          <w:rFonts w:eastAsia="Times New Roman" w:cs="Arial"/>
          <w:color w:val="000000"/>
          <w:u w:val="single"/>
          <w:lang w:val="ru-RU"/>
        </w:rPr>
        <w:t xml:space="preserve">/10 </w:t>
      </w:r>
      <w:r w:rsidRPr="00644521">
        <w:rPr>
          <w:rFonts w:eastAsia="Times New Roman" w:cs="Arial"/>
          <w:color w:val="000000"/>
          <w:u w:val="single"/>
          <w:lang w:val="en-US"/>
        </w:rPr>
        <w:t>mg</w:t>
      </w:r>
      <w:r w:rsidRPr="00644521">
        <w:rPr>
          <w:rFonts w:eastAsia="Times New Roman" w:cs="Arial"/>
          <w:color w:val="000000"/>
          <w:u w:val="single"/>
          <w:lang w:val="ru-RU"/>
        </w:rPr>
        <w:t xml:space="preserve">/25 </w:t>
      </w:r>
      <w:r w:rsidRPr="00644521">
        <w:rPr>
          <w:rFonts w:eastAsia="Times New Roman" w:cs="Arial"/>
          <w:color w:val="000000"/>
          <w:u w:val="single"/>
          <w:lang w:val="en-US"/>
        </w:rPr>
        <w:t>mg</w:t>
      </w:r>
      <w:r w:rsidRPr="00644521">
        <w:rPr>
          <w:rFonts w:eastAsia="Times New Roman" w:cs="Arial"/>
          <w:color w:val="000000"/>
          <w:u w:val="single"/>
          <w:lang w:val="ru-RU"/>
        </w:rPr>
        <w:t xml:space="preserve"> </w:t>
      </w:r>
      <w:r w:rsidRPr="00644521">
        <w:rPr>
          <w:rFonts w:eastAsia="Times New Roman" w:cs="Arial"/>
          <w:color w:val="000000"/>
          <w:u w:val="single"/>
          <w:lang w:eastAsia="bg-BG"/>
        </w:rPr>
        <w:t>филмирани таблетки</w:t>
      </w:r>
    </w:p>
    <w:p w14:paraId="2C11CA66" w14:textId="17C8D797" w:rsidR="00644521" w:rsidRDefault="00644521" w:rsidP="00644521">
      <w:pPr>
        <w:spacing w:line="240" w:lineRule="auto"/>
        <w:rPr>
          <w:rFonts w:eastAsia="Times New Roman" w:cs="Arial"/>
          <w:color w:val="000000"/>
        </w:rPr>
      </w:pPr>
      <w:r w:rsidRPr="00644521">
        <w:rPr>
          <w:rFonts w:eastAsia="Times New Roman" w:cs="Arial"/>
          <w:color w:val="000000"/>
          <w:lang w:eastAsia="bg-BG"/>
        </w:rPr>
        <w:t xml:space="preserve">Всяка таблетка съдържа 40 </w:t>
      </w:r>
      <w:r w:rsidRPr="00644521">
        <w:rPr>
          <w:rFonts w:eastAsia="Times New Roman" w:cs="Arial"/>
          <w:color w:val="000000"/>
          <w:lang w:val="en-US"/>
        </w:rPr>
        <w:t>mg</w:t>
      </w:r>
      <w:r w:rsidRPr="00644521">
        <w:rPr>
          <w:rFonts w:eastAsia="Times New Roman" w:cs="Arial"/>
          <w:color w:val="000000"/>
        </w:rPr>
        <w:t xml:space="preserve"> </w:t>
      </w:r>
      <w:r w:rsidRPr="00644521">
        <w:rPr>
          <w:rFonts w:eastAsia="Times New Roman" w:cs="Arial"/>
          <w:color w:val="000000"/>
          <w:lang w:eastAsia="bg-BG"/>
        </w:rPr>
        <w:t xml:space="preserve">олмесартан медоксомил </w:t>
      </w:r>
      <w:r w:rsidRPr="00644521">
        <w:rPr>
          <w:rFonts w:eastAsia="Times New Roman" w:cs="Arial"/>
          <w:color w:val="000000"/>
        </w:rPr>
        <w:t>(</w:t>
      </w:r>
      <w:r w:rsidRPr="00644521">
        <w:rPr>
          <w:rFonts w:eastAsia="Times New Roman" w:cs="Arial"/>
          <w:color w:val="000000"/>
          <w:lang w:val="en-US"/>
        </w:rPr>
        <w:t>olmesartan</w:t>
      </w:r>
      <w:r w:rsidRPr="00644521">
        <w:rPr>
          <w:rFonts w:eastAsia="Times New Roman" w:cs="Arial"/>
          <w:color w:val="000000"/>
        </w:rPr>
        <w:t xml:space="preserve"> </w:t>
      </w:r>
      <w:r w:rsidRPr="00644521">
        <w:rPr>
          <w:rFonts w:eastAsia="Times New Roman" w:cs="Arial"/>
          <w:color w:val="000000"/>
          <w:lang w:val="en-US"/>
        </w:rPr>
        <w:t>medoxomil</w:t>
      </w:r>
      <w:r w:rsidRPr="00644521">
        <w:rPr>
          <w:rFonts w:eastAsia="Times New Roman" w:cs="Arial"/>
          <w:color w:val="000000"/>
        </w:rPr>
        <w:t>), 10</w:t>
      </w:r>
      <w:r w:rsidRPr="00644521">
        <w:rPr>
          <w:rFonts w:eastAsia="Times New Roman" w:cs="Arial"/>
          <w:color w:val="000000"/>
          <w:lang w:val="en-US"/>
        </w:rPr>
        <w:t>mg</w:t>
      </w:r>
      <w:r w:rsidRPr="00644521">
        <w:rPr>
          <w:rFonts w:eastAsia="Times New Roman" w:cs="Arial"/>
          <w:color w:val="000000"/>
        </w:rPr>
        <w:t xml:space="preserve"> </w:t>
      </w:r>
      <w:r w:rsidRPr="00644521">
        <w:rPr>
          <w:rFonts w:eastAsia="Times New Roman" w:cs="Arial"/>
          <w:color w:val="000000"/>
          <w:lang w:eastAsia="bg-BG"/>
        </w:rPr>
        <w:t xml:space="preserve">амлоипин </w:t>
      </w:r>
      <w:r w:rsidRPr="00644521">
        <w:rPr>
          <w:rFonts w:eastAsia="Times New Roman" w:cs="Arial"/>
          <w:color w:val="000000"/>
        </w:rPr>
        <w:t>(</w:t>
      </w:r>
      <w:r w:rsidRPr="00644521">
        <w:rPr>
          <w:rFonts w:eastAsia="Times New Roman" w:cs="Arial"/>
          <w:color w:val="000000"/>
          <w:lang w:val="en-US"/>
        </w:rPr>
        <w:t>amlodipine</w:t>
      </w:r>
      <w:r w:rsidRPr="00644521">
        <w:rPr>
          <w:rFonts w:eastAsia="Times New Roman" w:cs="Arial"/>
          <w:color w:val="000000"/>
        </w:rPr>
        <w:t xml:space="preserve">) </w:t>
      </w:r>
      <w:r w:rsidRPr="00644521">
        <w:rPr>
          <w:rFonts w:eastAsia="Times New Roman" w:cs="Arial"/>
          <w:color w:val="000000"/>
          <w:lang w:eastAsia="bg-BG"/>
        </w:rPr>
        <w:t xml:space="preserve">(като амлодипинов безилат) и 25 </w:t>
      </w:r>
      <w:r w:rsidRPr="00644521">
        <w:rPr>
          <w:rFonts w:eastAsia="Times New Roman" w:cs="Arial"/>
          <w:color w:val="000000"/>
          <w:lang w:val="en-US"/>
        </w:rPr>
        <w:t>mg</w:t>
      </w:r>
      <w:r w:rsidRPr="00644521">
        <w:rPr>
          <w:rFonts w:eastAsia="Times New Roman" w:cs="Arial"/>
          <w:color w:val="000000"/>
        </w:rPr>
        <w:t xml:space="preserve"> </w:t>
      </w:r>
      <w:r w:rsidRPr="00644521">
        <w:rPr>
          <w:rFonts w:eastAsia="Times New Roman" w:cs="Arial"/>
          <w:color w:val="000000"/>
          <w:lang w:eastAsia="bg-BG"/>
        </w:rPr>
        <w:t xml:space="preserve">хидрохлоротиазид </w:t>
      </w:r>
      <w:r w:rsidRPr="00644521">
        <w:rPr>
          <w:rFonts w:eastAsia="Times New Roman" w:cs="Arial"/>
          <w:color w:val="000000"/>
        </w:rPr>
        <w:t>(</w:t>
      </w:r>
      <w:r w:rsidRPr="00644521">
        <w:rPr>
          <w:rFonts w:eastAsia="Times New Roman" w:cs="Arial"/>
          <w:color w:val="000000"/>
          <w:lang w:val="en-US"/>
        </w:rPr>
        <w:t>hydrochlorothiazide</w:t>
      </w:r>
      <w:r w:rsidRPr="00644521">
        <w:rPr>
          <w:rFonts w:eastAsia="Times New Roman" w:cs="Arial"/>
          <w:color w:val="000000"/>
        </w:rPr>
        <w:t>)</w:t>
      </w:r>
    </w:p>
    <w:p w14:paraId="0F038B48" w14:textId="16031151" w:rsidR="00644521" w:rsidRDefault="00644521" w:rsidP="00644521">
      <w:pPr>
        <w:spacing w:line="240" w:lineRule="auto"/>
        <w:rPr>
          <w:rFonts w:eastAsia="Times New Roman" w:cs="Arial"/>
          <w:color w:val="000000"/>
        </w:rPr>
      </w:pPr>
    </w:p>
    <w:p w14:paraId="3B42E4C3" w14:textId="77777777" w:rsidR="00644521" w:rsidRPr="00644521" w:rsidRDefault="00644521" w:rsidP="00644521">
      <w:pPr>
        <w:spacing w:line="240" w:lineRule="auto"/>
        <w:rPr>
          <w:rFonts w:eastAsia="Times New Roman" w:cs="Arial"/>
          <w:sz w:val="24"/>
          <w:szCs w:val="24"/>
        </w:rPr>
      </w:pPr>
      <w:r w:rsidRPr="00644521">
        <w:rPr>
          <w:rFonts w:eastAsia="Times New Roman" w:cs="Arial"/>
          <w:color w:val="000000"/>
          <w:u w:val="single"/>
          <w:lang w:eastAsia="bg-BG"/>
        </w:rPr>
        <w:t>Помощни вещества с известно действие</w:t>
      </w:r>
    </w:p>
    <w:p w14:paraId="0EBC00D5" w14:textId="42D24C98" w:rsidR="00644521" w:rsidRPr="00644521" w:rsidRDefault="00644521" w:rsidP="00644521">
      <w:pPr>
        <w:spacing w:line="240" w:lineRule="auto"/>
        <w:rPr>
          <w:rFonts w:eastAsia="Times New Roman" w:cs="Arial"/>
          <w:sz w:val="24"/>
          <w:szCs w:val="24"/>
        </w:rPr>
      </w:pPr>
      <w:r w:rsidRPr="00644521">
        <w:rPr>
          <w:rFonts w:eastAsia="Times New Roman" w:cs="Arial"/>
          <w:color w:val="000000"/>
          <w:lang w:eastAsia="bg-BG"/>
        </w:rPr>
        <w:t xml:space="preserve">Всяка таблетка съдържа 38 </w:t>
      </w:r>
      <w:r w:rsidRPr="00644521">
        <w:rPr>
          <w:rFonts w:eastAsia="Times New Roman" w:cs="Arial"/>
          <w:color w:val="000000"/>
          <w:lang w:val="en-US"/>
        </w:rPr>
        <w:t>mg</w:t>
      </w:r>
      <w:r w:rsidRPr="00644521">
        <w:rPr>
          <w:rFonts w:eastAsia="Times New Roman" w:cs="Arial"/>
          <w:color w:val="000000"/>
          <w:lang w:val="ru-RU"/>
        </w:rPr>
        <w:t xml:space="preserve"> </w:t>
      </w:r>
      <w:r w:rsidRPr="00644521">
        <w:rPr>
          <w:rFonts w:eastAsia="Times New Roman" w:cs="Arial"/>
          <w:color w:val="000000"/>
          <w:lang w:eastAsia="bg-BG"/>
        </w:rPr>
        <w:t>лактоза монохидрат.</w:t>
      </w:r>
    </w:p>
    <w:p w14:paraId="496E7ACE" w14:textId="77777777" w:rsidR="00644521" w:rsidRPr="00644521" w:rsidRDefault="00644521" w:rsidP="00644521"/>
    <w:p w14:paraId="614984C4" w14:textId="3A61A3EF" w:rsidR="008A6AF2" w:rsidRDefault="00DD466D" w:rsidP="002C50EE">
      <w:pPr>
        <w:pStyle w:val="Heading1"/>
      </w:pPr>
      <w:r>
        <w:t>3. ЛЕКАРСТВЕНА ФОРМА</w:t>
      </w:r>
    </w:p>
    <w:p w14:paraId="4EDAE8EE" w14:textId="27C76D86" w:rsidR="00644521" w:rsidRDefault="00644521" w:rsidP="00644521"/>
    <w:p w14:paraId="436A2295" w14:textId="77777777" w:rsidR="00644521" w:rsidRPr="00644521" w:rsidRDefault="00644521" w:rsidP="00644521">
      <w:pPr>
        <w:spacing w:line="240" w:lineRule="auto"/>
        <w:rPr>
          <w:rFonts w:eastAsia="Times New Roman" w:cs="Arial"/>
          <w:sz w:val="24"/>
          <w:szCs w:val="24"/>
        </w:rPr>
      </w:pPr>
      <w:r w:rsidRPr="00644521">
        <w:rPr>
          <w:rFonts w:eastAsia="Times New Roman" w:cs="Arial"/>
          <w:color w:val="000000"/>
          <w:lang w:eastAsia="bg-BG"/>
        </w:rPr>
        <w:t>Филмирана таблетка (таблетка)</w:t>
      </w:r>
    </w:p>
    <w:p w14:paraId="64AF9E1F" w14:textId="77777777" w:rsidR="00644521" w:rsidRPr="00644521" w:rsidRDefault="00644521" w:rsidP="00644521">
      <w:pPr>
        <w:spacing w:line="240" w:lineRule="auto"/>
        <w:rPr>
          <w:rFonts w:eastAsia="Times New Roman" w:cs="Arial"/>
          <w:color w:val="000000"/>
          <w:u w:val="single"/>
          <w:lang w:eastAsia="bg-BG"/>
        </w:rPr>
      </w:pPr>
    </w:p>
    <w:p w14:paraId="59BD80B3" w14:textId="4A4C1ADE" w:rsidR="00644521" w:rsidRPr="00644521" w:rsidRDefault="00644521" w:rsidP="00644521">
      <w:pPr>
        <w:spacing w:line="240" w:lineRule="auto"/>
        <w:rPr>
          <w:rFonts w:eastAsia="Times New Roman" w:cs="Arial"/>
          <w:sz w:val="24"/>
          <w:szCs w:val="24"/>
        </w:rPr>
      </w:pPr>
      <w:r w:rsidRPr="00644521">
        <w:rPr>
          <w:rFonts w:eastAsia="Times New Roman" w:cs="Arial"/>
          <w:color w:val="000000"/>
          <w:u w:val="single"/>
          <w:lang w:eastAsia="bg-BG"/>
        </w:rPr>
        <w:t xml:space="preserve">Олместа А Плюс 20 </w:t>
      </w:r>
      <w:r w:rsidRPr="00644521">
        <w:rPr>
          <w:rFonts w:eastAsia="Times New Roman" w:cs="Arial"/>
          <w:color w:val="000000"/>
          <w:u w:val="single"/>
          <w:lang w:val="en-US"/>
        </w:rPr>
        <w:t>mg</w:t>
      </w:r>
      <w:r w:rsidRPr="00644521">
        <w:rPr>
          <w:rFonts w:eastAsia="Times New Roman" w:cs="Arial"/>
          <w:color w:val="000000"/>
          <w:u w:val="single"/>
          <w:lang w:val="ru-RU"/>
        </w:rPr>
        <w:t xml:space="preserve">/5 </w:t>
      </w:r>
      <w:r w:rsidRPr="00644521">
        <w:rPr>
          <w:rFonts w:eastAsia="Times New Roman" w:cs="Arial"/>
          <w:color w:val="000000"/>
          <w:u w:val="single"/>
          <w:lang w:val="en-US"/>
        </w:rPr>
        <w:t>mg</w:t>
      </w:r>
      <w:r w:rsidRPr="00644521">
        <w:rPr>
          <w:rFonts w:eastAsia="Times New Roman" w:cs="Arial"/>
          <w:color w:val="000000"/>
          <w:u w:val="single"/>
          <w:lang w:val="ru-RU"/>
        </w:rPr>
        <w:t xml:space="preserve">/12,5 </w:t>
      </w:r>
      <w:r w:rsidRPr="00644521">
        <w:rPr>
          <w:rFonts w:eastAsia="Times New Roman" w:cs="Arial"/>
          <w:color w:val="000000"/>
          <w:u w:val="single"/>
          <w:lang w:val="en-US"/>
        </w:rPr>
        <w:t>mg</w:t>
      </w:r>
      <w:r w:rsidRPr="00644521">
        <w:rPr>
          <w:rFonts w:eastAsia="Times New Roman" w:cs="Arial"/>
          <w:color w:val="000000"/>
          <w:u w:val="single"/>
          <w:lang w:val="ru-RU"/>
        </w:rPr>
        <w:t xml:space="preserve"> </w:t>
      </w:r>
      <w:r w:rsidRPr="00644521">
        <w:rPr>
          <w:rFonts w:eastAsia="Times New Roman" w:cs="Arial"/>
          <w:color w:val="000000"/>
          <w:u w:val="single"/>
          <w:lang w:eastAsia="bg-BG"/>
        </w:rPr>
        <w:t>филмирани таблетки</w:t>
      </w:r>
    </w:p>
    <w:p w14:paraId="55FF334F" w14:textId="77777777" w:rsidR="00644521" w:rsidRPr="00644521" w:rsidRDefault="00644521" w:rsidP="00644521">
      <w:pPr>
        <w:spacing w:line="240" w:lineRule="auto"/>
        <w:rPr>
          <w:rFonts w:eastAsia="Times New Roman" w:cs="Arial"/>
          <w:sz w:val="24"/>
          <w:szCs w:val="24"/>
        </w:rPr>
      </w:pPr>
      <w:r w:rsidRPr="00644521">
        <w:rPr>
          <w:rFonts w:eastAsia="Times New Roman" w:cs="Arial"/>
          <w:color w:val="000000"/>
          <w:lang w:eastAsia="bg-BG"/>
        </w:rPr>
        <w:t xml:space="preserve">Бяла, кръгла таблетка (с диаметър 7,5 </w:t>
      </w:r>
      <w:r w:rsidRPr="00644521">
        <w:rPr>
          <w:rFonts w:eastAsia="Times New Roman" w:cs="Arial"/>
          <w:color w:val="000000"/>
          <w:lang w:val="en-US"/>
        </w:rPr>
        <w:t>mm</w:t>
      </w:r>
      <w:r w:rsidRPr="00644521">
        <w:rPr>
          <w:rFonts w:eastAsia="Times New Roman" w:cs="Arial"/>
          <w:color w:val="000000"/>
          <w:lang w:val="ru-RU"/>
        </w:rPr>
        <w:t xml:space="preserve">), </w:t>
      </w:r>
      <w:r w:rsidRPr="00644521">
        <w:rPr>
          <w:rFonts w:eastAsia="Times New Roman" w:cs="Arial"/>
          <w:color w:val="000000"/>
          <w:lang w:eastAsia="bg-BG"/>
        </w:rPr>
        <w:t>със скосени ръбове, с вдлъбнато релефно означение „ОА“ от едната страна и „05“ от другата страна.</w:t>
      </w:r>
    </w:p>
    <w:p w14:paraId="25AB901F" w14:textId="77777777" w:rsidR="00644521" w:rsidRPr="00644521" w:rsidRDefault="00644521" w:rsidP="00644521">
      <w:pPr>
        <w:spacing w:line="240" w:lineRule="auto"/>
        <w:rPr>
          <w:rFonts w:eastAsia="Times New Roman" w:cs="Arial"/>
          <w:color w:val="000000"/>
          <w:u w:val="single"/>
          <w:lang w:eastAsia="bg-BG"/>
        </w:rPr>
      </w:pPr>
    </w:p>
    <w:p w14:paraId="3A604733" w14:textId="4052058C" w:rsidR="00644521" w:rsidRPr="00644521" w:rsidRDefault="00644521" w:rsidP="00644521">
      <w:pPr>
        <w:spacing w:line="240" w:lineRule="auto"/>
        <w:rPr>
          <w:rFonts w:eastAsia="Times New Roman" w:cs="Arial"/>
          <w:sz w:val="24"/>
          <w:szCs w:val="24"/>
        </w:rPr>
      </w:pPr>
      <w:r w:rsidRPr="00644521">
        <w:rPr>
          <w:rFonts w:eastAsia="Times New Roman" w:cs="Arial"/>
          <w:color w:val="000000"/>
          <w:u w:val="single"/>
          <w:lang w:eastAsia="bg-BG"/>
        </w:rPr>
        <w:t xml:space="preserve">Олместа А Плюс 40 </w:t>
      </w:r>
      <w:r w:rsidRPr="00644521">
        <w:rPr>
          <w:rFonts w:eastAsia="Times New Roman" w:cs="Arial"/>
          <w:color w:val="000000"/>
          <w:u w:val="single"/>
          <w:lang w:val="en-US"/>
        </w:rPr>
        <w:t>mg</w:t>
      </w:r>
      <w:r w:rsidRPr="00644521">
        <w:rPr>
          <w:rFonts w:eastAsia="Times New Roman" w:cs="Arial"/>
          <w:color w:val="000000"/>
          <w:u w:val="single"/>
          <w:lang w:val="ru-RU"/>
        </w:rPr>
        <w:t xml:space="preserve">/5 </w:t>
      </w:r>
      <w:r w:rsidRPr="00644521">
        <w:rPr>
          <w:rFonts w:eastAsia="Times New Roman" w:cs="Arial"/>
          <w:color w:val="000000"/>
          <w:u w:val="single"/>
          <w:lang w:val="en-US"/>
        </w:rPr>
        <w:t>mg</w:t>
      </w:r>
      <w:r w:rsidRPr="00644521">
        <w:rPr>
          <w:rFonts w:eastAsia="Times New Roman" w:cs="Arial"/>
          <w:color w:val="000000"/>
          <w:u w:val="single"/>
          <w:lang w:val="ru-RU"/>
        </w:rPr>
        <w:t>/1</w:t>
      </w:r>
      <w:r w:rsidRPr="00644521">
        <w:rPr>
          <w:rFonts w:eastAsia="Times New Roman" w:cs="Arial"/>
          <w:color w:val="000000"/>
          <w:u w:val="single"/>
          <w:lang w:eastAsia="bg-BG"/>
        </w:rPr>
        <w:t xml:space="preserve">2,5 </w:t>
      </w:r>
      <w:r w:rsidRPr="00644521">
        <w:rPr>
          <w:rFonts w:eastAsia="Times New Roman" w:cs="Arial"/>
          <w:color w:val="000000"/>
          <w:u w:val="single"/>
          <w:lang w:val="en-US"/>
        </w:rPr>
        <w:t>mg</w:t>
      </w:r>
      <w:r w:rsidRPr="00644521">
        <w:rPr>
          <w:rFonts w:eastAsia="Times New Roman" w:cs="Arial"/>
          <w:color w:val="000000"/>
          <w:u w:val="single"/>
          <w:lang w:val="ru-RU"/>
        </w:rPr>
        <w:t xml:space="preserve"> </w:t>
      </w:r>
      <w:r w:rsidRPr="00644521">
        <w:rPr>
          <w:rFonts w:eastAsia="Times New Roman" w:cs="Arial"/>
          <w:color w:val="000000"/>
          <w:u w:val="single"/>
          <w:lang w:eastAsia="bg-BG"/>
        </w:rPr>
        <w:t>филмирани таблетки</w:t>
      </w:r>
    </w:p>
    <w:p w14:paraId="1A983FC7" w14:textId="77777777" w:rsidR="00644521" w:rsidRPr="00644521" w:rsidRDefault="00644521" w:rsidP="00644521">
      <w:pPr>
        <w:spacing w:line="240" w:lineRule="auto"/>
        <w:rPr>
          <w:rFonts w:eastAsia="Times New Roman" w:cs="Arial"/>
          <w:sz w:val="24"/>
          <w:szCs w:val="24"/>
        </w:rPr>
      </w:pPr>
      <w:r w:rsidRPr="00644521">
        <w:rPr>
          <w:rFonts w:eastAsia="Times New Roman" w:cs="Arial"/>
          <w:color w:val="000000"/>
          <w:lang w:eastAsia="bg-BG"/>
        </w:rPr>
        <w:t xml:space="preserve">Жълта, кръгла таблетка (с диаметър 9,5 </w:t>
      </w:r>
      <w:r w:rsidRPr="00644521">
        <w:rPr>
          <w:rFonts w:eastAsia="Times New Roman" w:cs="Arial"/>
          <w:color w:val="000000"/>
          <w:lang w:val="en-US"/>
        </w:rPr>
        <w:t>mm</w:t>
      </w:r>
      <w:r w:rsidRPr="00644521">
        <w:rPr>
          <w:rFonts w:eastAsia="Times New Roman" w:cs="Arial"/>
          <w:color w:val="000000"/>
          <w:lang w:val="ru-RU"/>
        </w:rPr>
        <w:t xml:space="preserve">), </w:t>
      </w:r>
      <w:r w:rsidRPr="00644521">
        <w:rPr>
          <w:rFonts w:eastAsia="Times New Roman" w:cs="Arial"/>
          <w:color w:val="000000"/>
          <w:lang w:eastAsia="bg-BG"/>
        </w:rPr>
        <w:t>със скосени ръбове, с вдлъбнато релефно означение</w:t>
      </w:r>
    </w:p>
    <w:p w14:paraId="5DD37D5F" w14:textId="77777777" w:rsidR="00644521" w:rsidRPr="00644521" w:rsidRDefault="00644521" w:rsidP="00644521">
      <w:pPr>
        <w:spacing w:line="240" w:lineRule="auto"/>
        <w:rPr>
          <w:rFonts w:eastAsia="Times New Roman" w:cs="Arial"/>
          <w:sz w:val="24"/>
          <w:szCs w:val="24"/>
        </w:rPr>
      </w:pPr>
      <w:r w:rsidRPr="00644521">
        <w:rPr>
          <w:rFonts w:eastAsia="Times New Roman" w:cs="Arial"/>
          <w:color w:val="000000"/>
          <w:lang w:eastAsia="bg-BG"/>
        </w:rPr>
        <w:t>„ОА“ от едната страна и „06“ от другата страна.</w:t>
      </w:r>
    </w:p>
    <w:p w14:paraId="3344ACE8" w14:textId="77777777" w:rsidR="00644521" w:rsidRPr="00644521" w:rsidRDefault="00644521" w:rsidP="00644521">
      <w:pPr>
        <w:spacing w:line="240" w:lineRule="auto"/>
        <w:rPr>
          <w:rFonts w:eastAsia="Times New Roman" w:cs="Arial"/>
          <w:color w:val="000000"/>
          <w:u w:val="single"/>
          <w:lang w:eastAsia="bg-BG"/>
        </w:rPr>
      </w:pPr>
    </w:p>
    <w:p w14:paraId="157D9BAD" w14:textId="41C4BAF2" w:rsidR="00644521" w:rsidRPr="00644521" w:rsidRDefault="00644521" w:rsidP="00644521">
      <w:pPr>
        <w:spacing w:line="240" w:lineRule="auto"/>
        <w:rPr>
          <w:rFonts w:eastAsia="Times New Roman" w:cs="Arial"/>
          <w:sz w:val="24"/>
          <w:szCs w:val="24"/>
        </w:rPr>
      </w:pPr>
      <w:r w:rsidRPr="00644521">
        <w:rPr>
          <w:rFonts w:eastAsia="Times New Roman" w:cs="Arial"/>
          <w:color w:val="000000"/>
          <w:u w:val="single"/>
          <w:lang w:eastAsia="bg-BG"/>
        </w:rPr>
        <w:t xml:space="preserve">Олместа А Плюс 40 </w:t>
      </w:r>
      <w:r w:rsidRPr="00644521">
        <w:rPr>
          <w:rFonts w:eastAsia="Times New Roman" w:cs="Arial"/>
          <w:color w:val="000000"/>
          <w:u w:val="single"/>
          <w:lang w:val="en-US"/>
        </w:rPr>
        <w:t>mg</w:t>
      </w:r>
      <w:r w:rsidRPr="00644521">
        <w:rPr>
          <w:rFonts w:eastAsia="Times New Roman" w:cs="Arial"/>
          <w:color w:val="000000"/>
          <w:u w:val="single"/>
          <w:lang w:val="ru-RU"/>
        </w:rPr>
        <w:t>/</w:t>
      </w:r>
      <w:r w:rsidRPr="00644521">
        <w:rPr>
          <w:rFonts w:eastAsia="Times New Roman" w:cs="Arial"/>
          <w:color w:val="000000"/>
          <w:u w:val="single"/>
          <w:lang w:eastAsia="bg-BG"/>
        </w:rPr>
        <w:t xml:space="preserve">10 </w:t>
      </w:r>
      <w:r w:rsidRPr="00644521">
        <w:rPr>
          <w:rFonts w:eastAsia="Times New Roman" w:cs="Arial"/>
          <w:color w:val="000000"/>
          <w:u w:val="single"/>
          <w:lang w:val="en-US"/>
        </w:rPr>
        <w:t>mg</w:t>
      </w:r>
      <w:r w:rsidRPr="00644521">
        <w:rPr>
          <w:rFonts w:eastAsia="Times New Roman" w:cs="Arial"/>
          <w:color w:val="000000"/>
          <w:u w:val="single"/>
          <w:lang w:val="ru-RU"/>
        </w:rPr>
        <w:t xml:space="preserve">/12,5 </w:t>
      </w:r>
      <w:r w:rsidRPr="00644521">
        <w:rPr>
          <w:rFonts w:eastAsia="Times New Roman" w:cs="Arial"/>
          <w:color w:val="000000"/>
          <w:u w:val="single"/>
          <w:lang w:val="en-US"/>
        </w:rPr>
        <w:t>mg</w:t>
      </w:r>
      <w:r w:rsidRPr="00644521">
        <w:rPr>
          <w:rFonts w:eastAsia="Times New Roman" w:cs="Arial"/>
          <w:color w:val="000000"/>
          <w:u w:val="single"/>
          <w:lang w:val="ru-RU"/>
        </w:rPr>
        <w:t xml:space="preserve"> </w:t>
      </w:r>
      <w:r w:rsidRPr="00644521">
        <w:rPr>
          <w:rFonts w:eastAsia="Times New Roman" w:cs="Arial"/>
          <w:color w:val="000000"/>
          <w:u w:val="single"/>
          <w:lang w:eastAsia="bg-BG"/>
        </w:rPr>
        <w:t>филмирани таблетки</w:t>
      </w:r>
    </w:p>
    <w:p w14:paraId="0ECA007C" w14:textId="77777777" w:rsidR="00644521" w:rsidRPr="00644521" w:rsidRDefault="00644521" w:rsidP="00644521">
      <w:pPr>
        <w:spacing w:line="240" w:lineRule="auto"/>
        <w:rPr>
          <w:rFonts w:eastAsia="Times New Roman" w:cs="Arial"/>
          <w:sz w:val="24"/>
          <w:szCs w:val="24"/>
        </w:rPr>
      </w:pPr>
      <w:r w:rsidRPr="00644521">
        <w:rPr>
          <w:rFonts w:eastAsia="Times New Roman" w:cs="Arial"/>
          <w:color w:val="000000"/>
          <w:lang w:eastAsia="bg-BG"/>
        </w:rPr>
        <w:t xml:space="preserve">Розова, кръгла таблетка (с диаметър 9,5 </w:t>
      </w:r>
      <w:r w:rsidRPr="00644521">
        <w:rPr>
          <w:rFonts w:eastAsia="Times New Roman" w:cs="Arial"/>
          <w:color w:val="000000"/>
          <w:lang w:val="en-US"/>
        </w:rPr>
        <w:t>mm</w:t>
      </w:r>
      <w:r w:rsidRPr="00644521">
        <w:rPr>
          <w:rFonts w:eastAsia="Times New Roman" w:cs="Arial"/>
          <w:color w:val="000000"/>
          <w:lang w:val="ru-RU"/>
        </w:rPr>
        <w:t xml:space="preserve">), </w:t>
      </w:r>
      <w:r w:rsidRPr="00644521">
        <w:rPr>
          <w:rFonts w:eastAsia="Times New Roman" w:cs="Arial"/>
          <w:color w:val="000000"/>
          <w:lang w:eastAsia="bg-BG"/>
        </w:rPr>
        <w:t>със скосени ръбове, с вдлъбнато релефно означение</w:t>
      </w:r>
    </w:p>
    <w:p w14:paraId="76815735" w14:textId="77777777" w:rsidR="00644521" w:rsidRPr="00644521" w:rsidRDefault="00644521" w:rsidP="00644521">
      <w:pPr>
        <w:spacing w:line="240" w:lineRule="auto"/>
        <w:rPr>
          <w:rFonts w:eastAsia="Times New Roman" w:cs="Arial"/>
          <w:sz w:val="24"/>
          <w:szCs w:val="24"/>
        </w:rPr>
      </w:pPr>
      <w:r w:rsidRPr="00644521">
        <w:rPr>
          <w:rFonts w:eastAsia="Times New Roman" w:cs="Arial"/>
          <w:color w:val="000000"/>
          <w:lang w:eastAsia="bg-BG"/>
        </w:rPr>
        <w:t>„ОА“ от едната страна и „03“ от другата страна.</w:t>
      </w:r>
    </w:p>
    <w:p w14:paraId="540F5090" w14:textId="77777777" w:rsidR="00644521" w:rsidRPr="00644521" w:rsidRDefault="00644521" w:rsidP="00644521">
      <w:pPr>
        <w:spacing w:line="240" w:lineRule="auto"/>
        <w:rPr>
          <w:rFonts w:eastAsia="Times New Roman" w:cs="Arial"/>
          <w:color w:val="000000"/>
          <w:u w:val="single"/>
          <w:lang w:eastAsia="bg-BG"/>
        </w:rPr>
      </w:pPr>
    </w:p>
    <w:p w14:paraId="5AFB7501" w14:textId="6CAA15B2" w:rsidR="00644521" w:rsidRPr="00644521" w:rsidRDefault="00644521" w:rsidP="00644521">
      <w:pPr>
        <w:spacing w:line="240" w:lineRule="auto"/>
        <w:rPr>
          <w:rFonts w:eastAsia="Times New Roman" w:cs="Arial"/>
          <w:sz w:val="24"/>
          <w:szCs w:val="24"/>
        </w:rPr>
      </w:pPr>
      <w:r w:rsidRPr="00644521">
        <w:rPr>
          <w:rFonts w:eastAsia="Times New Roman" w:cs="Arial"/>
          <w:color w:val="000000"/>
          <w:u w:val="single"/>
          <w:lang w:eastAsia="bg-BG"/>
        </w:rPr>
        <w:t xml:space="preserve">Олместа А Плюс 40 </w:t>
      </w:r>
      <w:r w:rsidRPr="00644521">
        <w:rPr>
          <w:rFonts w:eastAsia="Times New Roman" w:cs="Arial"/>
          <w:color w:val="000000"/>
          <w:u w:val="single"/>
          <w:lang w:val="en-US"/>
        </w:rPr>
        <w:t>mg</w:t>
      </w:r>
      <w:r w:rsidRPr="00644521">
        <w:rPr>
          <w:rFonts w:eastAsia="Times New Roman" w:cs="Arial"/>
          <w:color w:val="000000"/>
          <w:u w:val="single"/>
          <w:lang w:val="ru-RU"/>
        </w:rPr>
        <w:t xml:space="preserve">/5 </w:t>
      </w:r>
      <w:r w:rsidRPr="00644521">
        <w:rPr>
          <w:rFonts w:eastAsia="Times New Roman" w:cs="Arial"/>
          <w:color w:val="000000"/>
          <w:u w:val="single"/>
          <w:lang w:val="en-US"/>
        </w:rPr>
        <w:t>mg</w:t>
      </w:r>
      <w:r w:rsidRPr="00644521">
        <w:rPr>
          <w:rFonts w:eastAsia="Times New Roman" w:cs="Arial"/>
          <w:color w:val="000000"/>
          <w:u w:val="single"/>
          <w:lang w:val="ru-RU"/>
        </w:rPr>
        <w:t xml:space="preserve">/25 </w:t>
      </w:r>
      <w:r w:rsidRPr="00644521">
        <w:rPr>
          <w:rFonts w:eastAsia="Times New Roman" w:cs="Arial"/>
          <w:color w:val="000000"/>
          <w:u w:val="single"/>
          <w:lang w:val="en-US"/>
        </w:rPr>
        <w:t>mg</w:t>
      </w:r>
      <w:r w:rsidRPr="00644521">
        <w:rPr>
          <w:rFonts w:eastAsia="Times New Roman" w:cs="Arial"/>
          <w:color w:val="000000"/>
          <w:u w:val="single"/>
          <w:lang w:val="ru-RU"/>
        </w:rPr>
        <w:t xml:space="preserve"> </w:t>
      </w:r>
      <w:r w:rsidRPr="00644521">
        <w:rPr>
          <w:rFonts w:eastAsia="Times New Roman" w:cs="Arial"/>
          <w:color w:val="000000"/>
          <w:u w:val="single"/>
          <w:lang w:eastAsia="bg-BG"/>
        </w:rPr>
        <w:t>филмирани таблетки</w:t>
      </w:r>
    </w:p>
    <w:p w14:paraId="7BC47ECD" w14:textId="77777777" w:rsidR="00644521" w:rsidRPr="00644521" w:rsidRDefault="00644521" w:rsidP="00644521">
      <w:pPr>
        <w:spacing w:line="240" w:lineRule="auto"/>
        <w:rPr>
          <w:rFonts w:eastAsia="Times New Roman" w:cs="Arial"/>
          <w:sz w:val="24"/>
          <w:szCs w:val="24"/>
        </w:rPr>
      </w:pPr>
      <w:r w:rsidRPr="00644521">
        <w:rPr>
          <w:rFonts w:eastAsia="Times New Roman" w:cs="Arial"/>
          <w:color w:val="000000"/>
          <w:lang w:eastAsia="bg-BG"/>
        </w:rPr>
        <w:t xml:space="preserve">Жълта таблетка с форма на капсула (дължина: 12,8 </w:t>
      </w:r>
      <w:r w:rsidRPr="00644521">
        <w:rPr>
          <w:rFonts w:eastAsia="Times New Roman" w:cs="Arial"/>
          <w:color w:val="000000"/>
          <w:lang w:val="en-US"/>
        </w:rPr>
        <w:t>mm</w:t>
      </w:r>
      <w:r w:rsidRPr="00644521">
        <w:rPr>
          <w:rFonts w:eastAsia="Times New Roman" w:cs="Arial"/>
          <w:color w:val="000000"/>
          <w:lang w:val="ru-RU"/>
        </w:rPr>
        <w:t xml:space="preserve">, </w:t>
      </w:r>
      <w:r w:rsidRPr="00644521">
        <w:rPr>
          <w:rFonts w:eastAsia="Times New Roman" w:cs="Arial"/>
          <w:color w:val="000000"/>
          <w:lang w:eastAsia="bg-BG"/>
        </w:rPr>
        <w:t xml:space="preserve">ширина: 6,0 </w:t>
      </w:r>
      <w:r w:rsidRPr="00644521">
        <w:rPr>
          <w:rFonts w:eastAsia="Times New Roman" w:cs="Arial"/>
          <w:color w:val="000000"/>
          <w:lang w:val="en-US"/>
        </w:rPr>
        <w:t>mm</w:t>
      </w:r>
      <w:r w:rsidRPr="00644521">
        <w:rPr>
          <w:rFonts w:eastAsia="Times New Roman" w:cs="Arial"/>
          <w:color w:val="000000"/>
          <w:lang w:val="ru-RU"/>
        </w:rPr>
        <w:t xml:space="preserve">), </w:t>
      </w:r>
      <w:r w:rsidRPr="00644521">
        <w:rPr>
          <w:rFonts w:eastAsia="Times New Roman" w:cs="Arial"/>
          <w:color w:val="000000"/>
          <w:lang w:eastAsia="bg-BG"/>
        </w:rPr>
        <w:t>със скосени ръбове, с вдлъбнато релефно означение „ОА“ от едната страна и „04“ от другата страна.</w:t>
      </w:r>
    </w:p>
    <w:p w14:paraId="12E15A1E" w14:textId="77777777" w:rsidR="00644521" w:rsidRPr="00644521" w:rsidRDefault="00644521" w:rsidP="00644521">
      <w:pPr>
        <w:spacing w:line="240" w:lineRule="auto"/>
        <w:rPr>
          <w:rFonts w:eastAsia="Times New Roman" w:cs="Arial"/>
          <w:color w:val="000000"/>
          <w:u w:val="single"/>
          <w:lang w:eastAsia="bg-BG"/>
        </w:rPr>
      </w:pPr>
    </w:p>
    <w:p w14:paraId="3C417DB4" w14:textId="6A928ABD" w:rsidR="00644521" w:rsidRPr="00644521" w:rsidRDefault="00644521" w:rsidP="00644521">
      <w:pPr>
        <w:spacing w:line="240" w:lineRule="auto"/>
        <w:rPr>
          <w:rFonts w:eastAsia="Times New Roman" w:cs="Arial"/>
          <w:sz w:val="24"/>
          <w:szCs w:val="24"/>
        </w:rPr>
      </w:pPr>
      <w:r w:rsidRPr="00644521">
        <w:rPr>
          <w:rFonts w:eastAsia="Times New Roman" w:cs="Arial"/>
          <w:color w:val="000000"/>
          <w:u w:val="single"/>
          <w:lang w:eastAsia="bg-BG"/>
        </w:rPr>
        <w:t xml:space="preserve">Олместа А Плюс 40 </w:t>
      </w:r>
      <w:r w:rsidRPr="00644521">
        <w:rPr>
          <w:rFonts w:eastAsia="Times New Roman" w:cs="Arial"/>
          <w:color w:val="000000"/>
          <w:u w:val="single"/>
          <w:lang w:val="en-US"/>
        </w:rPr>
        <w:t>mg</w:t>
      </w:r>
      <w:r w:rsidRPr="00644521">
        <w:rPr>
          <w:rFonts w:eastAsia="Times New Roman" w:cs="Arial"/>
          <w:color w:val="000000"/>
          <w:u w:val="single"/>
          <w:lang w:val="ru-RU"/>
        </w:rPr>
        <w:t xml:space="preserve">/10 </w:t>
      </w:r>
      <w:r w:rsidRPr="00644521">
        <w:rPr>
          <w:rFonts w:eastAsia="Times New Roman" w:cs="Arial"/>
          <w:color w:val="000000"/>
          <w:u w:val="single"/>
          <w:lang w:val="en-US"/>
        </w:rPr>
        <w:t>mg</w:t>
      </w:r>
      <w:r w:rsidRPr="00644521">
        <w:rPr>
          <w:rFonts w:eastAsia="Times New Roman" w:cs="Arial"/>
          <w:color w:val="000000"/>
          <w:u w:val="single"/>
          <w:lang w:val="ru-RU"/>
        </w:rPr>
        <w:t xml:space="preserve">/25 </w:t>
      </w:r>
      <w:r w:rsidRPr="00644521">
        <w:rPr>
          <w:rFonts w:eastAsia="Times New Roman" w:cs="Arial"/>
          <w:color w:val="000000"/>
          <w:u w:val="single"/>
          <w:lang w:val="en-US"/>
        </w:rPr>
        <w:t>mg</w:t>
      </w:r>
      <w:r w:rsidRPr="00644521">
        <w:rPr>
          <w:rFonts w:eastAsia="Times New Roman" w:cs="Arial"/>
          <w:color w:val="000000"/>
          <w:u w:val="single"/>
          <w:lang w:val="ru-RU"/>
        </w:rPr>
        <w:t xml:space="preserve"> </w:t>
      </w:r>
      <w:r w:rsidRPr="00644521">
        <w:rPr>
          <w:rFonts w:eastAsia="Times New Roman" w:cs="Arial"/>
          <w:color w:val="000000"/>
          <w:u w:val="single"/>
          <w:lang w:eastAsia="bg-BG"/>
        </w:rPr>
        <w:t>филмирани таблетки</w:t>
      </w:r>
    </w:p>
    <w:p w14:paraId="3780265A" w14:textId="77777777" w:rsidR="00644521" w:rsidRPr="00644521" w:rsidRDefault="00644521" w:rsidP="00644521">
      <w:pPr>
        <w:spacing w:line="240" w:lineRule="auto"/>
        <w:rPr>
          <w:rFonts w:eastAsia="Times New Roman" w:cs="Arial"/>
          <w:sz w:val="24"/>
          <w:szCs w:val="24"/>
        </w:rPr>
      </w:pPr>
      <w:r w:rsidRPr="00644521">
        <w:rPr>
          <w:rFonts w:eastAsia="Times New Roman" w:cs="Arial"/>
          <w:color w:val="000000"/>
          <w:lang w:eastAsia="bg-BG"/>
        </w:rPr>
        <w:t xml:space="preserve">Розова таблетка с форма на капсула (дължина: 12,8 </w:t>
      </w:r>
      <w:r w:rsidRPr="00644521">
        <w:rPr>
          <w:rFonts w:eastAsia="Times New Roman" w:cs="Arial"/>
          <w:color w:val="000000"/>
          <w:lang w:val="en-US"/>
        </w:rPr>
        <w:t>mm</w:t>
      </w:r>
      <w:r w:rsidRPr="00644521">
        <w:rPr>
          <w:rFonts w:eastAsia="Times New Roman" w:cs="Arial"/>
          <w:color w:val="000000"/>
          <w:lang w:val="ru-RU"/>
        </w:rPr>
        <w:t xml:space="preserve">, </w:t>
      </w:r>
      <w:r w:rsidRPr="00644521">
        <w:rPr>
          <w:rFonts w:eastAsia="Times New Roman" w:cs="Arial"/>
          <w:color w:val="000000"/>
          <w:lang w:eastAsia="bg-BG"/>
        </w:rPr>
        <w:t xml:space="preserve">ширина: 6,0 </w:t>
      </w:r>
      <w:r w:rsidRPr="00644521">
        <w:rPr>
          <w:rFonts w:eastAsia="Times New Roman" w:cs="Arial"/>
          <w:color w:val="000000"/>
          <w:lang w:val="en-US"/>
        </w:rPr>
        <w:t>mm</w:t>
      </w:r>
      <w:r w:rsidRPr="00644521">
        <w:rPr>
          <w:rFonts w:eastAsia="Times New Roman" w:cs="Arial"/>
          <w:color w:val="000000"/>
          <w:lang w:val="ru-RU"/>
        </w:rPr>
        <w:t xml:space="preserve">), </w:t>
      </w:r>
      <w:r w:rsidRPr="00644521">
        <w:rPr>
          <w:rFonts w:eastAsia="Times New Roman" w:cs="Arial"/>
          <w:color w:val="000000"/>
          <w:lang w:eastAsia="bg-BG"/>
        </w:rPr>
        <w:t>със скосени ръбове, с вдлъбнато релефно означение „ОА“ от едната страна и „02“ от другата страна.</w:t>
      </w:r>
    </w:p>
    <w:p w14:paraId="28C168E0" w14:textId="77777777" w:rsidR="00644521" w:rsidRDefault="00644521" w:rsidP="00644521"/>
    <w:p w14:paraId="50CE5CBE" w14:textId="77777777" w:rsidR="00644521" w:rsidRPr="00644521" w:rsidRDefault="00644521" w:rsidP="00644521"/>
    <w:p w14:paraId="490FC2C4" w14:textId="32682B15" w:rsidR="002C50EE" w:rsidRDefault="002C50EE" w:rsidP="002C50EE">
      <w:pPr>
        <w:pStyle w:val="Heading1"/>
      </w:pPr>
      <w:r>
        <w:t>4. КЛИНИЧНИ ДАННИ</w:t>
      </w:r>
    </w:p>
    <w:p w14:paraId="754A29C8" w14:textId="34304510" w:rsidR="00C0049F" w:rsidRDefault="002C50EE" w:rsidP="009F1313">
      <w:pPr>
        <w:pStyle w:val="Heading2"/>
      </w:pPr>
      <w:r>
        <w:t>4.1. Терапевтични показания</w:t>
      </w:r>
    </w:p>
    <w:p w14:paraId="3B129A43" w14:textId="6C9C5387" w:rsidR="00DF4C8E" w:rsidRDefault="00DF4C8E" w:rsidP="00DF4C8E">
      <w:pPr>
        <w:rPr>
          <w:rFonts w:cs="Arial"/>
          <w:sz w:val="24"/>
        </w:rPr>
      </w:pPr>
    </w:p>
    <w:p w14:paraId="41CEBCAC" w14:textId="77777777" w:rsidR="00644521" w:rsidRPr="00644521" w:rsidRDefault="00644521" w:rsidP="00644521">
      <w:pPr>
        <w:spacing w:line="240" w:lineRule="auto"/>
        <w:rPr>
          <w:rFonts w:eastAsia="Times New Roman" w:cs="Arial"/>
          <w:sz w:val="24"/>
          <w:szCs w:val="24"/>
        </w:rPr>
      </w:pPr>
      <w:r w:rsidRPr="00644521">
        <w:rPr>
          <w:rFonts w:eastAsia="Times New Roman" w:cs="Arial"/>
          <w:color w:val="000000"/>
          <w:lang w:eastAsia="bg-BG"/>
        </w:rPr>
        <w:t>Лечение на есенциална хипертония.</w:t>
      </w:r>
    </w:p>
    <w:p w14:paraId="03DD454E" w14:textId="77777777" w:rsidR="00644521" w:rsidRPr="00644521" w:rsidRDefault="00644521" w:rsidP="00644521">
      <w:pPr>
        <w:spacing w:line="240" w:lineRule="auto"/>
        <w:rPr>
          <w:rFonts w:eastAsia="Times New Roman" w:cs="Arial"/>
          <w:i/>
          <w:iCs/>
          <w:color w:val="000000"/>
          <w:u w:val="single"/>
          <w:lang w:eastAsia="bg-BG"/>
        </w:rPr>
      </w:pPr>
    </w:p>
    <w:p w14:paraId="3328E342" w14:textId="292B7968" w:rsidR="00644521" w:rsidRPr="00644521" w:rsidRDefault="00644521" w:rsidP="00644521">
      <w:pPr>
        <w:spacing w:line="240" w:lineRule="auto"/>
        <w:rPr>
          <w:rFonts w:eastAsia="Times New Roman" w:cs="Arial"/>
          <w:sz w:val="24"/>
          <w:szCs w:val="24"/>
        </w:rPr>
      </w:pPr>
      <w:r w:rsidRPr="00644521">
        <w:rPr>
          <w:rFonts w:eastAsia="Times New Roman" w:cs="Arial"/>
          <w:i/>
          <w:iCs/>
          <w:color w:val="000000"/>
          <w:u w:val="single"/>
          <w:lang w:eastAsia="bg-BG"/>
        </w:rPr>
        <w:lastRenderedPageBreak/>
        <w:t>Добавъчна терапия</w:t>
      </w:r>
    </w:p>
    <w:p w14:paraId="42A32D79" w14:textId="77777777" w:rsidR="00644521" w:rsidRPr="00644521" w:rsidRDefault="00644521" w:rsidP="00644521">
      <w:pPr>
        <w:spacing w:line="240" w:lineRule="auto"/>
        <w:rPr>
          <w:rFonts w:eastAsia="Times New Roman" w:cs="Arial"/>
          <w:sz w:val="24"/>
          <w:szCs w:val="24"/>
        </w:rPr>
      </w:pPr>
      <w:r w:rsidRPr="00644521">
        <w:rPr>
          <w:rFonts w:eastAsia="Times New Roman" w:cs="Arial"/>
          <w:color w:val="000000"/>
          <w:lang w:eastAsia="bg-BG"/>
        </w:rPr>
        <w:t>Олместа А Плюс е показан при възрастни пациенти, чието кръвно налягане не се контролира адекватно от комбинацията на олмесартан медоксомил и амлодипин, приемани като двукомпонентна лекарствена форма.</w:t>
      </w:r>
    </w:p>
    <w:p w14:paraId="42E01251" w14:textId="77777777" w:rsidR="00644521" w:rsidRPr="00644521" w:rsidRDefault="00644521" w:rsidP="00644521">
      <w:pPr>
        <w:spacing w:line="240" w:lineRule="auto"/>
        <w:rPr>
          <w:rFonts w:eastAsia="Times New Roman" w:cs="Arial"/>
          <w:i/>
          <w:iCs/>
          <w:color w:val="000000"/>
          <w:u w:val="single"/>
          <w:lang w:eastAsia="bg-BG"/>
        </w:rPr>
      </w:pPr>
    </w:p>
    <w:p w14:paraId="09145446" w14:textId="35ACD7D0" w:rsidR="00644521" w:rsidRPr="00644521" w:rsidRDefault="00644521" w:rsidP="00644521">
      <w:pPr>
        <w:spacing w:line="240" w:lineRule="auto"/>
        <w:rPr>
          <w:rFonts w:eastAsia="Times New Roman" w:cs="Arial"/>
          <w:sz w:val="24"/>
          <w:szCs w:val="24"/>
        </w:rPr>
      </w:pPr>
      <w:r w:rsidRPr="00644521">
        <w:rPr>
          <w:rFonts w:eastAsia="Times New Roman" w:cs="Arial"/>
          <w:i/>
          <w:iCs/>
          <w:color w:val="000000"/>
          <w:u w:val="single"/>
          <w:lang w:eastAsia="bg-BG"/>
        </w:rPr>
        <w:t>Заместителна терапия</w:t>
      </w:r>
    </w:p>
    <w:p w14:paraId="6BF1C8AF" w14:textId="77777777" w:rsidR="00644521" w:rsidRPr="00644521" w:rsidRDefault="00644521" w:rsidP="00644521">
      <w:pPr>
        <w:spacing w:line="240" w:lineRule="auto"/>
        <w:rPr>
          <w:rFonts w:eastAsia="Times New Roman" w:cs="Arial"/>
          <w:sz w:val="24"/>
          <w:szCs w:val="24"/>
        </w:rPr>
      </w:pPr>
      <w:r w:rsidRPr="00644521">
        <w:rPr>
          <w:rFonts w:eastAsia="Times New Roman" w:cs="Arial"/>
          <w:color w:val="000000"/>
          <w:lang w:eastAsia="bg-BG"/>
        </w:rPr>
        <w:t>Олместа А Плюс е показан като заместителна терапия при възрастни пациенти, чието кръвно налягане е адекватно контролирано от комбинацията на олмесартан медоксомил, амлодипин и хидрохлоротиазид, приемани под формата на двукомпонентна (олмесартан медоксомил и амлодипин или олмесартан медоксомил и хидрохлоротиазид) и еднокомпонентна лекарствена форма (хидрохлоротиазид или амлодипин).</w:t>
      </w:r>
    </w:p>
    <w:p w14:paraId="443D4B64" w14:textId="77777777" w:rsidR="00644521" w:rsidRPr="00DF4C8E" w:rsidRDefault="00644521" w:rsidP="00DF4C8E">
      <w:pPr>
        <w:rPr>
          <w:rFonts w:cs="Arial"/>
          <w:sz w:val="24"/>
        </w:rPr>
      </w:pPr>
    </w:p>
    <w:p w14:paraId="778B4979" w14:textId="3AA6C5FF" w:rsidR="00DF4C8E" w:rsidRDefault="002C50EE" w:rsidP="00F44498">
      <w:pPr>
        <w:pStyle w:val="Heading2"/>
      </w:pPr>
      <w:r>
        <w:t>4.2. Дозировка и начин на приложение</w:t>
      </w:r>
    </w:p>
    <w:p w14:paraId="2B06ABAB" w14:textId="39F48568" w:rsidR="00644521" w:rsidRDefault="00644521" w:rsidP="00644521"/>
    <w:p w14:paraId="1F3C1488" w14:textId="77777777" w:rsidR="00644521" w:rsidRPr="00644521" w:rsidRDefault="00644521" w:rsidP="00644521">
      <w:pPr>
        <w:pStyle w:val="Heading3"/>
        <w:rPr>
          <w:rFonts w:eastAsia="Times New Roman"/>
          <w:u w:val="single"/>
        </w:rPr>
      </w:pPr>
      <w:r w:rsidRPr="00644521">
        <w:rPr>
          <w:rFonts w:eastAsia="Times New Roman"/>
          <w:u w:val="single"/>
          <w:lang w:eastAsia="bg-BG"/>
        </w:rPr>
        <w:t>Дозировка</w:t>
      </w:r>
    </w:p>
    <w:p w14:paraId="5512C0D3" w14:textId="77777777" w:rsidR="00644521" w:rsidRPr="00644521" w:rsidRDefault="00644521" w:rsidP="00644521">
      <w:pPr>
        <w:spacing w:line="240" w:lineRule="auto"/>
        <w:rPr>
          <w:rFonts w:eastAsia="Times New Roman" w:cs="Arial"/>
          <w:color w:val="000000"/>
          <w:u w:val="single"/>
          <w:lang w:eastAsia="bg-BG"/>
        </w:rPr>
      </w:pPr>
    </w:p>
    <w:p w14:paraId="5EEC79B3" w14:textId="421C5C6E" w:rsidR="00644521" w:rsidRPr="00644521" w:rsidRDefault="00644521" w:rsidP="00644521">
      <w:pPr>
        <w:spacing w:line="240" w:lineRule="auto"/>
        <w:rPr>
          <w:rFonts w:eastAsia="Times New Roman" w:cs="Arial"/>
        </w:rPr>
      </w:pPr>
      <w:r w:rsidRPr="00644521">
        <w:rPr>
          <w:rFonts w:eastAsia="Times New Roman" w:cs="Arial"/>
          <w:color w:val="000000"/>
          <w:u w:val="single"/>
          <w:lang w:eastAsia="bg-BG"/>
        </w:rPr>
        <w:t>Възрастни</w:t>
      </w:r>
    </w:p>
    <w:p w14:paraId="74AEA8CA" w14:textId="4B7C48D3" w:rsidR="00644521" w:rsidRPr="00644521" w:rsidRDefault="00644521" w:rsidP="00644521">
      <w:pPr>
        <w:rPr>
          <w:rFonts w:eastAsia="Times New Roman" w:cs="Arial"/>
          <w:color w:val="000000"/>
          <w:lang w:eastAsia="bg-BG"/>
        </w:rPr>
      </w:pPr>
      <w:r w:rsidRPr="00644521">
        <w:rPr>
          <w:rFonts w:eastAsia="Times New Roman" w:cs="Arial"/>
          <w:color w:val="000000"/>
          <w:lang w:eastAsia="bg-BG"/>
        </w:rPr>
        <w:t>Препоръчителната доза е 1</w:t>
      </w:r>
      <w:r w:rsidRPr="00644521">
        <w:rPr>
          <w:rFonts w:eastAsia="Times New Roman" w:cs="Arial"/>
          <w:color w:val="000000"/>
          <w:lang w:val="ru-RU"/>
        </w:rPr>
        <w:t xml:space="preserve"> </w:t>
      </w:r>
      <w:r w:rsidRPr="00644521">
        <w:rPr>
          <w:rFonts w:eastAsia="Times New Roman" w:cs="Arial"/>
          <w:color w:val="000000"/>
          <w:lang w:eastAsia="bg-BG"/>
        </w:rPr>
        <w:t>таблетка Олместа А Плюс на ден.</w:t>
      </w:r>
    </w:p>
    <w:p w14:paraId="7A02AF40" w14:textId="540A19F8" w:rsidR="00644521" w:rsidRPr="00644521" w:rsidRDefault="00644521" w:rsidP="00644521">
      <w:pPr>
        <w:rPr>
          <w:rFonts w:eastAsia="Times New Roman" w:cs="Arial"/>
          <w:color w:val="000000"/>
          <w:lang w:eastAsia="bg-BG"/>
        </w:rPr>
      </w:pPr>
    </w:p>
    <w:p w14:paraId="35E99D38" w14:textId="77777777" w:rsidR="00644521" w:rsidRPr="00644521" w:rsidRDefault="00644521" w:rsidP="00644521">
      <w:pPr>
        <w:spacing w:line="240" w:lineRule="auto"/>
        <w:rPr>
          <w:rFonts w:eastAsia="Times New Roman" w:cs="Arial"/>
        </w:rPr>
      </w:pPr>
      <w:r w:rsidRPr="00644521">
        <w:rPr>
          <w:rFonts w:eastAsia="Times New Roman" w:cs="Arial"/>
          <w:i/>
          <w:iCs/>
          <w:color w:val="000000"/>
          <w:u w:val="single"/>
          <w:lang w:eastAsia="bg-BG"/>
        </w:rPr>
        <w:t>Добавъчна терапия</w:t>
      </w:r>
    </w:p>
    <w:p w14:paraId="5E413845" w14:textId="77777777" w:rsidR="00644521" w:rsidRPr="00644521" w:rsidRDefault="00644521" w:rsidP="00644521">
      <w:pPr>
        <w:spacing w:line="240" w:lineRule="auto"/>
        <w:rPr>
          <w:rFonts w:eastAsia="Times New Roman" w:cs="Arial"/>
        </w:rPr>
      </w:pPr>
      <w:r w:rsidRPr="00644521">
        <w:rPr>
          <w:rFonts w:eastAsia="Times New Roman" w:cs="Arial"/>
          <w:color w:val="000000"/>
          <w:lang w:eastAsia="bg-BG"/>
        </w:rPr>
        <w:t xml:space="preserve">Олместа А Плюс 20 </w:t>
      </w:r>
      <w:r w:rsidRPr="00644521">
        <w:rPr>
          <w:rFonts w:eastAsia="Times New Roman" w:cs="Arial"/>
          <w:color w:val="000000"/>
          <w:lang w:val="en-US"/>
        </w:rPr>
        <w:t>mg</w:t>
      </w:r>
      <w:r w:rsidRPr="00644521">
        <w:rPr>
          <w:rFonts w:eastAsia="Times New Roman" w:cs="Arial"/>
          <w:color w:val="000000"/>
          <w:lang w:val="ru-RU"/>
        </w:rPr>
        <w:t xml:space="preserve">/5 </w:t>
      </w:r>
      <w:r w:rsidRPr="00644521">
        <w:rPr>
          <w:rFonts w:eastAsia="Times New Roman" w:cs="Arial"/>
          <w:color w:val="000000"/>
          <w:lang w:val="en-US"/>
        </w:rPr>
        <w:t>mg</w:t>
      </w:r>
      <w:r w:rsidRPr="00644521">
        <w:rPr>
          <w:rFonts w:eastAsia="Times New Roman" w:cs="Arial"/>
          <w:color w:val="000000"/>
          <w:lang w:val="ru-RU"/>
        </w:rPr>
        <w:t xml:space="preserve">/12,5 </w:t>
      </w:r>
      <w:r w:rsidRPr="00644521">
        <w:rPr>
          <w:rFonts w:eastAsia="Times New Roman" w:cs="Arial"/>
          <w:color w:val="000000"/>
          <w:lang w:val="en-US"/>
        </w:rPr>
        <w:t>mg</w:t>
      </w:r>
      <w:r w:rsidRPr="00644521">
        <w:rPr>
          <w:rFonts w:eastAsia="Times New Roman" w:cs="Arial"/>
          <w:color w:val="000000"/>
          <w:lang w:val="ru-RU"/>
        </w:rPr>
        <w:t xml:space="preserve"> </w:t>
      </w:r>
      <w:r w:rsidRPr="00644521">
        <w:rPr>
          <w:rFonts w:eastAsia="Times New Roman" w:cs="Arial"/>
          <w:color w:val="000000"/>
          <w:lang w:eastAsia="bg-BG"/>
        </w:rPr>
        <w:t xml:space="preserve">може да се прилага при пациенти, чието кръвно налягане не се контролира адекватно от 20 </w:t>
      </w:r>
      <w:r w:rsidRPr="00644521">
        <w:rPr>
          <w:rFonts w:eastAsia="Times New Roman" w:cs="Arial"/>
          <w:color w:val="000000"/>
          <w:lang w:val="en-US"/>
        </w:rPr>
        <w:t>mg</w:t>
      </w:r>
      <w:r w:rsidRPr="00644521">
        <w:rPr>
          <w:rFonts w:eastAsia="Times New Roman" w:cs="Arial"/>
          <w:color w:val="000000"/>
          <w:lang w:val="ru-RU"/>
        </w:rPr>
        <w:t xml:space="preserve"> </w:t>
      </w:r>
      <w:r w:rsidRPr="00644521">
        <w:rPr>
          <w:rFonts w:eastAsia="Times New Roman" w:cs="Arial"/>
          <w:color w:val="000000"/>
          <w:lang w:eastAsia="bg-BG"/>
        </w:rPr>
        <w:t xml:space="preserve">олмесартан медоксомил и 5 </w:t>
      </w:r>
      <w:r w:rsidRPr="00644521">
        <w:rPr>
          <w:rFonts w:eastAsia="Times New Roman" w:cs="Arial"/>
          <w:color w:val="000000"/>
          <w:lang w:val="en-US"/>
        </w:rPr>
        <w:t>mg</w:t>
      </w:r>
      <w:r w:rsidRPr="00644521">
        <w:rPr>
          <w:rFonts w:eastAsia="Times New Roman" w:cs="Arial"/>
          <w:color w:val="000000"/>
          <w:lang w:val="ru-RU"/>
        </w:rPr>
        <w:t xml:space="preserve"> </w:t>
      </w:r>
      <w:r w:rsidRPr="00644521">
        <w:rPr>
          <w:rFonts w:eastAsia="Times New Roman" w:cs="Arial"/>
          <w:color w:val="000000"/>
          <w:lang w:eastAsia="bg-BG"/>
        </w:rPr>
        <w:t>амлодипин, приемани като двукомпонентна комбинация.</w:t>
      </w:r>
    </w:p>
    <w:p w14:paraId="54DECBD9" w14:textId="77777777" w:rsidR="00644521" w:rsidRPr="00644521" w:rsidRDefault="00644521" w:rsidP="00644521">
      <w:pPr>
        <w:spacing w:line="240" w:lineRule="auto"/>
        <w:rPr>
          <w:rFonts w:eastAsia="Times New Roman" w:cs="Arial"/>
          <w:color w:val="000000"/>
          <w:lang w:eastAsia="bg-BG"/>
        </w:rPr>
      </w:pPr>
    </w:p>
    <w:p w14:paraId="0718A17C" w14:textId="47459E82" w:rsidR="00644521" w:rsidRPr="00644521" w:rsidRDefault="00644521" w:rsidP="00644521">
      <w:pPr>
        <w:spacing w:line="240" w:lineRule="auto"/>
        <w:rPr>
          <w:rFonts w:eastAsia="Times New Roman" w:cs="Arial"/>
        </w:rPr>
      </w:pPr>
      <w:r w:rsidRPr="00644521">
        <w:rPr>
          <w:rFonts w:eastAsia="Times New Roman" w:cs="Arial"/>
          <w:color w:val="000000"/>
          <w:lang w:eastAsia="bg-BG"/>
        </w:rPr>
        <w:t xml:space="preserve">Олместа А Плюс 40 </w:t>
      </w:r>
      <w:r w:rsidRPr="00644521">
        <w:rPr>
          <w:rFonts w:eastAsia="Times New Roman" w:cs="Arial"/>
          <w:color w:val="000000"/>
          <w:lang w:val="en-US"/>
        </w:rPr>
        <w:t>mg</w:t>
      </w:r>
      <w:r w:rsidRPr="00644521">
        <w:rPr>
          <w:rFonts w:eastAsia="Times New Roman" w:cs="Arial"/>
          <w:color w:val="000000"/>
          <w:lang w:val="ru-RU"/>
        </w:rPr>
        <w:t xml:space="preserve">/5 </w:t>
      </w:r>
      <w:r w:rsidRPr="00644521">
        <w:rPr>
          <w:rFonts w:eastAsia="Times New Roman" w:cs="Arial"/>
          <w:color w:val="000000"/>
          <w:lang w:val="en-US"/>
        </w:rPr>
        <w:t>mg</w:t>
      </w:r>
      <w:r w:rsidRPr="00644521">
        <w:rPr>
          <w:rFonts w:eastAsia="Times New Roman" w:cs="Arial"/>
          <w:color w:val="000000"/>
          <w:lang w:val="ru-RU"/>
        </w:rPr>
        <w:t xml:space="preserve">/12,5 </w:t>
      </w:r>
      <w:r w:rsidRPr="00644521">
        <w:rPr>
          <w:rFonts w:eastAsia="Times New Roman" w:cs="Arial"/>
          <w:color w:val="000000"/>
          <w:lang w:val="en-US"/>
        </w:rPr>
        <w:t>mg</w:t>
      </w:r>
      <w:r w:rsidRPr="00644521">
        <w:rPr>
          <w:rFonts w:eastAsia="Times New Roman" w:cs="Arial"/>
          <w:color w:val="000000"/>
          <w:lang w:val="ru-RU"/>
        </w:rPr>
        <w:t xml:space="preserve"> </w:t>
      </w:r>
      <w:r w:rsidRPr="00644521">
        <w:rPr>
          <w:rFonts w:eastAsia="Times New Roman" w:cs="Arial"/>
          <w:color w:val="000000"/>
          <w:lang w:eastAsia="bg-BG"/>
        </w:rPr>
        <w:t xml:space="preserve">може да се прилага при пациенти, чието кръвно налягане не се контролира адекватно от 40 </w:t>
      </w:r>
      <w:r w:rsidRPr="00644521">
        <w:rPr>
          <w:rFonts w:eastAsia="Times New Roman" w:cs="Arial"/>
          <w:color w:val="000000"/>
          <w:lang w:val="en-US"/>
        </w:rPr>
        <w:t>mg</w:t>
      </w:r>
      <w:r w:rsidRPr="00644521">
        <w:rPr>
          <w:rFonts w:eastAsia="Times New Roman" w:cs="Arial"/>
          <w:color w:val="000000"/>
          <w:lang w:val="ru-RU"/>
        </w:rPr>
        <w:t xml:space="preserve"> </w:t>
      </w:r>
      <w:r w:rsidRPr="00644521">
        <w:rPr>
          <w:rFonts w:eastAsia="Times New Roman" w:cs="Arial"/>
          <w:color w:val="000000"/>
          <w:lang w:eastAsia="bg-BG"/>
        </w:rPr>
        <w:t xml:space="preserve">олмесартан медоксомил и 5 </w:t>
      </w:r>
      <w:r w:rsidRPr="00644521">
        <w:rPr>
          <w:rFonts w:eastAsia="Times New Roman" w:cs="Arial"/>
          <w:color w:val="000000"/>
          <w:lang w:val="en-US"/>
        </w:rPr>
        <w:t>mg</w:t>
      </w:r>
      <w:r w:rsidRPr="00644521">
        <w:rPr>
          <w:rFonts w:eastAsia="Times New Roman" w:cs="Arial"/>
          <w:color w:val="000000"/>
          <w:lang w:val="ru-RU"/>
        </w:rPr>
        <w:t xml:space="preserve"> </w:t>
      </w:r>
      <w:r w:rsidRPr="00644521">
        <w:rPr>
          <w:rFonts w:eastAsia="Times New Roman" w:cs="Arial"/>
          <w:color w:val="000000"/>
          <w:lang w:eastAsia="bg-BG"/>
        </w:rPr>
        <w:t xml:space="preserve">амлодипин, приемани като двукомпонентна комбинация, или при пациенти, чието кръвно налягане не се контролира адекватно от Олместа А Плюс 20 </w:t>
      </w:r>
      <w:r w:rsidRPr="00644521">
        <w:rPr>
          <w:rFonts w:eastAsia="Times New Roman" w:cs="Arial"/>
          <w:color w:val="000000"/>
          <w:lang w:val="en-US"/>
        </w:rPr>
        <w:t>mg</w:t>
      </w:r>
      <w:r w:rsidRPr="00644521">
        <w:rPr>
          <w:rFonts w:eastAsia="Times New Roman" w:cs="Arial"/>
          <w:color w:val="000000"/>
          <w:lang w:val="ru-RU"/>
        </w:rPr>
        <w:t xml:space="preserve">/5 </w:t>
      </w:r>
      <w:r w:rsidRPr="00644521">
        <w:rPr>
          <w:rFonts w:eastAsia="Times New Roman" w:cs="Arial"/>
          <w:color w:val="000000"/>
          <w:lang w:val="en-US"/>
        </w:rPr>
        <w:t>mg</w:t>
      </w:r>
      <w:r w:rsidRPr="00644521">
        <w:rPr>
          <w:rFonts w:eastAsia="Times New Roman" w:cs="Arial"/>
          <w:color w:val="000000"/>
          <w:lang w:val="ru-RU"/>
        </w:rPr>
        <w:t xml:space="preserve">/12,5 </w:t>
      </w:r>
      <w:r w:rsidRPr="00644521">
        <w:rPr>
          <w:rFonts w:eastAsia="Times New Roman" w:cs="Arial"/>
          <w:color w:val="000000"/>
          <w:lang w:val="en-US"/>
        </w:rPr>
        <w:t>mg</w:t>
      </w:r>
      <w:r w:rsidRPr="00644521">
        <w:rPr>
          <w:rFonts w:eastAsia="Times New Roman" w:cs="Arial"/>
          <w:color w:val="000000"/>
          <w:lang w:val="ru-RU"/>
        </w:rPr>
        <w:t>.</w:t>
      </w:r>
    </w:p>
    <w:p w14:paraId="4D1CA1BB" w14:textId="77777777" w:rsidR="00644521" w:rsidRPr="00644521" w:rsidRDefault="00644521" w:rsidP="00644521">
      <w:pPr>
        <w:spacing w:line="240" w:lineRule="auto"/>
        <w:rPr>
          <w:rFonts w:eastAsia="Times New Roman" w:cs="Arial"/>
          <w:color w:val="000000"/>
          <w:lang w:eastAsia="bg-BG"/>
        </w:rPr>
      </w:pPr>
    </w:p>
    <w:p w14:paraId="56F7D388" w14:textId="023F2FE2" w:rsidR="00644521" w:rsidRPr="00644521" w:rsidRDefault="00644521" w:rsidP="00644521">
      <w:pPr>
        <w:spacing w:line="240" w:lineRule="auto"/>
        <w:rPr>
          <w:rFonts w:eastAsia="Times New Roman" w:cs="Arial"/>
        </w:rPr>
      </w:pPr>
      <w:r w:rsidRPr="00644521">
        <w:rPr>
          <w:rFonts w:eastAsia="Times New Roman" w:cs="Arial"/>
          <w:color w:val="000000"/>
          <w:lang w:eastAsia="bg-BG"/>
        </w:rPr>
        <w:t xml:space="preserve">Олместа А Плюс 40 </w:t>
      </w:r>
      <w:r w:rsidRPr="00644521">
        <w:rPr>
          <w:rFonts w:eastAsia="Times New Roman" w:cs="Arial"/>
          <w:color w:val="000000"/>
          <w:lang w:val="en-US"/>
        </w:rPr>
        <w:t>mg</w:t>
      </w:r>
      <w:r w:rsidRPr="00644521">
        <w:rPr>
          <w:rFonts w:eastAsia="Times New Roman" w:cs="Arial"/>
          <w:color w:val="000000"/>
          <w:lang w:val="ru-RU"/>
        </w:rPr>
        <w:t xml:space="preserve">/5 </w:t>
      </w:r>
      <w:r w:rsidRPr="00644521">
        <w:rPr>
          <w:rFonts w:eastAsia="Times New Roman" w:cs="Arial"/>
          <w:color w:val="000000"/>
          <w:lang w:val="en-US"/>
        </w:rPr>
        <w:t>mg</w:t>
      </w:r>
      <w:r w:rsidRPr="00644521">
        <w:rPr>
          <w:rFonts w:eastAsia="Times New Roman" w:cs="Arial"/>
          <w:color w:val="000000"/>
          <w:lang w:val="ru-RU"/>
        </w:rPr>
        <w:t xml:space="preserve">/25 </w:t>
      </w:r>
      <w:r w:rsidRPr="00644521">
        <w:rPr>
          <w:rFonts w:eastAsia="Times New Roman" w:cs="Arial"/>
          <w:color w:val="000000"/>
          <w:lang w:val="en-US"/>
        </w:rPr>
        <w:t>mg</w:t>
      </w:r>
      <w:r w:rsidRPr="00644521">
        <w:rPr>
          <w:rFonts w:eastAsia="Times New Roman" w:cs="Arial"/>
          <w:color w:val="000000"/>
          <w:lang w:val="ru-RU"/>
        </w:rPr>
        <w:t xml:space="preserve"> </w:t>
      </w:r>
      <w:r w:rsidRPr="00644521">
        <w:rPr>
          <w:rFonts w:eastAsia="Times New Roman" w:cs="Arial"/>
          <w:color w:val="000000"/>
          <w:lang w:eastAsia="bg-BG"/>
        </w:rPr>
        <w:t xml:space="preserve">може да се прилага при пациенти, чието кръвно налягане не се контролира адекватно от Олместа А Плюс </w:t>
      </w:r>
      <w:r w:rsidRPr="00644521">
        <w:rPr>
          <w:rFonts w:eastAsia="Times New Roman" w:cs="Arial"/>
          <w:i/>
          <w:iCs/>
          <w:color w:val="000000"/>
          <w:lang w:eastAsia="bg-BG"/>
        </w:rPr>
        <w:t xml:space="preserve">40 </w:t>
      </w:r>
      <w:r w:rsidRPr="00644521">
        <w:rPr>
          <w:rFonts w:eastAsia="Times New Roman" w:cs="Arial"/>
          <w:i/>
          <w:iCs/>
          <w:color w:val="000000"/>
          <w:lang w:val="en-US"/>
        </w:rPr>
        <w:t>mg</w:t>
      </w:r>
      <w:r w:rsidRPr="00644521">
        <w:rPr>
          <w:rFonts w:eastAsia="Times New Roman" w:cs="Arial"/>
          <w:i/>
          <w:iCs/>
          <w:color w:val="000000"/>
          <w:lang w:val="ru-RU"/>
        </w:rPr>
        <w:t xml:space="preserve">/5 </w:t>
      </w:r>
      <w:r w:rsidRPr="00644521">
        <w:rPr>
          <w:rFonts w:eastAsia="Times New Roman" w:cs="Arial"/>
          <w:i/>
          <w:iCs/>
          <w:color w:val="000000"/>
          <w:lang w:val="en-US"/>
        </w:rPr>
        <w:t>mg</w:t>
      </w:r>
      <w:r w:rsidRPr="00644521">
        <w:rPr>
          <w:rFonts w:eastAsia="Times New Roman" w:cs="Arial"/>
          <w:i/>
          <w:iCs/>
          <w:color w:val="000000"/>
          <w:lang w:val="ru-RU"/>
        </w:rPr>
        <w:t xml:space="preserve">/12,5 </w:t>
      </w:r>
      <w:r w:rsidRPr="00644521">
        <w:rPr>
          <w:rFonts w:eastAsia="Times New Roman" w:cs="Arial"/>
          <w:i/>
          <w:iCs/>
          <w:color w:val="000000"/>
          <w:lang w:val="en-US"/>
        </w:rPr>
        <w:t>mg</w:t>
      </w:r>
      <w:r w:rsidRPr="00644521">
        <w:rPr>
          <w:rFonts w:eastAsia="Times New Roman" w:cs="Arial"/>
          <w:i/>
          <w:iCs/>
          <w:color w:val="000000"/>
          <w:lang w:val="ru-RU"/>
        </w:rPr>
        <w:t>.</w:t>
      </w:r>
    </w:p>
    <w:p w14:paraId="56CB683C" w14:textId="77777777" w:rsidR="00644521" w:rsidRPr="00644521" w:rsidRDefault="00644521" w:rsidP="00644521">
      <w:pPr>
        <w:spacing w:line="240" w:lineRule="auto"/>
        <w:rPr>
          <w:rFonts w:eastAsia="Times New Roman" w:cs="Arial"/>
          <w:color w:val="000000"/>
          <w:lang w:eastAsia="bg-BG"/>
        </w:rPr>
      </w:pPr>
    </w:p>
    <w:p w14:paraId="7C7AFF2A" w14:textId="5E75585A" w:rsidR="00644521" w:rsidRPr="00644521" w:rsidRDefault="00644521" w:rsidP="00644521">
      <w:pPr>
        <w:spacing w:line="240" w:lineRule="auto"/>
        <w:rPr>
          <w:rFonts w:eastAsia="Times New Roman" w:cs="Arial"/>
        </w:rPr>
      </w:pPr>
      <w:r w:rsidRPr="00644521">
        <w:rPr>
          <w:rFonts w:eastAsia="Times New Roman" w:cs="Arial"/>
          <w:color w:val="000000"/>
          <w:lang w:eastAsia="bg-BG"/>
        </w:rPr>
        <w:t xml:space="preserve">Олместа А Плюс 40 </w:t>
      </w:r>
      <w:r w:rsidRPr="00644521">
        <w:rPr>
          <w:rFonts w:eastAsia="Times New Roman" w:cs="Arial"/>
          <w:color w:val="000000"/>
          <w:lang w:val="en-US"/>
        </w:rPr>
        <w:t>mg</w:t>
      </w:r>
      <w:r w:rsidRPr="00644521">
        <w:rPr>
          <w:rFonts w:eastAsia="Times New Roman" w:cs="Arial"/>
          <w:color w:val="000000"/>
          <w:lang w:val="ru-RU"/>
        </w:rPr>
        <w:t xml:space="preserve">/10 </w:t>
      </w:r>
      <w:r w:rsidRPr="00644521">
        <w:rPr>
          <w:rFonts w:eastAsia="Times New Roman" w:cs="Arial"/>
          <w:color w:val="000000"/>
          <w:lang w:val="en-US"/>
        </w:rPr>
        <w:t>mg</w:t>
      </w:r>
      <w:r w:rsidRPr="00644521">
        <w:rPr>
          <w:rFonts w:eastAsia="Times New Roman" w:cs="Arial"/>
          <w:color w:val="000000"/>
          <w:lang w:val="ru-RU"/>
        </w:rPr>
        <w:t xml:space="preserve">/12,5 </w:t>
      </w:r>
      <w:r w:rsidRPr="00644521">
        <w:rPr>
          <w:rFonts w:eastAsia="Times New Roman" w:cs="Arial"/>
          <w:color w:val="000000"/>
          <w:lang w:val="en-US"/>
        </w:rPr>
        <w:t>mg</w:t>
      </w:r>
      <w:r w:rsidRPr="00644521">
        <w:rPr>
          <w:rFonts w:eastAsia="Times New Roman" w:cs="Arial"/>
          <w:color w:val="000000"/>
          <w:lang w:val="ru-RU"/>
        </w:rPr>
        <w:t xml:space="preserve"> </w:t>
      </w:r>
      <w:r w:rsidRPr="00644521">
        <w:rPr>
          <w:rFonts w:eastAsia="Times New Roman" w:cs="Arial"/>
          <w:color w:val="000000"/>
          <w:lang w:eastAsia="bg-BG"/>
        </w:rPr>
        <w:t xml:space="preserve">може да се прилага при пациенти, чието кръвно налягане не се контролира адекватно от 40 </w:t>
      </w:r>
      <w:r w:rsidRPr="00644521">
        <w:rPr>
          <w:rFonts w:eastAsia="Times New Roman" w:cs="Arial"/>
          <w:color w:val="000000"/>
          <w:lang w:val="en-US"/>
        </w:rPr>
        <w:t>mg</w:t>
      </w:r>
      <w:r w:rsidRPr="00644521">
        <w:rPr>
          <w:rFonts w:eastAsia="Times New Roman" w:cs="Arial"/>
          <w:color w:val="000000"/>
          <w:lang w:val="ru-RU"/>
        </w:rPr>
        <w:t xml:space="preserve"> </w:t>
      </w:r>
      <w:r w:rsidRPr="00644521">
        <w:rPr>
          <w:rFonts w:eastAsia="Times New Roman" w:cs="Arial"/>
          <w:color w:val="000000"/>
          <w:lang w:eastAsia="bg-BG"/>
        </w:rPr>
        <w:t xml:space="preserve">олмесартан медоксомил и </w:t>
      </w:r>
      <w:r w:rsidRPr="00644521">
        <w:rPr>
          <w:rFonts w:eastAsia="Times New Roman" w:cs="Arial"/>
          <w:i/>
          <w:iCs/>
          <w:color w:val="000000"/>
          <w:lang w:eastAsia="bg-BG"/>
        </w:rPr>
        <w:t>10</w:t>
      </w:r>
      <w:r w:rsidRPr="00644521">
        <w:rPr>
          <w:rFonts w:eastAsia="Times New Roman" w:cs="Arial"/>
          <w:color w:val="000000"/>
          <w:lang w:eastAsia="bg-BG"/>
        </w:rPr>
        <w:t xml:space="preserve"> </w:t>
      </w:r>
      <w:r w:rsidRPr="00644521">
        <w:rPr>
          <w:rFonts w:eastAsia="Times New Roman" w:cs="Arial"/>
          <w:color w:val="000000"/>
          <w:lang w:val="en-US"/>
        </w:rPr>
        <w:t>mg</w:t>
      </w:r>
      <w:r w:rsidRPr="00644521">
        <w:rPr>
          <w:rFonts w:eastAsia="Times New Roman" w:cs="Arial"/>
          <w:color w:val="000000"/>
          <w:lang w:val="ru-RU"/>
        </w:rPr>
        <w:t xml:space="preserve"> </w:t>
      </w:r>
      <w:r w:rsidRPr="00644521">
        <w:rPr>
          <w:rFonts w:eastAsia="Times New Roman" w:cs="Arial"/>
          <w:color w:val="000000"/>
          <w:lang w:eastAsia="bg-BG"/>
        </w:rPr>
        <w:t xml:space="preserve">амлодипин, приемани като двукомпонентна комбинация или от Олместа А Плюс 40 </w:t>
      </w:r>
      <w:r w:rsidRPr="00644521">
        <w:rPr>
          <w:rFonts w:eastAsia="Times New Roman" w:cs="Arial"/>
          <w:color w:val="000000"/>
          <w:lang w:val="en-US"/>
        </w:rPr>
        <w:t>mg</w:t>
      </w:r>
      <w:r w:rsidRPr="00644521">
        <w:rPr>
          <w:rFonts w:eastAsia="Times New Roman" w:cs="Arial"/>
          <w:color w:val="000000"/>
          <w:lang w:val="ru-RU"/>
        </w:rPr>
        <w:t xml:space="preserve">/5 </w:t>
      </w:r>
      <w:r w:rsidRPr="00644521">
        <w:rPr>
          <w:rFonts w:eastAsia="Times New Roman" w:cs="Arial"/>
          <w:color w:val="000000"/>
          <w:lang w:val="en-US"/>
        </w:rPr>
        <w:t>mg</w:t>
      </w:r>
      <w:r w:rsidRPr="00644521">
        <w:rPr>
          <w:rFonts w:eastAsia="Times New Roman" w:cs="Arial"/>
          <w:color w:val="000000"/>
          <w:lang w:val="ru-RU"/>
        </w:rPr>
        <w:t xml:space="preserve">/12,5 </w:t>
      </w:r>
      <w:r w:rsidRPr="00644521">
        <w:rPr>
          <w:rFonts w:eastAsia="Times New Roman" w:cs="Arial"/>
          <w:color w:val="000000"/>
          <w:lang w:val="en-US"/>
        </w:rPr>
        <w:t>mg</w:t>
      </w:r>
      <w:r w:rsidRPr="00644521">
        <w:rPr>
          <w:rFonts w:eastAsia="Times New Roman" w:cs="Arial"/>
          <w:color w:val="000000"/>
          <w:lang w:val="ru-RU"/>
        </w:rPr>
        <w:t>.</w:t>
      </w:r>
    </w:p>
    <w:p w14:paraId="19FF3BF1" w14:textId="77777777" w:rsidR="00644521" w:rsidRPr="00644521" w:rsidRDefault="00644521" w:rsidP="00644521">
      <w:pPr>
        <w:spacing w:line="240" w:lineRule="auto"/>
        <w:rPr>
          <w:rFonts w:eastAsia="Times New Roman" w:cs="Arial"/>
          <w:color w:val="000000"/>
          <w:lang w:eastAsia="bg-BG"/>
        </w:rPr>
      </w:pPr>
    </w:p>
    <w:p w14:paraId="159BEAA4" w14:textId="546AA315" w:rsidR="00644521" w:rsidRPr="00644521" w:rsidRDefault="00644521" w:rsidP="00644521">
      <w:pPr>
        <w:spacing w:line="240" w:lineRule="auto"/>
        <w:rPr>
          <w:rFonts w:eastAsia="Times New Roman" w:cs="Arial"/>
        </w:rPr>
      </w:pPr>
      <w:r w:rsidRPr="00644521">
        <w:rPr>
          <w:rFonts w:eastAsia="Times New Roman" w:cs="Arial"/>
          <w:color w:val="000000"/>
          <w:lang w:eastAsia="bg-BG"/>
        </w:rPr>
        <w:t xml:space="preserve">Олместа А Плюс 40 </w:t>
      </w:r>
      <w:r w:rsidRPr="00644521">
        <w:rPr>
          <w:rFonts w:eastAsia="Times New Roman" w:cs="Arial"/>
          <w:color w:val="000000"/>
          <w:lang w:val="en-US"/>
        </w:rPr>
        <w:t>mg</w:t>
      </w:r>
      <w:r w:rsidRPr="00644521">
        <w:rPr>
          <w:rFonts w:eastAsia="Times New Roman" w:cs="Arial"/>
          <w:color w:val="000000"/>
          <w:lang w:val="ru-RU"/>
        </w:rPr>
        <w:t xml:space="preserve">/10 </w:t>
      </w:r>
      <w:r w:rsidRPr="00644521">
        <w:rPr>
          <w:rFonts w:eastAsia="Times New Roman" w:cs="Arial"/>
          <w:color w:val="000000"/>
          <w:lang w:val="en-US"/>
        </w:rPr>
        <w:t>mg</w:t>
      </w:r>
      <w:r w:rsidRPr="00644521">
        <w:rPr>
          <w:rFonts w:eastAsia="Times New Roman" w:cs="Arial"/>
          <w:color w:val="000000"/>
          <w:lang w:val="ru-RU"/>
        </w:rPr>
        <w:t xml:space="preserve">/25 </w:t>
      </w:r>
      <w:r w:rsidRPr="00644521">
        <w:rPr>
          <w:rFonts w:eastAsia="Times New Roman" w:cs="Arial"/>
          <w:color w:val="000000"/>
          <w:lang w:val="en-US"/>
        </w:rPr>
        <w:t>mg</w:t>
      </w:r>
      <w:r w:rsidRPr="00644521">
        <w:rPr>
          <w:rFonts w:eastAsia="Times New Roman" w:cs="Arial"/>
          <w:color w:val="000000"/>
          <w:lang w:val="ru-RU"/>
        </w:rPr>
        <w:t xml:space="preserve"> </w:t>
      </w:r>
      <w:r w:rsidRPr="00644521">
        <w:rPr>
          <w:rFonts w:eastAsia="Times New Roman" w:cs="Arial"/>
          <w:color w:val="000000"/>
          <w:lang w:eastAsia="bg-BG"/>
        </w:rPr>
        <w:t xml:space="preserve">може да се прилага при пациенти, чието кръвно налягане не е адекватно контролирано от Олместа А Плюс 40 </w:t>
      </w:r>
      <w:r w:rsidRPr="00644521">
        <w:rPr>
          <w:rFonts w:eastAsia="Times New Roman" w:cs="Arial"/>
          <w:color w:val="000000"/>
          <w:lang w:val="en-US"/>
        </w:rPr>
        <w:t>mg</w:t>
      </w:r>
      <w:r w:rsidRPr="00644521">
        <w:rPr>
          <w:rFonts w:eastAsia="Times New Roman" w:cs="Arial"/>
          <w:color w:val="000000"/>
          <w:lang w:val="ru-RU"/>
        </w:rPr>
        <w:t xml:space="preserve">/10 </w:t>
      </w:r>
      <w:r w:rsidRPr="00644521">
        <w:rPr>
          <w:rFonts w:eastAsia="Times New Roman" w:cs="Arial"/>
          <w:color w:val="000000"/>
          <w:lang w:val="en-US"/>
        </w:rPr>
        <w:t>mg</w:t>
      </w:r>
      <w:r w:rsidRPr="00644521">
        <w:rPr>
          <w:rFonts w:eastAsia="Times New Roman" w:cs="Arial"/>
          <w:color w:val="000000"/>
          <w:lang w:val="ru-RU"/>
        </w:rPr>
        <w:t xml:space="preserve">/12,5 </w:t>
      </w:r>
      <w:r w:rsidRPr="00644521">
        <w:rPr>
          <w:rFonts w:eastAsia="Times New Roman" w:cs="Arial"/>
          <w:color w:val="000000"/>
          <w:lang w:val="en-US"/>
        </w:rPr>
        <w:t>mg</w:t>
      </w:r>
      <w:r w:rsidRPr="00644521">
        <w:rPr>
          <w:rFonts w:eastAsia="Times New Roman" w:cs="Arial"/>
          <w:color w:val="000000"/>
          <w:lang w:val="ru-RU"/>
        </w:rPr>
        <w:t xml:space="preserve"> </w:t>
      </w:r>
      <w:r w:rsidRPr="00644521">
        <w:rPr>
          <w:rFonts w:eastAsia="Times New Roman" w:cs="Arial"/>
          <w:color w:val="000000"/>
          <w:lang w:eastAsia="bg-BG"/>
        </w:rPr>
        <w:t xml:space="preserve">или от Олместа А Плюс 40 </w:t>
      </w:r>
      <w:r w:rsidRPr="00644521">
        <w:rPr>
          <w:rFonts w:eastAsia="Times New Roman" w:cs="Arial"/>
          <w:color w:val="000000"/>
          <w:lang w:val="en-US"/>
        </w:rPr>
        <w:t>mg</w:t>
      </w:r>
      <w:r w:rsidRPr="00644521">
        <w:rPr>
          <w:rFonts w:eastAsia="Times New Roman" w:cs="Arial"/>
          <w:color w:val="000000"/>
          <w:lang w:val="ru-RU"/>
        </w:rPr>
        <w:t xml:space="preserve">/5 </w:t>
      </w:r>
      <w:r w:rsidRPr="00644521">
        <w:rPr>
          <w:rFonts w:eastAsia="Times New Roman" w:cs="Arial"/>
          <w:color w:val="000000"/>
          <w:lang w:val="en-US"/>
        </w:rPr>
        <w:t>mg</w:t>
      </w:r>
      <w:r w:rsidRPr="00644521">
        <w:rPr>
          <w:rFonts w:eastAsia="Times New Roman" w:cs="Arial"/>
          <w:color w:val="000000"/>
          <w:lang w:val="ru-RU"/>
        </w:rPr>
        <w:t xml:space="preserve">/25 </w:t>
      </w:r>
      <w:r w:rsidRPr="00644521">
        <w:rPr>
          <w:rFonts w:eastAsia="Times New Roman" w:cs="Arial"/>
          <w:color w:val="000000"/>
          <w:lang w:val="en-US"/>
        </w:rPr>
        <w:t>mg</w:t>
      </w:r>
      <w:r w:rsidRPr="00644521">
        <w:rPr>
          <w:rFonts w:eastAsia="Times New Roman" w:cs="Arial"/>
          <w:color w:val="000000"/>
          <w:lang w:val="ru-RU"/>
        </w:rPr>
        <w:t>.</w:t>
      </w:r>
    </w:p>
    <w:p w14:paraId="18091B1D" w14:textId="77777777" w:rsidR="00644521" w:rsidRPr="00644521" w:rsidRDefault="00644521" w:rsidP="00644521">
      <w:pPr>
        <w:spacing w:line="240" w:lineRule="auto"/>
        <w:rPr>
          <w:rFonts w:eastAsia="Times New Roman" w:cs="Arial"/>
          <w:color w:val="000000"/>
          <w:lang w:eastAsia="bg-BG"/>
        </w:rPr>
      </w:pPr>
    </w:p>
    <w:p w14:paraId="19855D23" w14:textId="6FAB41D2" w:rsidR="00644521" w:rsidRPr="00644521" w:rsidRDefault="00644521" w:rsidP="00644521">
      <w:pPr>
        <w:spacing w:line="240" w:lineRule="auto"/>
        <w:rPr>
          <w:rFonts w:eastAsia="Times New Roman" w:cs="Arial"/>
        </w:rPr>
      </w:pPr>
      <w:r w:rsidRPr="00644521">
        <w:rPr>
          <w:rFonts w:eastAsia="Times New Roman" w:cs="Arial"/>
          <w:color w:val="000000"/>
          <w:lang w:eastAsia="bg-BG"/>
        </w:rPr>
        <w:t>Преди да се премине към комбинация от три компонента се препоръчва поетапно титриране на дозата на отделните компоненти. Когато е клинично подходящо, може да се обмисли директно преминаване от двукомпонентната комбинация към трикомпонентната комбинация.</w:t>
      </w:r>
    </w:p>
    <w:p w14:paraId="377D3858" w14:textId="77777777" w:rsidR="00644521" w:rsidRPr="00644521" w:rsidRDefault="00644521" w:rsidP="00644521">
      <w:pPr>
        <w:spacing w:line="240" w:lineRule="auto"/>
        <w:rPr>
          <w:rFonts w:eastAsia="Times New Roman" w:cs="Arial"/>
          <w:i/>
          <w:iCs/>
          <w:color w:val="000000"/>
          <w:u w:val="single"/>
          <w:lang w:eastAsia="bg-BG"/>
        </w:rPr>
      </w:pPr>
    </w:p>
    <w:p w14:paraId="2C52CD1A" w14:textId="3061EAE6" w:rsidR="00644521" w:rsidRPr="00644521" w:rsidRDefault="00644521" w:rsidP="00644521">
      <w:pPr>
        <w:spacing w:line="240" w:lineRule="auto"/>
        <w:rPr>
          <w:rFonts w:eastAsia="Times New Roman" w:cs="Arial"/>
        </w:rPr>
      </w:pPr>
      <w:r w:rsidRPr="00644521">
        <w:rPr>
          <w:rFonts w:eastAsia="Times New Roman" w:cs="Arial"/>
          <w:i/>
          <w:iCs/>
          <w:color w:val="000000"/>
          <w:u w:val="single"/>
          <w:lang w:eastAsia="bg-BG"/>
        </w:rPr>
        <w:t>Заместителна терапия</w:t>
      </w:r>
    </w:p>
    <w:p w14:paraId="7F93198F" w14:textId="77777777" w:rsidR="00644521" w:rsidRPr="00644521" w:rsidRDefault="00644521" w:rsidP="00644521">
      <w:pPr>
        <w:spacing w:line="240" w:lineRule="auto"/>
        <w:rPr>
          <w:rFonts w:eastAsia="Times New Roman" w:cs="Arial"/>
        </w:rPr>
      </w:pPr>
      <w:r w:rsidRPr="00644521">
        <w:rPr>
          <w:rFonts w:eastAsia="Times New Roman" w:cs="Arial"/>
          <w:color w:val="000000"/>
          <w:lang w:eastAsia="bg-BG"/>
        </w:rPr>
        <w:t xml:space="preserve">Пациенти, контролирани от стабилни дози олмесартан медоксомил, амлодипин и хидрохлоротиазид, приемани едновременно като двукомпонентна (олмесартан медоксомил и амлодипин или олмесартан медоксомил и хидрохлоротиазид) и </w:t>
      </w:r>
      <w:r w:rsidRPr="00644521">
        <w:rPr>
          <w:rFonts w:eastAsia="Times New Roman" w:cs="Arial"/>
          <w:color w:val="000000"/>
          <w:lang w:eastAsia="bg-BG"/>
        </w:rPr>
        <w:lastRenderedPageBreak/>
        <w:t>еднокомпонентна лекарствена форма (хидрохлоротиазид или амлодипин) могат да преминат на лечение с Олместа А Плюс, съдържаща същите дози на компонентите.</w:t>
      </w:r>
    </w:p>
    <w:p w14:paraId="49488F37" w14:textId="77777777" w:rsidR="00644521" w:rsidRPr="00644521" w:rsidRDefault="00644521" w:rsidP="00644521">
      <w:pPr>
        <w:spacing w:line="240" w:lineRule="auto"/>
        <w:rPr>
          <w:rFonts w:eastAsia="Times New Roman" w:cs="Arial"/>
        </w:rPr>
      </w:pPr>
      <w:r w:rsidRPr="00644521">
        <w:rPr>
          <w:rFonts w:eastAsia="Times New Roman" w:cs="Arial"/>
          <w:color w:val="000000"/>
          <w:lang w:eastAsia="bg-BG"/>
        </w:rPr>
        <w:t xml:space="preserve">Максималната препоръчителна доза на Олместа А Плюс е 40 </w:t>
      </w:r>
      <w:r w:rsidRPr="00644521">
        <w:rPr>
          <w:rFonts w:eastAsia="Times New Roman" w:cs="Arial"/>
          <w:color w:val="000000"/>
          <w:lang w:val="en-US"/>
        </w:rPr>
        <w:t>mg</w:t>
      </w:r>
      <w:r w:rsidRPr="00644521">
        <w:rPr>
          <w:rFonts w:eastAsia="Times New Roman" w:cs="Arial"/>
          <w:color w:val="000000"/>
          <w:lang w:val="ru-RU"/>
        </w:rPr>
        <w:t xml:space="preserve">/10 </w:t>
      </w:r>
      <w:r w:rsidRPr="00644521">
        <w:rPr>
          <w:rFonts w:eastAsia="Times New Roman" w:cs="Arial"/>
          <w:color w:val="000000"/>
          <w:lang w:val="en-US"/>
        </w:rPr>
        <w:t>mg</w:t>
      </w:r>
      <w:r w:rsidRPr="00644521">
        <w:rPr>
          <w:rFonts w:eastAsia="Times New Roman" w:cs="Arial"/>
          <w:color w:val="000000"/>
          <w:lang w:val="ru-RU"/>
        </w:rPr>
        <w:t xml:space="preserve">/25 </w:t>
      </w:r>
      <w:r w:rsidRPr="00644521">
        <w:rPr>
          <w:rFonts w:eastAsia="Times New Roman" w:cs="Arial"/>
          <w:color w:val="000000"/>
          <w:lang w:val="en-US"/>
        </w:rPr>
        <w:t>mg</w:t>
      </w:r>
      <w:r w:rsidRPr="00644521">
        <w:rPr>
          <w:rFonts w:eastAsia="Times New Roman" w:cs="Arial"/>
          <w:color w:val="000000"/>
          <w:lang w:val="ru-RU"/>
        </w:rPr>
        <w:t>.</w:t>
      </w:r>
    </w:p>
    <w:p w14:paraId="1DDC45A6" w14:textId="77777777" w:rsidR="00644521" w:rsidRPr="00644521" w:rsidRDefault="00644521" w:rsidP="00644521">
      <w:pPr>
        <w:spacing w:line="240" w:lineRule="auto"/>
        <w:rPr>
          <w:rFonts w:eastAsia="Times New Roman" w:cs="Arial"/>
          <w:color w:val="000000"/>
          <w:u w:val="single"/>
          <w:lang w:eastAsia="bg-BG"/>
        </w:rPr>
      </w:pPr>
    </w:p>
    <w:p w14:paraId="7FAB0C04" w14:textId="59E76A0C" w:rsidR="00644521" w:rsidRPr="00644521" w:rsidRDefault="00644521" w:rsidP="00644521">
      <w:pPr>
        <w:spacing w:line="240" w:lineRule="auto"/>
        <w:rPr>
          <w:rFonts w:eastAsia="Times New Roman" w:cs="Arial"/>
        </w:rPr>
      </w:pPr>
      <w:r w:rsidRPr="00644521">
        <w:rPr>
          <w:rFonts w:eastAsia="Times New Roman" w:cs="Arial"/>
          <w:color w:val="000000"/>
          <w:u w:val="single"/>
          <w:lang w:eastAsia="bg-BG"/>
        </w:rPr>
        <w:t>Популация в старческа възраст (на 65 или повече години)</w:t>
      </w:r>
    </w:p>
    <w:p w14:paraId="5FF8E9E4" w14:textId="77777777" w:rsidR="00644521" w:rsidRPr="00644521" w:rsidRDefault="00644521" w:rsidP="00644521">
      <w:pPr>
        <w:spacing w:line="240" w:lineRule="auto"/>
        <w:rPr>
          <w:rFonts w:eastAsia="Times New Roman" w:cs="Arial"/>
        </w:rPr>
      </w:pPr>
      <w:r w:rsidRPr="00644521">
        <w:rPr>
          <w:rFonts w:eastAsia="Times New Roman" w:cs="Arial"/>
          <w:color w:val="000000"/>
          <w:lang w:eastAsia="bg-BG"/>
        </w:rPr>
        <w:t xml:space="preserve">При хора в старческа възраст се препоръчва повишено внимание, включително по-често наблюдение на кръвното налягане, особено при прием на максималната дневна доза Олместа А Плюс 40 </w:t>
      </w:r>
      <w:r w:rsidRPr="00644521">
        <w:rPr>
          <w:rFonts w:eastAsia="Times New Roman" w:cs="Arial"/>
          <w:color w:val="000000"/>
          <w:lang w:val="en-US"/>
        </w:rPr>
        <w:t>mg</w:t>
      </w:r>
      <w:r w:rsidRPr="00644521">
        <w:rPr>
          <w:rFonts w:eastAsia="Times New Roman" w:cs="Arial"/>
          <w:color w:val="000000"/>
          <w:lang w:val="ru-RU"/>
        </w:rPr>
        <w:t xml:space="preserve">/10 </w:t>
      </w:r>
      <w:r w:rsidRPr="00644521">
        <w:rPr>
          <w:rFonts w:eastAsia="Times New Roman" w:cs="Arial"/>
          <w:color w:val="000000"/>
          <w:lang w:val="en-US"/>
        </w:rPr>
        <w:t>mg</w:t>
      </w:r>
      <w:r w:rsidRPr="00644521">
        <w:rPr>
          <w:rFonts w:eastAsia="Times New Roman" w:cs="Arial"/>
          <w:color w:val="000000"/>
          <w:lang w:val="ru-RU"/>
        </w:rPr>
        <w:t xml:space="preserve">/25 </w:t>
      </w:r>
      <w:r w:rsidRPr="00644521">
        <w:rPr>
          <w:rFonts w:eastAsia="Times New Roman" w:cs="Arial"/>
          <w:color w:val="000000"/>
          <w:lang w:val="en-US"/>
        </w:rPr>
        <w:t>mg</w:t>
      </w:r>
      <w:r w:rsidRPr="00644521">
        <w:rPr>
          <w:rFonts w:eastAsia="Times New Roman" w:cs="Arial"/>
          <w:color w:val="000000"/>
          <w:lang w:val="ru-RU"/>
        </w:rPr>
        <w:t>.</w:t>
      </w:r>
    </w:p>
    <w:p w14:paraId="70566D6D" w14:textId="77777777" w:rsidR="00644521" w:rsidRPr="00644521" w:rsidRDefault="00644521" w:rsidP="00644521">
      <w:pPr>
        <w:spacing w:line="240" w:lineRule="auto"/>
        <w:rPr>
          <w:rFonts w:eastAsia="Times New Roman" w:cs="Arial"/>
          <w:color w:val="000000"/>
          <w:lang w:eastAsia="bg-BG"/>
        </w:rPr>
      </w:pPr>
    </w:p>
    <w:p w14:paraId="6B31B428" w14:textId="1A595674" w:rsidR="00644521" w:rsidRPr="00644521" w:rsidRDefault="00644521" w:rsidP="00644521">
      <w:pPr>
        <w:spacing w:line="240" w:lineRule="auto"/>
        <w:rPr>
          <w:rFonts w:eastAsia="Times New Roman" w:cs="Arial"/>
          <w:color w:val="000000"/>
          <w:lang w:eastAsia="bg-BG"/>
        </w:rPr>
      </w:pPr>
      <w:r w:rsidRPr="00644521">
        <w:rPr>
          <w:rFonts w:eastAsia="Times New Roman" w:cs="Arial"/>
          <w:color w:val="000000"/>
          <w:lang w:eastAsia="bg-BG"/>
        </w:rPr>
        <w:t>Повишаването на дозата трябва да се извършва с повишено внимание при хора в старческа възраст (вж. точки 4.4 и 5.2).</w:t>
      </w:r>
    </w:p>
    <w:p w14:paraId="23FB5960" w14:textId="77777777" w:rsidR="00644521" w:rsidRPr="00644521" w:rsidRDefault="00644521" w:rsidP="00644521">
      <w:pPr>
        <w:spacing w:line="240" w:lineRule="auto"/>
        <w:rPr>
          <w:rFonts w:eastAsia="Times New Roman" w:cs="Arial"/>
          <w:color w:val="000000"/>
          <w:lang w:eastAsia="bg-BG"/>
        </w:rPr>
      </w:pPr>
    </w:p>
    <w:p w14:paraId="6CD944AF" w14:textId="3EB0E985" w:rsidR="00644521" w:rsidRPr="00644521" w:rsidRDefault="00644521" w:rsidP="00644521">
      <w:pPr>
        <w:spacing w:line="240" w:lineRule="auto"/>
        <w:rPr>
          <w:rFonts w:eastAsia="Times New Roman" w:cs="Arial"/>
        </w:rPr>
      </w:pPr>
      <w:r w:rsidRPr="00644521">
        <w:rPr>
          <w:rFonts w:eastAsia="Times New Roman" w:cs="Arial"/>
          <w:color w:val="000000"/>
          <w:lang w:eastAsia="bg-BG"/>
        </w:rPr>
        <w:t>При пациенти на възраст над 75 години данните за употребата на комбинацията от фиксирани дози олмесартан медоксомил/амлодипин/хидрохлоротиазид са много ограничени. Препоръчва се силно повишено внимание, включително по-често проследяване на кръвното налягане.</w:t>
      </w:r>
    </w:p>
    <w:p w14:paraId="360E9625" w14:textId="77777777" w:rsidR="00644521" w:rsidRPr="00644521" w:rsidRDefault="00644521" w:rsidP="00644521">
      <w:pPr>
        <w:spacing w:line="240" w:lineRule="auto"/>
        <w:rPr>
          <w:rFonts w:eastAsia="Times New Roman" w:cs="Arial"/>
          <w:color w:val="000000"/>
          <w:u w:val="single"/>
          <w:lang w:eastAsia="bg-BG"/>
        </w:rPr>
      </w:pPr>
    </w:p>
    <w:p w14:paraId="662CEBFA" w14:textId="7CA08B57" w:rsidR="00644521" w:rsidRPr="00644521" w:rsidRDefault="00644521" w:rsidP="00644521">
      <w:pPr>
        <w:spacing w:line="240" w:lineRule="auto"/>
        <w:rPr>
          <w:rFonts w:eastAsia="Times New Roman" w:cs="Arial"/>
        </w:rPr>
      </w:pPr>
      <w:r w:rsidRPr="00644521">
        <w:rPr>
          <w:rFonts w:eastAsia="Times New Roman" w:cs="Arial"/>
          <w:color w:val="000000"/>
          <w:u w:val="single"/>
          <w:lang w:eastAsia="bg-BG"/>
        </w:rPr>
        <w:t>Бъбречно увреждане</w:t>
      </w:r>
    </w:p>
    <w:p w14:paraId="6465C024" w14:textId="77777777" w:rsidR="00644521" w:rsidRPr="00644521" w:rsidRDefault="00644521" w:rsidP="00644521">
      <w:pPr>
        <w:spacing w:line="240" w:lineRule="auto"/>
        <w:rPr>
          <w:rFonts w:eastAsia="Times New Roman" w:cs="Arial"/>
        </w:rPr>
      </w:pPr>
      <w:r w:rsidRPr="00644521">
        <w:rPr>
          <w:rFonts w:eastAsia="Times New Roman" w:cs="Arial"/>
          <w:color w:val="000000"/>
          <w:lang w:eastAsia="bg-BG"/>
        </w:rPr>
        <w:t xml:space="preserve">Максималната доза при пациенти с леко до умерено бъбречно увреждане (креатининов клирънс 30 - 60 </w:t>
      </w:r>
      <w:r w:rsidRPr="00644521">
        <w:rPr>
          <w:rFonts w:eastAsia="Times New Roman" w:cs="Arial"/>
          <w:color w:val="000000"/>
          <w:lang w:val="en-US"/>
        </w:rPr>
        <w:t>ml</w:t>
      </w:r>
      <w:r w:rsidRPr="00644521">
        <w:rPr>
          <w:rFonts w:eastAsia="Times New Roman" w:cs="Arial"/>
          <w:color w:val="000000"/>
          <w:lang w:val="ru-RU"/>
        </w:rPr>
        <w:t>/</w:t>
      </w:r>
      <w:r w:rsidRPr="00644521">
        <w:rPr>
          <w:rFonts w:eastAsia="Times New Roman" w:cs="Arial"/>
          <w:color w:val="000000"/>
          <w:lang w:val="en-US"/>
        </w:rPr>
        <w:t>min</w:t>
      </w:r>
      <w:r w:rsidRPr="00644521">
        <w:rPr>
          <w:rFonts w:eastAsia="Times New Roman" w:cs="Arial"/>
          <w:color w:val="000000"/>
          <w:lang w:val="ru-RU"/>
        </w:rPr>
        <w:t xml:space="preserve">) </w:t>
      </w:r>
      <w:r w:rsidRPr="00644521">
        <w:rPr>
          <w:rFonts w:eastAsia="Times New Roman" w:cs="Arial"/>
          <w:color w:val="000000"/>
          <w:lang w:eastAsia="bg-BG"/>
        </w:rPr>
        <w:t xml:space="preserve">е Олместа А Плюс 20 </w:t>
      </w:r>
      <w:r w:rsidRPr="00644521">
        <w:rPr>
          <w:rFonts w:eastAsia="Times New Roman" w:cs="Arial"/>
          <w:color w:val="000000"/>
          <w:lang w:val="en-US"/>
        </w:rPr>
        <w:t>mg</w:t>
      </w:r>
      <w:r w:rsidRPr="00644521">
        <w:rPr>
          <w:rFonts w:eastAsia="Times New Roman" w:cs="Arial"/>
          <w:color w:val="000000"/>
          <w:lang w:val="ru-RU"/>
        </w:rPr>
        <w:t xml:space="preserve">/5 </w:t>
      </w:r>
      <w:r w:rsidRPr="00644521">
        <w:rPr>
          <w:rFonts w:eastAsia="Times New Roman" w:cs="Arial"/>
          <w:color w:val="000000"/>
          <w:lang w:val="en-US"/>
        </w:rPr>
        <w:t>mg</w:t>
      </w:r>
      <w:r w:rsidRPr="00644521">
        <w:rPr>
          <w:rFonts w:eastAsia="Times New Roman" w:cs="Arial"/>
          <w:color w:val="000000"/>
          <w:lang w:val="ru-RU"/>
        </w:rPr>
        <w:t xml:space="preserve">/12,5 </w:t>
      </w:r>
      <w:r w:rsidRPr="00644521">
        <w:rPr>
          <w:rFonts w:eastAsia="Times New Roman" w:cs="Arial"/>
          <w:color w:val="000000"/>
          <w:lang w:val="en-US"/>
        </w:rPr>
        <w:t>mg</w:t>
      </w:r>
      <w:r w:rsidRPr="00644521">
        <w:rPr>
          <w:rFonts w:eastAsia="Times New Roman" w:cs="Arial"/>
          <w:color w:val="000000"/>
          <w:lang w:val="ru-RU"/>
        </w:rPr>
        <w:t xml:space="preserve">, </w:t>
      </w:r>
      <w:r w:rsidRPr="00644521">
        <w:rPr>
          <w:rFonts w:eastAsia="Times New Roman" w:cs="Arial"/>
          <w:color w:val="000000"/>
          <w:lang w:eastAsia="bg-BG"/>
        </w:rPr>
        <w:t>поради ограничения опит с дозиров</w:t>
      </w:r>
      <w:r w:rsidRPr="00644521">
        <w:rPr>
          <w:rFonts w:eastAsia="Times New Roman" w:cs="Arial"/>
          <w:color w:val="000000"/>
          <w:u w:val="single"/>
          <w:lang w:eastAsia="bg-BG"/>
        </w:rPr>
        <w:t>ката от</w:t>
      </w:r>
      <w:r w:rsidRPr="00644521">
        <w:rPr>
          <w:rFonts w:eastAsia="Times New Roman" w:cs="Arial"/>
          <w:color w:val="000000"/>
          <w:lang w:eastAsia="bg-BG"/>
        </w:rPr>
        <w:t xml:space="preserve"> 40 </w:t>
      </w:r>
      <w:r w:rsidRPr="00644521">
        <w:rPr>
          <w:rFonts w:eastAsia="Times New Roman" w:cs="Arial"/>
          <w:color w:val="000000"/>
          <w:lang w:val="en-US"/>
        </w:rPr>
        <w:t>mg</w:t>
      </w:r>
      <w:r w:rsidRPr="00644521">
        <w:rPr>
          <w:rFonts w:eastAsia="Times New Roman" w:cs="Arial"/>
          <w:color w:val="000000"/>
          <w:lang w:val="ru-RU"/>
        </w:rPr>
        <w:t xml:space="preserve"> </w:t>
      </w:r>
      <w:r w:rsidRPr="00644521">
        <w:rPr>
          <w:rFonts w:eastAsia="Times New Roman" w:cs="Arial"/>
          <w:color w:val="000000"/>
          <w:lang w:eastAsia="bg-BG"/>
        </w:rPr>
        <w:t>олмесартан медоксомил при тази група пациенти.</w:t>
      </w:r>
    </w:p>
    <w:p w14:paraId="4CA84ACF" w14:textId="77777777" w:rsidR="00644521" w:rsidRPr="00644521" w:rsidRDefault="00644521" w:rsidP="00644521">
      <w:pPr>
        <w:spacing w:line="240" w:lineRule="auto"/>
        <w:rPr>
          <w:rFonts w:eastAsia="Times New Roman" w:cs="Arial"/>
          <w:color w:val="000000"/>
          <w:lang w:eastAsia="bg-BG"/>
        </w:rPr>
      </w:pPr>
    </w:p>
    <w:p w14:paraId="2E891B9E" w14:textId="68A2E7EC" w:rsidR="00644521" w:rsidRPr="00644521" w:rsidRDefault="00644521" w:rsidP="00644521">
      <w:pPr>
        <w:spacing w:line="240" w:lineRule="auto"/>
        <w:rPr>
          <w:rFonts w:eastAsia="Times New Roman" w:cs="Arial"/>
        </w:rPr>
      </w:pPr>
      <w:r w:rsidRPr="00644521">
        <w:rPr>
          <w:rFonts w:eastAsia="Times New Roman" w:cs="Arial"/>
          <w:color w:val="000000"/>
          <w:lang w:eastAsia="bg-BG"/>
        </w:rPr>
        <w:t>Препоръчва се проследяване на серумните концентрации на калий и креатинин при пациенти с умерено бъбречно увреждане.</w:t>
      </w:r>
    </w:p>
    <w:p w14:paraId="23BF5894" w14:textId="77777777" w:rsidR="00644521" w:rsidRPr="00644521" w:rsidRDefault="00644521" w:rsidP="00644521">
      <w:pPr>
        <w:rPr>
          <w:rFonts w:eastAsia="Times New Roman" w:cs="Arial"/>
          <w:color w:val="000000"/>
          <w:lang w:eastAsia="bg-BG"/>
        </w:rPr>
      </w:pPr>
    </w:p>
    <w:p w14:paraId="22931257" w14:textId="7EB5FD81" w:rsidR="00644521" w:rsidRPr="00644521" w:rsidRDefault="00644521" w:rsidP="00644521">
      <w:pPr>
        <w:rPr>
          <w:rFonts w:eastAsia="Times New Roman" w:cs="Arial"/>
          <w:color w:val="000000"/>
          <w:lang w:eastAsia="bg-BG"/>
        </w:rPr>
      </w:pPr>
      <w:r w:rsidRPr="00644521">
        <w:rPr>
          <w:rFonts w:eastAsia="Times New Roman" w:cs="Arial"/>
          <w:color w:val="000000"/>
          <w:lang w:eastAsia="bg-BG"/>
        </w:rPr>
        <w:t xml:space="preserve">Употребата на Олместа А Плюс при пациенти с тежко бъбречно увреждане (креатининов клирънс &lt;30 </w:t>
      </w:r>
      <w:r w:rsidRPr="00644521">
        <w:rPr>
          <w:rFonts w:eastAsia="Times New Roman" w:cs="Arial"/>
          <w:color w:val="000000"/>
          <w:lang w:val="en-US"/>
        </w:rPr>
        <w:t>ml</w:t>
      </w:r>
      <w:r w:rsidRPr="00644521">
        <w:rPr>
          <w:rFonts w:eastAsia="Times New Roman" w:cs="Arial"/>
          <w:color w:val="000000"/>
          <w:lang w:val="ru-RU"/>
        </w:rPr>
        <w:t>/</w:t>
      </w:r>
      <w:r w:rsidRPr="00644521">
        <w:rPr>
          <w:rFonts w:eastAsia="Times New Roman" w:cs="Arial"/>
          <w:color w:val="000000"/>
          <w:lang w:val="en-US"/>
        </w:rPr>
        <w:t>min</w:t>
      </w:r>
      <w:r w:rsidRPr="00644521">
        <w:rPr>
          <w:rFonts w:eastAsia="Times New Roman" w:cs="Arial"/>
          <w:color w:val="000000"/>
          <w:lang w:val="ru-RU"/>
        </w:rPr>
        <w:t xml:space="preserve">) </w:t>
      </w:r>
      <w:r w:rsidRPr="00644521">
        <w:rPr>
          <w:rFonts w:eastAsia="Times New Roman" w:cs="Arial"/>
          <w:color w:val="000000"/>
          <w:lang w:eastAsia="bg-BG"/>
        </w:rPr>
        <w:t>е противопоказана (вж. точки 4.3, 4.4 и 5.2).</w:t>
      </w:r>
    </w:p>
    <w:p w14:paraId="26CB329A" w14:textId="5C6117C8" w:rsidR="00644521" w:rsidRPr="00644521" w:rsidRDefault="00644521" w:rsidP="00644521">
      <w:pPr>
        <w:rPr>
          <w:rFonts w:eastAsia="Times New Roman" w:cs="Arial"/>
          <w:color w:val="000000"/>
          <w:lang w:eastAsia="bg-BG"/>
        </w:rPr>
      </w:pPr>
    </w:p>
    <w:p w14:paraId="033A0610" w14:textId="77777777" w:rsidR="00644521" w:rsidRPr="00644521" w:rsidRDefault="00644521" w:rsidP="00644521">
      <w:pPr>
        <w:spacing w:line="240" w:lineRule="auto"/>
        <w:rPr>
          <w:rFonts w:eastAsia="Times New Roman" w:cs="Arial"/>
        </w:rPr>
      </w:pPr>
      <w:r w:rsidRPr="00644521">
        <w:rPr>
          <w:rFonts w:eastAsia="Times New Roman" w:cs="Arial"/>
          <w:color w:val="000000"/>
          <w:u w:val="single"/>
          <w:lang w:eastAsia="bg-BG"/>
        </w:rPr>
        <w:t>Чернодробно увреждане</w:t>
      </w:r>
    </w:p>
    <w:p w14:paraId="64074257" w14:textId="77777777" w:rsidR="00644521" w:rsidRPr="00644521" w:rsidRDefault="00644521" w:rsidP="00644521">
      <w:pPr>
        <w:spacing w:line="240" w:lineRule="auto"/>
        <w:rPr>
          <w:rFonts w:eastAsia="Times New Roman" w:cs="Arial"/>
        </w:rPr>
      </w:pPr>
      <w:r w:rsidRPr="00644521">
        <w:rPr>
          <w:rFonts w:eastAsia="Times New Roman" w:cs="Arial"/>
          <w:color w:val="000000"/>
          <w:lang w:eastAsia="bg-BG"/>
        </w:rPr>
        <w:t>Олместа А Плюс трябва да се използва с повишено внимание при пациенти с леко чернодробно увреждане (вж. точки 4.4 и 5.2).</w:t>
      </w:r>
    </w:p>
    <w:p w14:paraId="107FB46E" w14:textId="77777777" w:rsidR="00644521" w:rsidRPr="00644521" w:rsidRDefault="00644521" w:rsidP="00644521">
      <w:pPr>
        <w:spacing w:line="240" w:lineRule="auto"/>
        <w:rPr>
          <w:rFonts w:eastAsia="Times New Roman" w:cs="Arial"/>
          <w:color w:val="000000"/>
          <w:lang w:eastAsia="bg-BG"/>
        </w:rPr>
      </w:pPr>
    </w:p>
    <w:p w14:paraId="0588FC19" w14:textId="39912686" w:rsidR="00644521" w:rsidRPr="00644521" w:rsidRDefault="00644521" w:rsidP="00644521">
      <w:pPr>
        <w:spacing w:line="240" w:lineRule="auto"/>
        <w:rPr>
          <w:rFonts w:eastAsia="Times New Roman" w:cs="Arial"/>
        </w:rPr>
      </w:pPr>
      <w:r w:rsidRPr="00644521">
        <w:rPr>
          <w:rFonts w:eastAsia="Times New Roman" w:cs="Arial"/>
          <w:color w:val="000000"/>
          <w:lang w:eastAsia="bg-BG"/>
        </w:rPr>
        <w:t xml:space="preserve">При пациенти с умерено чернодробно увреждане максималната доза на Олместа А Плюс не трябва да надвишава 20 </w:t>
      </w:r>
      <w:r w:rsidRPr="00644521">
        <w:rPr>
          <w:rFonts w:eastAsia="Times New Roman" w:cs="Arial"/>
          <w:color w:val="000000"/>
          <w:lang w:val="en-US"/>
        </w:rPr>
        <w:t>mg</w:t>
      </w:r>
      <w:r w:rsidRPr="00644521">
        <w:rPr>
          <w:rFonts w:eastAsia="Times New Roman" w:cs="Arial"/>
          <w:color w:val="000000"/>
          <w:lang w:val="ru-RU"/>
        </w:rPr>
        <w:t xml:space="preserve">/5 </w:t>
      </w:r>
      <w:r w:rsidRPr="00644521">
        <w:rPr>
          <w:rFonts w:eastAsia="Times New Roman" w:cs="Arial"/>
          <w:color w:val="000000"/>
          <w:lang w:val="en-US"/>
        </w:rPr>
        <w:t>mg</w:t>
      </w:r>
      <w:r w:rsidRPr="00644521">
        <w:rPr>
          <w:rFonts w:eastAsia="Times New Roman" w:cs="Arial"/>
          <w:color w:val="000000"/>
          <w:lang w:val="ru-RU"/>
        </w:rPr>
        <w:t xml:space="preserve">/12,5 </w:t>
      </w:r>
      <w:r w:rsidRPr="00644521">
        <w:rPr>
          <w:rFonts w:eastAsia="Times New Roman" w:cs="Arial"/>
          <w:color w:val="000000"/>
          <w:lang w:val="en-US"/>
        </w:rPr>
        <w:t>mg</w:t>
      </w:r>
      <w:r w:rsidRPr="00644521">
        <w:rPr>
          <w:rFonts w:eastAsia="Times New Roman" w:cs="Arial"/>
          <w:color w:val="000000"/>
          <w:lang w:val="ru-RU"/>
        </w:rPr>
        <w:t xml:space="preserve"> </w:t>
      </w:r>
      <w:r w:rsidRPr="00644521">
        <w:rPr>
          <w:rFonts w:eastAsia="Times New Roman" w:cs="Arial"/>
          <w:color w:val="000000"/>
          <w:lang w:eastAsia="bg-BG"/>
        </w:rPr>
        <w:t>веднъж дневно. При пациенти с чернодробно увреждане се препоръчва внимателно проследяване на кръвното налягане и бъбречната функция.</w:t>
      </w:r>
    </w:p>
    <w:p w14:paraId="30C9676A" w14:textId="77777777" w:rsidR="00644521" w:rsidRPr="00644521" w:rsidRDefault="00644521" w:rsidP="00644521">
      <w:pPr>
        <w:spacing w:line="240" w:lineRule="auto"/>
        <w:rPr>
          <w:rFonts w:eastAsia="Times New Roman" w:cs="Arial"/>
          <w:color w:val="000000"/>
          <w:lang w:eastAsia="bg-BG"/>
        </w:rPr>
      </w:pPr>
    </w:p>
    <w:p w14:paraId="52D4161B" w14:textId="77777777" w:rsidR="00644521" w:rsidRPr="00644521" w:rsidRDefault="00644521" w:rsidP="00644521">
      <w:pPr>
        <w:spacing w:line="240" w:lineRule="auto"/>
        <w:rPr>
          <w:rFonts w:eastAsia="Times New Roman" w:cs="Arial"/>
          <w:color w:val="000000"/>
          <w:lang w:eastAsia="bg-BG"/>
        </w:rPr>
      </w:pPr>
      <w:r w:rsidRPr="00644521">
        <w:rPr>
          <w:rFonts w:eastAsia="Times New Roman" w:cs="Arial"/>
          <w:color w:val="000000"/>
          <w:lang w:eastAsia="bg-BG"/>
        </w:rPr>
        <w:t xml:space="preserve">Както при всички калциеви антагонисти, полуживотът на амлодипин се удължава при пациенти с нарушена чернодробна функция и няма установени препоръки за дозировка. Следователно </w:t>
      </w:r>
    </w:p>
    <w:p w14:paraId="733BF231" w14:textId="4E50EE3D" w:rsidR="00644521" w:rsidRPr="00644521" w:rsidRDefault="00644521" w:rsidP="00644521">
      <w:pPr>
        <w:spacing w:line="240" w:lineRule="auto"/>
        <w:rPr>
          <w:rFonts w:eastAsia="Times New Roman" w:cs="Arial"/>
        </w:rPr>
      </w:pPr>
      <w:r w:rsidRPr="00644521">
        <w:rPr>
          <w:rFonts w:eastAsia="Times New Roman" w:cs="Arial"/>
          <w:color w:val="000000"/>
          <w:lang w:eastAsia="bg-BG"/>
        </w:rPr>
        <w:t>Олместа А Плюс трябва да се прилага с повишено внимание при тези пациенти. Фармакокинетиката на амлодипин не е проучена при тежко чернодробно увреждане.</w:t>
      </w:r>
    </w:p>
    <w:p w14:paraId="5DC73AF5" w14:textId="77777777" w:rsidR="00644521" w:rsidRPr="00644521" w:rsidRDefault="00644521" w:rsidP="00644521">
      <w:pPr>
        <w:spacing w:line="240" w:lineRule="auto"/>
        <w:rPr>
          <w:rFonts w:eastAsia="Times New Roman" w:cs="Arial"/>
        </w:rPr>
      </w:pPr>
      <w:r w:rsidRPr="00644521">
        <w:rPr>
          <w:rFonts w:eastAsia="Times New Roman" w:cs="Arial"/>
          <w:color w:val="000000"/>
          <w:lang w:eastAsia="bg-BG"/>
        </w:rPr>
        <w:t>При пациенти с нарушена чернодробна функция, лечението с амлодипин трябва да започне с най- ниската доза и да се титрира постепенно.</w:t>
      </w:r>
    </w:p>
    <w:p w14:paraId="04807B5E" w14:textId="77777777" w:rsidR="00644521" w:rsidRPr="00644521" w:rsidRDefault="00644521" w:rsidP="00644521">
      <w:pPr>
        <w:spacing w:line="240" w:lineRule="auto"/>
        <w:rPr>
          <w:rFonts w:eastAsia="Times New Roman" w:cs="Arial"/>
          <w:color w:val="000000"/>
          <w:lang w:eastAsia="bg-BG"/>
        </w:rPr>
      </w:pPr>
    </w:p>
    <w:p w14:paraId="3F2DBE44" w14:textId="11D070B5" w:rsidR="00644521" w:rsidRPr="00644521" w:rsidRDefault="00644521" w:rsidP="00644521">
      <w:pPr>
        <w:spacing w:line="240" w:lineRule="auto"/>
        <w:rPr>
          <w:rFonts w:eastAsia="Times New Roman" w:cs="Arial"/>
        </w:rPr>
      </w:pPr>
      <w:r w:rsidRPr="00644521">
        <w:rPr>
          <w:rFonts w:eastAsia="Times New Roman" w:cs="Arial"/>
          <w:color w:val="000000"/>
          <w:lang w:eastAsia="bg-BG"/>
        </w:rPr>
        <w:t>Употребата на Олместа А Плюс е противопоказана при пациенти с тежко чернодробно увреждане (вж. точки 4.3 и 5.2), холестаза и билиарна обструкция (вж. точка 4.3).</w:t>
      </w:r>
    </w:p>
    <w:p w14:paraId="14C1B6AE" w14:textId="77777777" w:rsidR="00644521" w:rsidRPr="00644521" w:rsidRDefault="00644521" w:rsidP="00644521">
      <w:pPr>
        <w:spacing w:line="240" w:lineRule="auto"/>
        <w:rPr>
          <w:rFonts w:eastAsia="Times New Roman" w:cs="Arial"/>
          <w:color w:val="000000"/>
          <w:u w:val="single"/>
          <w:lang w:eastAsia="bg-BG"/>
        </w:rPr>
      </w:pPr>
    </w:p>
    <w:p w14:paraId="58E91ACE" w14:textId="50096DAF" w:rsidR="00644521" w:rsidRPr="00644521" w:rsidRDefault="00644521" w:rsidP="00644521">
      <w:pPr>
        <w:spacing w:line="240" w:lineRule="auto"/>
        <w:rPr>
          <w:rFonts w:eastAsia="Times New Roman" w:cs="Arial"/>
        </w:rPr>
      </w:pPr>
      <w:r w:rsidRPr="00644521">
        <w:rPr>
          <w:rFonts w:eastAsia="Times New Roman" w:cs="Arial"/>
          <w:color w:val="000000"/>
          <w:u w:val="single"/>
          <w:lang w:eastAsia="bg-BG"/>
        </w:rPr>
        <w:t>Педиатрична популация</w:t>
      </w:r>
    </w:p>
    <w:p w14:paraId="01B64474" w14:textId="77777777" w:rsidR="00644521" w:rsidRPr="00644521" w:rsidRDefault="00644521" w:rsidP="00644521">
      <w:pPr>
        <w:spacing w:line="240" w:lineRule="auto"/>
        <w:rPr>
          <w:rFonts w:eastAsia="Times New Roman" w:cs="Arial"/>
        </w:rPr>
      </w:pPr>
      <w:r w:rsidRPr="00644521">
        <w:rPr>
          <w:rFonts w:eastAsia="Times New Roman" w:cs="Arial"/>
          <w:color w:val="000000"/>
          <w:lang w:eastAsia="bg-BG"/>
        </w:rPr>
        <w:lastRenderedPageBreak/>
        <w:t>Комбинацията с фиксирана доза на олмесартан медоксомад/амлодипин/хидрохлоротиазид не се препоръчва за употреба при пациенти на възраст под 18 години, тъй като липсват данни за безопасност и ефикасност.</w:t>
      </w:r>
    </w:p>
    <w:p w14:paraId="56F3D91F" w14:textId="77777777" w:rsidR="00644521" w:rsidRPr="00644521" w:rsidRDefault="00644521" w:rsidP="00644521">
      <w:pPr>
        <w:spacing w:line="240" w:lineRule="auto"/>
        <w:rPr>
          <w:rFonts w:eastAsia="Times New Roman" w:cs="Arial"/>
          <w:color w:val="000000"/>
          <w:u w:val="single"/>
          <w:lang w:eastAsia="bg-BG"/>
        </w:rPr>
      </w:pPr>
    </w:p>
    <w:p w14:paraId="486CD408" w14:textId="6689FE76" w:rsidR="00644521" w:rsidRPr="00644521" w:rsidRDefault="00644521" w:rsidP="00644521">
      <w:pPr>
        <w:pStyle w:val="Heading3"/>
        <w:rPr>
          <w:rFonts w:eastAsia="Times New Roman"/>
          <w:u w:val="single"/>
        </w:rPr>
      </w:pPr>
      <w:r w:rsidRPr="00644521">
        <w:rPr>
          <w:rFonts w:eastAsia="Times New Roman"/>
          <w:u w:val="single"/>
          <w:lang w:eastAsia="bg-BG"/>
        </w:rPr>
        <w:t>Начин на приложение</w:t>
      </w:r>
    </w:p>
    <w:p w14:paraId="120F1219" w14:textId="77777777" w:rsidR="00644521" w:rsidRPr="00644521" w:rsidRDefault="00644521" w:rsidP="00644521">
      <w:pPr>
        <w:spacing w:line="240" w:lineRule="auto"/>
        <w:rPr>
          <w:rFonts w:eastAsia="Times New Roman" w:cs="Arial"/>
        </w:rPr>
      </w:pPr>
      <w:r w:rsidRPr="00644521">
        <w:rPr>
          <w:rFonts w:eastAsia="Times New Roman" w:cs="Arial"/>
          <w:color w:val="000000"/>
          <w:lang w:eastAsia="bg-BG"/>
        </w:rPr>
        <w:t>Таблетката трябва да се поглъща с достатъчно количество течност (напр. с чаша вода). Таблетката не трябва да се дъвче и трябва да се приема по едно и също време всеки ден.</w:t>
      </w:r>
    </w:p>
    <w:p w14:paraId="673615BB" w14:textId="77777777" w:rsidR="00644521" w:rsidRPr="00644521" w:rsidRDefault="00644521" w:rsidP="00644521">
      <w:pPr>
        <w:spacing w:line="240" w:lineRule="auto"/>
        <w:rPr>
          <w:rFonts w:eastAsia="Times New Roman" w:cs="Arial"/>
        </w:rPr>
      </w:pPr>
      <w:r w:rsidRPr="00644521">
        <w:rPr>
          <w:rFonts w:eastAsia="Times New Roman" w:cs="Arial"/>
          <w:color w:val="000000"/>
          <w:lang w:eastAsia="bg-BG"/>
        </w:rPr>
        <w:t>Олместа А Плюс може да се приема със или без храна.</w:t>
      </w:r>
    </w:p>
    <w:p w14:paraId="13DA4BB2" w14:textId="77777777" w:rsidR="00644521" w:rsidRPr="00644521" w:rsidRDefault="00644521" w:rsidP="00644521"/>
    <w:p w14:paraId="6A85390E" w14:textId="18111158" w:rsidR="00DF4C8E" w:rsidRDefault="002C50EE" w:rsidP="00F44498">
      <w:pPr>
        <w:pStyle w:val="Heading2"/>
      </w:pPr>
      <w:r>
        <w:t>4.3. Противопоказания</w:t>
      </w:r>
    </w:p>
    <w:p w14:paraId="61D30D4C" w14:textId="78B1FC84" w:rsidR="00644521" w:rsidRDefault="00644521" w:rsidP="00644521"/>
    <w:p w14:paraId="6D0AA4CE" w14:textId="77777777" w:rsidR="00644521" w:rsidRPr="00644521" w:rsidRDefault="00644521" w:rsidP="00644521">
      <w:pPr>
        <w:spacing w:line="240" w:lineRule="auto"/>
        <w:rPr>
          <w:rFonts w:eastAsia="Times New Roman" w:cs="Arial"/>
          <w:color w:val="000000"/>
          <w:lang w:eastAsia="bg-BG"/>
        </w:rPr>
      </w:pPr>
      <w:r w:rsidRPr="00644521">
        <w:rPr>
          <w:rFonts w:eastAsia="Times New Roman" w:cs="Arial"/>
          <w:color w:val="000000"/>
          <w:lang w:eastAsia="bg-BG"/>
        </w:rPr>
        <w:t xml:space="preserve">Свръхчувствителност към активните вещества, към дихидропиридинови производни или към вещества, производни на сулфонамид (тъй като хидрохлоротиазид е сулфонамид-производно </w:t>
      </w:r>
    </w:p>
    <w:p w14:paraId="571CA8C1" w14:textId="1E6D9570" w:rsidR="00644521" w:rsidRPr="00644521" w:rsidRDefault="00644521" w:rsidP="00644521">
      <w:pPr>
        <w:spacing w:line="240" w:lineRule="auto"/>
        <w:rPr>
          <w:rFonts w:eastAsia="Times New Roman" w:cs="Arial"/>
          <w:sz w:val="24"/>
          <w:szCs w:val="24"/>
        </w:rPr>
      </w:pPr>
      <w:r w:rsidRPr="00644521">
        <w:rPr>
          <w:rFonts w:eastAsia="Times New Roman" w:cs="Arial"/>
          <w:color w:val="000000"/>
          <w:lang w:eastAsia="bg-BG"/>
        </w:rPr>
        <w:t>лекарство) или към някое от помощните вещества изброени в точка 6.1.</w:t>
      </w:r>
    </w:p>
    <w:p w14:paraId="4D9625B3" w14:textId="77777777" w:rsidR="00644521" w:rsidRPr="00644521" w:rsidRDefault="00644521" w:rsidP="00644521">
      <w:pPr>
        <w:spacing w:line="240" w:lineRule="auto"/>
        <w:rPr>
          <w:rFonts w:eastAsia="Times New Roman" w:cs="Arial"/>
          <w:color w:val="000000"/>
          <w:lang w:eastAsia="bg-BG"/>
        </w:rPr>
      </w:pPr>
    </w:p>
    <w:p w14:paraId="0182D96C" w14:textId="4C6158BD" w:rsidR="00644521" w:rsidRPr="00644521" w:rsidRDefault="00644521" w:rsidP="00644521">
      <w:pPr>
        <w:spacing w:line="240" w:lineRule="auto"/>
        <w:rPr>
          <w:rFonts w:eastAsia="Times New Roman" w:cs="Arial"/>
          <w:sz w:val="24"/>
          <w:szCs w:val="24"/>
        </w:rPr>
      </w:pPr>
      <w:r w:rsidRPr="00644521">
        <w:rPr>
          <w:rFonts w:eastAsia="Times New Roman" w:cs="Arial"/>
          <w:color w:val="000000"/>
          <w:lang w:eastAsia="bg-BG"/>
        </w:rPr>
        <w:t>Тежко бъбречно увреждане (вж. точки 4.4 и 5.2).</w:t>
      </w:r>
    </w:p>
    <w:p w14:paraId="399053A0" w14:textId="77777777" w:rsidR="00644521" w:rsidRPr="00644521" w:rsidRDefault="00644521" w:rsidP="00644521">
      <w:pPr>
        <w:spacing w:line="240" w:lineRule="auto"/>
        <w:rPr>
          <w:rFonts w:eastAsia="Times New Roman" w:cs="Arial"/>
          <w:color w:val="000000"/>
          <w:lang w:eastAsia="bg-BG"/>
        </w:rPr>
      </w:pPr>
    </w:p>
    <w:p w14:paraId="13DBA787" w14:textId="1431121B" w:rsidR="00644521" w:rsidRPr="00644521" w:rsidRDefault="00644521" w:rsidP="00644521">
      <w:pPr>
        <w:spacing w:line="240" w:lineRule="auto"/>
        <w:rPr>
          <w:rFonts w:eastAsia="Times New Roman" w:cs="Arial"/>
          <w:sz w:val="24"/>
          <w:szCs w:val="24"/>
        </w:rPr>
      </w:pPr>
      <w:r w:rsidRPr="00644521">
        <w:rPr>
          <w:rFonts w:eastAsia="Times New Roman" w:cs="Arial"/>
          <w:color w:val="000000"/>
          <w:lang w:eastAsia="bg-BG"/>
        </w:rPr>
        <w:t>Рефрактерна на лечение хипокалиемия, хиперкалциемия, хипонатриемия и симптоматична хиперурикемия.</w:t>
      </w:r>
    </w:p>
    <w:p w14:paraId="1AA5111B" w14:textId="77777777" w:rsidR="00644521" w:rsidRPr="00644521" w:rsidRDefault="00644521" w:rsidP="00644521">
      <w:pPr>
        <w:spacing w:line="240" w:lineRule="auto"/>
        <w:rPr>
          <w:rFonts w:eastAsia="Times New Roman" w:cs="Arial"/>
          <w:color w:val="000000"/>
          <w:lang w:eastAsia="bg-BG"/>
        </w:rPr>
      </w:pPr>
    </w:p>
    <w:p w14:paraId="6CB6AEB9" w14:textId="70E4F557" w:rsidR="00644521" w:rsidRPr="00644521" w:rsidRDefault="00644521" w:rsidP="00644521">
      <w:pPr>
        <w:spacing w:line="240" w:lineRule="auto"/>
        <w:rPr>
          <w:rFonts w:eastAsia="Times New Roman" w:cs="Arial"/>
          <w:sz w:val="24"/>
          <w:szCs w:val="24"/>
        </w:rPr>
      </w:pPr>
      <w:r w:rsidRPr="00644521">
        <w:rPr>
          <w:rFonts w:eastAsia="Times New Roman" w:cs="Arial"/>
          <w:color w:val="000000"/>
          <w:lang w:eastAsia="bg-BG"/>
        </w:rPr>
        <w:t>Тежка чернодробна недостатъчност, холестаза и нарушения, протичащи с билиарна обструкция (вж. точка 5.2).</w:t>
      </w:r>
    </w:p>
    <w:p w14:paraId="64F37B16" w14:textId="77777777" w:rsidR="00644521" w:rsidRPr="00644521" w:rsidRDefault="00644521" w:rsidP="00644521">
      <w:pPr>
        <w:spacing w:line="240" w:lineRule="auto"/>
        <w:rPr>
          <w:rFonts w:eastAsia="Times New Roman" w:cs="Arial"/>
          <w:color w:val="000000"/>
          <w:lang w:eastAsia="bg-BG"/>
        </w:rPr>
      </w:pPr>
    </w:p>
    <w:p w14:paraId="3759DBE4" w14:textId="498DEE15" w:rsidR="00644521" w:rsidRPr="00644521" w:rsidRDefault="00644521" w:rsidP="00644521">
      <w:pPr>
        <w:spacing w:line="240" w:lineRule="auto"/>
        <w:rPr>
          <w:rFonts w:eastAsia="Times New Roman" w:cs="Arial"/>
          <w:sz w:val="24"/>
          <w:szCs w:val="24"/>
        </w:rPr>
      </w:pPr>
      <w:r w:rsidRPr="00644521">
        <w:rPr>
          <w:rFonts w:eastAsia="Times New Roman" w:cs="Arial"/>
          <w:color w:val="000000"/>
          <w:lang w:eastAsia="bg-BG"/>
        </w:rPr>
        <w:t>Втори и трети триместър от бременността (вж. точки 4.4 и 4.6).</w:t>
      </w:r>
    </w:p>
    <w:p w14:paraId="21DE65E5" w14:textId="77777777" w:rsidR="00644521" w:rsidRPr="00644521" w:rsidRDefault="00644521" w:rsidP="00644521">
      <w:pPr>
        <w:spacing w:line="240" w:lineRule="auto"/>
        <w:rPr>
          <w:rFonts w:eastAsia="Times New Roman" w:cs="Arial"/>
          <w:color w:val="000000"/>
          <w:lang w:eastAsia="bg-BG"/>
        </w:rPr>
      </w:pPr>
    </w:p>
    <w:p w14:paraId="0D55929F" w14:textId="6BC5E490" w:rsidR="00644521" w:rsidRPr="00644521" w:rsidRDefault="00644521" w:rsidP="00644521">
      <w:pPr>
        <w:spacing w:line="240" w:lineRule="auto"/>
        <w:rPr>
          <w:rFonts w:eastAsia="Times New Roman" w:cs="Arial"/>
          <w:sz w:val="24"/>
          <w:szCs w:val="24"/>
        </w:rPr>
      </w:pPr>
      <w:r w:rsidRPr="00644521">
        <w:rPr>
          <w:rFonts w:eastAsia="Times New Roman" w:cs="Arial"/>
          <w:color w:val="000000"/>
          <w:lang w:eastAsia="bg-BG"/>
        </w:rPr>
        <w:t xml:space="preserve">Едновременната употреба на Олместа А Плюс с алискирен-съдържащи продукти е противопоказана при пациенти със захарен диабет или бъбречно увреждане </w:t>
      </w:r>
      <w:r w:rsidRPr="00644521">
        <w:rPr>
          <w:rFonts w:eastAsia="Times New Roman" w:cs="Arial"/>
          <w:color w:val="000000"/>
          <w:lang w:val="ru-RU"/>
        </w:rPr>
        <w:t>(</w:t>
      </w:r>
      <w:r w:rsidRPr="00644521">
        <w:rPr>
          <w:rFonts w:eastAsia="Times New Roman" w:cs="Arial"/>
          <w:color w:val="000000"/>
          <w:lang w:val="en-US"/>
        </w:rPr>
        <w:t>GFR</w:t>
      </w:r>
      <w:r w:rsidRPr="00644521">
        <w:rPr>
          <w:rFonts w:eastAsia="Times New Roman" w:cs="Arial"/>
          <w:color w:val="000000"/>
          <w:lang w:val="ru-RU"/>
        </w:rPr>
        <w:t xml:space="preserve"> </w:t>
      </w:r>
      <w:r w:rsidRPr="00644521">
        <w:rPr>
          <w:rFonts w:eastAsia="Times New Roman" w:cs="Arial"/>
          <w:color w:val="000000"/>
          <w:lang w:eastAsia="bg-BG"/>
        </w:rPr>
        <w:t xml:space="preserve">&lt; 60 </w:t>
      </w:r>
      <w:r w:rsidRPr="00644521">
        <w:rPr>
          <w:rFonts w:eastAsia="Times New Roman" w:cs="Arial"/>
          <w:color w:val="000000"/>
          <w:lang w:val="en-US"/>
        </w:rPr>
        <w:t>ml</w:t>
      </w:r>
      <w:r w:rsidRPr="00644521">
        <w:rPr>
          <w:rFonts w:eastAsia="Times New Roman" w:cs="Arial"/>
          <w:color w:val="000000"/>
          <w:lang w:val="ru-RU"/>
        </w:rPr>
        <w:t>/</w:t>
      </w:r>
      <w:r w:rsidRPr="00644521">
        <w:rPr>
          <w:rFonts w:eastAsia="Times New Roman" w:cs="Arial"/>
          <w:color w:val="000000"/>
          <w:lang w:val="en-US"/>
        </w:rPr>
        <w:t>min</w:t>
      </w:r>
      <w:r w:rsidRPr="00644521">
        <w:rPr>
          <w:rFonts w:eastAsia="Times New Roman" w:cs="Arial"/>
          <w:color w:val="000000"/>
          <w:lang w:val="ru-RU"/>
        </w:rPr>
        <w:t>/1</w:t>
      </w:r>
      <w:r w:rsidRPr="00644521">
        <w:rPr>
          <w:rFonts w:eastAsia="Times New Roman" w:cs="Arial"/>
          <w:color w:val="000000"/>
          <w:lang w:eastAsia="bg-BG"/>
        </w:rPr>
        <w:t xml:space="preserve">,73 </w:t>
      </w:r>
      <w:r w:rsidRPr="00644521">
        <w:rPr>
          <w:rFonts w:eastAsia="Times New Roman" w:cs="Arial"/>
          <w:color w:val="000000"/>
          <w:lang w:val="en-US"/>
        </w:rPr>
        <w:t>m</w:t>
      </w:r>
      <w:r w:rsidRPr="00644521">
        <w:rPr>
          <w:rFonts w:eastAsia="Times New Roman" w:cs="Arial"/>
          <w:color w:val="000000"/>
          <w:vertAlign w:val="superscript"/>
          <w:lang w:val="ru-RU"/>
        </w:rPr>
        <w:t>2</w:t>
      </w:r>
      <w:r w:rsidRPr="00644521">
        <w:rPr>
          <w:rFonts w:eastAsia="Times New Roman" w:cs="Arial"/>
          <w:color w:val="000000"/>
          <w:lang w:val="ru-RU"/>
        </w:rPr>
        <w:t xml:space="preserve">) </w:t>
      </w:r>
      <w:r w:rsidRPr="00644521">
        <w:rPr>
          <w:rFonts w:eastAsia="Times New Roman" w:cs="Arial"/>
          <w:color w:val="000000"/>
          <w:lang w:eastAsia="bg-BG"/>
        </w:rPr>
        <w:t>(вж. точки 4.5 и 5.1).</w:t>
      </w:r>
    </w:p>
    <w:p w14:paraId="1B799658" w14:textId="77777777" w:rsidR="00644521" w:rsidRPr="00644521" w:rsidRDefault="00644521" w:rsidP="00644521">
      <w:pPr>
        <w:spacing w:line="240" w:lineRule="auto"/>
        <w:rPr>
          <w:rFonts w:eastAsia="Times New Roman" w:cs="Arial"/>
          <w:color w:val="000000"/>
          <w:lang w:eastAsia="bg-BG"/>
        </w:rPr>
      </w:pPr>
    </w:p>
    <w:p w14:paraId="26E69A9B" w14:textId="6BF7C626" w:rsidR="00644521" w:rsidRPr="00644521" w:rsidRDefault="00644521" w:rsidP="00644521">
      <w:pPr>
        <w:spacing w:line="240" w:lineRule="auto"/>
        <w:rPr>
          <w:rFonts w:eastAsia="Times New Roman" w:cs="Arial"/>
          <w:sz w:val="24"/>
          <w:szCs w:val="24"/>
        </w:rPr>
      </w:pPr>
      <w:r w:rsidRPr="00644521">
        <w:rPr>
          <w:rFonts w:eastAsia="Times New Roman" w:cs="Arial"/>
          <w:color w:val="000000"/>
          <w:lang w:eastAsia="bg-BG"/>
        </w:rPr>
        <w:t>Поради съдържанието на амлодипин, Олместа А Плюс е противопоказана при</w:t>
      </w:r>
    </w:p>
    <w:p w14:paraId="549286B9" w14:textId="77777777" w:rsidR="00644521" w:rsidRPr="00644521" w:rsidRDefault="00644521" w:rsidP="00644521">
      <w:pPr>
        <w:pStyle w:val="ListParagraph"/>
        <w:numPr>
          <w:ilvl w:val="0"/>
          <w:numId w:val="34"/>
        </w:numPr>
        <w:spacing w:line="240" w:lineRule="auto"/>
        <w:rPr>
          <w:rFonts w:eastAsia="Times New Roman" w:cs="Arial"/>
          <w:sz w:val="24"/>
          <w:szCs w:val="24"/>
        </w:rPr>
      </w:pPr>
      <w:r w:rsidRPr="00644521">
        <w:rPr>
          <w:rFonts w:eastAsia="Times New Roman" w:cs="Arial"/>
          <w:color w:val="000000"/>
          <w:lang w:eastAsia="bg-BG"/>
        </w:rPr>
        <w:t>шок (включително кардиогенен шок);</w:t>
      </w:r>
    </w:p>
    <w:p w14:paraId="66D1F19E" w14:textId="77777777" w:rsidR="00644521" w:rsidRPr="00644521" w:rsidRDefault="00644521" w:rsidP="00644521">
      <w:pPr>
        <w:pStyle w:val="ListParagraph"/>
        <w:numPr>
          <w:ilvl w:val="0"/>
          <w:numId w:val="34"/>
        </w:numPr>
        <w:spacing w:line="240" w:lineRule="auto"/>
        <w:rPr>
          <w:rFonts w:eastAsia="Times New Roman" w:cs="Arial"/>
          <w:sz w:val="24"/>
          <w:szCs w:val="24"/>
        </w:rPr>
      </w:pPr>
      <w:r w:rsidRPr="00644521">
        <w:rPr>
          <w:rFonts w:eastAsia="Times New Roman" w:cs="Arial"/>
          <w:color w:val="000000"/>
          <w:lang w:eastAsia="bg-BG"/>
        </w:rPr>
        <w:t>тежка хипотония;</w:t>
      </w:r>
    </w:p>
    <w:p w14:paraId="577F9506" w14:textId="77777777" w:rsidR="00644521" w:rsidRPr="00644521" w:rsidRDefault="00644521" w:rsidP="00644521">
      <w:pPr>
        <w:pStyle w:val="ListParagraph"/>
        <w:numPr>
          <w:ilvl w:val="0"/>
          <w:numId w:val="34"/>
        </w:numPr>
        <w:spacing w:line="240" w:lineRule="auto"/>
        <w:rPr>
          <w:rFonts w:eastAsia="Times New Roman" w:cs="Arial"/>
          <w:sz w:val="24"/>
          <w:szCs w:val="24"/>
        </w:rPr>
      </w:pPr>
      <w:r w:rsidRPr="00644521">
        <w:rPr>
          <w:rFonts w:eastAsia="Times New Roman" w:cs="Arial"/>
          <w:color w:val="000000"/>
          <w:lang w:eastAsia="bg-BG"/>
        </w:rPr>
        <w:t>обструкция на изходния кръвоток на лявата камера (напр. високостепенна аортна стеноза);</w:t>
      </w:r>
    </w:p>
    <w:p w14:paraId="61AF5570" w14:textId="4C93A722" w:rsidR="00644521" w:rsidRPr="00644521" w:rsidRDefault="00644521" w:rsidP="00644521">
      <w:pPr>
        <w:pStyle w:val="ListParagraph"/>
        <w:numPr>
          <w:ilvl w:val="0"/>
          <w:numId w:val="34"/>
        </w:numPr>
        <w:spacing w:line="240" w:lineRule="auto"/>
        <w:rPr>
          <w:rFonts w:eastAsia="Times New Roman" w:cs="Arial"/>
          <w:sz w:val="24"/>
          <w:szCs w:val="24"/>
        </w:rPr>
      </w:pPr>
      <w:r w:rsidRPr="00644521">
        <w:rPr>
          <w:rFonts w:eastAsia="Times New Roman" w:cs="Arial"/>
          <w:color w:val="000000"/>
          <w:lang w:eastAsia="bg-BG"/>
        </w:rPr>
        <w:t>хемодинамично нестабилна сърдечна недостатъчност след остър миокарден инфаркт;</w:t>
      </w:r>
    </w:p>
    <w:p w14:paraId="5F3140F9" w14:textId="0AB3FA92" w:rsidR="00644521" w:rsidRDefault="00644521" w:rsidP="00644521"/>
    <w:p w14:paraId="35A06145" w14:textId="77777777" w:rsidR="00644521" w:rsidRPr="00644521" w:rsidRDefault="00644521" w:rsidP="00644521"/>
    <w:p w14:paraId="115C9528" w14:textId="325E6F75" w:rsidR="00DF4C8E" w:rsidRDefault="002C50EE" w:rsidP="00F44498">
      <w:pPr>
        <w:pStyle w:val="Heading2"/>
      </w:pPr>
      <w:r>
        <w:t>4.4. Специални предупреждения и предпазни мерки при употреба</w:t>
      </w:r>
    </w:p>
    <w:p w14:paraId="6BE6A77B" w14:textId="64C070AD" w:rsidR="00644521" w:rsidRDefault="00644521" w:rsidP="00644521"/>
    <w:p w14:paraId="3ECD5688" w14:textId="77777777" w:rsidR="00644521" w:rsidRPr="00644521" w:rsidRDefault="00644521" w:rsidP="00644521">
      <w:pPr>
        <w:spacing w:line="240" w:lineRule="auto"/>
        <w:rPr>
          <w:rFonts w:eastAsia="Times New Roman" w:cs="Arial"/>
        </w:rPr>
      </w:pPr>
      <w:r w:rsidRPr="00644521">
        <w:rPr>
          <w:rFonts w:eastAsia="Times New Roman" w:cs="Arial"/>
          <w:color w:val="000000"/>
          <w:u w:val="single"/>
          <w:lang w:eastAsia="bg-BG"/>
        </w:rPr>
        <w:t>Пациенти с хиповолемия или хипонатриемия</w:t>
      </w:r>
    </w:p>
    <w:p w14:paraId="667D665C" w14:textId="77777777" w:rsidR="00644521" w:rsidRPr="00644521" w:rsidRDefault="00644521" w:rsidP="00644521">
      <w:pPr>
        <w:spacing w:line="240" w:lineRule="auto"/>
        <w:rPr>
          <w:rFonts w:eastAsia="Times New Roman" w:cs="Arial"/>
        </w:rPr>
      </w:pPr>
      <w:r w:rsidRPr="00644521">
        <w:rPr>
          <w:rFonts w:eastAsia="Times New Roman" w:cs="Arial"/>
          <w:color w:val="000000"/>
          <w:lang w:eastAsia="bg-BG"/>
        </w:rPr>
        <w:t>При пациенти с хиповолемия и/или хипонатриемия вследствие на мощна диуретична терапия, ограничения на солта, диария или повръщане, може да се появи симптоматична хипотония предимно след първата доза. Препоръчва се коригиране на това състояние преди приложението на Олместа А Плюс или стриктно медицинско проследяване в началото на лечението.</w:t>
      </w:r>
    </w:p>
    <w:p w14:paraId="36BEA406" w14:textId="77777777" w:rsidR="00644521" w:rsidRPr="00D74C3A" w:rsidRDefault="00644521" w:rsidP="00644521">
      <w:pPr>
        <w:spacing w:line="240" w:lineRule="auto"/>
        <w:rPr>
          <w:rFonts w:eastAsia="Times New Roman" w:cs="Arial"/>
          <w:color w:val="000000"/>
          <w:u w:val="single"/>
          <w:lang w:eastAsia="bg-BG"/>
        </w:rPr>
      </w:pPr>
    </w:p>
    <w:p w14:paraId="73CCD825" w14:textId="0A77F354" w:rsidR="00644521" w:rsidRPr="00644521" w:rsidRDefault="00644521" w:rsidP="00644521">
      <w:pPr>
        <w:spacing w:line="240" w:lineRule="auto"/>
        <w:rPr>
          <w:rFonts w:eastAsia="Times New Roman" w:cs="Arial"/>
        </w:rPr>
      </w:pPr>
      <w:r w:rsidRPr="00644521">
        <w:rPr>
          <w:rFonts w:eastAsia="Times New Roman" w:cs="Arial"/>
          <w:color w:val="000000"/>
          <w:u w:val="single"/>
          <w:lang w:eastAsia="bg-BG"/>
        </w:rPr>
        <w:lastRenderedPageBreak/>
        <w:t>Други състояния със стимулация на ренин-ангиотензин-алдостероновата система</w:t>
      </w:r>
    </w:p>
    <w:p w14:paraId="148D05E5" w14:textId="77777777" w:rsidR="00644521" w:rsidRPr="00644521" w:rsidRDefault="00644521" w:rsidP="00644521">
      <w:pPr>
        <w:spacing w:line="240" w:lineRule="auto"/>
        <w:rPr>
          <w:rFonts w:eastAsia="Times New Roman" w:cs="Arial"/>
        </w:rPr>
      </w:pPr>
      <w:r w:rsidRPr="00644521">
        <w:rPr>
          <w:rFonts w:eastAsia="Times New Roman" w:cs="Arial"/>
          <w:color w:val="000000"/>
          <w:lang w:eastAsia="bg-BG"/>
        </w:rPr>
        <w:t>При пациенти, чиито съдов тонус и бъбречна функция зависят предимно от активността на ренин- ангиотензин-алдостероновата система (напр. пациенти с тежка застойна сърдечна недостатъчност или основно бъбречно заболяване, включително стеноза на бъбречна артерия), лечението с лекарствени продукти, които повлияват тази система е свързано с остра хипотония, азотемия, олигурия или в редки случаи остра бъбречна недостатъчност.</w:t>
      </w:r>
    </w:p>
    <w:p w14:paraId="0FDEFA89" w14:textId="77777777" w:rsidR="00644521" w:rsidRPr="00D74C3A" w:rsidRDefault="00644521" w:rsidP="00644521">
      <w:pPr>
        <w:spacing w:line="240" w:lineRule="auto"/>
        <w:rPr>
          <w:rFonts w:eastAsia="Times New Roman" w:cs="Arial"/>
          <w:color w:val="000000"/>
          <w:u w:val="single"/>
          <w:lang w:eastAsia="bg-BG"/>
        </w:rPr>
      </w:pPr>
    </w:p>
    <w:p w14:paraId="0127DED0" w14:textId="4AA75119" w:rsidR="00644521" w:rsidRPr="00644521" w:rsidRDefault="00644521" w:rsidP="00644521">
      <w:pPr>
        <w:spacing w:line="240" w:lineRule="auto"/>
        <w:rPr>
          <w:rFonts w:eastAsia="Times New Roman" w:cs="Arial"/>
        </w:rPr>
      </w:pPr>
      <w:r w:rsidRPr="00644521">
        <w:rPr>
          <w:rFonts w:eastAsia="Times New Roman" w:cs="Arial"/>
          <w:color w:val="000000"/>
          <w:u w:val="single"/>
          <w:lang w:eastAsia="bg-BG"/>
        </w:rPr>
        <w:t>Реновазална хипертония</w:t>
      </w:r>
    </w:p>
    <w:p w14:paraId="719B8303" w14:textId="77777777" w:rsidR="00644521" w:rsidRPr="00644521" w:rsidRDefault="00644521" w:rsidP="00644521">
      <w:pPr>
        <w:spacing w:line="240" w:lineRule="auto"/>
        <w:rPr>
          <w:rFonts w:eastAsia="Times New Roman" w:cs="Arial"/>
        </w:rPr>
      </w:pPr>
      <w:r w:rsidRPr="00644521">
        <w:rPr>
          <w:rFonts w:eastAsia="Times New Roman" w:cs="Arial"/>
          <w:color w:val="000000"/>
          <w:lang w:eastAsia="bg-BG"/>
        </w:rPr>
        <w:t>При пациенти с двустранна стеноза на бъбречните артерии или стеноза на артерията на единствения функциониращ бъбрек, които се лекуват с лекарствени продукти, оказващи влияние върху ренин- ангиотензин-алдостероновата система съществува повишен риск от поява на тежка хипотония и бъбречна недостатъчност.</w:t>
      </w:r>
    </w:p>
    <w:p w14:paraId="00948FCB" w14:textId="77777777" w:rsidR="00644521" w:rsidRPr="00D74C3A" w:rsidRDefault="00644521" w:rsidP="00644521">
      <w:pPr>
        <w:spacing w:line="240" w:lineRule="auto"/>
        <w:rPr>
          <w:rFonts w:eastAsia="Times New Roman" w:cs="Arial"/>
          <w:color w:val="000000"/>
          <w:u w:val="single"/>
          <w:lang w:eastAsia="bg-BG"/>
        </w:rPr>
      </w:pPr>
    </w:p>
    <w:p w14:paraId="75FE05CB" w14:textId="783E1410" w:rsidR="00644521" w:rsidRPr="00644521" w:rsidRDefault="00644521" w:rsidP="00644521">
      <w:pPr>
        <w:spacing w:line="240" w:lineRule="auto"/>
        <w:rPr>
          <w:rFonts w:eastAsia="Times New Roman" w:cs="Arial"/>
        </w:rPr>
      </w:pPr>
      <w:r w:rsidRPr="00644521">
        <w:rPr>
          <w:rFonts w:eastAsia="Times New Roman" w:cs="Arial"/>
          <w:color w:val="000000"/>
          <w:u w:val="single"/>
          <w:lang w:eastAsia="bg-BG"/>
        </w:rPr>
        <w:t>Бъбречно увреждане и бъбречна трансплантация</w:t>
      </w:r>
    </w:p>
    <w:p w14:paraId="2D31444B" w14:textId="77777777" w:rsidR="00644521" w:rsidRPr="00644521" w:rsidRDefault="00644521" w:rsidP="00644521">
      <w:pPr>
        <w:spacing w:line="240" w:lineRule="auto"/>
        <w:rPr>
          <w:rFonts w:eastAsia="Times New Roman" w:cs="Arial"/>
        </w:rPr>
      </w:pPr>
      <w:r w:rsidRPr="00644521">
        <w:rPr>
          <w:rFonts w:eastAsia="Times New Roman" w:cs="Arial"/>
          <w:color w:val="000000"/>
          <w:lang w:eastAsia="bg-BG"/>
        </w:rPr>
        <w:t>Когато Олместа А Плюс се използва при пациенти с нарушена бъбречна функция, се препоръчва периодично проследяване на серумните концентрации на калия и креатинина.</w:t>
      </w:r>
    </w:p>
    <w:p w14:paraId="34CD1828" w14:textId="77777777" w:rsidR="00644521" w:rsidRPr="00D74C3A" w:rsidRDefault="00644521" w:rsidP="00644521">
      <w:pPr>
        <w:spacing w:line="240" w:lineRule="auto"/>
        <w:rPr>
          <w:rFonts w:eastAsia="Times New Roman" w:cs="Arial"/>
          <w:color w:val="000000"/>
          <w:lang w:eastAsia="bg-BG"/>
        </w:rPr>
      </w:pPr>
    </w:p>
    <w:p w14:paraId="5615BB59" w14:textId="5E5D1A76" w:rsidR="00644521" w:rsidRPr="00644521" w:rsidRDefault="00644521" w:rsidP="00644521">
      <w:pPr>
        <w:spacing w:line="240" w:lineRule="auto"/>
        <w:rPr>
          <w:rFonts w:eastAsia="Times New Roman" w:cs="Arial"/>
        </w:rPr>
      </w:pPr>
      <w:r w:rsidRPr="00644521">
        <w:rPr>
          <w:rFonts w:eastAsia="Times New Roman" w:cs="Arial"/>
          <w:color w:val="000000"/>
          <w:lang w:eastAsia="bg-BG"/>
        </w:rPr>
        <w:t xml:space="preserve">Употребата на Олместа А Плюс не се препоръчва при пациенти с тежко бъбречно увреждане (креатининов клирънс &lt;30 </w:t>
      </w:r>
      <w:r w:rsidRPr="00644521">
        <w:rPr>
          <w:rFonts w:eastAsia="Times New Roman" w:cs="Arial"/>
          <w:color w:val="000000"/>
          <w:lang w:val="en-US"/>
        </w:rPr>
        <w:t>ml</w:t>
      </w:r>
      <w:r w:rsidRPr="00644521">
        <w:rPr>
          <w:rFonts w:eastAsia="Times New Roman" w:cs="Arial"/>
          <w:color w:val="000000"/>
          <w:lang w:val="ru-RU"/>
        </w:rPr>
        <w:t>/</w:t>
      </w:r>
      <w:r w:rsidRPr="00644521">
        <w:rPr>
          <w:rFonts w:eastAsia="Times New Roman" w:cs="Arial"/>
          <w:color w:val="000000"/>
          <w:lang w:val="en-US"/>
        </w:rPr>
        <w:t>min</w:t>
      </w:r>
      <w:r w:rsidRPr="00644521">
        <w:rPr>
          <w:rFonts w:eastAsia="Times New Roman" w:cs="Arial"/>
          <w:color w:val="000000"/>
          <w:lang w:val="ru-RU"/>
        </w:rPr>
        <w:t xml:space="preserve">) </w:t>
      </w:r>
      <w:r w:rsidRPr="00644521">
        <w:rPr>
          <w:rFonts w:eastAsia="Times New Roman" w:cs="Arial"/>
          <w:color w:val="000000"/>
          <w:lang w:eastAsia="bg-BG"/>
        </w:rPr>
        <w:t>(вж. точки 4.2, 4,3 и 5.2).</w:t>
      </w:r>
    </w:p>
    <w:p w14:paraId="01B8613C" w14:textId="77777777" w:rsidR="00644521" w:rsidRPr="00D74C3A" w:rsidRDefault="00644521" w:rsidP="00644521">
      <w:pPr>
        <w:spacing w:line="240" w:lineRule="auto"/>
        <w:rPr>
          <w:rFonts w:eastAsia="Times New Roman" w:cs="Arial"/>
          <w:color w:val="000000"/>
          <w:lang w:eastAsia="bg-BG"/>
        </w:rPr>
      </w:pPr>
    </w:p>
    <w:p w14:paraId="1AC137D3" w14:textId="3B247C11" w:rsidR="00644521" w:rsidRPr="00644521" w:rsidRDefault="00644521" w:rsidP="00644521">
      <w:pPr>
        <w:spacing w:line="240" w:lineRule="auto"/>
        <w:rPr>
          <w:rFonts w:eastAsia="Times New Roman" w:cs="Arial"/>
        </w:rPr>
      </w:pPr>
      <w:r w:rsidRPr="00644521">
        <w:rPr>
          <w:rFonts w:eastAsia="Times New Roman" w:cs="Arial"/>
          <w:color w:val="000000"/>
          <w:lang w:eastAsia="bg-BG"/>
        </w:rPr>
        <w:t>Азотемия, свързана с тиазидните диуретици, може да възникне при пациенти с увредена бъбречна функция.</w:t>
      </w:r>
    </w:p>
    <w:p w14:paraId="03325E83" w14:textId="77777777" w:rsidR="00644521" w:rsidRPr="00D74C3A" w:rsidRDefault="00644521" w:rsidP="00644521">
      <w:pPr>
        <w:spacing w:line="240" w:lineRule="auto"/>
        <w:rPr>
          <w:rFonts w:eastAsia="Times New Roman" w:cs="Arial"/>
          <w:color w:val="000000"/>
          <w:lang w:eastAsia="bg-BG"/>
        </w:rPr>
      </w:pPr>
    </w:p>
    <w:p w14:paraId="0187621D" w14:textId="1976F219" w:rsidR="00644521" w:rsidRPr="00644521" w:rsidRDefault="00644521" w:rsidP="00644521">
      <w:pPr>
        <w:spacing w:line="240" w:lineRule="auto"/>
        <w:rPr>
          <w:rFonts w:eastAsia="Times New Roman" w:cs="Arial"/>
        </w:rPr>
      </w:pPr>
      <w:r w:rsidRPr="00644521">
        <w:rPr>
          <w:rFonts w:eastAsia="Times New Roman" w:cs="Arial"/>
          <w:color w:val="000000"/>
          <w:lang w:eastAsia="bg-BG"/>
        </w:rPr>
        <w:t>При данни за прогресивно бъбречно увреждане е необходима внимателна преоценка на терапията, като се обмисли прекратяване на диуретичната терапия.</w:t>
      </w:r>
    </w:p>
    <w:p w14:paraId="16FF059C" w14:textId="77777777" w:rsidR="00644521" w:rsidRPr="00D74C3A" w:rsidRDefault="00644521" w:rsidP="00644521">
      <w:pPr>
        <w:spacing w:line="240" w:lineRule="auto"/>
        <w:rPr>
          <w:rFonts w:eastAsia="Times New Roman" w:cs="Arial"/>
          <w:color w:val="000000"/>
          <w:lang w:eastAsia="bg-BG"/>
        </w:rPr>
      </w:pPr>
    </w:p>
    <w:p w14:paraId="41CB9873" w14:textId="3E607F43" w:rsidR="00644521" w:rsidRPr="00644521" w:rsidRDefault="00644521" w:rsidP="00644521">
      <w:pPr>
        <w:spacing w:line="240" w:lineRule="auto"/>
        <w:rPr>
          <w:rFonts w:eastAsia="Times New Roman" w:cs="Arial"/>
        </w:rPr>
      </w:pPr>
      <w:r w:rsidRPr="00644521">
        <w:rPr>
          <w:rFonts w:eastAsia="Times New Roman" w:cs="Arial"/>
          <w:color w:val="000000"/>
          <w:lang w:eastAsia="bg-BG"/>
        </w:rPr>
        <w:t xml:space="preserve">Няма опит с приложението на комбинация От фиксирани дози олмесартан медоксомил/амлодипин/хидрохлоротиазид при пациенти с наскоро проведена бъбречна трансплантация или при пациенти с краен стадий на бъбречно увреждане (т.е. креатининов клирънс &lt;12 </w:t>
      </w:r>
      <w:r w:rsidRPr="00644521">
        <w:rPr>
          <w:rFonts w:eastAsia="Times New Roman" w:cs="Arial"/>
          <w:color w:val="000000"/>
          <w:lang w:val="en-US"/>
        </w:rPr>
        <w:t>ml</w:t>
      </w:r>
      <w:r w:rsidRPr="00644521">
        <w:rPr>
          <w:rFonts w:eastAsia="Times New Roman" w:cs="Arial"/>
          <w:color w:val="000000"/>
          <w:lang w:val="ru-RU"/>
        </w:rPr>
        <w:t>/</w:t>
      </w:r>
      <w:r w:rsidRPr="00644521">
        <w:rPr>
          <w:rFonts w:eastAsia="Times New Roman" w:cs="Arial"/>
          <w:color w:val="000000"/>
          <w:lang w:val="en-US"/>
        </w:rPr>
        <w:t>min</w:t>
      </w:r>
      <w:r w:rsidRPr="00644521">
        <w:rPr>
          <w:rFonts w:eastAsia="Times New Roman" w:cs="Arial"/>
          <w:color w:val="000000"/>
          <w:lang w:val="ru-RU"/>
        </w:rPr>
        <w:t>).</w:t>
      </w:r>
    </w:p>
    <w:p w14:paraId="655BEE95" w14:textId="77777777" w:rsidR="00644521" w:rsidRPr="00D74C3A" w:rsidRDefault="00644521" w:rsidP="00644521">
      <w:pPr>
        <w:spacing w:line="240" w:lineRule="auto"/>
        <w:rPr>
          <w:rFonts w:eastAsia="Times New Roman" w:cs="Arial"/>
          <w:color w:val="000000"/>
          <w:u w:val="single"/>
          <w:lang w:eastAsia="bg-BG"/>
        </w:rPr>
      </w:pPr>
    </w:p>
    <w:p w14:paraId="3AA44A2C" w14:textId="5086FB1A" w:rsidR="00644521" w:rsidRPr="00644521" w:rsidRDefault="00644521" w:rsidP="00644521">
      <w:pPr>
        <w:spacing w:line="240" w:lineRule="auto"/>
        <w:rPr>
          <w:rFonts w:eastAsia="Times New Roman" w:cs="Arial"/>
        </w:rPr>
      </w:pPr>
      <w:r w:rsidRPr="00644521">
        <w:rPr>
          <w:rFonts w:eastAsia="Times New Roman" w:cs="Arial"/>
          <w:color w:val="000000"/>
          <w:u w:val="single"/>
          <w:lang w:eastAsia="bg-BG"/>
        </w:rPr>
        <w:t>Двойно блокиране на ренин-ангиотензин-алдостероновата система ( РААС)</w:t>
      </w:r>
    </w:p>
    <w:p w14:paraId="4BBE497C" w14:textId="77777777" w:rsidR="00644521" w:rsidRPr="00644521" w:rsidRDefault="00644521" w:rsidP="00644521">
      <w:pPr>
        <w:spacing w:line="240" w:lineRule="auto"/>
        <w:rPr>
          <w:rFonts w:eastAsia="Times New Roman" w:cs="Arial"/>
        </w:rPr>
      </w:pPr>
      <w:r w:rsidRPr="00644521">
        <w:rPr>
          <w:rFonts w:eastAsia="Times New Roman" w:cs="Arial"/>
          <w:color w:val="000000"/>
          <w:lang w:eastAsia="bg-BG"/>
        </w:rPr>
        <w:t xml:space="preserve">Има данни, че едновременната употреба на АСЕ инхибитори, ангиотензин II-рецепторни блокери или алискирен повишава риска от хипотония, хиперкалиемия и намалена бъбречна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w:t>
      </w:r>
      <w:r w:rsidRPr="00644521">
        <w:rPr>
          <w:rFonts w:eastAsia="Times New Roman" w:cs="Arial"/>
          <w:color w:val="000000"/>
          <w:lang w:val="en-US"/>
        </w:rPr>
        <w:t>II</w:t>
      </w:r>
      <w:r w:rsidRPr="00644521">
        <w:rPr>
          <w:rFonts w:eastAsia="Times New Roman" w:cs="Arial"/>
          <w:color w:val="000000"/>
          <w:lang w:eastAsia="bg-BG"/>
        </w:rPr>
        <w:t>-рецепторни блокери или алискирен (вж. точки 4.5 и 5.1).</w:t>
      </w:r>
    </w:p>
    <w:p w14:paraId="387F30C1" w14:textId="77777777" w:rsidR="00644521" w:rsidRPr="00D74C3A" w:rsidRDefault="00644521" w:rsidP="00644521">
      <w:pPr>
        <w:spacing w:line="240" w:lineRule="auto"/>
        <w:rPr>
          <w:rFonts w:eastAsia="Times New Roman" w:cs="Arial"/>
          <w:color w:val="000000"/>
          <w:lang w:eastAsia="bg-BG"/>
        </w:rPr>
      </w:pPr>
    </w:p>
    <w:p w14:paraId="5E15E92B" w14:textId="12DCB7AD" w:rsidR="00644521" w:rsidRPr="00644521" w:rsidRDefault="00644521" w:rsidP="00644521">
      <w:pPr>
        <w:spacing w:line="240" w:lineRule="auto"/>
        <w:rPr>
          <w:rFonts w:eastAsia="Times New Roman" w:cs="Arial"/>
        </w:rPr>
      </w:pPr>
      <w:r w:rsidRPr="00644521">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3D6494C6" w14:textId="77777777" w:rsidR="00644521" w:rsidRPr="00D74C3A" w:rsidRDefault="00644521" w:rsidP="00644521">
      <w:pPr>
        <w:spacing w:line="240" w:lineRule="auto"/>
        <w:rPr>
          <w:rFonts w:eastAsia="Times New Roman" w:cs="Arial"/>
          <w:color w:val="000000"/>
          <w:lang w:eastAsia="bg-BG"/>
        </w:rPr>
      </w:pPr>
    </w:p>
    <w:p w14:paraId="099F0FA2" w14:textId="027E2BD7" w:rsidR="00644521" w:rsidRPr="00644521" w:rsidRDefault="00644521" w:rsidP="00644521">
      <w:pPr>
        <w:spacing w:line="240" w:lineRule="auto"/>
        <w:rPr>
          <w:rFonts w:eastAsia="Times New Roman" w:cs="Arial"/>
        </w:rPr>
      </w:pPr>
      <w:r w:rsidRPr="00644521">
        <w:rPr>
          <w:rFonts w:eastAsia="Times New Roman" w:cs="Arial"/>
          <w:color w:val="000000"/>
          <w:lang w:eastAsia="bg-BG"/>
        </w:rPr>
        <w:t>АСЕ инхибитори и ангиотензин II-рецепторни блокери не трябва да се използват едновременно при пациенти с диабетна нефропатия.</w:t>
      </w:r>
    </w:p>
    <w:p w14:paraId="36277ABE" w14:textId="77777777" w:rsidR="00644521" w:rsidRPr="00644521" w:rsidRDefault="00644521" w:rsidP="00644521">
      <w:pPr>
        <w:spacing w:line="240" w:lineRule="auto"/>
        <w:rPr>
          <w:rFonts w:eastAsia="Times New Roman" w:cs="Arial"/>
        </w:rPr>
      </w:pPr>
    </w:p>
    <w:p w14:paraId="47687241" w14:textId="56AC3637" w:rsidR="00644521" w:rsidRPr="00644521" w:rsidRDefault="00644521" w:rsidP="00644521">
      <w:pPr>
        <w:spacing w:line="240" w:lineRule="auto"/>
        <w:rPr>
          <w:rFonts w:eastAsia="Times New Roman" w:cs="Arial"/>
        </w:rPr>
      </w:pPr>
      <w:r w:rsidRPr="00644521">
        <w:rPr>
          <w:rFonts w:eastAsia="Times New Roman" w:cs="Arial"/>
          <w:color w:val="000000"/>
          <w:u w:val="single"/>
          <w:lang w:eastAsia="bg-BG"/>
        </w:rPr>
        <w:t>Чернодробно увреждане</w:t>
      </w:r>
    </w:p>
    <w:p w14:paraId="45AF8A2B" w14:textId="27A8B4FF" w:rsidR="00644521" w:rsidRPr="00D74C3A" w:rsidRDefault="00644521" w:rsidP="00644521">
      <w:pPr>
        <w:rPr>
          <w:rFonts w:eastAsia="Times New Roman" w:cs="Arial"/>
          <w:color w:val="000000"/>
          <w:lang w:eastAsia="bg-BG"/>
        </w:rPr>
      </w:pPr>
      <w:r w:rsidRPr="00D74C3A">
        <w:rPr>
          <w:rFonts w:eastAsia="Times New Roman" w:cs="Arial"/>
          <w:color w:val="000000"/>
          <w:lang w:eastAsia="bg-BG"/>
        </w:rPr>
        <w:t>Експозицията на амлодипин и олмесартан медоксомил се увеличава при пациенти с чернодробно увреждане (вж. точка 5.2).</w:t>
      </w:r>
    </w:p>
    <w:p w14:paraId="0E346C63" w14:textId="0C2ECBF6" w:rsidR="00644521" w:rsidRPr="00D74C3A" w:rsidRDefault="00644521" w:rsidP="00644521">
      <w:pPr>
        <w:rPr>
          <w:rFonts w:eastAsia="Times New Roman" w:cs="Arial"/>
          <w:color w:val="000000"/>
          <w:lang w:eastAsia="bg-BG"/>
        </w:rPr>
      </w:pPr>
    </w:p>
    <w:p w14:paraId="42BC8D6C" w14:textId="77777777" w:rsidR="00644521" w:rsidRPr="00644521" w:rsidRDefault="00644521" w:rsidP="00644521">
      <w:pPr>
        <w:spacing w:line="240" w:lineRule="auto"/>
        <w:rPr>
          <w:rFonts w:eastAsia="Times New Roman" w:cs="Arial"/>
        </w:rPr>
      </w:pPr>
      <w:r w:rsidRPr="00644521">
        <w:rPr>
          <w:rFonts w:eastAsia="Times New Roman" w:cs="Arial"/>
          <w:color w:val="000000"/>
          <w:lang w:eastAsia="bg-BG"/>
        </w:rPr>
        <w:lastRenderedPageBreak/>
        <w:t>Освен това, незначителни промени в баланса на течностите и електролитите по време на терапията с тиазиди могат да предизвикат чернодробна кома при пациенти с увредена чернодробна функция или прогресиращо чернодробно заболяване.</w:t>
      </w:r>
    </w:p>
    <w:p w14:paraId="0DCCFCA8" w14:textId="77777777" w:rsidR="00644521" w:rsidRPr="00D74C3A" w:rsidRDefault="00644521" w:rsidP="00644521">
      <w:pPr>
        <w:spacing w:line="240" w:lineRule="auto"/>
        <w:rPr>
          <w:rFonts w:eastAsia="Times New Roman" w:cs="Arial"/>
          <w:color w:val="000000"/>
          <w:lang w:eastAsia="bg-BG"/>
        </w:rPr>
      </w:pPr>
    </w:p>
    <w:p w14:paraId="568A357C" w14:textId="6C8A3981" w:rsidR="00644521" w:rsidRPr="00644521" w:rsidRDefault="00644521" w:rsidP="00644521">
      <w:pPr>
        <w:spacing w:line="240" w:lineRule="auto"/>
        <w:rPr>
          <w:rFonts w:eastAsia="Times New Roman" w:cs="Arial"/>
        </w:rPr>
      </w:pPr>
      <w:r w:rsidRPr="00644521">
        <w:rPr>
          <w:rFonts w:eastAsia="Times New Roman" w:cs="Arial"/>
          <w:color w:val="000000"/>
          <w:lang w:eastAsia="bg-BG"/>
        </w:rPr>
        <w:t>Изисква се повишено внимание, когато Олместа А Плюс се прилага при пациенти с леко до умерено чернодробно увреждане.</w:t>
      </w:r>
    </w:p>
    <w:p w14:paraId="48B2F6CB" w14:textId="77777777" w:rsidR="00644521" w:rsidRPr="00D74C3A" w:rsidRDefault="00644521" w:rsidP="00644521">
      <w:pPr>
        <w:spacing w:line="240" w:lineRule="auto"/>
        <w:rPr>
          <w:rFonts w:eastAsia="Times New Roman" w:cs="Arial"/>
          <w:color w:val="000000"/>
          <w:lang w:eastAsia="bg-BG"/>
        </w:rPr>
      </w:pPr>
    </w:p>
    <w:p w14:paraId="0F32BA4E" w14:textId="0C057700" w:rsidR="00644521" w:rsidRPr="00644521" w:rsidRDefault="00644521" w:rsidP="00644521">
      <w:pPr>
        <w:spacing w:line="240" w:lineRule="auto"/>
        <w:rPr>
          <w:rFonts w:eastAsia="Times New Roman" w:cs="Arial"/>
        </w:rPr>
      </w:pPr>
      <w:r w:rsidRPr="00644521">
        <w:rPr>
          <w:rFonts w:eastAsia="Times New Roman" w:cs="Arial"/>
          <w:color w:val="000000"/>
          <w:lang w:eastAsia="bg-BG"/>
        </w:rPr>
        <w:t xml:space="preserve">При пациенти с умерено чернодробно увреждане дозата олмесартан медоксомил не трябва да надвишава 20 </w:t>
      </w:r>
      <w:r w:rsidRPr="00644521">
        <w:rPr>
          <w:rFonts w:eastAsia="Times New Roman" w:cs="Arial"/>
          <w:color w:val="000000"/>
          <w:lang w:val="en-US"/>
        </w:rPr>
        <w:t>mg</w:t>
      </w:r>
      <w:r w:rsidRPr="00644521">
        <w:rPr>
          <w:rFonts w:eastAsia="Times New Roman" w:cs="Arial"/>
          <w:color w:val="000000"/>
          <w:lang w:val="ru-RU"/>
        </w:rPr>
        <w:t xml:space="preserve"> </w:t>
      </w:r>
      <w:r w:rsidRPr="00644521">
        <w:rPr>
          <w:rFonts w:eastAsia="Times New Roman" w:cs="Arial"/>
          <w:color w:val="000000"/>
          <w:lang w:eastAsia="bg-BG"/>
        </w:rPr>
        <w:t>(вж. точка 4.2).</w:t>
      </w:r>
    </w:p>
    <w:p w14:paraId="23EFC687" w14:textId="77777777" w:rsidR="00644521" w:rsidRPr="00D74C3A" w:rsidRDefault="00644521" w:rsidP="00644521">
      <w:pPr>
        <w:spacing w:line="240" w:lineRule="auto"/>
        <w:rPr>
          <w:rFonts w:eastAsia="Times New Roman" w:cs="Arial"/>
          <w:color w:val="000000"/>
          <w:lang w:eastAsia="bg-BG"/>
        </w:rPr>
      </w:pPr>
    </w:p>
    <w:p w14:paraId="2821F72A" w14:textId="14B2A1A4" w:rsidR="00644521" w:rsidRPr="00644521" w:rsidRDefault="00644521" w:rsidP="00644521">
      <w:pPr>
        <w:spacing w:line="240" w:lineRule="auto"/>
        <w:rPr>
          <w:rFonts w:eastAsia="Times New Roman" w:cs="Arial"/>
        </w:rPr>
      </w:pPr>
      <w:r w:rsidRPr="00644521">
        <w:rPr>
          <w:rFonts w:eastAsia="Times New Roman" w:cs="Arial"/>
          <w:color w:val="000000"/>
          <w:lang w:eastAsia="bg-BG"/>
        </w:rPr>
        <w:t>При пациенти с увредена чернодробна функция лечението с амлодипин трябва да започва с най- ниските възможни дози и се изисква повишено внимание както в началото на терапията, така и при повишаване на дозата.</w:t>
      </w:r>
    </w:p>
    <w:p w14:paraId="54597842" w14:textId="77777777" w:rsidR="00644521" w:rsidRPr="00D74C3A" w:rsidRDefault="00644521" w:rsidP="00644521">
      <w:pPr>
        <w:spacing w:line="240" w:lineRule="auto"/>
        <w:rPr>
          <w:rFonts w:eastAsia="Times New Roman" w:cs="Arial"/>
          <w:color w:val="000000"/>
          <w:lang w:eastAsia="bg-BG"/>
        </w:rPr>
      </w:pPr>
    </w:p>
    <w:p w14:paraId="3A13BBE8" w14:textId="409FFA7E" w:rsidR="00644521" w:rsidRPr="00644521" w:rsidRDefault="00644521" w:rsidP="00644521">
      <w:pPr>
        <w:spacing w:line="240" w:lineRule="auto"/>
        <w:rPr>
          <w:rFonts w:eastAsia="Times New Roman" w:cs="Arial"/>
        </w:rPr>
      </w:pPr>
      <w:r w:rsidRPr="00644521">
        <w:rPr>
          <w:rFonts w:eastAsia="Times New Roman" w:cs="Arial"/>
          <w:color w:val="000000"/>
          <w:lang w:eastAsia="bg-BG"/>
        </w:rPr>
        <w:t>Употребата на Олместа А Плюс е противопоказана при пациенти с тежко чернодробно увреждане, холестаза или жлъчна обструкция (вж. Точка 4.3).</w:t>
      </w:r>
    </w:p>
    <w:p w14:paraId="2270C34E" w14:textId="77777777" w:rsidR="00644521" w:rsidRPr="00D74C3A" w:rsidRDefault="00644521" w:rsidP="00644521">
      <w:pPr>
        <w:spacing w:line="240" w:lineRule="auto"/>
        <w:rPr>
          <w:rFonts w:eastAsia="Times New Roman" w:cs="Arial"/>
          <w:color w:val="000000"/>
          <w:u w:val="single"/>
          <w:lang w:eastAsia="bg-BG"/>
        </w:rPr>
      </w:pPr>
    </w:p>
    <w:p w14:paraId="221C8F38" w14:textId="07675692" w:rsidR="00644521" w:rsidRPr="00644521" w:rsidRDefault="00644521" w:rsidP="00644521">
      <w:pPr>
        <w:spacing w:line="240" w:lineRule="auto"/>
        <w:rPr>
          <w:rFonts w:eastAsia="Times New Roman" w:cs="Arial"/>
        </w:rPr>
      </w:pPr>
      <w:r w:rsidRPr="00644521">
        <w:rPr>
          <w:rFonts w:eastAsia="Times New Roman" w:cs="Arial"/>
          <w:color w:val="000000"/>
          <w:u w:val="single"/>
          <w:lang w:eastAsia="bg-BG"/>
        </w:rPr>
        <w:t>Стеноза на аортна и митрална клапа, обструктивна хипертрофична кардиомиопатия</w:t>
      </w:r>
    </w:p>
    <w:p w14:paraId="3CAF2C50" w14:textId="77777777" w:rsidR="00644521" w:rsidRPr="00644521" w:rsidRDefault="00644521" w:rsidP="00644521">
      <w:pPr>
        <w:spacing w:line="240" w:lineRule="auto"/>
        <w:rPr>
          <w:rFonts w:eastAsia="Times New Roman" w:cs="Arial"/>
        </w:rPr>
      </w:pPr>
      <w:r w:rsidRPr="00644521">
        <w:rPr>
          <w:rFonts w:eastAsia="Times New Roman" w:cs="Arial"/>
          <w:color w:val="000000"/>
          <w:lang w:eastAsia="bg-BG"/>
        </w:rPr>
        <w:t>Поради съдържанието на амлодипин в Олместа А Плюс, както и за останалите вазодилататори, се препоръчва повишено внимание при пациенти, страдащи от стеноза на аортната или митралната клапа, или от обструктивна хипертрофична кардиомиопатия.</w:t>
      </w:r>
    </w:p>
    <w:p w14:paraId="5E7B52B5" w14:textId="77777777" w:rsidR="00644521" w:rsidRPr="00D74C3A" w:rsidRDefault="00644521" w:rsidP="00644521">
      <w:pPr>
        <w:spacing w:line="240" w:lineRule="auto"/>
        <w:rPr>
          <w:rFonts w:eastAsia="Times New Roman" w:cs="Arial"/>
          <w:color w:val="000000"/>
          <w:u w:val="single"/>
          <w:lang w:eastAsia="bg-BG"/>
        </w:rPr>
      </w:pPr>
    </w:p>
    <w:p w14:paraId="2743D227" w14:textId="5B015DE0" w:rsidR="00644521" w:rsidRPr="00644521" w:rsidRDefault="00644521" w:rsidP="00644521">
      <w:pPr>
        <w:spacing w:line="240" w:lineRule="auto"/>
        <w:rPr>
          <w:rFonts w:eastAsia="Times New Roman" w:cs="Arial"/>
        </w:rPr>
      </w:pPr>
      <w:r w:rsidRPr="00644521">
        <w:rPr>
          <w:rFonts w:eastAsia="Times New Roman" w:cs="Arial"/>
          <w:color w:val="000000"/>
          <w:u w:val="single"/>
          <w:lang w:eastAsia="bg-BG"/>
        </w:rPr>
        <w:t>Първичен алдостеронизъм</w:t>
      </w:r>
    </w:p>
    <w:p w14:paraId="6FE1FAE1" w14:textId="77777777" w:rsidR="00644521" w:rsidRPr="00644521" w:rsidRDefault="00644521" w:rsidP="00644521">
      <w:pPr>
        <w:spacing w:line="240" w:lineRule="auto"/>
        <w:rPr>
          <w:rFonts w:eastAsia="Times New Roman" w:cs="Arial"/>
        </w:rPr>
      </w:pPr>
      <w:r w:rsidRPr="00644521">
        <w:rPr>
          <w:rFonts w:eastAsia="Times New Roman" w:cs="Arial"/>
          <w:color w:val="000000"/>
          <w:lang w:eastAsia="bg-BG"/>
        </w:rPr>
        <w:t>Пациентите с първичен алдостеронизъм обикновено не отговарят на терапия с антихипертензивни лекарствени продукти, които действат чрез инхибиране на ренин-ангиотензиновата система. Ето защо, употребата на Олместа А Плюс не се препоръчва при такива пациенти.</w:t>
      </w:r>
    </w:p>
    <w:p w14:paraId="5418808E" w14:textId="77777777" w:rsidR="00644521" w:rsidRPr="00D74C3A" w:rsidRDefault="00644521" w:rsidP="00644521">
      <w:pPr>
        <w:spacing w:line="240" w:lineRule="auto"/>
        <w:rPr>
          <w:rFonts w:eastAsia="Times New Roman" w:cs="Arial"/>
          <w:color w:val="000000"/>
          <w:u w:val="single"/>
          <w:lang w:eastAsia="bg-BG"/>
        </w:rPr>
      </w:pPr>
    </w:p>
    <w:p w14:paraId="4B628C57" w14:textId="3C20DF04" w:rsidR="00644521" w:rsidRPr="00644521" w:rsidRDefault="00644521" w:rsidP="00644521">
      <w:pPr>
        <w:spacing w:line="240" w:lineRule="auto"/>
        <w:rPr>
          <w:rFonts w:eastAsia="Times New Roman" w:cs="Arial"/>
        </w:rPr>
      </w:pPr>
      <w:r w:rsidRPr="00644521">
        <w:rPr>
          <w:rFonts w:eastAsia="Times New Roman" w:cs="Arial"/>
          <w:color w:val="000000"/>
          <w:u w:val="single"/>
          <w:lang w:eastAsia="bg-BG"/>
        </w:rPr>
        <w:t>Метаболитни и ендокринни ефекти</w:t>
      </w:r>
    </w:p>
    <w:p w14:paraId="1EAEB029" w14:textId="77777777" w:rsidR="00644521" w:rsidRPr="00644521" w:rsidRDefault="00644521" w:rsidP="00644521">
      <w:pPr>
        <w:spacing w:line="240" w:lineRule="auto"/>
        <w:rPr>
          <w:rFonts w:eastAsia="Times New Roman" w:cs="Arial"/>
        </w:rPr>
      </w:pPr>
      <w:r w:rsidRPr="00644521">
        <w:rPr>
          <w:rFonts w:eastAsia="Times New Roman" w:cs="Arial"/>
          <w:color w:val="000000"/>
          <w:lang w:eastAsia="bg-BG"/>
        </w:rPr>
        <w:t>Терапията с тиазидни диуретици може да наруши глюкозния толеранс. При пациенти със захарен диабет може да се наложи адаптиране на дозите на инсулина или на пероралните хипогликемични средства (вж. точка 4.5). По време на тиазидната терапия може да се изяви латентен захарен диабет.</w:t>
      </w:r>
    </w:p>
    <w:p w14:paraId="290277C8" w14:textId="77777777" w:rsidR="00644521" w:rsidRPr="00D74C3A" w:rsidRDefault="00644521" w:rsidP="00644521">
      <w:pPr>
        <w:spacing w:line="240" w:lineRule="auto"/>
        <w:rPr>
          <w:rFonts w:eastAsia="Times New Roman" w:cs="Arial"/>
          <w:color w:val="000000"/>
          <w:lang w:eastAsia="bg-BG"/>
        </w:rPr>
      </w:pPr>
    </w:p>
    <w:p w14:paraId="2EA8E478" w14:textId="4B08BB33" w:rsidR="00644521" w:rsidRPr="00644521" w:rsidRDefault="00644521" w:rsidP="00644521">
      <w:pPr>
        <w:spacing w:line="240" w:lineRule="auto"/>
        <w:rPr>
          <w:rFonts w:eastAsia="Times New Roman" w:cs="Arial"/>
        </w:rPr>
      </w:pPr>
      <w:r w:rsidRPr="00644521">
        <w:rPr>
          <w:rFonts w:eastAsia="Times New Roman" w:cs="Arial"/>
          <w:color w:val="000000"/>
          <w:lang w:eastAsia="bg-BG"/>
        </w:rPr>
        <w:t>Повишението на холестерола и на нивата на триглицеридите са нежелани реакции, за които е известно, че са свързани с терапията с тиазидни диуретици.</w:t>
      </w:r>
    </w:p>
    <w:p w14:paraId="22D8507C" w14:textId="77777777" w:rsidR="00644521" w:rsidRPr="00D74C3A" w:rsidRDefault="00644521" w:rsidP="00644521">
      <w:pPr>
        <w:spacing w:line="240" w:lineRule="auto"/>
        <w:rPr>
          <w:rFonts w:eastAsia="Times New Roman" w:cs="Arial"/>
          <w:color w:val="000000"/>
          <w:lang w:eastAsia="bg-BG"/>
        </w:rPr>
      </w:pPr>
    </w:p>
    <w:p w14:paraId="2051A5B0" w14:textId="5EBA0ED8" w:rsidR="00644521" w:rsidRPr="00644521" w:rsidRDefault="00644521" w:rsidP="00644521">
      <w:pPr>
        <w:spacing w:line="240" w:lineRule="auto"/>
        <w:rPr>
          <w:rFonts w:eastAsia="Times New Roman" w:cs="Arial"/>
        </w:rPr>
      </w:pPr>
      <w:r w:rsidRPr="00644521">
        <w:rPr>
          <w:rFonts w:eastAsia="Times New Roman" w:cs="Arial"/>
          <w:color w:val="000000"/>
          <w:lang w:eastAsia="bg-BG"/>
        </w:rPr>
        <w:t>При някои пациенти получаващи тиазидни диуретици може да се появи хиперурикемия или да се влоши съществуваща подагра.</w:t>
      </w:r>
    </w:p>
    <w:p w14:paraId="59655ABB" w14:textId="77777777" w:rsidR="00644521" w:rsidRPr="00D74C3A" w:rsidRDefault="00644521" w:rsidP="00644521">
      <w:pPr>
        <w:spacing w:line="240" w:lineRule="auto"/>
        <w:rPr>
          <w:rFonts w:eastAsia="Times New Roman" w:cs="Arial"/>
          <w:color w:val="000000"/>
          <w:u w:val="single"/>
          <w:lang w:eastAsia="bg-BG"/>
        </w:rPr>
      </w:pPr>
    </w:p>
    <w:p w14:paraId="774E1F76" w14:textId="5F945A9E" w:rsidR="00644521" w:rsidRPr="00644521" w:rsidRDefault="00644521" w:rsidP="00644521">
      <w:pPr>
        <w:spacing w:line="240" w:lineRule="auto"/>
        <w:rPr>
          <w:rFonts w:eastAsia="Times New Roman" w:cs="Arial"/>
        </w:rPr>
      </w:pPr>
      <w:r w:rsidRPr="00644521">
        <w:rPr>
          <w:rFonts w:eastAsia="Times New Roman" w:cs="Arial"/>
          <w:color w:val="000000"/>
          <w:u w:val="single"/>
          <w:lang w:eastAsia="bg-BG"/>
        </w:rPr>
        <w:t>Електролитен дисбаланс</w:t>
      </w:r>
    </w:p>
    <w:p w14:paraId="0B19D97F" w14:textId="77777777" w:rsidR="00644521" w:rsidRPr="00644521" w:rsidRDefault="00644521" w:rsidP="00644521">
      <w:pPr>
        <w:spacing w:line="240" w:lineRule="auto"/>
        <w:rPr>
          <w:rFonts w:eastAsia="Times New Roman" w:cs="Arial"/>
        </w:rPr>
      </w:pPr>
      <w:r w:rsidRPr="00644521">
        <w:rPr>
          <w:rFonts w:eastAsia="Times New Roman" w:cs="Arial"/>
          <w:color w:val="000000"/>
          <w:lang w:eastAsia="bg-BG"/>
        </w:rPr>
        <w:t>Както при всички пациенти, които са на диуретична терапия се препоръчва периодично определяне на серумните електролити на подходящи интервали от време.</w:t>
      </w:r>
    </w:p>
    <w:p w14:paraId="34066BE5" w14:textId="77777777" w:rsidR="00644521" w:rsidRPr="00D74C3A" w:rsidRDefault="00644521" w:rsidP="00644521">
      <w:pPr>
        <w:spacing w:line="240" w:lineRule="auto"/>
        <w:rPr>
          <w:rFonts w:eastAsia="Times New Roman" w:cs="Arial"/>
          <w:color w:val="000000"/>
          <w:lang w:eastAsia="bg-BG"/>
        </w:rPr>
      </w:pPr>
    </w:p>
    <w:p w14:paraId="66F7A270" w14:textId="77777777" w:rsidR="00644521" w:rsidRPr="00D74C3A" w:rsidRDefault="00644521" w:rsidP="00644521">
      <w:pPr>
        <w:spacing w:line="240" w:lineRule="auto"/>
        <w:rPr>
          <w:rFonts w:eastAsia="Times New Roman" w:cs="Arial"/>
          <w:color w:val="000000"/>
          <w:lang w:eastAsia="bg-BG"/>
        </w:rPr>
      </w:pPr>
      <w:r w:rsidRPr="00644521">
        <w:rPr>
          <w:rFonts w:eastAsia="Times New Roman" w:cs="Arial"/>
          <w:color w:val="000000"/>
          <w:lang w:eastAsia="bg-BG"/>
        </w:rPr>
        <w:t xml:space="preserve">Тиазидите, включително хидрохлоротиазид може да доведат до нарушение на водния или електролитния баланс (включително хипокалиемия, хипонатриемия и хипохлоремична алкалоза). </w:t>
      </w:r>
    </w:p>
    <w:p w14:paraId="79B998B4" w14:textId="3C5376D2" w:rsidR="00644521" w:rsidRPr="00644521" w:rsidRDefault="00644521" w:rsidP="00644521">
      <w:pPr>
        <w:spacing w:line="240" w:lineRule="auto"/>
        <w:rPr>
          <w:rFonts w:eastAsia="Times New Roman" w:cs="Arial"/>
        </w:rPr>
      </w:pPr>
      <w:r w:rsidRPr="00644521">
        <w:rPr>
          <w:rFonts w:eastAsia="Times New Roman" w:cs="Arial"/>
          <w:color w:val="000000"/>
          <w:lang w:eastAsia="bg-BG"/>
        </w:rPr>
        <w:t>Предупредителни признаци за водно-електролитен дисбаланс са сухота в устата, жажда, слабост, летаргия, сънливост, безпокойство, мускулни болки или крампи, мускулна слабост, хипотония, олигурия, тахикардия и стомашно-чревни нарушения като гадене или повръщане (вж. точка 4.8).</w:t>
      </w:r>
    </w:p>
    <w:p w14:paraId="10F236B6" w14:textId="77777777" w:rsidR="00644521" w:rsidRPr="00D74C3A" w:rsidRDefault="00644521" w:rsidP="00644521">
      <w:pPr>
        <w:spacing w:line="240" w:lineRule="auto"/>
        <w:rPr>
          <w:rFonts w:eastAsia="Times New Roman" w:cs="Arial"/>
          <w:color w:val="000000"/>
          <w:lang w:eastAsia="bg-BG"/>
        </w:rPr>
      </w:pPr>
    </w:p>
    <w:p w14:paraId="60241ABD" w14:textId="69021BD2" w:rsidR="00644521" w:rsidRPr="00644521" w:rsidRDefault="00644521" w:rsidP="00644521">
      <w:pPr>
        <w:spacing w:line="240" w:lineRule="auto"/>
        <w:rPr>
          <w:rFonts w:eastAsia="Times New Roman" w:cs="Arial"/>
        </w:rPr>
      </w:pPr>
      <w:r w:rsidRPr="00644521">
        <w:rPr>
          <w:rFonts w:eastAsia="Times New Roman" w:cs="Arial"/>
          <w:color w:val="000000"/>
          <w:lang w:eastAsia="bg-BG"/>
        </w:rPr>
        <w:t>Рискът от хипокалиемия е най-голям при пациенти с чернодробна цироза, при пациенти получаващи бримкови диуретици, при пациенти с неадекватен перорален прием на електролити и</w:t>
      </w:r>
      <w:r w:rsidRPr="00644521">
        <w:rPr>
          <w:rFonts w:eastAsia="Times New Roman" w:cs="Arial"/>
          <w:color w:val="000000"/>
          <w:lang w:val="ru-RU"/>
        </w:rPr>
        <w:t xml:space="preserve"> </w:t>
      </w:r>
      <w:r w:rsidRPr="00644521">
        <w:rPr>
          <w:rFonts w:eastAsia="Times New Roman" w:cs="Arial"/>
          <w:color w:val="000000"/>
          <w:lang w:eastAsia="bg-BG"/>
        </w:rPr>
        <w:t>при пациенти на съпътстваща терапия с кортикостероиди или АКТХ (вж. точка 4.5).</w:t>
      </w:r>
    </w:p>
    <w:p w14:paraId="523C0D4B" w14:textId="77777777" w:rsidR="00644521" w:rsidRPr="00D74C3A" w:rsidRDefault="00644521" w:rsidP="00644521">
      <w:pPr>
        <w:spacing w:line="240" w:lineRule="auto"/>
        <w:rPr>
          <w:rFonts w:eastAsia="Times New Roman" w:cs="Arial"/>
          <w:color w:val="000000"/>
          <w:lang w:eastAsia="bg-BG"/>
        </w:rPr>
      </w:pPr>
    </w:p>
    <w:p w14:paraId="6422AD7C" w14:textId="37299B6A" w:rsidR="00644521" w:rsidRPr="00644521" w:rsidRDefault="00644521" w:rsidP="00644521">
      <w:pPr>
        <w:spacing w:line="240" w:lineRule="auto"/>
        <w:rPr>
          <w:rFonts w:eastAsia="Times New Roman" w:cs="Arial"/>
        </w:rPr>
      </w:pPr>
      <w:r w:rsidRPr="00644521">
        <w:rPr>
          <w:rFonts w:eastAsia="Times New Roman" w:cs="Arial"/>
          <w:color w:val="000000"/>
          <w:lang w:eastAsia="bg-BG"/>
        </w:rPr>
        <w:t>От друга страна, вследствие на антагонизма на ангиотензин II рецепторите (</w:t>
      </w:r>
      <w:r w:rsidRPr="00644521">
        <w:rPr>
          <w:rFonts w:eastAsia="Times New Roman" w:cs="Arial"/>
          <w:color w:val="000000"/>
          <w:lang w:val="en-US"/>
        </w:rPr>
        <w:t>AT</w:t>
      </w:r>
      <w:r w:rsidRPr="00644521">
        <w:rPr>
          <w:rFonts w:eastAsia="Times New Roman" w:cs="Arial"/>
          <w:color w:val="000000"/>
          <w:lang w:val="ru-RU"/>
        </w:rPr>
        <w:t xml:space="preserve">1) </w:t>
      </w:r>
      <w:r w:rsidRPr="00644521">
        <w:rPr>
          <w:rFonts w:eastAsia="Times New Roman" w:cs="Arial"/>
          <w:color w:val="000000"/>
          <w:lang w:eastAsia="bg-BG"/>
        </w:rPr>
        <w:t>чрез олмесартан медоксомил (съставка на Олместа А Плюс) може да се наблюдава хиперкалиемия, особоено при</w:t>
      </w:r>
    </w:p>
    <w:p w14:paraId="1F15A292" w14:textId="77777777" w:rsidR="00644521" w:rsidRPr="00D74C3A" w:rsidRDefault="00644521" w:rsidP="00644521">
      <w:pPr>
        <w:rPr>
          <w:rFonts w:eastAsia="Times New Roman" w:cs="Arial"/>
        </w:rPr>
      </w:pPr>
      <w:r w:rsidRPr="00D74C3A">
        <w:rPr>
          <w:rFonts w:eastAsia="Times New Roman" w:cs="Arial"/>
          <w:color w:val="000000"/>
          <w:lang w:eastAsia="bg-BG"/>
        </w:rPr>
        <w:t>наличие на бъбречно увреждане и/или сърдечна недостатъчност и захарен диабет. При пациенти с</w:t>
      </w:r>
      <w:r w:rsidRPr="00D74C3A">
        <w:rPr>
          <w:rFonts w:eastAsia="Times New Roman" w:cs="Arial"/>
          <w:i/>
          <w:iCs/>
          <w:color w:val="000000"/>
          <w:lang w:eastAsia="bg-BG"/>
        </w:rPr>
        <w:t xml:space="preserve"> </w:t>
      </w:r>
      <w:r w:rsidRPr="00D74C3A">
        <w:rPr>
          <w:rFonts w:eastAsia="Times New Roman" w:cs="Arial"/>
          <w:color w:val="000000"/>
          <w:lang w:eastAsia="bg-BG"/>
        </w:rPr>
        <w:t>риск се препоръчва внимателно проследяване на серумния калий. Калий-съхраняващите диуретици,</w:t>
      </w:r>
      <w:r w:rsidRPr="00D74C3A">
        <w:rPr>
          <w:rFonts w:eastAsia="Times New Roman" w:cs="Arial"/>
          <w:color w:val="000000"/>
          <w:lang w:val="ru-RU" w:eastAsia="bg-BG"/>
        </w:rPr>
        <w:t xml:space="preserve"> </w:t>
      </w:r>
      <w:r w:rsidRPr="00D74C3A">
        <w:rPr>
          <w:rFonts w:eastAsia="Times New Roman" w:cs="Arial"/>
          <w:color w:val="000000"/>
          <w:lang w:eastAsia="bg-BG"/>
        </w:rPr>
        <w:t>калиевите добавки или калий-съдържащите заместители на солта и други лекарствени продукти, които може да повишат нивата на серумния калий (напр. хепарин) трябва да се прилагат с повишено внимание заедно с Олместа А Плюс (вж. точка 4.5) и при често проследяване на нивата на калия.</w:t>
      </w:r>
    </w:p>
    <w:p w14:paraId="73D16076" w14:textId="77777777" w:rsidR="00644521" w:rsidRPr="00D74C3A" w:rsidRDefault="00644521" w:rsidP="00644521">
      <w:pPr>
        <w:spacing w:line="240" w:lineRule="auto"/>
        <w:rPr>
          <w:rFonts w:eastAsia="Times New Roman" w:cs="Arial"/>
          <w:color w:val="000000"/>
          <w:lang w:eastAsia="bg-BG"/>
        </w:rPr>
      </w:pPr>
    </w:p>
    <w:p w14:paraId="1C0A6F57" w14:textId="0488166F" w:rsidR="00644521" w:rsidRPr="00644521" w:rsidRDefault="00644521" w:rsidP="00644521">
      <w:pPr>
        <w:spacing w:line="240" w:lineRule="auto"/>
        <w:rPr>
          <w:rFonts w:eastAsia="Times New Roman" w:cs="Arial"/>
        </w:rPr>
      </w:pPr>
      <w:r w:rsidRPr="00644521">
        <w:rPr>
          <w:rFonts w:eastAsia="Times New Roman" w:cs="Arial"/>
          <w:color w:val="000000"/>
          <w:lang w:eastAsia="bg-BG"/>
        </w:rPr>
        <w:t>Няма доказателства, че олмесартан медоксомил може да редуцира или да предотврати индуцираната от диуретиците хипонатриемия. Хлоридният дефицит обикновено е лек и не изисква лечение.</w:t>
      </w:r>
    </w:p>
    <w:p w14:paraId="237C996E" w14:textId="77777777" w:rsidR="00644521" w:rsidRPr="00D74C3A" w:rsidRDefault="00644521" w:rsidP="00644521">
      <w:pPr>
        <w:spacing w:line="240" w:lineRule="auto"/>
        <w:rPr>
          <w:rFonts w:eastAsia="Times New Roman" w:cs="Arial"/>
          <w:color w:val="000000"/>
          <w:lang w:eastAsia="bg-BG"/>
        </w:rPr>
      </w:pPr>
    </w:p>
    <w:p w14:paraId="575E2E34" w14:textId="426E7B4A" w:rsidR="00644521" w:rsidRPr="00644521" w:rsidRDefault="00644521" w:rsidP="00644521">
      <w:pPr>
        <w:spacing w:line="240" w:lineRule="auto"/>
        <w:rPr>
          <w:rFonts w:eastAsia="Times New Roman" w:cs="Arial"/>
        </w:rPr>
      </w:pPr>
      <w:r w:rsidRPr="00644521">
        <w:rPr>
          <w:rFonts w:eastAsia="Times New Roman" w:cs="Arial"/>
          <w:color w:val="000000"/>
          <w:lang w:eastAsia="bg-BG"/>
        </w:rPr>
        <w:t>Тиазидите могат да намалят екскрецията на калций с урината и да са причина за интермитерно и лекостепенно повишение на серумния калций при липса на установени нарушения на калциевия метаболизъм.</w:t>
      </w:r>
    </w:p>
    <w:p w14:paraId="4D85CB50" w14:textId="77777777" w:rsidR="00644521" w:rsidRPr="00D74C3A" w:rsidRDefault="00644521" w:rsidP="00644521">
      <w:pPr>
        <w:spacing w:line="240" w:lineRule="auto"/>
        <w:rPr>
          <w:rFonts w:eastAsia="Times New Roman" w:cs="Arial"/>
          <w:color w:val="000000"/>
          <w:lang w:eastAsia="bg-BG"/>
        </w:rPr>
      </w:pPr>
    </w:p>
    <w:p w14:paraId="531F5350" w14:textId="7E16D8BD" w:rsidR="00644521" w:rsidRPr="00644521" w:rsidRDefault="00644521" w:rsidP="00644521">
      <w:pPr>
        <w:spacing w:line="240" w:lineRule="auto"/>
        <w:rPr>
          <w:rFonts w:eastAsia="Times New Roman" w:cs="Arial"/>
        </w:rPr>
      </w:pPr>
      <w:r w:rsidRPr="00644521">
        <w:rPr>
          <w:rFonts w:eastAsia="Times New Roman" w:cs="Arial"/>
          <w:color w:val="000000"/>
          <w:lang w:eastAsia="bg-BG"/>
        </w:rPr>
        <w:t>Хиперкалциемия може да е доказателство за скрит хиперпаратиреоидизъм. Преди провеждане на изследване на функцията на паратиреоидните жлези трябва да се спре употребата на тиазидни диуретици.</w:t>
      </w:r>
    </w:p>
    <w:p w14:paraId="3C32589C" w14:textId="77777777" w:rsidR="00644521" w:rsidRPr="00D74C3A" w:rsidRDefault="00644521" w:rsidP="00644521">
      <w:pPr>
        <w:spacing w:line="240" w:lineRule="auto"/>
        <w:rPr>
          <w:rFonts w:eastAsia="Times New Roman" w:cs="Arial"/>
          <w:color w:val="000000"/>
          <w:lang w:eastAsia="bg-BG"/>
        </w:rPr>
      </w:pPr>
    </w:p>
    <w:p w14:paraId="73CBF668" w14:textId="20D59142" w:rsidR="00644521" w:rsidRPr="00644521" w:rsidRDefault="00644521" w:rsidP="00644521">
      <w:pPr>
        <w:spacing w:line="240" w:lineRule="auto"/>
        <w:rPr>
          <w:rFonts w:eastAsia="Times New Roman" w:cs="Arial"/>
        </w:rPr>
      </w:pPr>
      <w:r w:rsidRPr="00644521">
        <w:rPr>
          <w:rFonts w:eastAsia="Times New Roman" w:cs="Arial"/>
          <w:color w:val="000000"/>
          <w:lang w:eastAsia="bg-BG"/>
        </w:rPr>
        <w:t>Известно е, че тиазидите повишават уринната екскреция на магнезий, което може да доведе до хипомагнезиемия.</w:t>
      </w:r>
    </w:p>
    <w:p w14:paraId="6C5F348A" w14:textId="77777777" w:rsidR="00644521" w:rsidRPr="00D74C3A" w:rsidRDefault="00644521" w:rsidP="00644521">
      <w:pPr>
        <w:spacing w:line="240" w:lineRule="auto"/>
        <w:rPr>
          <w:rFonts w:eastAsia="Times New Roman" w:cs="Arial"/>
          <w:color w:val="000000"/>
          <w:lang w:eastAsia="bg-BG"/>
        </w:rPr>
      </w:pPr>
    </w:p>
    <w:p w14:paraId="72B8E585" w14:textId="6D0685E1" w:rsidR="00644521" w:rsidRPr="00644521" w:rsidRDefault="00644521" w:rsidP="00644521">
      <w:pPr>
        <w:spacing w:line="240" w:lineRule="auto"/>
        <w:rPr>
          <w:rFonts w:eastAsia="Times New Roman" w:cs="Arial"/>
        </w:rPr>
      </w:pPr>
      <w:r w:rsidRPr="00644521">
        <w:rPr>
          <w:rFonts w:eastAsia="Times New Roman" w:cs="Arial"/>
          <w:color w:val="000000"/>
          <w:lang w:eastAsia="bg-BG"/>
        </w:rPr>
        <w:t>При едематозни пациенти в горещо време може да се развие дилуционна хипонатриемия.</w:t>
      </w:r>
    </w:p>
    <w:p w14:paraId="0B364A41" w14:textId="77777777" w:rsidR="00644521" w:rsidRPr="00D74C3A" w:rsidRDefault="00644521" w:rsidP="00644521">
      <w:pPr>
        <w:spacing w:line="240" w:lineRule="auto"/>
        <w:rPr>
          <w:rFonts w:eastAsia="Times New Roman" w:cs="Arial"/>
          <w:color w:val="000000"/>
          <w:u w:val="single"/>
          <w:lang w:eastAsia="bg-BG"/>
        </w:rPr>
      </w:pPr>
    </w:p>
    <w:p w14:paraId="3A4A1554" w14:textId="2E4AEB6C" w:rsidR="00644521" w:rsidRPr="00644521" w:rsidRDefault="00644521" w:rsidP="00644521">
      <w:pPr>
        <w:spacing w:line="240" w:lineRule="auto"/>
        <w:rPr>
          <w:rFonts w:eastAsia="Times New Roman" w:cs="Arial"/>
        </w:rPr>
      </w:pPr>
      <w:r w:rsidRPr="00644521">
        <w:rPr>
          <w:rFonts w:eastAsia="Times New Roman" w:cs="Arial"/>
          <w:color w:val="000000"/>
          <w:u w:val="single"/>
          <w:lang w:eastAsia="bg-BG"/>
        </w:rPr>
        <w:t>Литий</w:t>
      </w:r>
    </w:p>
    <w:p w14:paraId="472114A7" w14:textId="77777777" w:rsidR="00644521" w:rsidRPr="00644521" w:rsidRDefault="00644521" w:rsidP="00644521">
      <w:pPr>
        <w:spacing w:line="240" w:lineRule="auto"/>
        <w:rPr>
          <w:rFonts w:eastAsia="Times New Roman" w:cs="Arial"/>
        </w:rPr>
      </w:pPr>
      <w:r w:rsidRPr="00644521">
        <w:rPr>
          <w:rFonts w:eastAsia="Times New Roman" w:cs="Arial"/>
          <w:color w:val="000000"/>
          <w:lang w:eastAsia="bg-BG"/>
        </w:rPr>
        <w:t>Както и при останалите лекарствени продукти, съдържащи ангиотензин II рецепторни антагонисти, едновременното приложение на Олместа А Плюс и литий не се препоръчва (вж. точка 4.5)</w:t>
      </w:r>
    </w:p>
    <w:p w14:paraId="6216AA4E" w14:textId="77777777" w:rsidR="00644521" w:rsidRPr="00D74C3A" w:rsidRDefault="00644521" w:rsidP="00644521">
      <w:pPr>
        <w:spacing w:line="240" w:lineRule="auto"/>
        <w:rPr>
          <w:rFonts w:eastAsia="Times New Roman" w:cs="Arial"/>
          <w:color w:val="000000"/>
          <w:u w:val="single"/>
          <w:lang w:eastAsia="bg-BG"/>
        </w:rPr>
      </w:pPr>
    </w:p>
    <w:p w14:paraId="5B221C0A" w14:textId="3CCB660C" w:rsidR="00644521" w:rsidRPr="00644521" w:rsidRDefault="00644521" w:rsidP="00644521">
      <w:pPr>
        <w:spacing w:line="240" w:lineRule="auto"/>
        <w:rPr>
          <w:rFonts w:eastAsia="Times New Roman" w:cs="Arial"/>
        </w:rPr>
      </w:pPr>
      <w:r w:rsidRPr="00644521">
        <w:rPr>
          <w:rFonts w:eastAsia="Times New Roman" w:cs="Arial"/>
          <w:color w:val="000000"/>
          <w:u w:val="single"/>
          <w:lang w:eastAsia="bg-BG"/>
        </w:rPr>
        <w:t>Сърдечна недостатъчност</w:t>
      </w:r>
    </w:p>
    <w:p w14:paraId="469A8F83" w14:textId="77777777" w:rsidR="00644521" w:rsidRPr="00644521" w:rsidRDefault="00644521" w:rsidP="00644521">
      <w:pPr>
        <w:spacing w:line="240" w:lineRule="auto"/>
        <w:rPr>
          <w:rFonts w:eastAsia="Times New Roman" w:cs="Arial"/>
        </w:rPr>
      </w:pPr>
      <w:r w:rsidRPr="00644521">
        <w:rPr>
          <w:rFonts w:eastAsia="Times New Roman" w:cs="Arial"/>
          <w:color w:val="000000"/>
          <w:lang w:eastAsia="bg-BG"/>
        </w:rPr>
        <w:t>Като следствие от инхибирането на ренин-ангиотензин-алдостероновата система може да се очакват промени в бъбречната функция при чувствителни индивиди.</w:t>
      </w:r>
    </w:p>
    <w:p w14:paraId="3170165A" w14:textId="77777777" w:rsidR="00644521" w:rsidRPr="00D74C3A" w:rsidRDefault="00644521" w:rsidP="00644521">
      <w:pPr>
        <w:spacing w:line="240" w:lineRule="auto"/>
        <w:rPr>
          <w:rFonts w:eastAsia="Times New Roman" w:cs="Arial"/>
          <w:color w:val="000000"/>
          <w:lang w:eastAsia="bg-BG"/>
        </w:rPr>
      </w:pPr>
    </w:p>
    <w:p w14:paraId="3280734D" w14:textId="1A906B46" w:rsidR="00644521" w:rsidRPr="00644521" w:rsidRDefault="00644521" w:rsidP="00644521">
      <w:pPr>
        <w:spacing w:line="240" w:lineRule="auto"/>
        <w:rPr>
          <w:rFonts w:eastAsia="Times New Roman" w:cs="Arial"/>
        </w:rPr>
      </w:pPr>
      <w:r w:rsidRPr="00644521">
        <w:rPr>
          <w:rFonts w:eastAsia="Times New Roman" w:cs="Arial"/>
          <w:color w:val="000000"/>
          <w:lang w:eastAsia="bg-BG"/>
        </w:rPr>
        <w:t>При пациенти с тежка сърдечна недостатъчност, чиято бъбречна функция може да зависи от активността на ренин-ангиотензин-алдостероновата система, лечението с инхибитори на ангиотензин-конвертиращия ензим (АСЕ) и ангиотензин рецепторни антагонисти е свързано с олигурия и/или прогресивна азотемия и (рядко) с остра бъбречна недостатъчност и/или смърт.</w:t>
      </w:r>
    </w:p>
    <w:p w14:paraId="544EE4A0" w14:textId="77777777" w:rsidR="00644521" w:rsidRPr="00D74C3A" w:rsidRDefault="00644521" w:rsidP="00644521">
      <w:pPr>
        <w:spacing w:line="240" w:lineRule="auto"/>
        <w:rPr>
          <w:rFonts w:eastAsia="Times New Roman" w:cs="Arial"/>
          <w:color w:val="000000"/>
          <w:lang w:eastAsia="bg-BG"/>
        </w:rPr>
      </w:pPr>
    </w:p>
    <w:p w14:paraId="04D41B3B" w14:textId="34163DD5" w:rsidR="00644521" w:rsidRPr="00644521" w:rsidRDefault="00644521" w:rsidP="00644521">
      <w:pPr>
        <w:spacing w:line="240" w:lineRule="auto"/>
        <w:rPr>
          <w:rFonts w:eastAsia="Times New Roman" w:cs="Arial"/>
        </w:rPr>
      </w:pPr>
      <w:r w:rsidRPr="00644521">
        <w:rPr>
          <w:rFonts w:eastAsia="Times New Roman" w:cs="Arial"/>
          <w:color w:val="000000"/>
          <w:lang w:eastAsia="bg-BG"/>
        </w:rPr>
        <w:t xml:space="preserve">Пациенти със сърдечна недостатъчност трябва да се лекуват с повишено внимание. В продължително, плацебо контролирано проучване при пациенти с тежка сърдечна </w:t>
      </w:r>
      <w:r w:rsidRPr="00644521">
        <w:rPr>
          <w:rFonts w:eastAsia="Times New Roman" w:cs="Arial"/>
          <w:color w:val="000000"/>
          <w:lang w:eastAsia="bg-BG"/>
        </w:rPr>
        <w:lastRenderedPageBreak/>
        <w:t xml:space="preserve">недостатъчност </w:t>
      </w:r>
      <w:r w:rsidRPr="00644521">
        <w:rPr>
          <w:rFonts w:eastAsia="Times New Roman" w:cs="Arial"/>
          <w:color w:val="000000"/>
          <w:lang w:val="ru-RU"/>
        </w:rPr>
        <w:t>(</w:t>
      </w:r>
      <w:r w:rsidRPr="00644521">
        <w:rPr>
          <w:rFonts w:eastAsia="Times New Roman" w:cs="Arial"/>
          <w:color w:val="000000"/>
          <w:lang w:val="en-US"/>
        </w:rPr>
        <w:t>NYHA</w:t>
      </w:r>
      <w:r w:rsidRPr="00644521">
        <w:rPr>
          <w:rFonts w:eastAsia="Times New Roman" w:cs="Arial"/>
          <w:color w:val="000000"/>
          <w:lang w:val="ru-RU"/>
        </w:rPr>
        <w:t xml:space="preserve"> </w:t>
      </w:r>
      <w:r w:rsidRPr="00644521">
        <w:rPr>
          <w:rFonts w:eastAsia="Times New Roman" w:cs="Arial"/>
          <w:color w:val="000000"/>
          <w:lang w:eastAsia="bg-BG"/>
        </w:rPr>
        <w:t xml:space="preserve">клас </w:t>
      </w:r>
      <w:r w:rsidRPr="00644521">
        <w:rPr>
          <w:rFonts w:eastAsia="Times New Roman" w:cs="Arial"/>
          <w:color w:val="000000"/>
          <w:lang w:val="en-US"/>
        </w:rPr>
        <w:t>III</w:t>
      </w:r>
      <w:r w:rsidRPr="00644521">
        <w:rPr>
          <w:rFonts w:eastAsia="Times New Roman" w:cs="Arial"/>
          <w:color w:val="000000"/>
          <w:lang w:val="ru-RU"/>
        </w:rPr>
        <w:t xml:space="preserve"> </w:t>
      </w:r>
      <w:r w:rsidRPr="00644521">
        <w:rPr>
          <w:rFonts w:eastAsia="Times New Roman" w:cs="Arial"/>
          <w:color w:val="000000"/>
          <w:lang w:eastAsia="bg-BG"/>
        </w:rPr>
        <w:t xml:space="preserve">и IV) съобщените инциденти с белодробен оток са повече в групата, лекувана с амлодипин, в сравнение с плацебо групата (вж. точка 5.1). Блокерите </w:t>
      </w:r>
      <w:r w:rsidRPr="00644521">
        <w:rPr>
          <w:rFonts w:eastAsia="Times New Roman" w:cs="Arial"/>
          <w:i/>
          <w:iCs/>
          <w:color w:val="000000"/>
          <w:lang w:eastAsia="bg-BG"/>
        </w:rPr>
        <w:t>на</w:t>
      </w:r>
      <w:r w:rsidRPr="00644521">
        <w:rPr>
          <w:rFonts w:eastAsia="Times New Roman" w:cs="Arial"/>
          <w:color w:val="000000"/>
          <w:lang w:eastAsia="bg-BG"/>
        </w:rPr>
        <w:t xml:space="preserve"> калциевите канали, вкл. амлодипин, трябва да се употребяват с повишено внимание при пациенти със застойна сърдечна недостатъчност, тъй като те могат да повишат риска от бъдещи кардиоваскуларни събития и смъртност.</w:t>
      </w:r>
    </w:p>
    <w:p w14:paraId="7E3FFCD6" w14:textId="77777777" w:rsidR="00644521" w:rsidRPr="00D74C3A" w:rsidRDefault="00644521" w:rsidP="00644521">
      <w:pPr>
        <w:spacing w:line="240" w:lineRule="auto"/>
        <w:rPr>
          <w:rFonts w:eastAsia="Times New Roman" w:cs="Arial"/>
          <w:color w:val="000000"/>
          <w:u w:val="single"/>
          <w:lang w:eastAsia="bg-BG"/>
        </w:rPr>
      </w:pPr>
    </w:p>
    <w:p w14:paraId="58255A22" w14:textId="71A5BC91" w:rsidR="00644521" w:rsidRPr="00644521" w:rsidRDefault="00644521" w:rsidP="00644521">
      <w:pPr>
        <w:spacing w:line="240" w:lineRule="auto"/>
        <w:rPr>
          <w:rFonts w:eastAsia="Times New Roman" w:cs="Arial"/>
        </w:rPr>
      </w:pPr>
      <w:r w:rsidRPr="00644521">
        <w:rPr>
          <w:rFonts w:eastAsia="Times New Roman" w:cs="Arial"/>
          <w:color w:val="000000"/>
          <w:u w:val="single"/>
          <w:lang w:eastAsia="bg-BG"/>
        </w:rPr>
        <w:t>Спру-подобна ентеропатия</w:t>
      </w:r>
    </w:p>
    <w:p w14:paraId="2BFFB0EE" w14:textId="77777777" w:rsidR="00644521" w:rsidRPr="00644521" w:rsidRDefault="00644521" w:rsidP="00644521">
      <w:pPr>
        <w:spacing w:line="240" w:lineRule="auto"/>
        <w:rPr>
          <w:rFonts w:eastAsia="Times New Roman" w:cs="Arial"/>
        </w:rPr>
      </w:pPr>
      <w:r w:rsidRPr="00644521">
        <w:rPr>
          <w:rFonts w:eastAsia="Times New Roman" w:cs="Arial"/>
          <w:color w:val="000000"/>
          <w:lang w:eastAsia="bg-BG"/>
        </w:rPr>
        <w:t>В много редки случаи има съобщения за тежка, хронична диария със значителна загуба на тегло при пациенти, приемащи олмесартан няколко месеца до години след започване на лечението, вероятно причинена от локализирана забавена реакция на свръхчувствителност. Чревните биопсии от пациентите често показват вилозна атрофия. Ако пациент развие тези симптоми по време на лечение с олмесартан и не се установят други явни етиологии, лечението с олмесартан трябва незабавно да се прекрати и да не се възобновява. Ако диарията не се подобри през седмицата след прекратяването, трябва да се потърси допълнителна консултация от специалист (например гастроентеролог).</w:t>
      </w:r>
    </w:p>
    <w:p w14:paraId="09348322" w14:textId="77777777" w:rsidR="00644521" w:rsidRPr="00D74C3A" w:rsidRDefault="00644521" w:rsidP="00644521">
      <w:pPr>
        <w:spacing w:line="240" w:lineRule="auto"/>
        <w:rPr>
          <w:rFonts w:eastAsia="Times New Roman" w:cs="Arial"/>
          <w:color w:val="000000"/>
          <w:u w:val="single"/>
          <w:lang w:eastAsia="bg-BG"/>
        </w:rPr>
      </w:pPr>
    </w:p>
    <w:p w14:paraId="0B33677E" w14:textId="77D388D0" w:rsidR="00644521" w:rsidRPr="00644521" w:rsidRDefault="00644521" w:rsidP="00644521">
      <w:pPr>
        <w:spacing w:line="240" w:lineRule="auto"/>
        <w:rPr>
          <w:rFonts w:eastAsia="Times New Roman" w:cs="Arial"/>
        </w:rPr>
      </w:pPr>
      <w:r w:rsidRPr="00644521">
        <w:rPr>
          <w:rFonts w:eastAsia="Times New Roman" w:cs="Arial"/>
          <w:color w:val="000000"/>
          <w:u w:val="single"/>
          <w:lang w:eastAsia="bg-BG"/>
        </w:rPr>
        <w:t>Хороидален излив. остра миопия и вторична закритоъгълна глаукома</w:t>
      </w:r>
    </w:p>
    <w:p w14:paraId="6371D7E8" w14:textId="77777777" w:rsidR="00644521" w:rsidRPr="00D74C3A" w:rsidRDefault="00644521" w:rsidP="00644521">
      <w:pPr>
        <w:rPr>
          <w:rFonts w:eastAsia="Times New Roman" w:cs="Arial"/>
        </w:rPr>
      </w:pPr>
      <w:r w:rsidRPr="00644521">
        <w:rPr>
          <w:rFonts w:eastAsia="Times New Roman" w:cs="Arial"/>
          <w:color w:val="000000"/>
          <w:lang w:eastAsia="bg-BG"/>
        </w:rPr>
        <w:t>Хидрохлоротиазид, който е сулфонамид може да предизвика идиосинкратична реакция водеща до хороидален излив с дефект на зрителното поле, преходна миопия и остра закритоъгълна глаукома Симптомите включват внезапно начало на намаление на зрителната острота или болка в  окото, които</w:t>
      </w:r>
      <w:r w:rsidRPr="00D74C3A">
        <w:rPr>
          <w:rFonts w:eastAsia="Times New Roman" w:cs="Arial"/>
          <w:lang w:val="ru-RU"/>
        </w:rPr>
        <w:t xml:space="preserve"> </w:t>
      </w:r>
      <w:r w:rsidRPr="00D74C3A">
        <w:rPr>
          <w:rFonts w:eastAsia="Times New Roman" w:cs="Arial"/>
          <w:color w:val="000000"/>
          <w:lang w:eastAsia="bg-BG"/>
        </w:rPr>
        <w:t>обикновено се появяват в рамките на часове до седмици от започване на лекарството. Нелекуваната остра закритоъгълна глаукома може да доведе до трайна загуба на зрение. Първоначалното лечение е да се прекрати приемът на хидрохлоротиазид възможно най-бързо. Може да се наложи да се обмисли</w:t>
      </w:r>
      <w:r w:rsidRPr="00D74C3A">
        <w:rPr>
          <w:rFonts w:eastAsia="Times New Roman" w:cs="Arial"/>
          <w:color w:val="000000"/>
          <w:lang w:val="ru-RU" w:eastAsia="bg-BG"/>
        </w:rPr>
        <w:t xml:space="preserve"> </w:t>
      </w:r>
      <w:r w:rsidRPr="00D74C3A">
        <w:rPr>
          <w:rFonts w:eastAsia="Times New Roman" w:cs="Arial"/>
          <w:color w:val="000000"/>
          <w:lang w:eastAsia="bg-BG"/>
        </w:rPr>
        <w:t>незабавно медикаментозно или хирургично лечение, ако вътреочното налягане остане неконтролирано. Рисковите фактори за развитие на остра закритоъгълна глаукома могат да включват анамнеза за алергия към сулфонамиди или пеницилини (вж. точка 4.8).</w:t>
      </w:r>
    </w:p>
    <w:p w14:paraId="1082E56D" w14:textId="77777777" w:rsidR="00644521" w:rsidRPr="00D74C3A" w:rsidRDefault="00644521" w:rsidP="00644521">
      <w:pPr>
        <w:spacing w:line="240" w:lineRule="auto"/>
        <w:rPr>
          <w:rFonts w:eastAsia="Times New Roman" w:cs="Arial"/>
          <w:color w:val="000000"/>
          <w:u w:val="single"/>
          <w:lang w:eastAsia="bg-BG"/>
        </w:rPr>
      </w:pPr>
    </w:p>
    <w:p w14:paraId="2174C509" w14:textId="7A971162" w:rsidR="00644521" w:rsidRPr="00644521" w:rsidRDefault="00644521" w:rsidP="00644521">
      <w:pPr>
        <w:spacing w:line="240" w:lineRule="auto"/>
        <w:rPr>
          <w:rFonts w:eastAsia="Times New Roman" w:cs="Arial"/>
        </w:rPr>
      </w:pPr>
      <w:r w:rsidRPr="00644521">
        <w:rPr>
          <w:rFonts w:eastAsia="Times New Roman" w:cs="Arial"/>
          <w:color w:val="000000"/>
          <w:u w:val="single"/>
          <w:lang w:eastAsia="bg-BG"/>
        </w:rPr>
        <w:t>Бременност</w:t>
      </w:r>
    </w:p>
    <w:p w14:paraId="17B7B760" w14:textId="77777777" w:rsidR="00644521" w:rsidRPr="00644521" w:rsidRDefault="00644521" w:rsidP="00644521">
      <w:pPr>
        <w:spacing w:line="240" w:lineRule="auto"/>
        <w:rPr>
          <w:rFonts w:eastAsia="Times New Roman" w:cs="Arial"/>
        </w:rPr>
      </w:pPr>
      <w:r w:rsidRPr="00644521">
        <w:rPr>
          <w:rFonts w:eastAsia="Times New Roman" w:cs="Arial"/>
          <w:color w:val="000000"/>
          <w:lang w:eastAsia="bg-BG"/>
        </w:rPr>
        <w:t xml:space="preserve">По време на бременност не трябва да се започва лечение с рецепторни антагонисти на ангиотензин </w:t>
      </w:r>
      <w:r w:rsidRPr="00644521">
        <w:rPr>
          <w:rFonts w:eastAsia="Times New Roman" w:cs="Arial"/>
          <w:color w:val="000000"/>
          <w:lang w:val="en-US"/>
        </w:rPr>
        <w:t>II</w:t>
      </w:r>
      <w:r w:rsidRPr="00644521">
        <w:rPr>
          <w:rFonts w:eastAsia="Times New Roman" w:cs="Arial"/>
          <w:color w:val="000000"/>
          <w:lang w:eastAsia="bg-BG"/>
        </w:rPr>
        <w:t>. Пациентките, планиращи бременност трябва да преминат на алтернативно антихипергензивно лечение, което е с установен профил на безопасност по време на бременност, освен ако терапията с рецепторни антагонисти на ангиотензин II не се счита за съществена. При установяване на бременност, лечението с рецепторни антагонисти на ангиотензин II трябва да бъде прекратено незабавно и ако е подходящо да се започне алтернативна терапия (вж. точки 4.3 и 4.6).</w:t>
      </w:r>
    </w:p>
    <w:p w14:paraId="36F151C9" w14:textId="77777777" w:rsidR="00644521" w:rsidRPr="00D74C3A" w:rsidRDefault="00644521" w:rsidP="00644521">
      <w:pPr>
        <w:spacing w:line="240" w:lineRule="auto"/>
        <w:rPr>
          <w:rFonts w:eastAsia="Times New Roman" w:cs="Arial"/>
          <w:color w:val="000000"/>
          <w:u w:val="single"/>
          <w:lang w:eastAsia="bg-BG"/>
        </w:rPr>
      </w:pPr>
    </w:p>
    <w:p w14:paraId="7E028DD3" w14:textId="08A82DCA" w:rsidR="00644521" w:rsidRPr="00644521" w:rsidRDefault="00644521" w:rsidP="00644521">
      <w:pPr>
        <w:spacing w:line="240" w:lineRule="auto"/>
        <w:rPr>
          <w:rFonts w:eastAsia="Times New Roman" w:cs="Arial"/>
        </w:rPr>
      </w:pPr>
      <w:r w:rsidRPr="00644521">
        <w:rPr>
          <w:rFonts w:eastAsia="Times New Roman" w:cs="Arial"/>
          <w:color w:val="000000"/>
          <w:u w:val="single"/>
          <w:lang w:eastAsia="bg-BG"/>
        </w:rPr>
        <w:t>Педиатрична популация:</w:t>
      </w:r>
    </w:p>
    <w:p w14:paraId="4307E172" w14:textId="77777777" w:rsidR="00644521" w:rsidRPr="00644521" w:rsidRDefault="00644521" w:rsidP="00644521">
      <w:pPr>
        <w:spacing w:line="240" w:lineRule="auto"/>
        <w:rPr>
          <w:rFonts w:eastAsia="Times New Roman" w:cs="Arial"/>
        </w:rPr>
      </w:pPr>
      <w:r w:rsidRPr="00644521">
        <w:rPr>
          <w:rFonts w:eastAsia="Times New Roman" w:cs="Arial"/>
          <w:color w:val="000000"/>
          <w:lang w:eastAsia="bg-BG"/>
        </w:rPr>
        <w:t>Олместа А Плюс не е показана за лечение при деца и юноши на възраст под 18 години.</w:t>
      </w:r>
    </w:p>
    <w:p w14:paraId="139AD4B8" w14:textId="77777777" w:rsidR="00644521" w:rsidRPr="00D74C3A" w:rsidRDefault="00644521" w:rsidP="00644521">
      <w:pPr>
        <w:spacing w:line="240" w:lineRule="auto"/>
        <w:rPr>
          <w:rFonts w:eastAsia="Times New Roman" w:cs="Arial"/>
          <w:color w:val="000000"/>
          <w:u w:val="single"/>
          <w:lang w:eastAsia="bg-BG"/>
        </w:rPr>
      </w:pPr>
    </w:p>
    <w:p w14:paraId="2060ADC1" w14:textId="62DB56B9" w:rsidR="00644521" w:rsidRPr="00644521" w:rsidRDefault="00644521" w:rsidP="00644521">
      <w:pPr>
        <w:spacing w:line="240" w:lineRule="auto"/>
        <w:rPr>
          <w:rFonts w:eastAsia="Times New Roman" w:cs="Arial"/>
        </w:rPr>
      </w:pPr>
      <w:r w:rsidRPr="00644521">
        <w:rPr>
          <w:rFonts w:eastAsia="Times New Roman" w:cs="Arial"/>
          <w:color w:val="000000"/>
          <w:u w:val="single"/>
          <w:lang w:eastAsia="bg-BG"/>
        </w:rPr>
        <w:t>Старческа възраст:</w:t>
      </w:r>
    </w:p>
    <w:p w14:paraId="37F688B3" w14:textId="77777777" w:rsidR="00644521" w:rsidRPr="00644521" w:rsidRDefault="00644521" w:rsidP="00644521">
      <w:pPr>
        <w:spacing w:line="240" w:lineRule="auto"/>
        <w:rPr>
          <w:rFonts w:eastAsia="Times New Roman" w:cs="Arial"/>
        </w:rPr>
      </w:pPr>
      <w:r w:rsidRPr="00644521">
        <w:rPr>
          <w:rFonts w:eastAsia="Times New Roman" w:cs="Arial"/>
          <w:color w:val="000000"/>
          <w:lang w:eastAsia="bg-BG"/>
        </w:rPr>
        <w:t>В старческа възраст повишаването на дозата трябва да се извършва с повишено внимание (вж. точка 5.2).</w:t>
      </w:r>
    </w:p>
    <w:p w14:paraId="5626CFF0" w14:textId="77777777" w:rsidR="00644521" w:rsidRPr="00D74C3A" w:rsidRDefault="00644521" w:rsidP="00644521">
      <w:pPr>
        <w:spacing w:line="240" w:lineRule="auto"/>
        <w:rPr>
          <w:rFonts w:eastAsia="Times New Roman" w:cs="Arial"/>
          <w:color w:val="000000"/>
          <w:u w:val="single"/>
          <w:lang w:eastAsia="bg-BG"/>
        </w:rPr>
      </w:pPr>
    </w:p>
    <w:p w14:paraId="07E70EBA" w14:textId="35DF64B2" w:rsidR="00644521" w:rsidRPr="00644521" w:rsidRDefault="00644521" w:rsidP="00644521">
      <w:pPr>
        <w:spacing w:line="240" w:lineRule="auto"/>
        <w:rPr>
          <w:rFonts w:eastAsia="Times New Roman" w:cs="Arial"/>
        </w:rPr>
      </w:pPr>
      <w:r w:rsidRPr="00644521">
        <w:rPr>
          <w:rFonts w:eastAsia="Times New Roman" w:cs="Arial"/>
          <w:color w:val="000000"/>
          <w:u w:val="single"/>
          <w:lang w:eastAsia="bg-BG"/>
        </w:rPr>
        <w:t>Фоточувствителност:</w:t>
      </w:r>
    </w:p>
    <w:p w14:paraId="462CA4ED" w14:textId="77777777" w:rsidR="00644521" w:rsidRPr="00644521" w:rsidRDefault="00644521" w:rsidP="00644521">
      <w:pPr>
        <w:spacing w:line="240" w:lineRule="auto"/>
        <w:rPr>
          <w:rFonts w:eastAsia="Times New Roman" w:cs="Arial"/>
        </w:rPr>
      </w:pPr>
      <w:r w:rsidRPr="00644521">
        <w:rPr>
          <w:rFonts w:eastAsia="Times New Roman" w:cs="Arial"/>
          <w:color w:val="000000"/>
          <w:lang w:eastAsia="bg-BG"/>
        </w:rPr>
        <w:t xml:space="preserve">С тиазидните диуретици са съобщавани случаи на реакции на фоточувствителност (вж, точка 4.8). Ако по време на лечението с Олместа А Плюс се появи реакция на фоточувствителност, се препоръчва прекратяване на лечението. При необходимост от </w:t>
      </w:r>
      <w:r w:rsidRPr="00644521">
        <w:rPr>
          <w:rFonts w:eastAsia="Times New Roman" w:cs="Arial"/>
          <w:color w:val="000000"/>
          <w:lang w:eastAsia="bg-BG"/>
        </w:rPr>
        <w:lastRenderedPageBreak/>
        <w:t xml:space="preserve">повторно приложение на диуретика се препоръчва да се защитят зоните, изложени на слънце или на изкуствена </w:t>
      </w:r>
      <w:r w:rsidRPr="00644521">
        <w:rPr>
          <w:rFonts w:eastAsia="Times New Roman" w:cs="Arial"/>
          <w:color w:val="000000"/>
          <w:lang w:val="en-US"/>
        </w:rPr>
        <w:t>UVA</w:t>
      </w:r>
      <w:r w:rsidRPr="00644521">
        <w:rPr>
          <w:rFonts w:eastAsia="Times New Roman" w:cs="Arial"/>
          <w:color w:val="000000"/>
          <w:lang w:val="ru-RU"/>
        </w:rPr>
        <w:t>.</w:t>
      </w:r>
    </w:p>
    <w:p w14:paraId="781E0693" w14:textId="77777777" w:rsidR="00644521" w:rsidRPr="00D74C3A" w:rsidRDefault="00644521" w:rsidP="00644521">
      <w:pPr>
        <w:spacing w:line="240" w:lineRule="auto"/>
        <w:rPr>
          <w:rFonts w:eastAsia="Times New Roman" w:cs="Arial"/>
          <w:color w:val="000000"/>
          <w:u w:val="single"/>
          <w:lang w:eastAsia="bg-BG"/>
        </w:rPr>
      </w:pPr>
    </w:p>
    <w:p w14:paraId="39BFEA25" w14:textId="2A040AC6" w:rsidR="00644521" w:rsidRPr="00644521" w:rsidRDefault="00644521" w:rsidP="00644521">
      <w:pPr>
        <w:spacing w:line="240" w:lineRule="auto"/>
        <w:rPr>
          <w:rFonts w:eastAsia="Times New Roman" w:cs="Arial"/>
        </w:rPr>
      </w:pPr>
      <w:r w:rsidRPr="00644521">
        <w:rPr>
          <w:rFonts w:eastAsia="Times New Roman" w:cs="Arial"/>
          <w:color w:val="000000"/>
          <w:u w:val="single"/>
          <w:lang w:eastAsia="bg-BG"/>
        </w:rPr>
        <w:t>Немеланомен рак на кожата</w:t>
      </w:r>
    </w:p>
    <w:p w14:paraId="12866350" w14:textId="77777777" w:rsidR="00644521" w:rsidRPr="00644521" w:rsidRDefault="00644521" w:rsidP="00644521">
      <w:pPr>
        <w:spacing w:line="240" w:lineRule="auto"/>
        <w:rPr>
          <w:rFonts w:eastAsia="Times New Roman" w:cs="Arial"/>
        </w:rPr>
      </w:pPr>
      <w:r w:rsidRPr="00644521">
        <w:rPr>
          <w:rFonts w:eastAsia="Times New Roman" w:cs="Arial"/>
          <w:color w:val="000000"/>
          <w:lang w:eastAsia="bg-BG"/>
        </w:rPr>
        <w:t>В две епидемиологични проучвания, основаващи се на датския национален раков регистър, е наблюдаван повишен риск от немеланомен рак на кожата (НМРК) [базалноклетъчен карцином (БКК) и сквамозноклетъчен карцином (СКК)] при нарастваща експозиция на кумулативна доза хидрохлоротиазид (ХХТЗ). Фотосенсибилизиращите ефекти на ХХТЗ могат да действат като вероятен механизъм за развитие на НМРК.</w:t>
      </w:r>
    </w:p>
    <w:p w14:paraId="19FFFA10" w14:textId="77777777" w:rsidR="00644521" w:rsidRPr="00D74C3A" w:rsidRDefault="00644521" w:rsidP="00644521">
      <w:pPr>
        <w:spacing w:line="240" w:lineRule="auto"/>
        <w:rPr>
          <w:rFonts w:eastAsia="Times New Roman" w:cs="Arial"/>
          <w:color w:val="000000"/>
          <w:lang w:eastAsia="bg-BG"/>
        </w:rPr>
      </w:pPr>
    </w:p>
    <w:p w14:paraId="489CADAF" w14:textId="32EF1B88" w:rsidR="00644521" w:rsidRPr="00644521" w:rsidRDefault="00644521" w:rsidP="00644521">
      <w:pPr>
        <w:spacing w:line="240" w:lineRule="auto"/>
        <w:rPr>
          <w:rFonts w:eastAsia="Times New Roman" w:cs="Arial"/>
        </w:rPr>
      </w:pPr>
      <w:r w:rsidRPr="00644521">
        <w:rPr>
          <w:rFonts w:eastAsia="Times New Roman" w:cs="Arial"/>
          <w:color w:val="000000"/>
          <w:lang w:eastAsia="bg-BG"/>
        </w:rPr>
        <w:t>Пациентите, приемащи ХХТЗ, трябва да бъдат информирани за риска от НМРК и съветвани редовно да проверяват кожата си за нови лезии и незабавно да съобщават при поява на подозрителни кожни лезии. На пациентите трябва да се препоръчат възможни превантивни мерки, като ограничено излагане на слънчева светлина и ултравиолетови лъчи, а в случай на експозиция, подходяща защита, за да се сведе до минимум рискът от рак на кожата. Подозрителните кожни лезии трябва да бъдат подложени на незабавно изследване, потенциално включващо хистологични изследвания на биопсични материали. Преразглеждане на употребата на ХХТЗ може да се наложи и при пациенти, които са имали предходен НМРК (вж. също точка 4.8).</w:t>
      </w:r>
    </w:p>
    <w:p w14:paraId="1C04C2F5" w14:textId="77777777" w:rsidR="00644521" w:rsidRPr="00D74C3A" w:rsidRDefault="00644521" w:rsidP="00644521">
      <w:pPr>
        <w:spacing w:line="240" w:lineRule="auto"/>
        <w:rPr>
          <w:rFonts w:eastAsia="Times New Roman" w:cs="Arial"/>
          <w:color w:val="000000"/>
          <w:u w:val="single"/>
          <w:lang w:eastAsia="bg-BG"/>
        </w:rPr>
      </w:pPr>
    </w:p>
    <w:p w14:paraId="3DBFE033" w14:textId="0C29007F" w:rsidR="00644521" w:rsidRPr="00644521" w:rsidRDefault="00644521" w:rsidP="00644521">
      <w:pPr>
        <w:spacing w:line="240" w:lineRule="auto"/>
        <w:rPr>
          <w:rFonts w:eastAsia="Times New Roman" w:cs="Arial"/>
        </w:rPr>
      </w:pPr>
      <w:r w:rsidRPr="00644521">
        <w:rPr>
          <w:rFonts w:eastAsia="Times New Roman" w:cs="Arial"/>
          <w:color w:val="000000"/>
          <w:u w:val="single"/>
          <w:lang w:eastAsia="bg-BG"/>
        </w:rPr>
        <w:t>Други</w:t>
      </w:r>
    </w:p>
    <w:p w14:paraId="0508E544" w14:textId="77777777" w:rsidR="00644521" w:rsidRPr="00644521" w:rsidRDefault="00644521" w:rsidP="00644521">
      <w:pPr>
        <w:spacing w:line="240" w:lineRule="auto"/>
        <w:rPr>
          <w:rFonts w:eastAsia="Times New Roman" w:cs="Arial"/>
        </w:rPr>
      </w:pPr>
      <w:r w:rsidRPr="00644521">
        <w:rPr>
          <w:rFonts w:eastAsia="Times New Roman" w:cs="Arial"/>
          <w:color w:val="000000"/>
          <w:lang w:eastAsia="bg-BG"/>
        </w:rPr>
        <w:t>Както при всяко антихипертензивно средство, прекомерното намаляване на кръвното налягане при пациенти с исхемична болест на сърцето или исхемична цереброваскуларна болест може да доведе до инфаркт на миокарда или инсулт.</w:t>
      </w:r>
    </w:p>
    <w:p w14:paraId="16264D6E" w14:textId="77777777" w:rsidR="00644521" w:rsidRPr="00D74C3A" w:rsidRDefault="00644521" w:rsidP="00644521">
      <w:pPr>
        <w:spacing w:line="240" w:lineRule="auto"/>
        <w:rPr>
          <w:rFonts w:eastAsia="Times New Roman" w:cs="Arial"/>
          <w:color w:val="000000"/>
          <w:lang w:eastAsia="bg-BG"/>
        </w:rPr>
      </w:pPr>
    </w:p>
    <w:p w14:paraId="415001EC" w14:textId="7DB7FB08" w:rsidR="00644521" w:rsidRPr="00644521" w:rsidRDefault="00644521" w:rsidP="00644521">
      <w:pPr>
        <w:spacing w:line="240" w:lineRule="auto"/>
        <w:rPr>
          <w:rFonts w:eastAsia="Times New Roman" w:cs="Arial"/>
        </w:rPr>
      </w:pPr>
      <w:r w:rsidRPr="00644521">
        <w:rPr>
          <w:rFonts w:eastAsia="Times New Roman" w:cs="Arial"/>
          <w:color w:val="000000"/>
          <w:lang w:eastAsia="bg-BG"/>
        </w:rPr>
        <w:t>Реакции на свръхчувствителност към хидрохлоротиазид могат да се появят при пациенти със или без анамнеза за алергия или бронхиална астма, но са по-вероятни при пациенти с такава анамнеза.</w:t>
      </w:r>
    </w:p>
    <w:p w14:paraId="6B62F6E7" w14:textId="77777777" w:rsidR="00644521" w:rsidRPr="00D74C3A" w:rsidRDefault="00644521" w:rsidP="00644521">
      <w:pPr>
        <w:spacing w:line="240" w:lineRule="auto"/>
        <w:rPr>
          <w:rFonts w:eastAsia="Times New Roman" w:cs="Arial"/>
          <w:color w:val="000000"/>
          <w:lang w:eastAsia="bg-BG"/>
        </w:rPr>
      </w:pPr>
    </w:p>
    <w:p w14:paraId="3566989F" w14:textId="5675419D" w:rsidR="00644521" w:rsidRPr="00644521" w:rsidRDefault="00644521" w:rsidP="00644521">
      <w:pPr>
        <w:spacing w:line="240" w:lineRule="auto"/>
        <w:rPr>
          <w:rFonts w:eastAsia="Times New Roman" w:cs="Arial"/>
        </w:rPr>
      </w:pPr>
      <w:r w:rsidRPr="00644521">
        <w:rPr>
          <w:rFonts w:eastAsia="Times New Roman" w:cs="Arial"/>
          <w:color w:val="000000"/>
          <w:lang w:eastAsia="bg-BG"/>
        </w:rPr>
        <w:t>Съобщава се за обостряне или активиране на системен лупус еритематозус при употр</w:t>
      </w:r>
      <w:r w:rsidRPr="00644521">
        <w:rPr>
          <w:rFonts w:eastAsia="Times New Roman" w:cs="Arial"/>
          <w:color w:val="000000"/>
          <w:u w:val="single"/>
          <w:lang w:eastAsia="bg-BG"/>
        </w:rPr>
        <w:t>ебата</w:t>
      </w:r>
      <w:r w:rsidRPr="00644521">
        <w:rPr>
          <w:rFonts w:eastAsia="Times New Roman" w:cs="Arial"/>
          <w:color w:val="000000"/>
          <w:lang w:eastAsia="bg-BG"/>
        </w:rPr>
        <w:t xml:space="preserve"> на тиазидни диуретици.</w:t>
      </w:r>
    </w:p>
    <w:p w14:paraId="7687C9FD" w14:textId="77777777" w:rsidR="00644521" w:rsidRPr="00D74C3A" w:rsidRDefault="00644521" w:rsidP="00644521">
      <w:pPr>
        <w:spacing w:line="240" w:lineRule="auto"/>
        <w:rPr>
          <w:rFonts w:eastAsia="Times New Roman" w:cs="Arial"/>
          <w:color w:val="000000"/>
          <w:lang w:eastAsia="bg-BG"/>
        </w:rPr>
      </w:pPr>
    </w:p>
    <w:p w14:paraId="3BF9D617" w14:textId="091B91D8" w:rsidR="00644521" w:rsidRPr="00D74C3A" w:rsidRDefault="00644521" w:rsidP="00644521">
      <w:pPr>
        <w:spacing w:line="240" w:lineRule="auto"/>
        <w:rPr>
          <w:rFonts w:eastAsia="Times New Roman" w:cs="Arial"/>
          <w:color w:val="000000"/>
          <w:lang w:eastAsia="bg-BG"/>
        </w:rPr>
      </w:pPr>
      <w:r w:rsidRPr="00644521">
        <w:rPr>
          <w:rFonts w:eastAsia="Times New Roman" w:cs="Arial"/>
          <w:color w:val="000000"/>
          <w:lang w:eastAsia="bg-BG"/>
        </w:rPr>
        <w:t>Както при всички други ангиотензин II рецепторни антагонисти, антихипертензивният ефект на олмесартан е малко по-слаб при чернокожи пациенти, отколкото при пациенти, които не са чернокожи, обаче, този ефект не е наблюдаван в едно от трите клинични изпитвания с комбинация от олмесартан медоксомил/амлодипин/хидрохлоротиазид, които включват чернокожи пациенти (30%) виж също точка 5.1.</w:t>
      </w:r>
    </w:p>
    <w:p w14:paraId="01B6B343" w14:textId="5907AFC2" w:rsidR="00D74C3A" w:rsidRPr="00D74C3A" w:rsidRDefault="00D74C3A" w:rsidP="00644521">
      <w:pPr>
        <w:spacing w:line="240" w:lineRule="auto"/>
        <w:rPr>
          <w:rFonts w:eastAsia="Times New Roman" w:cs="Arial"/>
          <w:color w:val="000000"/>
          <w:lang w:eastAsia="bg-BG"/>
        </w:rPr>
      </w:pPr>
    </w:p>
    <w:p w14:paraId="7CC4ED27" w14:textId="77777777" w:rsidR="00D74C3A" w:rsidRPr="00D74C3A" w:rsidRDefault="00D74C3A" w:rsidP="00D74C3A">
      <w:pPr>
        <w:spacing w:line="240" w:lineRule="auto"/>
        <w:rPr>
          <w:rFonts w:eastAsia="Times New Roman" w:cs="Arial"/>
        </w:rPr>
      </w:pPr>
      <w:r w:rsidRPr="00D74C3A">
        <w:rPr>
          <w:rFonts w:eastAsia="Times New Roman" w:cs="Arial"/>
          <w:color w:val="000000"/>
          <w:u w:val="single"/>
          <w:lang w:eastAsia="bg-BG"/>
        </w:rPr>
        <w:t>Остра респираторна токсичност</w:t>
      </w:r>
    </w:p>
    <w:p w14:paraId="29CAE53C" w14:textId="77777777" w:rsidR="00D74C3A" w:rsidRPr="00D74C3A" w:rsidRDefault="00D74C3A" w:rsidP="00D74C3A">
      <w:pPr>
        <w:spacing w:line="240" w:lineRule="auto"/>
        <w:rPr>
          <w:rFonts w:eastAsia="Times New Roman" w:cs="Arial"/>
        </w:rPr>
      </w:pPr>
      <w:r w:rsidRPr="00D74C3A">
        <w:rPr>
          <w:rFonts w:eastAsia="Times New Roman" w:cs="Arial"/>
          <w:color w:val="000000"/>
          <w:lang w:eastAsia="bg-BG"/>
        </w:rPr>
        <w:t>След прием на хидрохлоротиазид се съобщават много редки тежки случаи на остра респираторна токсичност, включително остър респираторен дистрес синдром (ОРДС), След прием на хидрохлоротиазид обикновено се развива белодробен оток в рамките на минути до часове. В началото симптомите включват диспнея, повишена температура, влошаване на белодробната функция и хипотония. При съмнение за ОРДС трябва да бъде спрян приемът на Олместа А Плюс и да се приложи подходящо лечение, Хидрохлоротиазид не трябва да се прилага при пациенти, които преди това са получавали ОРДС след прием на хидрохлоротиазид.</w:t>
      </w:r>
    </w:p>
    <w:p w14:paraId="2467343A" w14:textId="77777777" w:rsidR="00D74C3A" w:rsidRPr="00D74C3A" w:rsidRDefault="00D74C3A" w:rsidP="00D74C3A">
      <w:pPr>
        <w:spacing w:line="240" w:lineRule="auto"/>
        <w:rPr>
          <w:rFonts w:eastAsia="Times New Roman" w:cs="Arial"/>
          <w:color w:val="000000"/>
          <w:u w:val="single"/>
          <w:lang w:eastAsia="bg-BG"/>
        </w:rPr>
      </w:pPr>
    </w:p>
    <w:p w14:paraId="67C8F035" w14:textId="7AFBAEA0" w:rsidR="00D74C3A" w:rsidRPr="00D74C3A" w:rsidRDefault="00D74C3A" w:rsidP="00D74C3A">
      <w:pPr>
        <w:spacing w:line="240" w:lineRule="auto"/>
        <w:rPr>
          <w:rFonts w:eastAsia="Times New Roman" w:cs="Arial"/>
        </w:rPr>
      </w:pPr>
      <w:r w:rsidRPr="00D74C3A">
        <w:rPr>
          <w:rFonts w:eastAsia="Times New Roman" w:cs="Arial"/>
          <w:color w:val="000000"/>
          <w:u w:val="single"/>
          <w:lang w:eastAsia="bg-BG"/>
        </w:rPr>
        <w:t>Натрий</w:t>
      </w:r>
    </w:p>
    <w:p w14:paraId="22B4110D" w14:textId="77777777" w:rsidR="00D74C3A" w:rsidRPr="00D74C3A" w:rsidRDefault="00D74C3A" w:rsidP="00D74C3A">
      <w:pPr>
        <w:spacing w:line="240" w:lineRule="auto"/>
        <w:rPr>
          <w:rFonts w:eastAsia="Times New Roman" w:cs="Arial"/>
        </w:rPr>
      </w:pPr>
      <w:r w:rsidRPr="00D74C3A">
        <w:rPr>
          <w:rFonts w:eastAsia="Times New Roman" w:cs="Arial"/>
          <w:color w:val="000000"/>
          <w:lang w:eastAsia="bg-BG"/>
        </w:rPr>
        <w:t xml:space="preserve">Това лекарство съдържа по-малко от 1 </w:t>
      </w:r>
      <w:r w:rsidRPr="00D74C3A">
        <w:rPr>
          <w:rFonts w:eastAsia="Times New Roman" w:cs="Arial"/>
          <w:color w:val="000000"/>
          <w:lang w:val="en-US"/>
        </w:rPr>
        <w:t>mmol</w:t>
      </w:r>
      <w:r w:rsidRPr="00D74C3A">
        <w:rPr>
          <w:rFonts w:eastAsia="Times New Roman" w:cs="Arial"/>
          <w:color w:val="000000"/>
          <w:lang w:val="ru-RU"/>
        </w:rPr>
        <w:t xml:space="preserve"> </w:t>
      </w:r>
      <w:r w:rsidRPr="00D74C3A">
        <w:rPr>
          <w:rFonts w:eastAsia="Times New Roman" w:cs="Arial"/>
          <w:color w:val="000000"/>
          <w:lang w:eastAsia="bg-BG"/>
        </w:rPr>
        <w:t xml:space="preserve">натрий (23 </w:t>
      </w:r>
      <w:r w:rsidRPr="00D74C3A">
        <w:rPr>
          <w:rFonts w:eastAsia="Times New Roman" w:cs="Arial"/>
          <w:color w:val="000000"/>
          <w:lang w:val="en-US"/>
        </w:rPr>
        <w:t>mg</w:t>
      </w:r>
      <w:r w:rsidRPr="00D74C3A">
        <w:rPr>
          <w:rFonts w:eastAsia="Times New Roman" w:cs="Arial"/>
          <w:color w:val="000000"/>
          <w:lang w:val="ru-RU"/>
        </w:rPr>
        <w:t xml:space="preserve">) </w:t>
      </w:r>
      <w:r w:rsidRPr="00D74C3A">
        <w:rPr>
          <w:rFonts w:eastAsia="Times New Roman" w:cs="Arial"/>
          <w:color w:val="000000"/>
          <w:lang w:eastAsia="bg-BG"/>
        </w:rPr>
        <w:t>на филмирана таблетка, т.е. може да се каже, че практически не съдържа натрий.</w:t>
      </w:r>
    </w:p>
    <w:p w14:paraId="3283E503" w14:textId="77777777" w:rsidR="00D74C3A" w:rsidRPr="00D74C3A" w:rsidRDefault="00D74C3A" w:rsidP="00D74C3A">
      <w:pPr>
        <w:spacing w:line="240" w:lineRule="auto"/>
        <w:rPr>
          <w:rFonts w:eastAsia="Times New Roman" w:cs="Arial"/>
          <w:color w:val="000000"/>
          <w:u w:val="single"/>
          <w:lang w:eastAsia="bg-BG"/>
        </w:rPr>
      </w:pPr>
    </w:p>
    <w:p w14:paraId="70FED37F" w14:textId="264B518A" w:rsidR="00D74C3A" w:rsidRPr="00D74C3A" w:rsidRDefault="00D74C3A" w:rsidP="00D74C3A">
      <w:pPr>
        <w:spacing w:line="240" w:lineRule="auto"/>
        <w:rPr>
          <w:rFonts w:eastAsia="Times New Roman" w:cs="Arial"/>
        </w:rPr>
      </w:pPr>
      <w:r w:rsidRPr="00D74C3A">
        <w:rPr>
          <w:rFonts w:eastAsia="Times New Roman" w:cs="Arial"/>
          <w:color w:val="000000"/>
          <w:u w:val="single"/>
          <w:lang w:eastAsia="bg-BG"/>
        </w:rPr>
        <w:t>Лактоза</w:t>
      </w:r>
    </w:p>
    <w:p w14:paraId="7B049CAE" w14:textId="77777777" w:rsidR="00D74C3A" w:rsidRPr="00D74C3A" w:rsidRDefault="00D74C3A" w:rsidP="00D74C3A">
      <w:pPr>
        <w:spacing w:line="240" w:lineRule="auto"/>
        <w:rPr>
          <w:rFonts w:eastAsia="Times New Roman" w:cs="Arial"/>
        </w:rPr>
      </w:pPr>
      <w:r w:rsidRPr="00D74C3A">
        <w:rPr>
          <w:rFonts w:eastAsia="Times New Roman" w:cs="Arial"/>
          <w:color w:val="000000"/>
          <w:lang w:eastAsia="bg-BG"/>
        </w:rPr>
        <w:t>Пациенти с редки наследствени проблеми на непоносимост към галактоза, пълен лактазен дефицит или глюкозо-галактозна малабсорбция не трябва да приемат това лекарство.</w:t>
      </w:r>
    </w:p>
    <w:p w14:paraId="7A536678" w14:textId="602756A2" w:rsidR="00644521" w:rsidRPr="00644521" w:rsidRDefault="00644521" w:rsidP="00644521">
      <w:pPr>
        <w:spacing w:line="240" w:lineRule="auto"/>
        <w:rPr>
          <w:rFonts w:ascii="Times New Roman" w:eastAsia="Times New Roman" w:hAnsi="Times New Roman" w:cs="Times New Roman"/>
          <w:sz w:val="24"/>
          <w:szCs w:val="24"/>
        </w:rPr>
      </w:pPr>
    </w:p>
    <w:p w14:paraId="070777EC" w14:textId="60336894" w:rsidR="00DF4C8E" w:rsidRDefault="002C50EE" w:rsidP="00F44498">
      <w:pPr>
        <w:pStyle w:val="Heading2"/>
      </w:pPr>
      <w:r>
        <w:t>4.5. Взаимодействие с други лекарствени продукти и други форми на взаимодействие</w:t>
      </w:r>
    </w:p>
    <w:p w14:paraId="2F3FECE7" w14:textId="42702C6A" w:rsidR="00D320AA" w:rsidRDefault="00D320AA" w:rsidP="00D320AA"/>
    <w:p w14:paraId="316CF856" w14:textId="77777777" w:rsidR="00D320AA" w:rsidRPr="00D320AA" w:rsidRDefault="00D320AA" w:rsidP="00D320AA">
      <w:pPr>
        <w:spacing w:line="240" w:lineRule="auto"/>
        <w:rPr>
          <w:rFonts w:eastAsia="Times New Roman" w:cs="Arial"/>
        </w:rPr>
      </w:pPr>
      <w:r w:rsidRPr="00D320AA">
        <w:rPr>
          <w:rFonts w:eastAsia="Times New Roman" w:cs="Arial"/>
          <w:color w:val="000000"/>
          <w:u w:val="single"/>
          <w:lang w:eastAsia="bg-BG"/>
        </w:rPr>
        <w:t>Потенциални взаимодействия свързани с комбинацията с фиксирана доза олмесартан медоксомил/амлодипин/хидрохлоротиазид</w:t>
      </w:r>
    </w:p>
    <w:p w14:paraId="79129DF1" w14:textId="77777777" w:rsidR="00D320AA" w:rsidRPr="00D320AA" w:rsidRDefault="00D320AA" w:rsidP="00D320AA">
      <w:pPr>
        <w:spacing w:line="240" w:lineRule="auto"/>
        <w:rPr>
          <w:rFonts w:eastAsia="Times New Roman" w:cs="Arial"/>
          <w:i/>
          <w:iCs/>
          <w:color w:val="000000"/>
          <w:u w:val="single"/>
          <w:lang w:eastAsia="bg-BG"/>
        </w:rPr>
      </w:pPr>
    </w:p>
    <w:p w14:paraId="3C7FB96F" w14:textId="13E5FC74" w:rsidR="00D320AA" w:rsidRPr="00D320AA" w:rsidRDefault="00D320AA" w:rsidP="00D320AA">
      <w:pPr>
        <w:spacing w:line="240" w:lineRule="auto"/>
        <w:rPr>
          <w:rFonts w:eastAsia="Times New Roman" w:cs="Arial"/>
        </w:rPr>
      </w:pPr>
      <w:r w:rsidRPr="00D320AA">
        <w:rPr>
          <w:rFonts w:eastAsia="Times New Roman" w:cs="Arial"/>
          <w:i/>
          <w:iCs/>
          <w:color w:val="000000"/>
          <w:u w:val="single"/>
          <w:lang w:eastAsia="bg-BG"/>
        </w:rPr>
        <w:t>Съпътстващата употреба не се препоръчва</w:t>
      </w:r>
    </w:p>
    <w:p w14:paraId="362ED35D" w14:textId="77777777" w:rsidR="00D320AA" w:rsidRPr="00D320AA" w:rsidRDefault="00D320AA" w:rsidP="00D320AA">
      <w:pPr>
        <w:spacing w:line="240" w:lineRule="auto"/>
        <w:rPr>
          <w:rFonts w:eastAsia="Times New Roman" w:cs="Arial"/>
          <w:i/>
          <w:iCs/>
          <w:color w:val="000000"/>
          <w:lang w:eastAsia="bg-BG"/>
        </w:rPr>
      </w:pPr>
    </w:p>
    <w:p w14:paraId="0AF9A807" w14:textId="5A422268" w:rsidR="00D320AA" w:rsidRPr="00D320AA" w:rsidRDefault="00D320AA" w:rsidP="00D320AA">
      <w:pPr>
        <w:spacing w:line="240" w:lineRule="auto"/>
        <w:rPr>
          <w:rFonts w:eastAsia="Times New Roman" w:cs="Arial"/>
        </w:rPr>
      </w:pPr>
      <w:r w:rsidRPr="00D320AA">
        <w:rPr>
          <w:rFonts w:eastAsia="Times New Roman" w:cs="Arial"/>
          <w:i/>
          <w:iCs/>
          <w:color w:val="000000"/>
          <w:lang w:eastAsia="bg-BG"/>
        </w:rPr>
        <w:t>Литий</w:t>
      </w:r>
    </w:p>
    <w:p w14:paraId="26AFB9B6" w14:textId="77777777" w:rsidR="00D320AA" w:rsidRPr="00D320AA" w:rsidRDefault="00D320AA" w:rsidP="00D320AA">
      <w:pPr>
        <w:spacing w:line="240" w:lineRule="auto"/>
        <w:rPr>
          <w:rFonts w:eastAsia="Times New Roman" w:cs="Arial"/>
        </w:rPr>
      </w:pPr>
      <w:r w:rsidRPr="00D320AA">
        <w:rPr>
          <w:rFonts w:eastAsia="Times New Roman" w:cs="Arial"/>
          <w:color w:val="000000"/>
          <w:lang w:eastAsia="bg-BG"/>
        </w:rPr>
        <w:t>При едновременно приложение на литий с инхибитори на ангиотензин конвертиращия ензим и по- рядко с ангиотензин II рецепторни антагонисти, е докладвано обратимо повишаване на серумните концентрациите на литий и на токсичността. Освен това тиазидите понижават бъбречния клирънс на лития и следователно рискът от поява на литиева токсичност може да се повиши. Поради това употребата на Олместа А Плюс и Литий не се препоръчва (вж. точка 4.4). Ако употребата на тази комбинация се окаже необходима, се препоръчва внимателно мониториране на серумните нива на литий.</w:t>
      </w:r>
    </w:p>
    <w:p w14:paraId="73CE037F" w14:textId="77777777" w:rsidR="00D320AA" w:rsidRPr="00D320AA" w:rsidRDefault="00D320AA" w:rsidP="00D320AA">
      <w:pPr>
        <w:spacing w:line="240" w:lineRule="auto"/>
        <w:rPr>
          <w:rFonts w:eastAsia="Times New Roman" w:cs="Arial"/>
          <w:i/>
          <w:iCs/>
          <w:color w:val="000000"/>
          <w:u w:val="single"/>
          <w:lang w:eastAsia="bg-BG"/>
        </w:rPr>
      </w:pPr>
    </w:p>
    <w:p w14:paraId="3E743231" w14:textId="3D6F599F" w:rsidR="00D320AA" w:rsidRPr="00D320AA" w:rsidRDefault="00D320AA" w:rsidP="00D320AA">
      <w:pPr>
        <w:spacing w:line="240" w:lineRule="auto"/>
        <w:rPr>
          <w:rFonts w:eastAsia="Times New Roman" w:cs="Arial"/>
        </w:rPr>
      </w:pPr>
      <w:r w:rsidRPr="00D320AA">
        <w:rPr>
          <w:rFonts w:eastAsia="Times New Roman" w:cs="Arial"/>
          <w:i/>
          <w:iCs/>
          <w:color w:val="000000"/>
          <w:u w:val="single"/>
          <w:lang w:eastAsia="bg-BG"/>
        </w:rPr>
        <w:t>Съпътстващата употреба изисква повишено внимание</w:t>
      </w:r>
    </w:p>
    <w:p w14:paraId="78B3409F" w14:textId="77777777" w:rsidR="00D320AA" w:rsidRPr="00D320AA" w:rsidRDefault="00D320AA" w:rsidP="00D320AA">
      <w:pPr>
        <w:spacing w:line="240" w:lineRule="auto"/>
        <w:rPr>
          <w:rFonts w:eastAsia="Times New Roman" w:cs="Arial"/>
          <w:i/>
          <w:iCs/>
          <w:color w:val="000000"/>
          <w:lang w:eastAsia="bg-BG"/>
        </w:rPr>
      </w:pPr>
    </w:p>
    <w:p w14:paraId="0AB648B0" w14:textId="41691E11" w:rsidR="00D320AA" w:rsidRPr="00D320AA" w:rsidRDefault="00D320AA" w:rsidP="00D320AA">
      <w:pPr>
        <w:spacing w:line="240" w:lineRule="auto"/>
        <w:rPr>
          <w:rFonts w:eastAsia="Times New Roman" w:cs="Arial"/>
        </w:rPr>
      </w:pPr>
      <w:r w:rsidRPr="00D320AA">
        <w:rPr>
          <w:rFonts w:eastAsia="Times New Roman" w:cs="Arial"/>
          <w:i/>
          <w:iCs/>
          <w:color w:val="000000"/>
          <w:lang w:eastAsia="bg-BG"/>
        </w:rPr>
        <w:t>Баклофен</w:t>
      </w:r>
    </w:p>
    <w:p w14:paraId="0E0F34F9" w14:textId="77777777" w:rsidR="00D320AA" w:rsidRPr="00D320AA" w:rsidRDefault="00D320AA" w:rsidP="00D320AA">
      <w:pPr>
        <w:spacing w:line="240" w:lineRule="auto"/>
        <w:rPr>
          <w:rFonts w:eastAsia="Times New Roman" w:cs="Arial"/>
        </w:rPr>
      </w:pPr>
      <w:r w:rsidRPr="00D320AA">
        <w:rPr>
          <w:rFonts w:eastAsia="Times New Roman" w:cs="Arial"/>
          <w:color w:val="000000"/>
          <w:lang w:eastAsia="bg-BG"/>
        </w:rPr>
        <w:t>Може да се наблюдава потенциране на антихипертензивния ефект.</w:t>
      </w:r>
    </w:p>
    <w:p w14:paraId="4AE750C8" w14:textId="77777777" w:rsidR="00D320AA" w:rsidRPr="00D320AA" w:rsidRDefault="00D320AA" w:rsidP="00D320AA">
      <w:pPr>
        <w:spacing w:line="240" w:lineRule="auto"/>
        <w:rPr>
          <w:rFonts w:eastAsia="Times New Roman" w:cs="Arial"/>
          <w:i/>
          <w:iCs/>
          <w:color w:val="000000"/>
          <w:lang w:eastAsia="bg-BG"/>
        </w:rPr>
      </w:pPr>
    </w:p>
    <w:p w14:paraId="786FEE4C" w14:textId="0FC31AC9" w:rsidR="00D320AA" w:rsidRPr="00D320AA" w:rsidRDefault="00D320AA" w:rsidP="00D320AA">
      <w:pPr>
        <w:spacing w:line="240" w:lineRule="auto"/>
        <w:rPr>
          <w:rFonts w:eastAsia="Times New Roman" w:cs="Arial"/>
        </w:rPr>
      </w:pPr>
      <w:r w:rsidRPr="00D320AA">
        <w:rPr>
          <w:rFonts w:eastAsia="Times New Roman" w:cs="Arial"/>
          <w:i/>
          <w:iCs/>
          <w:color w:val="000000"/>
          <w:lang w:eastAsia="bg-BG"/>
        </w:rPr>
        <w:t>Нестероидни противовъзпалителни средства (НСПВС)</w:t>
      </w:r>
    </w:p>
    <w:p w14:paraId="7915E280" w14:textId="77777777" w:rsidR="00D320AA" w:rsidRPr="00D320AA" w:rsidRDefault="00D320AA" w:rsidP="00D320AA">
      <w:pPr>
        <w:spacing w:line="240" w:lineRule="auto"/>
        <w:rPr>
          <w:rFonts w:eastAsia="Times New Roman" w:cs="Arial"/>
        </w:rPr>
      </w:pPr>
      <w:r w:rsidRPr="00D320AA">
        <w:rPr>
          <w:rFonts w:eastAsia="Times New Roman" w:cs="Arial"/>
          <w:color w:val="000000"/>
          <w:lang w:eastAsia="bg-BG"/>
        </w:rPr>
        <w:t xml:space="preserve">НСПВС (включително ацетилсалицилова киселина (&gt;3 </w:t>
      </w:r>
      <w:r w:rsidRPr="00D320AA">
        <w:rPr>
          <w:rFonts w:eastAsia="Times New Roman" w:cs="Arial"/>
          <w:color w:val="000000"/>
          <w:lang w:val="en-US"/>
        </w:rPr>
        <w:t>g</w:t>
      </w:r>
      <w:r w:rsidRPr="00D320AA">
        <w:rPr>
          <w:rFonts w:eastAsia="Times New Roman" w:cs="Arial"/>
          <w:color w:val="000000"/>
          <w:lang w:eastAsia="bg-BG"/>
        </w:rPr>
        <w:t>/дневно), СОХ-2 инхибитори и неселективни НСПВС) могат да отслабят антихипертензивния ефект на тиазидните диуретици и ангиотензин II рецепторните антагонисти.</w:t>
      </w:r>
    </w:p>
    <w:p w14:paraId="1DD7EDA9" w14:textId="77777777" w:rsidR="00D320AA" w:rsidRPr="00D320AA" w:rsidRDefault="00D320AA" w:rsidP="00D320AA">
      <w:pPr>
        <w:rPr>
          <w:rFonts w:eastAsia="Times New Roman" w:cs="Arial"/>
          <w:color w:val="000000"/>
          <w:lang w:eastAsia="bg-BG"/>
        </w:rPr>
      </w:pPr>
    </w:p>
    <w:p w14:paraId="6464B7D2" w14:textId="7FC52B55" w:rsidR="00D320AA" w:rsidRPr="00D320AA" w:rsidRDefault="00D320AA" w:rsidP="00D320AA">
      <w:pPr>
        <w:rPr>
          <w:rFonts w:eastAsia="Times New Roman" w:cs="Arial"/>
          <w:color w:val="000000"/>
          <w:lang w:eastAsia="bg-BG"/>
        </w:rPr>
      </w:pPr>
      <w:r w:rsidRPr="00D320AA">
        <w:rPr>
          <w:rFonts w:eastAsia="Times New Roman" w:cs="Arial"/>
          <w:color w:val="000000"/>
          <w:lang w:eastAsia="bg-BG"/>
        </w:rPr>
        <w:t>При някои пациенти с компрометирана бъбречна функция (напр. пациенти с дехидратация или такива в старческа възраст с компрометирана бъбречна функция), едновременното приложение на ангиотензин II рецепторни антагонисти и средства, които инхибират циклооксигеназата, може да доведе до допълнително влошаване на бъбречната функция, включително остра бъбречна недостатъчност, които обикновено са обратими. По тази причина комбинацията трябва да се прилага с повишено внимание, особено в старческа възраст. След започване на съпътстваща терапия и периодично след това се препоръчва мониториране на бъбречната функция и адекватна хидратация на пациента.</w:t>
      </w:r>
    </w:p>
    <w:p w14:paraId="4A1C4BE5" w14:textId="3A987F50" w:rsidR="00D320AA" w:rsidRPr="00D320AA" w:rsidRDefault="00D320AA" w:rsidP="00D320AA">
      <w:pPr>
        <w:rPr>
          <w:rFonts w:eastAsia="Times New Roman" w:cs="Arial"/>
          <w:color w:val="000000"/>
          <w:lang w:eastAsia="bg-BG"/>
        </w:rPr>
      </w:pPr>
    </w:p>
    <w:p w14:paraId="1F013012" w14:textId="77777777" w:rsidR="00D320AA" w:rsidRPr="00D320AA" w:rsidRDefault="00D320AA" w:rsidP="00D320AA">
      <w:pPr>
        <w:spacing w:line="240" w:lineRule="auto"/>
        <w:rPr>
          <w:rFonts w:eastAsia="Times New Roman" w:cs="Arial"/>
        </w:rPr>
      </w:pPr>
      <w:r w:rsidRPr="00D320AA">
        <w:rPr>
          <w:rFonts w:eastAsia="Times New Roman" w:cs="Arial"/>
          <w:i/>
          <w:iCs/>
          <w:color w:val="000000"/>
          <w:u w:val="single"/>
          <w:lang w:eastAsia="bg-BG"/>
        </w:rPr>
        <w:t>Съпътстващата употреба трябва да се има предвид</w:t>
      </w:r>
    </w:p>
    <w:p w14:paraId="36F407C8" w14:textId="77777777" w:rsidR="00D320AA" w:rsidRPr="00D320AA" w:rsidRDefault="00D320AA" w:rsidP="00D320AA">
      <w:pPr>
        <w:spacing w:line="240" w:lineRule="auto"/>
        <w:rPr>
          <w:rFonts w:eastAsia="Times New Roman" w:cs="Arial"/>
          <w:i/>
          <w:iCs/>
          <w:color w:val="000000"/>
          <w:lang w:eastAsia="bg-BG"/>
        </w:rPr>
      </w:pPr>
    </w:p>
    <w:p w14:paraId="0B9DD951" w14:textId="464A999D" w:rsidR="00D320AA" w:rsidRPr="00D320AA" w:rsidRDefault="00D320AA" w:rsidP="00D320AA">
      <w:pPr>
        <w:spacing w:line="240" w:lineRule="auto"/>
        <w:rPr>
          <w:rFonts w:eastAsia="Times New Roman" w:cs="Arial"/>
        </w:rPr>
      </w:pPr>
      <w:r w:rsidRPr="00D320AA">
        <w:rPr>
          <w:rFonts w:eastAsia="Times New Roman" w:cs="Arial"/>
          <w:i/>
          <w:iCs/>
          <w:color w:val="000000"/>
          <w:lang w:eastAsia="bg-BG"/>
        </w:rPr>
        <w:t>Амифостин</w:t>
      </w:r>
    </w:p>
    <w:p w14:paraId="41A6A36F" w14:textId="77777777" w:rsidR="00D320AA" w:rsidRPr="00D320AA" w:rsidRDefault="00D320AA" w:rsidP="00D320AA">
      <w:pPr>
        <w:spacing w:line="240" w:lineRule="auto"/>
        <w:rPr>
          <w:rFonts w:eastAsia="Times New Roman" w:cs="Arial"/>
        </w:rPr>
      </w:pPr>
      <w:r w:rsidRPr="00D320AA">
        <w:rPr>
          <w:rFonts w:eastAsia="Times New Roman" w:cs="Arial"/>
          <w:color w:val="000000"/>
          <w:lang w:eastAsia="bg-BG"/>
        </w:rPr>
        <w:t>Може да се наблюдава потенциране на антихипертензивния ефект.</w:t>
      </w:r>
    </w:p>
    <w:p w14:paraId="5DC3D59E" w14:textId="77777777" w:rsidR="00D320AA" w:rsidRPr="00D320AA" w:rsidRDefault="00D320AA" w:rsidP="00D320AA">
      <w:pPr>
        <w:spacing w:line="240" w:lineRule="auto"/>
        <w:rPr>
          <w:rFonts w:eastAsia="Times New Roman" w:cs="Arial"/>
          <w:i/>
          <w:iCs/>
          <w:color w:val="000000"/>
          <w:lang w:eastAsia="bg-BG"/>
        </w:rPr>
      </w:pPr>
    </w:p>
    <w:p w14:paraId="30D8BD34" w14:textId="4ADB6523" w:rsidR="00D320AA" w:rsidRPr="00D320AA" w:rsidRDefault="00D320AA" w:rsidP="00D320AA">
      <w:pPr>
        <w:spacing w:line="240" w:lineRule="auto"/>
        <w:rPr>
          <w:rFonts w:eastAsia="Times New Roman" w:cs="Arial"/>
        </w:rPr>
      </w:pPr>
      <w:r w:rsidRPr="00D320AA">
        <w:rPr>
          <w:rFonts w:eastAsia="Times New Roman" w:cs="Arial"/>
          <w:i/>
          <w:iCs/>
          <w:color w:val="000000"/>
          <w:lang w:eastAsia="bg-BG"/>
        </w:rPr>
        <w:t>Други антихипертензивни средства</w:t>
      </w:r>
    </w:p>
    <w:p w14:paraId="05DF529B" w14:textId="77777777" w:rsidR="00D320AA" w:rsidRPr="00D320AA" w:rsidRDefault="00D320AA" w:rsidP="00D320AA">
      <w:pPr>
        <w:spacing w:line="240" w:lineRule="auto"/>
        <w:rPr>
          <w:rFonts w:eastAsia="Times New Roman" w:cs="Arial"/>
        </w:rPr>
      </w:pPr>
      <w:r w:rsidRPr="00D320AA">
        <w:rPr>
          <w:rFonts w:eastAsia="Times New Roman" w:cs="Arial"/>
          <w:color w:val="000000"/>
          <w:lang w:eastAsia="bg-BG"/>
        </w:rPr>
        <w:lastRenderedPageBreak/>
        <w:t>Антихипертензивният ефект на Олместа А Плюс може да бъде повишен при едновременно приложение с други антихипертензивни лекарствени продукти.</w:t>
      </w:r>
    </w:p>
    <w:p w14:paraId="01963BC4" w14:textId="77777777" w:rsidR="00D320AA" w:rsidRPr="00D320AA" w:rsidRDefault="00D320AA" w:rsidP="00D320AA">
      <w:pPr>
        <w:spacing w:line="240" w:lineRule="auto"/>
        <w:rPr>
          <w:rFonts w:eastAsia="Times New Roman" w:cs="Arial"/>
          <w:i/>
          <w:iCs/>
          <w:color w:val="000000"/>
          <w:lang w:eastAsia="bg-BG"/>
        </w:rPr>
      </w:pPr>
    </w:p>
    <w:p w14:paraId="6370A833" w14:textId="3CE6E970" w:rsidR="00D320AA" w:rsidRPr="00D320AA" w:rsidRDefault="00D320AA" w:rsidP="00D320AA">
      <w:pPr>
        <w:spacing w:line="240" w:lineRule="auto"/>
        <w:rPr>
          <w:rFonts w:eastAsia="Times New Roman" w:cs="Arial"/>
        </w:rPr>
      </w:pPr>
      <w:r w:rsidRPr="00D320AA">
        <w:rPr>
          <w:rFonts w:eastAsia="Times New Roman" w:cs="Arial"/>
          <w:i/>
          <w:iCs/>
          <w:color w:val="000000"/>
          <w:lang w:eastAsia="bg-BG"/>
        </w:rPr>
        <w:t>Алкохол, барбитурати, наркотици или антидепресанти</w:t>
      </w:r>
    </w:p>
    <w:p w14:paraId="73F18697" w14:textId="77777777" w:rsidR="00D320AA" w:rsidRPr="00D320AA" w:rsidRDefault="00D320AA" w:rsidP="00D320AA">
      <w:pPr>
        <w:spacing w:line="240" w:lineRule="auto"/>
        <w:rPr>
          <w:rFonts w:eastAsia="Times New Roman" w:cs="Arial"/>
        </w:rPr>
      </w:pPr>
      <w:r w:rsidRPr="00D320AA">
        <w:rPr>
          <w:rFonts w:eastAsia="Times New Roman" w:cs="Arial"/>
          <w:color w:val="000000"/>
          <w:lang w:eastAsia="bg-BG"/>
        </w:rPr>
        <w:t>Може да се наблюдава потенциране на ортостатичната хипотония.</w:t>
      </w:r>
    </w:p>
    <w:p w14:paraId="672B7009" w14:textId="77777777" w:rsidR="00D320AA" w:rsidRPr="00D320AA" w:rsidRDefault="00D320AA" w:rsidP="00D320AA">
      <w:pPr>
        <w:spacing w:line="240" w:lineRule="auto"/>
        <w:rPr>
          <w:rFonts w:eastAsia="Times New Roman" w:cs="Arial"/>
          <w:color w:val="000000"/>
          <w:u w:val="single"/>
          <w:lang w:eastAsia="bg-BG"/>
        </w:rPr>
      </w:pPr>
    </w:p>
    <w:p w14:paraId="13C5356F" w14:textId="7B7F8C04" w:rsidR="00D320AA" w:rsidRPr="00D320AA" w:rsidRDefault="00D320AA" w:rsidP="00D320AA">
      <w:pPr>
        <w:spacing w:line="240" w:lineRule="auto"/>
        <w:rPr>
          <w:rFonts w:eastAsia="Times New Roman" w:cs="Arial"/>
        </w:rPr>
      </w:pPr>
      <w:r w:rsidRPr="00D320AA">
        <w:rPr>
          <w:rFonts w:eastAsia="Times New Roman" w:cs="Arial"/>
          <w:color w:val="000000"/>
          <w:u w:val="single"/>
          <w:lang w:eastAsia="bg-BG"/>
        </w:rPr>
        <w:t>Потенциални взаимодействия свързани с олмесартан медоксомил</w:t>
      </w:r>
    </w:p>
    <w:p w14:paraId="30429C11" w14:textId="77777777" w:rsidR="00D320AA" w:rsidRPr="00D320AA" w:rsidRDefault="00D320AA" w:rsidP="00D320AA">
      <w:pPr>
        <w:spacing w:line="240" w:lineRule="auto"/>
        <w:rPr>
          <w:rFonts w:eastAsia="Times New Roman" w:cs="Arial"/>
          <w:i/>
          <w:iCs/>
          <w:color w:val="000000"/>
          <w:u w:val="single"/>
          <w:lang w:eastAsia="bg-BG"/>
        </w:rPr>
      </w:pPr>
    </w:p>
    <w:p w14:paraId="0F9FB06E" w14:textId="0875F4F2" w:rsidR="00D320AA" w:rsidRPr="00D320AA" w:rsidRDefault="00D320AA" w:rsidP="00D320AA">
      <w:pPr>
        <w:spacing w:line="240" w:lineRule="auto"/>
        <w:rPr>
          <w:rFonts w:eastAsia="Times New Roman" w:cs="Arial"/>
        </w:rPr>
      </w:pPr>
      <w:r w:rsidRPr="00D320AA">
        <w:rPr>
          <w:rFonts w:eastAsia="Times New Roman" w:cs="Arial"/>
          <w:i/>
          <w:iCs/>
          <w:color w:val="000000"/>
          <w:u w:val="single"/>
          <w:lang w:eastAsia="bg-BG"/>
        </w:rPr>
        <w:t>Съпътстващата употреба не се препоръчва</w:t>
      </w:r>
    </w:p>
    <w:p w14:paraId="2AEF1B68" w14:textId="77777777" w:rsidR="00D320AA" w:rsidRPr="00D320AA" w:rsidRDefault="00D320AA" w:rsidP="00D320AA">
      <w:pPr>
        <w:spacing w:line="240" w:lineRule="auto"/>
        <w:rPr>
          <w:rFonts w:eastAsia="Times New Roman" w:cs="Arial"/>
          <w:i/>
          <w:iCs/>
          <w:color w:val="000000"/>
          <w:lang w:eastAsia="bg-BG"/>
        </w:rPr>
      </w:pPr>
    </w:p>
    <w:p w14:paraId="7C401BE9" w14:textId="0669FBD7" w:rsidR="00D320AA" w:rsidRPr="00D320AA" w:rsidRDefault="00D320AA" w:rsidP="00D320AA">
      <w:pPr>
        <w:spacing w:line="240" w:lineRule="auto"/>
        <w:rPr>
          <w:rFonts w:eastAsia="Times New Roman" w:cs="Arial"/>
        </w:rPr>
      </w:pPr>
      <w:r w:rsidRPr="00D320AA">
        <w:rPr>
          <w:rFonts w:eastAsia="Times New Roman" w:cs="Arial"/>
          <w:i/>
          <w:iCs/>
          <w:color w:val="000000"/>
          <w:lang w:eastAsia="bg-BG"/>
        </w:rPr>
        <w:t xml:space="preserve">АСЕ инхибитори, ангиотензин </w:t>
      </w:r>
      <w:r w:rsidRPr="00D320AA">
        <w:rPr>
          <w:rFonts w:eastAsia="Times New Roman" w:cs="Arial"/>
          <w:i/>
          <w:iCs/>
          <w:color w:val="000000"/>
          <w:lang w:val="en-US"/>
        </w:rPr>
        <w:t>II</w:t>
      </w:r>
      <w:r w:rsidRPr="00D320AA">
        <w:rPr>
          <w:rFonts w:eastAsia="Times New Roman" w:cs="Arial"/>
          <w:i/>
          <w:iCs/>
          <w:color w:val="000000"/>
          <w:lang w:eastAsia="bg-BG"/>
        </w:rPr>
        <w:t>-рецепторни блокери или алискирен</w:t>
      </w:r>
    </w:p>
    <w:p w14:paraId="427BC370" w14:textId="77777777" w:rsidR="00D320AA" w:rsidRPr="00D320AA" w:rsidRDefault="00D320AA" w:rsidP="00D320AA">
      <w:pPr>
        <w:spacing w:line="240" w:lineRule="auto"/>
        <w:rPr>
          <w:rFonts w:eastAsia="Times New Roman" w:cs="Arial"/>
        </w:rPr>
      </w:pPr>
      <w:r w:rsidRPr="00D320AA">
        <w:rPr>
          <w:rFonts w:eastAsia="Times New Roman" w:cs="Arial"/>
          <w:color w:val="000000"/>
          <w:lang w:eastAsia="bg-BG"/>
        </w:rPr>
        <w:t>Данни от клинични проучвания показват, че двойното блокиране на ренин-ангиотензин- алдостероновата система (РААС) чрез комбинираната употреба на АСЕ инхибитори, ангиотензин II- 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 4.4 и 5.1).</w:t>
      </w:r>
    </w:p>
    <w:p w14:paraId="0D61F9AA" w14:textId="77777777" w:rsidR="00D320AA" w:rsidRPr="00D320AA" w:rsidRDefault="00D320AA" w:rsidP="00D320AA">
      <w:pPr>
        <w:spacing w:line="240" w:lineRule="auto"/>
        <w:rPr>
          <w:rFonts w:eastAsia="Times New Roman" w:cs="Arial"/>
          <w:i/>
          <w:iCs/>
          <w:color w:val="000000"/>
          <w:lang w:eastAsia="bg-BG"/>
        </w:rPr>
      </w:pPr>
    </w:p>
    <w:p w14:paraId="21057B07" w14:textId="31FB3661" w:rsidR="00D320AA" w:rsidRPr="00D320AA" w:rsidRDefault="00D320AA" w:rsidP="00D320AA">
      <w:pPr>
        <w:spacing w:line="240" w:lineRule="auto"/>
        <w:rPr>
          <w:rFonts w:eastAsia="Times New Roman" w:cs="Arial"/>
        </w:rPr>
      </w:pPr>
      <w:r w:rsidRPr="00D320AA">
        <w:rPr>
          <w:rFonts w:eastAsia="Times New Roman" w:cs="Arial"/>
          <w:i/>
          <w:iCs/>
          <w:color w:val="000000"/>
          <w:lang w:eastAsia="bg-BG"/>
        </w:rPr>
        <w:t>Лекарствени продукти, повлияващи нивата на калий</w:t>
      </w:r>
    </w:p>
    <w:p w14:paraId="3F443667" w14:textId="77777777" w:rsidR="00D320AA" w:rsidRPr="00D320AA" w:rsidRDefault="00D320AA" w:rsidP="00D320AA">
      <w:pPr>
        <w:spacing w:line="240" w:lineRule="auto"/>
        <w:rPr>
          <w:rFonts w:eastAsia="Times New Roman" w:cs="Arial"/>
          <w:color w:val="000000"/>
          <w:lang w:eastAsia="bg-BG"/>
        </w:rPr>
      </w:pPr>
      <w:r w:rsidRPr="00D320AA">
        <w:rPr>
          <w:rFonts w:eastAsia="Times New Roman" w:cs="Arial"/>
          <w:color w:val="000000"/>
          <w:lang w:eastAsia="bg-BG"/>
        </w:rPr>
        <w:t xml:space="preserve">Едновременната употреба на калий-съхраняващи диуретици, калиеви добавки, калий-съдържащи заместители на солта или други лекарствени продукти, които могат да повишат серумните нива на калий (напр, хепарин, АСЕ инхибитори) може да доведе до повишаване нивото на серумния калий (вж. точка 4.4). Ако лекарствен продукт, който повлиява нивата на калий се предпише с </w:t>
      </w:r>
    </w:p>
    <w:p w14:paraId="6A4D7F20" w14:textId="02B39ABF" w:rsidR="00D320AA" w:rsidRPr="00D320AA" w:rsidRDefault="00D320AA" w:rsidP="00D320AA">
      <w:pPr>
        <w:spacing w:line="240" w:lineRule="auto"/>
        <w:rPr>
          <w:rFonts w:eastAsia="Times New Roman" w:cs="Arial"/>
        </w:rPr>
      </w:pPr>
      <w:r w:rsidRPr="00D320AA">
        <w:rPr>
          <w:rFonts w:eastAsia="Times New Roman" w:cs="Arial"/>
          <w:color w:val="000000"/>
          <w:lang w:eastAsia="bg-BG"/>
        </w:rPr>
        <w:t>комбинацията Олместа А Плюс се препоръчва мониториране на плазмените нива на калия.</w:t>
      </w:r>
    </w:p>
    <w:p w14:paraId="7813097F" w14:textId="77777777" w:rsidR="00D320AA" w:rsidRPr="00D320AA" w:rsidRDefault="00D320AA" w:rsidP="00D320AA">
      <w:pPr>
        <w:spacing w:line="240" w:lineRule="auto"/>
        <w:rPr>
          <w:rFonts w:eastAsia="Times New Roman" w:cs="Arial"/>
          <w:i/>
          <w:iCs/>
          <w:color w:val="000000"/>
          <w:u w:val="single"/>
          <w:lang w:eastAsia="bg-BG"/>
        </w:rPr>
      </w:pPr>
    </w:p>
    <w:p w14:paraId="3A12E8AF" w14:textId="36E7DCEC" w:rsidR="00D320AA" w:rsidRPr="00D320AA" w:rsidRDefault="00D320AA" w:rsidP="00D320AA">
      <w:pPr>
        <w:spacing w:line="240" w:lineRule="auto"/>
        <w:rPr>
          <w:rFonts w:eastAsia="Times New Roman" w:cs="Arial"/>
        </w:rPr>
      </w:pPr>
      <w:r w:rsidRPr="00D320AA">
        <w:rPr>
          <w:rFonts w:eastAsia="Times New Roman" w:cs="Arial"/>
          <w:i/>
          <w:iCs/>
          <w:color w:val="000000"/>
          <w:u w:val="single"/>
          <w:lang w:eastAsia="bg-BG"/>
        </w:rPr>
        <w:t>Допълнителна информация</w:t>
      </w:r>
    </w:p>
    <w:p w14:paraId="4014107E" w14:textId="77777777" w:rsidR="00D320AA" w:rsidRPr="00D320AA" w:rsidRDefault="00D320AA" w:rsidP="00D320AA">
      <w:pPr>
        <w:spacing w:line="240" w:lineRule="auto"/>
        <w:rPr>
          <w:rFonts w:eastAsia="Times New Roman" w:cs="Arial"/>
          <w:i/>
          <w:iCs/>
          <w:color w:val="000000"/>
          <w:lang w:eastAsia="bg-BG"/>
        </w:rPr>
      </w:pPr>
    </w:p>
    <w:p w14:paraId="0275574C" w14:textId="0D603D15" w:rsidR="00D320AA" w:rsidRPr="00D320AA" w:rsidRDefault="00D320AA" w:rsidP="00D320AA">
      <w:pPr>
        <w:spacing w:line="240" w:lineRule="auto"/>
        <w:rPr>
          <w:rFonts w:eastAsia="Times New Roman" w:cs="Arial"/>
        </w:rPr>
      </w:pPr>
      <w:r w:rsidRPr="00D320AA">
        <w:rPr>
          <w:rFonts w:eastAsia="Times New Roman" w:cs="Arial"/>
          <w:i/>
          <w:iCs/>
          <w:color w:val="000000"/>
          <w:lang w:eastAsia="bg-BG"/>
        </w:rPr>
        <w:t>Колесевелам, секвестрант на жлъчната киселина</w:t>
      </w:r>
    </w:p>
    <w:p w14:paraId="6AA2AA4A" w14:textId="77777777" w:rsidR="00D320AA" w:rsidRPr="00D320AA" w:rsidRDefault="00D320AA" w:rsidP="00D320AA">
      <w:pPr>
        <w:spacing w:line="240" w:lineRule="auto"/>
        <w:rPr>
          <w:rFonts w:eastAsia="Times New Roman" w:cs="Arial"/>
        </w:rPr>
      </w:pPr>
      <w:r w:rsidRPr="00D320AA">
        <w:rPr>
          <w:rFonts w:eastAsia="Times New Roman" w:cs="Arial"/>
          <w:color w:val="000000"/>
          <w:lang w:eastAsia="bg-BG"/>
        </w:rPr>
        <w:t xml:space="preserve">Едновременното приложение на секвестранта на жлъчна киселина колесевелам хидрохлорид намалява системната експозиция и максималната плазмена концентрация на олмесартан и намалява </w:t>
      </w:r>
      <w:r w:rsidRPr="00D320AA">
        <w:rPr>
          <w:rFonts w:eastAsia="Times New Roman" w:cs="Arial"/>
          <w:color w:val="000000"/>
          <w:lang w:val="en-US"/>
        </w:rPr>
        <w:t>t</w:t>
      </w:r>
      <w:r w:rsidRPr="00D320AA">
        <w:rPr>
          <w:rFonts w:eastAsia="Times New Roman" w:cs="Arial"/>
          <w:color w:val="000000"/>
          <w:lang w:val="ru-RU"/>
        </w:rPr>
        <w:t xml:space="preserve">1/2. </w:t>
      </w:r>
      <w:r w:rsidRPr="00D320AA">
        <w:rPr>
          <w:rFonts w:eastAsia="Times New Roman" w:cs="Arial"/>
          <w:color w:val="000000"/>
          <w:lang w:eastAsia="bg-BG"/>
        </w:rPr>
        <w:t>Приложението на олмесартан медоксомил най-малко 4 часа преди колесевелам хидрохлорид намалява ефекта от лекарственото взаимодействие. Трябва да се предвиди прилагане на олмесартан медоксомил най-малко 4 часа преди дозата на колесевелам хидрохлорид (вж. точка 5.2).</w:t>
      </w:r>
    </w:p>
    <w:p w14:paraId="390C8E15" w14:textId="77777777" w:rsidR="00D320AA" w:rsidRPr="00D320AA" w:rsidRDefault="00D320AA" w:rsidP="00D320AA">
      <w:pPr>
        <w:spacing w:line="240" w:lineRule="auto"/>
        <w:rPr>
          <w:rFonts w:eastAsia="Times New Roman" w:cs="Arial"/>
          <w:color w:val="000000"/>
          <w:lang w:eastAsia="bg-BG"/>
        </w:rPr>
      </w:pPr>
    </w:p>
    <w:p w14:paraId="7D6BD51D" w14:textId="5CC97EA6" w:rsidR="00D320AA" w:rsidRPr="00D320AA" w:rsidRDefault="00D320AA" w:rsidP="00D320AA">
      <w:pPr>
        <w:spacing w:line="240" w:lineRule="auto"/>
        <w:rPr>
          <w:rFonts w:eastAsia="Times New Roman" w:cs="Arial"/>
        </w:rPr>
      </w:pPr>
      <w:r w:rsidRPr="00D320AA">
        <w:rPr>
          <w:rFonts w:eastAsia="Times New Roman" w:cs="Arial"/>
          <w:color w:val="000000"/>
          <w:lang w:eastAsia="bg-BG"/>
        </w:rPr>
        <w:t>След лечение с антиацид (алуминиев/магнезиев хидроксид) е наблюдавана умерена редукция на бионаличността на олмесартан.</w:t>
      </w:r>
    </w:p>
    <w:p w14:paraId="4F046A96" w14:textId="77777777" w:rsidR="00D320AA" w:rsidRPr="00D320AA" w:rsidRDefault="00D320AA" w:rsidP="00D320AA">
      <w:pPr>
        <w:spacing w:line="240" w:lineRule="auto"/>
        <w:rPr>
          <w:rFonts w:eastAsia="Times New Roman" w:cs="Arial"/>
          <w:color w:val="000000"/>
          <w:lang w:eastAsia="bg-BG"/>
        </w:rPr>
      </w:pPr>
    </w:p>
    <w:p w14:paraId="2CDBB086" w14:textId="31B3850F" w:rsidR="00D320AA" w:rsidRPr="00D320AA" w:rsidRDefault="00D320AA" w:rsidP="00D320AA">
      <w:pPr>
        <w:spacing w:line="240" w:lineRule="auto"/>
        <w:rPr>
          <w:rFonts w:eastAsia="Times New Roman" w:cs="Arial"/>
        </w:rPr>
      </w:pPr>
      <w:r w:rsidRPr="00D320AA">
        <w:rPr>
          <w:rFonts w:eastAsia="Times New Roman" w:cs="Arial"/>
          <w:color w:val="000000"/>
          <w:lang w:eastAsia="bg-BG"/>
        </w:rPr>
        <w:t>Олмесартан медоксомил няма съществен ефект върху фармакокинетиката или фармакодинамиката на варфарин или фармакокинетиката на дигоксин.</w:t>
      </w:r>
    </w:p>
    <w:p w14:paraId="1B144A8A" w14:textId="77777777" w:rsidR="00D320AA" w:rsidRPr="00D320AA" w:rsidRDefault="00D320AA" w:rsidP="00D320AA">
      <w:pPr>
        <w:spacing w:line="240" w:lineRule="auto"/>
        <w:rPr>
          <w:rFonts w:eastAsia="Times New Roman" w:cs="Arial"/>
          <w:color w:val="000000"/>
          <w:lang w:eastAsia="bg-BG"/>
        </w:rPr>
      </w:pPr>
    </w:p>
    <w:p w14:paraId="030FC93E" w14:textId="7779EA09" w:rsidR="00D320AA" w:rsidRPr="00D320AA" w:rsidRDefault="00D320AA" w:rsidP="00D320AA">
      <w:pPr>
        <w:spacing w:line="240" w:lineRule="auto"/>
        <w:rPr>
          <w:rFonts w:eastAsia="Times New Roman" w:cs="Arial"/>
        </w:rPr>
      </w:pPr>
      <w:r w:rsidRPr="00D320AA">
        <w:rPr>
          <w:rFonts w:eastAsia="Times New Roman" w:cs="Arial"/>
          <w:color w:val="000000"/>
          <w:lang w:eastAsia="bg-BG"/>
        </w:rPr>
        <w:t>Едновременно приложение на олмесартан медоксомил и правастатин няма клинично значими ефекти върху фармакокинетиката на която и да е от съставките при здрави индивиди.</w:t>
      </w:r>
    </w:p>
    <w:p w14:paraId="62791875" w14:textId="77777777" w:rsidR="00D320AA" w:rsidRPr="00D320AA" w:rsidRDefault="00D320AA" w:rsidP="00D320AA">
      <w:pPr>
        <w:spacing w:line="240" w:lineRule="auto"/>
        <w:rPr>
          <w:rFonts w:eastAsia="Times New Roman" w:cs="Arial"/>
          <w:color w:val="000000"/>
          <w:lang w:eastAsia="bg-BG"/>
        </w:rPr>
      </w:pPr>
    </w:p>
    <w:p w14:paraId="0FA80AB8" w14:textId="747C5FEE" w:rsidR="00D320AA" w:rsidRPr="00D320AA" w:rsidRDefault="00D320AA" w:rsidP="00D320AA">
      <w:pPr>
        <w:spacing w:line="240" w:lineRule="auto"/>
        <w:rPr>
          <w:rFonts w:eastAsia="Times New Roman" w:cs="Arial"/>
        </w:rPr>
      </w:pPr>
      <w:r w:rsidRPr="00D320AA">
        <w:rPr>
          <w:rFonts w:eastAsia="Times New Roman" w:cs="Arial"/>
          <w:color w:val="000000"/>
          <w:lang w:eastAsia="bg-BG"/>
        </w:rPr>
        <w:t xml:space="preserve">В </w:t>
      </w:r>
      <w:r w:rsidRPr="00D320AA">
        <w:rPr>
          <w:rFonts w:eastAsia="Times New Roman" w:cs="Arial"/>
          <w:i/>
          <w:iCs/>
          <w:color w:val="000000"/>
          <w:lang w:val="en-US"/>
        </w:rPr>
        <w:t>in</w:t>
      </w:r>
      <w:r w:rsidRPr="00D320AA">
        <w:rPr>
          <w:rFonts w:eastAsia="Times New Roman" w:cs="Arial"/>
          <w:i/>
          <w:iCs/>
          <w:color w:val="000000"/>
          <w:lang w:val="ru-RU"/>
        </w:rPr>
        <w:t xml:space="preserve"> </w:t>
      </w:r>
      <w:r w:rsidRPr="00D320AA">
        <w:rPr>
          <w:rFonts w:eastAsia="Times New Roman" w:cs="Arial"/>
          <w:i/>
          <w:iCs/>
          <w:color w:val="000000"/>
          <w:lang w:val="en-US"/>
        </w:rPr>
        <w:t>vitro</w:t>
      </w:r>
      <w:r w:rsidRPr="00D320AA">
        <w:rPr>
          <w:rFonts w:eastAsia="Times New Roman" w:cs="Arial"/>
          <w:color w:val="000000"/>
          <w:lang w:val="ru-RU"/>
        </w:rPr>
        <w:t xml:space="preserve"> </w:t>
      </w:r>
      <w:r w:rsidRPr="00D320AA">
        <w:rPr>
          <w:rFonts w:eastAsia="Times New Roman" w:cs="Arial"/>
          <w:color w:val="000000"/>
          <w:lang w:eastAsia="bg-BG"/>
        </w:rPr>
        <w:t>проучвания, олмесартан не е проявил клинично значими инхибиторни ефекти върху човешките ензими от системата на цитохром Р450 1А1/2, 2А6, 2С8/9, 2</w:t>
      </w:r>
      <w:r w:rsidRPr="00D320AA">
        <w:rPr>
          <w:rFonts w:eastAsia="Times New Roman" w:cs="Arial"/>
          <w:color w:val="000000"/>
          <w:lang w:val="en-US"/>
        </w:rPr>
        <w:t>D</w:t>
      </w:r>
      <w:r w:rsidRPr="00D320AA">
        <w:rPr>
          <w:rFonts w:eastAsia="Times New Roman" w:cs="Arial"/>
          <w:color w:val="000000"/>
          <w:lang w:val="ru-RU"/>
        </w:rPr>
        <w:t>6, 2</w:t>
      </w:r>
      <w:r w:rsidRPr="00D320AA">
        <w:rPr>
          <w:rFonts w:eastAsia="Times New Roman" w:cs="Arial"/>
          <w:color w:val="000000"/>
          <w:lang w:val="en-US"/>
        </w:rPr>
        <w:t>E</w:t>
      </w:r>
      <w:r w:rsidRPr="00D320AA">
        <w:rPr>
          <w:rFonts w:eastAsia="Times New Roman" w:cs="Arial"/>
          <w:color w:val="000000"/>
          <w:lang w:val="ru-RU"/>
        </w:rPr>
        <w:t xml:space="preserve">1 </w:t>
      </w:r>
      <w:r w:rsidRPr="00D320AA">
        <w:rPr>
          <w:rFonts w:eastAsia="Times New Roman" w:cs="Arial"/>
          <w:color w:val="000000"/>
          <w:lang w:eastAsia="bg-BG"/>
        </w:rPr>
        <w:t>и 3</w:t>
      </w:r>
      <w:r w:rsidRPr="00D320AA">
        <w:rPr>
          <w:rFonts w:eastAsia="Times New Roman" w:cs="Arial"/>
          <w:color w:val="000000"/>
          <w:lang w:val="en-US"/>
        </w:rPr>
        <w:t>A</w:t>
      </w:r>
      <w:r w:rsidRPr="00D320AA">
        <w:rPr>
          <w:rFonts w:eastAsia="Times New Roman" w:cs="Arial"/>
          <w:color w:val="000000"/>
          <w:lang w:val="ru-RU"/>
        </w:rPr>
        <w:t xml:space="preserve">4 </w:t>
      </w:r>
      <w:r w:rsidRPr="00D320AA">
        <w:rPr>
          <w:rFonts w:eastAsia="Times New Roman" w:cs="Arial"/>
          <w:color w:val="000000"/>
          <w:lang w:eastAsia="bg-BG"/>
        </w:rPr>
        <w:t>и не имал</w:t>
      </w:r>
    </w:p>
    <w:p w14:paraId="0758E1DA" w14:textId="5AAC2907" w:rsidR="00D320AA" w:rsidRPr="00D320AA" w:rsidRDefault="00D320AA" w:rsidP="00D320AA">
      <w:pPr>
        <w:rPr>
          <w:rFonts w:eastAsia="Times New Roman" w:cs="Arial"/>
          <w:color w:val="000000"/>
          <w:lang w:eastAsia="bg-BG"/>
        </w:rPr>
      </w:pPr>
      <w:r w:rsidRPr="00D320AA">
        <w:rPr>
          <w:rFonts w:eastAsia="Times New Roman" w:cs="Arial"/>
          <w:color w:val="000000"/>
          <w:lang w:eastAsia="bg-BG"/>
        </w:rPr>
        <w:lastRenderedPageBreak/>
        <w:t>никакъв или е проявил минимален ефект върху активността на цитохром Р450 при плъхове. Не се очакват клинично значими взаимодействия между олмесартан и съединения, които се метаболизират от гореспоменатите ензими от системата на цитохром Р450.</w:t>
      </w:r>
    </w:p>
    <w:p w14:paraId="19AEDA4C" w14:textId="63F94689" w:rsidR="00D320AA" w:rsidRPr="00D320AA" w:rsidRDefault="00D320AA" w:rsidP="00D320AA">
      <w:pPr>
        <w:rPr>
          <w:rFonts w:eastAsia="Times New Roman" w:cs="Arial"/>
          <w:color w:val="000000"/>
          <w:lang w:eastAsia="bg-BG"/>
        </w:rPr>
      </w:pPr>
    </w:p>
    <w:p w14:paraId="36AFE780" w14:textId="77777777" w:rsidR="00D320AA" w:rsidRPr="00D320AA" w:rsidRDefault="00D320AA" w:rsidP="00D320AA">
      <w:pPr>
        <w:spacing w:line="240" w:lineRule="auto"/>
        <w:rPr>
          <w:rFonts w:eastAsia="Times New Roman" w:cs="Arial"/>
        </w:rPr>
      </w:pPr>
      <w:r w:rsidRPr="00D320AA">
        <w:rPr>
          <w:rFonts w:eastAsia="Times New Roman" w:cs="Arial"/>
          <w:color w:val="000000"/>
          <w:u w:val="single"/>
          <w:lang w:eastAsia="bg-BG"/>
        </w:rPr>
        <w:t>Потенциални взаимодействия свързани е амлодипин</w:t>
      </w:r>
    </w:p>
    <w:p w14:paraId="0905AE39" w14:textId="77777777" w:rsidR="00D320AA" w:rsidRPr="00D320AA" w:rsidRDefault="00D320AA" w:rsidP="00D320AA">
      <w:pPr>
        <w:spacing w:line="240" w:lineRule="auto"/>
        <w:rPr>
          <w:rFonts w:eastAsia="Times New Roman" w:cs="Arial"/>
          <w:i/>
          <w:iCs/>
          <w:color w:val="000000"/>
          <w:u w:val="single"/>
          <w:lang w:eastAsia="bg-BG"/>
        </w:rPr>
      </w:pPr>
    </w:p>
    <w:p w14:paraId="1550FBCF" w14:textId="01C8A244" w:rsidR="00D320AA" w:rsidRPr="00D320AA" w:rsidRDefault="00D320AA" w:rsidP="00D320AA">
      <w:pPr>
        <w:spacing w:line="240" w:lineRule="auto"/>
        <w:rPr>
          <w:rFonts w:eastAsia="Times New Roman" w:cs="Arial"/>
        </w:rPr>
      </w:pPr>
      <w:r w:rsidRPr="00D320AA">
        <w:rPr>
          <w:rFonts w:eastAsia="Times New Roman" w:cs="Arial"/>
          <w:i/>
          <w:iCs/>
          <w:color w:val="000000"/>
          <w:u w:val="single"/>
          <w:lang w:eastAsia="bg-BG"/>
        </w:rPr>
        <w:t>Съпътстваща употреба, изискваща повишено внимание</w:t>
      </w:r>
    </w:p>
    <w:p w14:paraId="327AD146" w14:textId="77777777" w:rsidR="00D320AA" w:rsidRPr="00D320AA" w:rsidRDefault="00D320AA" w:rsidP="00D320AA">
      <w:pPr>
        <w:spacing w:line="240" w:lineRule="auto"/>
        <w:rPr>
          <w:rFonts w:eastAsia="Times New Roman" w:cs="Arial"/>
          <w:i/>
          <w:iCs/>
          <w:color w:val="000000"/>
          <w:lang w:eastAsia="bg-BG"/>
        </w:rPr>
      </w:pPr>
    </w:p>
    <w:p w14:paraId="5ED8FF20" w14:textId="39F977EF" w:rsidR="00D320AA" w:rsidRPr="00D320AA" w:rsidRDefault="00D320AA" w:rsidP="00D320AA">
      <w:pPr>
        <w:spacing w:line="240" w:lineRule="auto"/>
        <w:rPr>
          <w:rFonts w:eastAsia="Times New Roman" w:cs="Arial"/>
        </w:rPr>
      </w:pPr>
      <w:r w:rsidRPr="00D320AA">
        <w:rPr>
          <w:rFonts w:eastAsia="Times New Roman" w:cs="Arial"/>
          <w:i/>
          <w:iCs/>
          <w:color w:val="000000"/>
          <w:lang w:eastAsia="bg-BG"/>
        </w:rPr>
        <w:t>Ефекти на други лекарствени продукти върху амлодипин</w:t>
      </w:r>
    </w:p>
    <w:p w14:paraId="271CFDE7" w14:textId="77777777" w:rsidR="00D320AA" w:rsidRPr="00D320AA" w:rsidRDefault="00D320AA" w:rsidP="00D320AA">
      <w:pPr>
        <w:spacing w:line="240" w:lineRule="auto"/>
        <w:rPr>
          <w:rFonts w:eastAsia="Times New Roman" w:cs="Arial"/>
          <w:i/>
          <w:iCs/>
          <w:color w:val="000000"/>
        </w:rPr>
      </w:pPr>
    </w:p>
    <w:p w14:paraId="45C0610A" w14:textId="2CBB4399" w:rsidR="00D320AA" w:rsidRPr="00D320AA" w:rsidRDefault="00D320AA" w:rsidP="00D320AA">
      <w:pPr>
        <w:spacing w:line="240" w:lineRule="auto"/>
        <w:rPr>
          <w:rFonts w:eastAsia="Times New Roman" w:cs="Arial"/>
        </w:rPr>
      </w:pPr>
      <w:r w:rsidRPr="00D320AA">
        <w:rPr>
          <w:rFonts w:eastAsia="Times New Roman" w:cs="Arial"/>
          <w:i/>
          <w:iCs/>
          <w:color w:val="000000"/>
          <w:lang w:val="en-US"/>
        </w:rPr>
        <w:t>CYP</w:t>
      </w:r>
      <w:r w:rsidRPr="00D320AA">
        <w:rPr>
          <w:rFonts w:eastAsia="Times New Roman" w:cs="Arial"/>
          <w:i/>
          <w:iCs/>
          <w:color w:val="000000"/>
          <w:lang w:val="ru-RU"/>
        </w:rPr>
        <w:t>3</w:t>
      </w:r>
      <w:r w:rsidRPr="00D320AA">
        <w:rPr>
          <w:rFonts w:eastAsia="Times New Roman" w:cs="Arial"/>
          <w:i/>
          <w:iCs/>
          <w:color w:val="000000"/>
          <w:lang w:val="en-US"/>
        </w:rPr>
        <w:t>A</w:t>
      </w:r>
      <w:r w:rsidRPr="00D320AA">
        <w:rPr>
          <w:rFonts w:eastAsia="Times New Roman" w:cs="Arial"/>
          <w:i/>
          <w:iCs/>
          <w:color w:val="000000"/>
          <w:lang w:val="ru-RU"/>
        </w:rPr>
        <w:t xml:space="preserve">4 </w:t>
      </w:r>
      <w:r w:rsidRPr="00D320AA">
        <w:rPr>
          <w:rFonts w:eastAsia="Times New Roman" w:cs="Arial"/>
          <w:i/>
          <w:iCs/>
          <w:color w:val="000000"/>
          <w:lang w:eastAsia="bg-BG"/>
        </w:rPr>
        <w:t>инхибитори</w:t>
      </w:r>
    </w:p>
    <w:p w14:paraId="0057A47D" w14:textId="77777777" w:rsidR="00D320AA" w:rsidRPr="00D320AA" w:rsidRDefault="00D320AA" w:rsidP="00D320AA">
      <w:pPr>
        <w:spacing w:line="240" w:lineRule="auto"/>
        <w:rPr>
          <w:rFonts w:eastAsia="Times New Roman" w:cs="Arial"/>
        </w:rPr>
      </w:pPr>
      <w:r w:rsidRPr="00D320AA">
        <w:rPr>
          <w:rFonts w:eastAsia="Times New Roman" w:cs="Arial"/>
          <w:color w:val="000000"/>
          <w:lang w:eastAsia="bg-BG"/>
        </w:rPr>
        <w:t xml:space="preserve">Едновременното приложение на амлодипин с мощни или умерени </w:t>
      </w:r>
      <w:r w:rsidRPr="00D320AA">
        <w:rPr>
          <w:rFonts w:eastAsia="Times New Roman" w:cs="Arial"/>
          <w:color w:val="000000"/>
          <w:lang w:val="en-US"/>
        </w:rPr>
        <w:t>CYP</w:t>
      </w:r>
      <w:r w:rsidRPr="00D320AA">
        <w:rPr>
          <w:rFonts w:eastAsia="Times New Roman" w:cs="Arial"/>
          <w:color w:val="000000"/>
          <w:lang w:val="ru-RU"/>
        </w:rPr>
        <w:t>3</w:t>
      </w:r>
      <w:r w:rsidRPr="00D320AA">
        <w:rPr>
          <w:rFonts w:eastAsia="Times New Roman" w:cs="Arial"/>
          <w:color w:val="000000"/>
          <w:lang w:val="en-US"/>
        </w:rPr>
        <w:t>A</w:t>
      </w:r>
      <w:r w:rsidRPr="00D320AA">
        <w:rPr>
          <w:rFonts w:eastAsia="Times New Roman" w:cs="Arial"/>
          <w:color w:val="000000"/>
          <w:lang w:val="ru-RU"/>
        </w:rPr>
        <w:t xml:space="preserve">4 </w:t>
      </w:r>
      <w:r w:rsidRPr="00D320AA">
        <w:rPr>
          <w:rFonts w:eastAsia="Times New Roman" w:cs="Arial"/>
          <w:color w:val="000000"/>
          <w:lang w:eastAsia="bg-BG"/>
        </w:rPr>
        <w:t>инхибитори (протеазни инхибитори; азолови антимикотици; макролиди, като еритромицин или кларитромицин; верапамил или дилтиазем) може да доведе до значително повишаване на експозицията на амлодипин. Клинично тези фармакокинетични вариации могат да бъдат по-изразени при пациенти в старческа възраст. Съществува повишен риск от хипотония. Възможно е да се наложи клинично мониториране и корекция на дозата.</w:t>
      </w:r>
    </w:p>
    <w:p w14:paraId="665BA71F" w14:textId="77777777" w:rsidR="00D320AA" w:rsidRPr="00D320AA" w:rsidRDefault="00D320AA" w:rsidP="00D320AA">
      <w:pPr>
        <w:spacing w:line="240" w:lineRule="auto"/>
        <w:rPr>
          <w:rFonts w:eastAsia="Times New Roman" w:cs="Arial"/>
          <w:i/>
          <w:iCs/>
          <w:color w:val="000000"/>
          <w:lang w:val="en-US"/>
        </w:rPr>
      </w:pPr>
    </w:p>
    <w:p w14:paraId="3D4DF972" w14:textId="1E455F09" w:rsidR="00D320AA" w:rsidRPr="00D320AA" w:rsidRDefault="00D320AA" w:rsidP="00D320AA">
      <w:pPr>
        <w:spacing w:line="240" w:lineRule="auto"/>
        <w:rPr>
          <w:rFonts w:eastAsia="Times New Roman" w:cs="Arial"/>
        </w:rPr>
      </w:pPr>
      <w:r w:rsidRPr="00D320AA">
        <w:rPr>
          <w:rFonts w:eastAsia="Times New Roman" w:cs="Arial"/>
          <w:i/>
          <w:iCs/>
          <w:color w:val="000000"/>
          <w:lang w:val="en-US"/>
        </w:rPr>
        <w:t>CYP</w:t>
      </w:r>
      <w:r w:rsidRPr="00D320AA">
        <w:rPr>
          <w:rFonts w:eastAsia="Times New Roman" w:cs="Arial"/>
          <w:i/>
          <w:iCs/>
          <w:color w:val="000000"/>
          <w:lang w:val="ru-RU"/>
        </w:rPr>
        <w:t>3</w:t>
      </w:r>
      <w:r w:rsidRPr="00D320AA">
        <w:rPr>
          <w:rFonts w:eastAsia="Times New Roman" w:cs="Arial"/>
          <w:i/>
          <w:iCs/>
          <w:color w:val="000000"/>
          <w:lang w:val="en-US"/>
        </w:rPr>
        <w:t>A</w:t>
      </w:r>
      <w:r w:rsidRPr="00D320AA">
        <w:rPr>
          <w:rFonts w:eastAsia="Times New Roman" w:cs="Arial"/>
          <w:i/>
          <w:iCs/>
          <w:color w:val="000000"/>
          <w:lang w:val="ru-RU"/>
        </w:rPr>
        <w:t xml:space="preserve">4 </w:t>
      </w:r>
      <w:r w:rsidRPr="00D320AA">
        <w:rPr>
          <w:rFonts w:eastAsia="Times New Roman" w:cs="Arial"/>
          <w:i/>
          <w:iCs/>
          <w:color w:val="000000"/>
          <w:lang w:eastAsia="bg-BG"/>
        </w:rPr>
        <w:t>индуктори</w:t>
      </w:r>
    </w:p>
    <w:p w14:paraId="7367606E" w14:textId="77777777" w:rsidR="00D320AA" w:rsidRPr="00D320AA" w:rsidRDefault="00D320AA" w:rsidP="00D320AA">
      <w:pPr>
        <w:spacing w:line="240" w:lineRule="auto"/>
        <w:rPr>
          <w:rFonts w:eastAsia="Times New Roman" w:cs="Arial"/>
        </w:rPr>
      </w:pPr>
      <w:r w:rsidRPr="00D320AA">
        <w:rPr>
          <w:rFonts w:eastAsia="Times New Roman" w:cs="Arial"/>
          <w:color w:val="000000"/>
          <w:lang w:eastAsia="bg-BG"/>
        </w:rPr>
        <w:t xml:space="preserve">При едновременно приложение на известни индуктори на </w:t>
      </w:r>
      <w:r w:rsidRPr="00D320AA">
        <w:rPr>
          <w:rFonts w:eastAsia="Times New Roman" w:cs="Arial"/>
          <w:color w:val="000000"/>
          <w:lang w:val="en-US"/>
        </w:rPr>
        <w:t>CYP</w:t>
      </w:r>
      <w:r w:rsidRPr="00D320AA">
        <w:rPr>
          <w:rFonts w:eastAsia="Times New Roman" w:cs="Arial"/>
          <w:color w:val="000000"/>
          <w:lang w:val="ru-RU"/>
        </w:rPr>
        <w:t>3</w:t>
      </w:r>
      <w:r w:rsidRPr="00D320AA">
        <w:rPr>
          <w:rFonts w:eastAsia="Times New Roman" w:cs="Arial"/>
          <w:color w:val="000000"/>
          <w:lang w:val="en-US"/>
        </w:rPr>
        <w:t>A</w:t>
      </w:r>
      <w:r w:rsidRPr="00D320AA">
        <w:rPr>
          <w:rFonts w:eastAsia="Times New Roman" w:cs="Arial"/>
          <w:color w:val="000000"/>
          <w:lang w:val="ru-RU"/>
        </w:rPr>
        <w:t xml:space="preserve">4 </w:t>
      </w:r>
      <w:r w:rsidRPr="00D320AA">
        <w:rPr>
          <w:rFonts w:eastAsia="Times New Roman" w:cs="Arial"/>
          <w:color w:val="000000"/>
          <w:lang w:eastAsia="bg-BG"/>
        </w:rPr>
        <w:t xml:space="preserve">плазмената концентрация на амлодипин може да варира. Поради това кръвното налягане трябва да се проследява и да се обмисли адаптиране на дозата както по време, така и след едновременен прием, особено със силни </w:t>
      </w:r>
      <w:r w:rsidRPr="00D320AA">
        <w:rPr>
          <w:rFonts w:eastAsia="Times New Roman" w:cs="Arial"/>
          <w:color w:val="000000"/>
          <w:lang w:val="en-US"/>
        </w:rPr>
        <w:t>CYP</w:t>
      </w:r>
      <w:r w:rsidRPr="00D320AA">
        <w:rPr>
          <w:rFonts w:eastAsia="Times New Roman" w:cs="Arial"/>
          <w:color w:val="000000"/>
          <w:lang w:val="ru-RU"/>
        </w:rPr>
        <w:t>3</w:t>
      </w:r>
      <w:r w:rsidRPr="00D320AA">
        <w:rPr>
          <w:rFonts w:eastAsia="Times New Roman" w:cs="Arial"/>
          <w:color w:val="000000"/>
          <w:lang w:val="en-US"/>
        </w:rPr>
        <w:t>A</w:t>
      </w:r>
      <w:r w:rsidRPr="00D320AA">
        <w:rPr>
          <w:rFonts w:eastAsia="Times New Roman" w:cs="Arial"/>
          <w:color w:val="000000"/>
          <w:lang w:val="ru-RU"/>
        </w:rPr>
        <w:t xml:space="preserve">4 </w:t>
      </w:r>
      <w:r w:rsidRPr="00D320AA">
        <w:rPr>
          <w:rFonts w:eastAsia="Times New Roman" w:cs="Arial"/>
          <w:color w:val="000000"/>
          <w:lang w:eastAsia="bg-BG"/>
        </w:rPr>
        <w:t>индуктори (напр, рифампицин, жълт кантарион).</w:t>
      </w:r>
    </w:p>
    <w:p w14:paraId="2D2A7ABA" w14:textId="77777777" w:rsidR="00D320AA" w:rsidRPr="00D320AA" w:rsidRDefault="00D320AA" w:rsidP="00D320AA">
      <w:pPr>
        <w:spacing w:line="240" w:lineRule="auto"/>
        <w:rPr>
          <w:rFonts w:eastAsia="Times New Roman" w:cs="Arial"/>
          <w:color w:val="000000"/>
          <w:lang w:eastAsia="bg-BG"/>
        </w:rPr>
      </w:pPr>
    </w:p>
    <w:p w14:paraId="5FEB5844" w14:textId="65273BB5" w:rsidR="00D320AA" w:rsidRPr="00D320AA" w:rsidRDefault="00D320AA" w:rsidP="00D320AA">
      <w:pPr>
        <w:spacing w:line="240" w:lineRule="auto"/>
        <w:rPr>
          <w:rFonts w:eastAsia="Times New Roman" w:cs="Arial"/>
        </w:rPr>
      </w:pPr>
      <w:r w:rsidRPr="00D320AA">
        <w:rPr>
          <w:rFonts w:eastAsia="Times New Roman" w:cs="Arial"/>
          <w:color w:val="000000"/>
          <w:lang w:eastAsia="bg-BG"/>
        </w:rPr>
        <w:t>Не се препоръчва прилагане на амлодипин едновременно с грейпфрут или сок от грейпфрут, тъй като бионаличността му при някои пациенти може да се повиши, което води до повишени антихипертензивни ефекти.</w:t>
      </w:r>
    </w:p>
    <w:p w14:paraId="5B50FDC2" w14:textId="77777777" w:rsidR="00D320AA" w:rsidRPr="00D320AA" w:rsidRDefault="00D320AA" w:rsidP="00D320AA">
      <w:pPr>
        <w:spacing w:line="240" w:lineRule="auto"/>
        <w:rPr>
          <w:rFonts w:eastAsia="Times New Roman" w:cs="Arial"/>
          <w:color w:val="000000"/>
          <w:lang w:eastAsia="bg-BG"/>
        </w:rPr>
      </w:pPr>
    </w:p>
    <w:p w14:paraId="62A60FBA" w14:textId="51B30198" w:rsidR="00D320AA" w:rsidRPr="00D320AA" w:rsidRDefault="00D320AA" w:rsidP="00D320AA">
      <w:pPr>
        <w:spacing w:line="240" w:lineRule="auto"/>
        <w:rPr>
          <w:rFonts w:eastAsia="Times New Roman" w:cs="Arial"/>
        </w:rPr>
      </w:pPr>
      <w:r w:rsidRPr="00D320AA">
        <w:rPr>
          <w:rFonts w:eastAsia="Times New Roman" w:cs="Arial"/>
          <w:color w:val="000000"/>
          <w:lang w:eastAsia="bg-BG"/>
        </w:rPr>
        <w:t>Дантролен (инфузия): След едновременно прилагане на верапамил и дантролен интравенозно върху животни са наблюдавани летални камерни фибрилации и кардиоваскуларен колапс, свързани с хиперкалиемия. Поради риск от хиперкалиемия се препоръчва да се избягва едновременното приемане на блокери на калциевите канали, като амлодипин при пациенти, податливи към малигнена хипертермия и по време на лечението на малигнена хипертермия.</w:t>
      </w:r>
    </w:p>
    <w:p w14:paraId="73147216" w14:textId="77777777" w:rsidR="00D320AA" w:rsidRPr="00D320AA" w:rsidRDefault="00D320AA" w:rsidP="00D320AA">
      <w:pPr>
        <w:spacing w:line="240" w:lineRule="auto"/>
        <w:rPr>
          <w:rFonts w:eastAsia="Times New Roman" w:cs="Arial"/>
          <w:i/>
          <w:iCs/>
          <w:color w:val="000000"/>
          <w:lang w:eastAsia="bg-BG"/>
        </w:rPr>
      </w:pPr>
    </w:p>
    <w:p w14:paraId="17B64969" w14:textId="4D23D7A3" w:rsidR="00D320AA" w:rsidRPr="00D320AA" w:rsidRDefault="00D320AA" w:rsidP="00D320AA">
      <w:pPr>
        <w:spacing w:line="240" w:lineRule="auto"/>
        <w:rPr>
          <w:rFonts w:eastAsia="Times New Roman" w:cs="Arial"/>
        </w:rPr>
      </w:pPr>
      <w:r w:rsidRPr="00D320AA">
        <w:rPr>
          <w:rFonts w:eastAsia="Times New Roman" w:cs="Arial"/>
          <w:i/>
          <w:iCs/>
          <w:color w:val="000000"/>
          <w:lang w:eastAsia="bg-BG"/>
        </w:rPr>
        <w:t>Влияние на амлодипин върху други лекарствени продукти</w:t>
      </w:r>
    </w:p>
    <w:p w14:paraId="5A886477" w14:textId="77777777" w:rsidR="00D320AA" w:rsidRPr="00D320AA" w:rsidRDefault="00D320AA" w:rsidP="00D320AA">
      <w:pPr>
        <w:spacing w:line="240" w:lineRule="auto"/>
        <w:rPr>
          <w:rFonts w:eastAsia="Times New Roman" w:cs="Arial"/>
          <w:color w:val="000000"/>
          <w:lang w:eastAsia="bg-BG"/>
        </w:rPr>
      </w:pPr>
      <w:r w:rsidRPr="00D320AA">
        <w:rPr>
          <w:rFonts w:eastAsia="Times New Roman" w:cs="Arial"/>
          <w:color w:val="000000"/>
          <w:lang w:eastAsia="bg-BG"/>
        </w:rPr>
        <w:t xml:space="preserve">Антихипертензивният ефект на амлодипин усилва ефектите на другите антихипертензивни </w:t>
      </w:r>
    </w:p>
    <w:p w14:paraId="472AF7C4" w14:textId="7269A914" w:rsidR="00D320AA" w:rsidRPr="00D320AA" w:rsidRDefault="00D320AA" w:rsidP="00D320AA">
      <w:pPr>
        <w:spacing w:line="240" w:lineRule="auto"/>
        <w:rPr>
          <w:rFonts w:eastAsia="Times New Roman" w:cs="Arial"/>
        </w:rPr>
      </w:pPr>
      <w:r w:rsidRPr="00D320AA">
        <w:rPr>
          <w:rFonts w:eastAsia="Times New Roman" w:cs="Arial"/>
          <w:color w:val="000000"/>
          <w:lang w:eastAsia="bg-BG"/>
        </w:rPr>
        <w:t>средства.</w:t>
      </w:r>
    </w:p>
    <w:p w14:paraId="6AA2E6F6" w14:textId="77777777" w:rsidR="00D320AA" w:rsidRPr="00D320AA" w:rsidRDefault="00D320AA" w:rsidP="00D320AA">
      <w:pPr>
        <w:spacing w:line="240" w:lineRule="auto"/>
        <w:rPr>
          <w:rFonts w:eastAsia="Times New Roman" w:cs="Arial"/>
          <w:color w:val="000000"/>
          <w:lang w:eastAsia="bg-BG"/>
        </w:rPr>
      </w:pPr>
    </w:p>
    <w:p w14:paraId="56700400" w14:textId="3D832157" w:rsidR="00D320AA" w:rsidRPr="00D320AA" w:rsidRDefault="00D320AA" w:rsidP="00D320AA">
      <w:pPr>
        <w:spacing w:line="240" w:lineRule="auto"/>
        <w:rPr>
          <w:rFonts w:eastAsia="Times New Roman" w:cs="Arial"/>
        </w:rPr>
      </w:pPr>
      <w:r w:rsidRPr="00D320AA">
        <w:rPr>
          <w:rFonts w:eastAsia="Times New Roman" w:cs="Arial"/>
          <w:color w:val="000000"/>
          <w:lang w:eastAsia="bg-BG"/>
        </w:rPr>
        <w:t>В клинични изследвания за лекарствени взаимодействия, амлодипин не оказва влияние върху фармакокинетиката на аторвастатин, дигоксин или варфарин.</w:t>
      </w:r>
    </w:p>
    <w:p w14:paraId="7866ECDE" w14:textId="77777777" w:rsidR="00D320AA" w:rsidRPr="00D320AA" w:rsidRDefault="00D320AA" w:rsidP="00D320AA">
      <w:pPr>
        <w:spacing w:line="240" w:lineRule="auto"/>
        <w:rPr>
          <w:rFonts w:eastAsia="Times New Roman" w:cs="Arial"/>
          <w:color w:val="000000"/>
          <w:lang w:eastAsia="bg-BG"/>
        </w:rPr>
      </w:pPr>
    </w:p>
    <w:p w14:paraId="22566020" w14:textId="06835BD7" w:rsidR="00D320AA" w:rsidRPr="00D320AA" w:rsidRDefault="00D320AA" w:rsidP="00D320AA">
      <w:pPr>
        <w:spacing w:line="240" w:lineRule="auto"/>
        <w:rPr>
          <w:rFonts w:eastAsia="Times New Roman" w:cs="Arial"/>
        </w:rPr>
      </w:pPr>
      <w:r w:rsidRPr="00D320AA">
        <w:rPr>
          <w:rFonts w:eastAsia="Times New Roman" w:cs="Arial"/>
          <w:color w:val="000000"/>
          <w:lang w:eastAsia="bg-BG"/>
        </w:rPr>
        <w:t xml:space="preserve">Симвастатин: едновременното приложение на амлодипин в многократни дози от 10 </w:t>
      </w:r>
      <w:r w:rsidRPr="00D320AA">
        <w:rPr>
          <w:rFonts w:eastAsia="Times New Roman" w:cs="Arial"/>
          <w:color w:val="000000"/>
          <w:lang w:val="en-US"/>
        </w:rPr>
        <w:t>mg</w:t>
      </w:r>
      <w:r w:rsidRPr="00D320AA">
        <w:rPr>
          <w:rFonts w:eastAsia="Times New Roman" w:cs="Arial"/>
          <w:color w:val="000000"/>
          <w:lang w:val="ru-RU"/>
        </w:rPr>
        <w:t xml:space="preserve"> </w:t>
      </w:r>
      <w:r w:rsidRPr="00D320AA">
        <w:rPr>
          <w:rFonts w:eastAsia="Times New Roman" w:cs="Arial"/>
          <w:color w:val="000000"/>
          <w:lang w:eastAsia="bg-BG"/>
        </w:rPr>
        <w:t xml:space="preserve">с 80 </w:t>
      </w:r>
      <w:r w:rsidRPr="00D320AA">
        <w:rPr>
          <w:rFonts w:eastAsia="Times New Roman" w:cs="Arial"/>
          <w:color w:val="000000"/>
          <w:lang w:val="en-US"/>
        </w:rPr>
        <w:t>mg</w:t>
      </w:r>
      <w:r w:rsidRPr="00D320AA">
        <w:rPr>
          <w:rFonts w:eastAsia="Times New Roman" w:cs="Arial"/>
          <w:color w:val="000000"/>
          <w:lang w:val="ru-RU"/>
        </w:rPr>
        <w:t xml:space="preserve"> </w:t>
      </w:r>
      <w:r w:rsidRPr="00D320AA">
        <w:rPr>
          <w:rFonts w:eastAsia="Times New Roman" w:cs="Arial"/>
          <w:color w:val="000000"/>
          <w:lang w:eastAsia="bg-BG"/>
        </w:rPr>
        <w:t xml:space="preserve">симвастатин води до 77% повишаване на експозицията на симвастатин в сравнение със симвастатин монотерапия. При пациентите на терапия с амлодипин е необходимо дозата на симвастатин да се ограничи до </w:t>
      </w:r>
      <w:r w:rsidRPr="00D320AA">
        <w:rPr>
          <w:rFonts w:eastAsia="Times New Roman" w:cs="Arial"/>
          <w:i/>
          <w:iCs/>
          <w:color w:val="000000"/>
          <w:lang w:eastAsia="bg-BG"/>
        </w:rPr>
        <w:t>20</w:t>
      </w:r>
      <w:r w:rsidRPr="00D320AA">
        <w:rPr>
          <w:rFonts w:eastAsia="Times New Roman" w:cs="Arial"/>
          <w:color w:val="000000"/>
          <w:lang w:eastAsia="bg-BG"/>
        </w:rPr>
        <w:t xml:space="preserve"> </w:t>
      </w:r>
      <w:r w:rsidRPr="00D320AA">
        <w:rPr>
          <w:rFonts w:eastAsia="Times New Roman" w:cs="Arial"/>
          <w:color w:val="000000"/>
          <w:lang w:val="en-US"/>
        </w:rPr>
        <w:t>mg</w:t>
      </w:r>
      <w:r w:rsidRPr="00D320AA">
        <w:rPr>
          <w:rFonts w:eastAsia="Times New Roman" w:cs="Arial"/>
          <w:color w:val="000000"/>
          <w:lang w:val="ru-RU"/>
        </w:rPr>
        <w:t xml:space="preserve"> </w:t>
      </w:r>
      <w:r w:rsidRPr="00D320AA">
        <w:rPr>
          <w:rFonts w:eastAsia="Times New Roman" w:cs="Arial"/>
          <w:color w:val="000000"/>
          <w:lang w:eastAsia="bg-BG"/>
        </w:rPr>
        <w:t>дневно.</w:t>
      </w:r>
    </w:p>
    <w:p w14:paraId="6F849AF1" w14:textId="77777777" w:rsidR="00D320AA" w:rsidRPr="00D320AA" w:rsidRDefault="00D320AA" w:rsidP="00D320AA">
      <w:pPr>
        <w:spacing w:line="240" w:lineRule="auto"/>
        <w:rPr>
          <w:rFonts w:eastAsia="Times New Roman" w:cs="Arial"/>
          <w:color w:val="000000"/>
          <w:lang w:eastAsia="bg-BG"/>
        </w:rPr>
      </w:pPr>
    </w:p>
    <w:p w14:paraId="66B26338" w14:textId="1F99EF78" w:rsidR="00D320AA" w:rsidRPr="00D320AA" w:rsidRDefault="00D320AA" w:rsidP="00D320AA">
      <w:pPr>
        <w:spacing w:line="240" w:lineRule="auto"/>
        <w:rPr>
          <w:rFonts w:eastAsia="Times New Roman" w:cs="Arial"/>
        </w:rPr>
      </w:pPr>
      <w:r w:rsidRPr="00D320AA">
        <w:rPr>
          <w:rFonts w:eastAsia="Times New Roman" w:cs="Arial"/>
          <w:color w:val="000000"/>
          <w:lang w:eastAsia="bg-BG"/>
        </w:rPr>
        <w:lastRenderedPageBreak/>
        <w:t>Такролимус: съществува риск от повишени нива на такролимус в кръвта при едновременно приложение с амлодипин. Приложението на амлодипин при пациент, лекуван с такролимус, изисква проследяване на нивата на такролимус в кръвта и коригиране на дозата на такролимус, когато е необходимо, за да се избегне токсичността на такролимус.</w:t>
      </w:r>
    </w:p>
    <w:p w14:paraId="21A54ADC" w14:textId="77777777" w:rsidR="00D320AA" w:rsidRPr="00D320AA" w:rsidRDefault="00D320AA" w:rsidP="00D320AA">
      <w:pPr>
        <w:spacing w:line="240" w:lineRule="auto"/>
        <w:rPr>
          <w:rFonts w:eastAsia="Times New Roman" w:cs="Arial"/>
          <w:color w:val="000000"/>
          <w:lang w:eastAsia="bg-BG"/>
        </w:rPr>
      </w:pPr>
    </w:p>
    <w:p w14:paraId="64955301" w14:textId="4D391346" w:rsidR="00D320AA" w:rsidRPr="00D320AA" w:rsidRDefault="00D320AA" w:rsidP="00D320AA">
      <w:pPr>
        <w:spacing w:line="240" w:lineRule="auto"/>
        <w:rPr>
          <w:rFonts w:eastAsia="Times New Roman" w:cs="Arial"/>
        </w:rPr>
      </w:pPr>
      <w:r w:rsidRPr="00D320AA">
        <w:rPr>
          <w:rFonts w:eastAsia="Times New Roman" w:cs="Arial"/>
          <w:color w:val="000000"/>
          <w:lang w:eastAsia="bg-BG"/>
        </w:rPr>
        <w:t xml:space="preserve">Механична мишена на инхибиторите на рапамицин </w:t>
      </w:r>
      <w:r w:rsidRPr="00D320AA">
        <w:rPr>
          <w:rFonts w:eastAsia="Times New Roman" w:cs="Arial"/>
          <w:color w:val="000000"/>
          <w:lang w:val="ru-RU"/>
        </w:rPr>
        <w:t>(</w:t>
      </w:r>
      <w:r w:rsidRPr="00D320AA">
        <w:rPr>
          <w:rFonts w:eastAsia="Times New Roman" w:cs="Arial"/>
          <w:color w:val="000000"/>
          <w:lang w:val="en-US"/>
        </w:rPr>
        <w:t>mTOR</w:t>
      </w:r>
      <w:r w:rsidRPr="00D320AA">
        <w:rPr>
          <w:rFonts w:eastAsia="Times New Roman" w:cs="Arial"/>
          <w:color w:val="000000"/>
          <w:lang w:val="ru-RU"/>
        </w:rPr>
        <w:t xml:space="preserve">): </w:t>
      </w:r>
      <w:r w:rsidRPr="00D320AA">
        <w:rPr>
          <w:rFonts w:eastAsia="Times New Roman" w:cs="Arial"/>
          <w:color w:val="000000"/>
          <w:lang w:eastAsia="bg-BG"/>
        </w:rPr>
        <w:t xml:space="preserve">инхибиторите на </w:t>
      </w:r>
      <w:r w:rsidRPr="00D320AA">
        <w:rPr>
          <w:rFonts w:eastAsia="Times New Roman" w:cs="Arial"/>
          <w:color w:val="000000"/>
          <w:lang w:val="en-US"/>
        </w:rPr>
        <w:t>rnTOR</w:t>
      </w:r>
      <w:r w:rsidRPr="00D320AA">
        <w:rPr>
          <w:rFonts w:eastAsia="Times New Roman" w:cs="Arial"/>
          <w:color w:val="000000"/>
          <w:lang w:val="ru-RU"/>
        </w:rPr>
        <w:t xml:space="preserve"> </w:t>
      </w:r>
      <w:r w:rsidRPr="00D320AA">
        <w:rPr>
          <w:rFonts w:eastAsia="Times New Roman" w:cs="Arial"/>
          <w:color w:val="000000"/>
          <w:lang w:eastAsia="bg-BG"/>
        </w:rPr>
        <w:t xml:space="preserve">като сиролимус, темсиролимус и еверолимус са субстрати на </w:t>
      </w:r>
      <w:r w:rsidRPr="00D320AA">
        <w:rPr>
          <w:rFonts w:eastAsia="Times New Roman" w:cs="Arial"/>
          <w:color w:val="000000"/>
          <w:lang w:val="en-US"/>
        </w:rPr>
        <w:t>CYP</w:t>
      </w:r>
      <w:r w:rsidRPr="00D320AA">
        <w:rPr>
          <w:rFonts w:eastAsia="Times New Roman" w:cs="Arial"/>
          <w:color w:val="000000"/>
          <w:lang w:val="ru-RU"/>
        </w:rPr>
        <w:t>3</w:t>
      </w:r>
      <w:r w:rsidRPr="00D320AA">
        <w:rPr>
          <w:rFonts w:eastAsia="Times New Roman" w:cs="Arial"/>
          <w:color w:val="000000"/>
          <w:lang w:val="en-US"/>
        </w:rPr>
        <w:t>A</w:t>
      </w:r>
      <w:r w:rsidRPr="00D320AA">
        <w:rPr>
          <w:rFonts w:eastAsia="Times New Roman" w:cs="Arial"/>
          <w:color w:val="000000"/>
          <w:lang w:val="ru-RU"/>
        </w:rPr>
        <w:t xml:space="preserve">. </w:t>
      </w:r>
      <w:r w:rsidRPr="00D320AA">
        <w:rPr>
          <w:rFonts w:eastAsia="Times New Roman" w:cs="Arial"/>
          <w:color w:val="000000"/>
          <w:lang w:eastAsia="bg-BG"/>
        </w:rPr>
        <w:t xml:space="preserve">Амлодипин е слаб инхибитор на </w:t>
      </w:r>
      <w:r w:rsidRPr="00D320AA">
        <w:rPr>
          <w:rFonts w:eastAsia="Times New Roman" w:cs="Arial"/>
          <w:color w:val="000000"/>
          <w:lang w:val="en-US"/>
        </w:rPr>
        <w:t>CYP</w:t>
      </w:r>
      <w:r w:rsidRPr="00D320AA">
        <w:rPr>
          <w:rFonts w:eastAsia="Times New Roman" w:cs="Arial"/>
          <w:color w:val="000000"/>
          <w:lang w:val="ru-RU"/>
        </w:rPr>
        <w:t>3</w:t>
      </w:r>
      <w:r w:rsidRPr="00D320AA">
        <w:rPr>
          <w:rFonts w:eastAsia="Times New Roman" w:cs="Arial"/>
          <w:color w:val="000000"/>
          <w:lang w:val="en-US"/>
        </w:rPr>
        <w:t>A</w:t>
      </w:r>
      <w:r w:rsidRPr="00D320AA">
        <w:rPr>
          <w:rFonts w:eastAsia="Times New Roman" w:cs="Arial"/>
          <w:color w:val="000000"/>
          <w:lang w:val="ru-RU"/>
        </w:rPr>
        <w:t xml:space="preserve">. </w:t>
      </w:r>
      <w:r w:rsidRPr="00D320AA">
        <w:rPr>
          <w:rFonts w:eastAsia="Times New Roman" w:cs="Arial"/>
          <w:color w:val="000000"/>
          <w:lang w:eastAsia="bg-BG"/>
        </w:rPr>
        <w:t xml:space="preserve">При едновременна употреба с </w:t>
      </w:r>
      <w:r w:rsidRPr="00D320AA">
        <w:rPr>
          <w:rFonts w:eastAsia="Times New Roman" w:cs="Arial"/>
          <w:color w:val="000000"/>
          <w:lang w:val="en-US"/>
        </w:rPr>
        <w:t>mTOR</w:t>
      </w:r>
      <w:r w:rsidRPr="00D320AA">
        <w:rPr>
          <w:rFonts w:eastAsia="Times New Roman" w:cs="Arial"/>
          <w:color w:val="000000"/>
          <w:lang w:val="ru-RU"/>
        </w:rPr>
        <w:t xml:space="preserve"> </w:t>
      </w:r>
      <w:r w:rsidRPr="00D320AA">
        <w:rPr>
          <w:rFonts w:eastAsia="Times New Roman" w:cs="Arial"/>
          <w:color w:val="000000"/>
          <w:lang w:eastAsia="bg-BG"/>
        </w:rPr>
        <w:t xml:space="preserve">инхибитори, амлодипин може да увеличи експозицията на </w:t>
      </w:r>
      <w:r w:rsidRPr="00D320AA">
        <w:rPr>
          <w:rFonts w:eastAsia="Times New Roman" w:cs="Arial"/>
          <w:color w:val="000000"/>
          <w:lang w:val="en-US"/>
        </w:rPr>
        <w:t>mTOR</w:t>
      </w:r>
      <w:r w:rsidRPr="00D320AA">
        <w:rPr>
          <w:rFonts w:eastAsia="Times New Roman" w:cs="Arial"/>
          <w:color w:val="000000"/>
          <w:lang w:val="ru-RU"/>
        </w:rPr>
        <w:t xml:space="preserve"> </w:t>
      </w:r>
      <w:r w:rsidRPr="00D320AA">
        <w:rPr>
          <w:rFonts w:eastAsia="Times New Roman" w:cs="Arial"/>
          <w:color w:val="000000"/>
          <w:lang w:eastAsia="bg-BG"/>
        </w:rPr>
        <w:t>инхибиторите.</w:t>
      </w:r>
    </w:p>
    <w:p w14:paraId="6C3BDFAE" w14:textId="77777777" w:rsidR="00D320AA" w:rsidRPr="00D320AA" w:rsidRDefault="00D320AA" w:rsidP="00D320AA">
      <w:pPr>
        <w:rPr>
          <w:rFonts w:eastAsia="Times New Roman" w:cs="Arial"/>
          <w:color w:val="000000"/>
          <w:lang w:eastAsia="bg-BG"/>
        </w:rPr>
      </w:pPr>
    </w:p>
    <w:p w14:paraId="6D13E70F" w14:textId="5000FD03" w:rsidR="00D320AA" w:rsidRPr="00D320AA" w:rsidRDefault="00D320AA" w:rsidP="00D320AA">
      <w:pPr>
        <w:rPr>
          <w:rFonts w:eastAsia="Times New Roman" w:cs="Arial"/>
          <w:color w:val="000000"/>
          <w:lang w:eastAsia="bg-BG"/>
        </w:rPr>
      </w:pPr>
      <w:r w:rsidRPr="00D320AA">
        <w:rPr>
          <w:rFonts w:eastAsia="Times New Roman" w:cs="Arial"/>
          <w:color w:val="000000"/>
          <w:lang w:eastAsia="bg-BG"/>
        </w:rPr>
        <w:t>Циклоспорин: в проспективно проучване при пациенти с бъбречна трансплантация се наблюдава средно 40% увеличение на най-ниските нива на циклоспорин, когато се използване едноврменно с амлодипин. Едновременното приложение на Олместа А Плюс с циклоспорин може да увеличи експозицията на циклоспорин. При едновременната им употреба трябва да се проследяват нивата на циклоспорин и при необходимост да се понижат дозите на циклоспорин.</w:t>
      </w:r>
    </w:p>
    <w:p w14:paraId="50F73E05" w14:textId="38132F2B" w:rsidR="00D320AA" w:rsidRPr="00D320AA" w:rsidRDefault="00D320AA" w:rsidP="00D320AA">
      <w:pPr>
        <w:rPr>
          <w:rFonts w:eastAsia="Times New Roman" w:cs="Arial"/>
          <w:color w:val="000000"/>
          <w:lang w:eastAsia="bg-BG"/>
        </w:rPr>
      </w:pPr>
    </w:p>
    <w:p w14:paraId="4C85758F" w14:textId="77777777" w:rsidR="00D320AA" w:rsidRPr="00D320AA" w:rsidRDefault="00D320AA" w:rsidP="00D320AA">
      <w:pPr>
        <w:spacing w:line="240" w:lineRule="auto"/>
        <w:rPr>
          <w:rFonts w:eastAsia="Times New Roman" w:cs="Arial"/>
        </w:rPr>
      </w:pPr>
      <w:r w:rsidRPr="00D320AA">
        <w:rPr>
          <w:rFonts w:eastAsia="Times New Roman" w:cs="Arial"/>
          <w:color w:val="000000"/>
          <w:u w:val="single"/>
          <w:lang w:eastAsia="bg-BG"/>
        </w:rPr>
        <w:t>Потенциални взаимодействия свързани с хидрохлоротиазид</w:t>
      </w:r>
    </w:p>
    <w:p w14:paraId="5249F70A" w14:textId="77777777" w:rsidR="00D320AA" w:rsidRPr="00D320AA" w:rsidRDefault="00D320AA" w:rsidP="00D320AA">
      <w:pPr>
        <w:spacing w:line="240" w:lineRule="auto"/>
        <w:rPr>
          <w:rFonts w:eastAsia="Times New Roman" w:cs="Arial"/>
          <w:i/>
          <w:iCs/>
          <w:color w:val="000000"/>
          <w:u w:val="single"/>
          <w:lang w:eastAsia="bg-BG"/>
        </w:rPr>
      </w:pPr>
    </w:p>
    <w:p w14:paraId="36FBC20C" w14:textId="1A1C7F3D" w:rsidR="00D320AA" w:rsidRPr="00D320AA" w:rsidRDefault="00D320AA" w:rsidP="00D320AA">
      <w:pPr>
        <w:spacing w:line="240" w:lineRule="auto"/>
        <w:rPr>
          <w:rFonts w:eastAsia="Times New Roman" w:cs="Arial"/>
        </w:rPr>
      </w:pPr>
      <w:r w:rsidRPr="00D320AA">
        <w:rPr>
          <w:rFonts w:eastAsia="Times New Roman" w:cs="Arial"/>
          <w:i/>
          <w:iCs/>
          <w:color w:val="000000"/>
          <w:u w:val="single"/>
          <w:lang w:eastAsia="bg-BG"/>
        </w:rPr>
        <w:t>Съпътстващата употреба не се препоръчва</w:t>
      </w:r>
    </w:p>
    <w:p w14:paraId="115DD31B" w14:textId="77777777" w:rsidR="00D320AA" w:rsidRPr="00D320AA" w:rsidRDefault="00D320AA" w:rsidP="00D320AA">
      <w:pPr>
        <w:spacing w:line="240" w:lineRule="auto"/>
        <w:rPr>
          <w:rFonts w:eastAsia="Times New Roman" w:cs="Arial"/>
          <w:i/>
          <w:iCs/>
          <w:color w:val="000000"/>
          <w:lang w:eastAsia="bg-BG"/>
        </w:rPr>
      </w:pPr>
    </w:p>
    <w:p w14:paraId="73500AB1" w14:textId="7A971717" w:rsidR="00D320AA" w:rsidRPr="00D320AA" w:rsidRDefault="00D320AA" w:rsidP="00D320AA">
      <w:pPr>
        <w:spacing w:line="240" w:lineRule="auto"/>
        <w:rPr>
          <w:rFonts w:eastAsia="Times New Roman" w:cs="Arial"/>
        </w:rPr>
      </w:pPr>
      <w:r w:rsidRPr="00D320AA">
        <w:rPr>
          <w:rFonts w:eastAsia="Times New Roman" w:cs="Arial"/>
          <w:i/>
          <w:iCs/>
          <w:color w:val="000000"/>
          <w:lang w:eastAsia="bg-BG"/>
        </w:rPr>
        <w:t>Лекарствени продукти, повлияващи нивото на калий</w:t>
      </w:r>
    </w:p>
    <w:p w14:paraId="60B71B50" w14:textId="77777777" w:rsidR="00D320AA" w:rsidRPr="00D320AA" w:rsidRDefault="00D320AA" w:rsidP="00D320AA">
      <w:pPr>
        <w:spacing w:line="240" w:lineRule="auto"/>
        <w:rPr>
          <w:rFonts w:eastAsia="Times New Roman" w:cs="Arial"/>
        </w:rPr>
      </w:pPr>
      <w:r w:rsidRPr="00D320AA">
        <w:rPr>
          <w:rFonts w:eastAsia="Times New Roman" w:cs="Arial"/>
          <w:color w:val="000000"/>
          <w:lang w:eastAsia="bg-BG"/>
        </w:rPr>
        <w:t xml:space="preserve">Хипокалиемичният ефект на хидрохлоротиазид (вж. точка 4,4) може да бъде потенциран от едновременното приложение на други лекарствени продукти, чието приложение е свързано със загуба на калий и хипокалиемия (напр. други калийуретични диуретици, лаксативи, кортикостероиди, АКТХ, амфотерицин, карбеноксолон, пеницилин </w:t>
      </w:r>
      <w:r w:rsidRPr="00D320AA">
        <w:rPr>
          <w:rFonts w:eastAsia="Times New Roman" w:cs="Arial"/>
          <w:color w:val="000000"/>
          <w:lang w:val="en-US"/>
        </w:rPr>
        <w:t>G</w:t>
      </w:r>
      <w:r w:rsidRPr="00D320AA">
        <w:rPr>
          <w:rFonts w:eastAsia="Times New Roman" w:cs="Arial"/>
          <w:color w:val="000000"/>
          <w:lang w:val="ru-RU"/>
        </w:rPr>
        <w:t xml:space="preserve"> </w:t>
      </w:r>
      <w:r w:rsidRPr="00D320AA">
        <w:rPr>
          <w:rFonts w:eastAsia="Times New Roman" w:cs="Arial"/>
          <w:color w:val="000000"/>
          <w:lang w:eastAsia="bg-BG"/>
        </w:rPr>
        <w:t>натрий или производни на салициловата киселина). Поради това подобна съпътстваща употреба не се препоръчва.</w:t>
      </w:r>
    </w:p>
    <w:p w14:paraId="424C00EE" w14:textId="77777777" w:rsidR="00D320AA" w:rsidRPr="00D320AA" w:rsidRDefault="00D320AA" w:rsidP="00D320AA">
      <w:pPr>
        <w:spacing w:line="240" w:lineRule="auto"/>
        <w:rPr>
          <w:rFonts w:eastAsia="Times New Roman" w:cs="Arial"/>
          <w:i/>
          <w:iCs/>
          <w:color w:val="000000"/>
          <w:u w:val="single"/>
          <w:lang w:eastAsia="bg-BG"/>
        </w:rPr>
      </w:pPr>
    </w:p>
    <w:p w14:paraId="6B9FC55E" w14:textId="57786F20" w:rsidR="00D320AA" w:rsidRPr="00D320AA" w:rsidRDefault="00D320AA" w:rsidP="00D320AA">
      <w:pPr>
        <w:spacing w:line="240" w:lineRule="auto"/>
        <w:rPr>
          <w:rFonts w:eastAsia="Times New Roman" w:cs="Arial"/>
        </w:rPr>
      </w:pPr>
      <w:r w:rsidRPr="00D320AA">
        <w:rPr>
          <w:rFonts w:eastAsia="Times New Roman" w:cs="Arial"/>
          <w:i/>
          <w:iCs/>
          <w:color w:val="000000"/>
          <w:u w:val="single"/>
          <w:lang w:eastAsia="bg-BG"/>
        </w:rPr>
        <w:t>Комбинации, които изискват повишено внимание</w:t>
      </w:r>
    </w:p>
    <w:p w14:paraId="5AC83AF3" w14:textId="77777777" w:rsidR="00D320AA" w:rsidRPr="00D320AA" w:rsidRDefault="00D320AA" w:rsidP="00D320AA">
      <w:pPr>
        <w:spacing w:line="240" w:lineRule="auto"/>
        <w:rPr>
          <w:rFonts w:eastAsia="Times New Roman" w:cs="Arial"/>
          <w:i/>
          <w:iCs/>
          <w:color w:val="000000"/>
          <w:lang w:eastAsia="bg-BG"/>
        </w:rPr>
      </w:pPr>
    </w:p>
    <w:p w14:paraId="6B63AA45" w14:textId="78CC9049" w:rsidR="00D320AA" w:rsidRPr="00D320AA" w:rsidRDefault="00D320AA" w:rsidP="00D320AA">
      <w:pPr>
        <w:spacing w:line="240" w:lineRule="auto"/>
        <w:rPr>
          <w:rFonts w:eastAsia="Times New Roman" w:cs="Arial"/>
        </w:rPr>
      </w:pPr>
      <w:r w:rsidRPr="00D320AA">
        <w:rPr>
          <w:rFonts w:eastAsia="Times New Roman" w:cs="Arial"/>
          <w:i/>
          <w:iCs/>
          <w:color w:val="000000"/>
          <w:lang w:eastAsia="bg-BG"/>
        </w:rPr>
        <w:t>Калциеви соли</w:t>
      </w:r>
    </w:p>
    <w:p w14:paraId="30B6D94A" w14:textId="77777777" w:rsidR="00D320AA" w:rsidRPr="00D320AA" w:rsidRDefault="00D320AA" w:rsidP="00D320AA">
      <w:pPr>
        <w:spacing w:line="240" w:lineRule="auto"/>
        <w:rPr>
          <w:rFonts w:eastAsia="Times New Roman" w:cs="Arial"/>
          <w:color w:val="000000"/>
          <w:lang w:eastAsia="bg-BG"/>
        </w:rPr>
      </w:pPr>
      <w:r w:rsidRPr="00D320AA">
        <w:rPr>
          <w:rFonts w:eastAsia="Times New Roman" w:cs="Arial"/>
          <w:color w:val="000000"/>
          <w:lang w:eastAsia="bg-BG"/>
        </w:rPr>
        <w:t xml:space="preserve">Тиазидните диуретици може да повишат серумните нива на калций вследствие на понижена екскреция. Ако трябва да се предпишат калциеви добавки се препоръчва мониториране на </w:t>
      </w:r>
    </w:p>
    <w:p w14:paraId="69881479" w14:textId="4E8A74FC" w:rsidR="00D320AA" w:rsidRPr="00D320AA" w:rsidRDefault="00D320AA" w:rsidP="00D320AA">
      <w:pPr>
        <w:spacing w:line="240" w:lineRule="auto"/>
        <w:rPr>
          <w:rFonts w:eastAsia="Times New Roman" w:cs="Arial"/>
        </w:rPr>
      </w:pPr>
      <w:r w:rsidRPr="00D320AA">
        <w:rPr>
          <w:rFonts w:eastAsia="Times New Roman" w:cs="Arial"/>
          <w:color w:val="000000"/>
          <w:lang w:eastAsia="bg-BG"/>
        </w:rPr>
        <w:t>серумните нива на калций и адаптиране на дозата на калция.</w:t>
      </w:r>
    </w:p>
    <w:p w14:paraId="23B36DBA" w14:textId="77777777" w:rsidR="00D320AA" w:rsidRPr="00D320AA" w:rsidRDefault="00D320AA" w:rsidP="00D320AA">
      <w:pPr>
        <w:spacing w:line="240" w:lineRule="auto"/>
        <w:rPr>
          <w:rFonts w:eastAsia="Times New Roman" w:cs="Arial"/>
          <w:i/>
          <w:iCs/>
          <w:color w:val="000000"/>
          <w:lang w:eastAsia="bg-BG"/>
        </w:rPr>
      </w:pPr>
    </w:p>
    <w:p w14:paraId="24864618" w14:textId="71BABB61" w:rsidR="00D320AA" w:rsidRPr="00D320AA" w:rsidRDefault="00D320AA" w:rsidP="00D320AA">
      <w:pPr>
        <w:spacing w:line="240" w:lineRule="auto"/>
        <w:rPr>
          <w:rFonts w:eastAsia="Times New Roman" w:cs="Arial"/>
        </w:rPr>
      </w:pPr>
      <w:r w:rsidRPr="00D320AA">
        <w:rPr>
          <w:rFonts w:eastAsia="Times New Roman" w:cs="Arial"/>
          <w:i/>
          <w:iCs/>
          <w:color w:val="000000"/>
          <w:lang w:eastAsia="bg-BG"/>
        </w:rPr>
        <w:t>Холестирамин и колестиполови смоли</w:t>
      </w:r>
    </w:p>
    <w:p w14:paraId="4E3BBBEB" w14:textId="77777777" w:rsidR="00D320AA" w:rsidRPr="00D320AA" w:rsidRDefault="00D320AA" w:rsidP="00D320AA">
      <w:pPr>
        <w:spacing w:line="240" w:lineRule="auto"/>
        <w:rPr>
          <w:rFonts w:eastAsia="Times New Roman" w:cs="Arial"/>
        </w:rPr>
      </w:pPr>
      <w:r w:rsidRPr="00D320AA">
        <w:rPr>
          <w:rFonts w:eastAsia="Times New Roman" w:cs="Arial"/>
          <w:color w:val="000000"/>
          <w:lang w:eastAsia="bg-BG"/>
        </w:rPr>
        <w:t>В присъствието на анион-обменни смоли се понижава абсорбцията на хидрохлоротиазид.</w:t>
      </w:r>
    </w:p>
    <w:p w14:paraId="55A3643B" w14:textId="77777777" w:rsidR="00D320AA" w:rsidRPr="00D320AA" w:rsidRDefault="00D320AA" w:rsidP="00D320AA">
      <w:pPr>
        <w:spacing w:line="240" w:lineRule="auto"/>
        <w:rPr>
          <w:rFonts w:eastAsia="Times New Roman" w:cs="Arial"/>
          <w:i/>
          <w:iCs/>
          <w:color w:val="000000"/>
          <w:lang w:eastAsia="bg-BG"/>
        </w:rPr>
      </w:pPr>
    </w:p>
    <w:p w14:paraId="64A4FEDC" w14:textId="35854B38" w:rsidR="00D320AA" w:rsidRPr="00D320AA" w:rsidRDefault="00D320AA" w:rsidP="00D320AA">
      <w:pPr>
        <w:spacing w:line="240" w:lineRule="auto"/>
        <w:rPr>
          <w:rFonts w:eastAsia="Times New Roman" w:cs="Arial"/>
        </w:rPr>
      </w:pPr>
      <w:r w:rsidRPr="00D320AA">
        <w:rPr>
          <w:rFonts w:eastAsia="Times New Roman" w:cs="Arial"/>
          <w:i/>
          <w:iCs/>
          <w:color w:val="000000"/>
          <w:lang w:eastAsia="bg-BG"/>
        </w:rPr>
        <w:t>Дигиталисови гликозиди</w:t>
      </w:r>
    </w:p>
    <w:p w14:paraId="28D22B9E" w14:textId="77777777" w:rsidR="00D320AA" w:rsidRPr="00D320AA" w:rsidRDefault="00D320AA" w:rsidP="00D320AA">
      <w:pPr>
        <w:spacing w:line="240" w:lineRule="auto"/>
        <w:rPr>
          <w:rFonts w:eastAsia="Times New Roman" w:cs="Arial"/>
        </w:rPr>
      </w:pPr>
      <w:r w:rsidRPr="00D320AA">
        <w:rPr>
          <w:rFonts w:eastAsia="Times New Roman" w:cs="Arial"/>
          <w:color w:val="000000"/>
          <w:lang w:eastAsia="bg-BG"/>
        </w:rPr>
        <w:t>Индуцираната от тиазидните диуретици хипокалиемия или хипомагнезиемия може да благоприятства появата на дигиталисова сърдечна аритмия.</w:t>
      </w:r>
    </w:p>
    <w:p w14:paraId="2616CC30" w14:textId="77777777" w:rsidR="00D320AA" w:rsidRPr="00D320AA" w:rsidRDefault="00D320AA" w:rsidP="00D320AA">
      <w:pPr>
        <w:spacing w:line="240" w:lineRule="auto"/>
        <w:rPr>
          <w:rFonts w:eastAsia="Times New Roman" w:cs="Arial"/>
          <w:i/>
          <w:iCs/>
          <w:color w:val="000000"/>
          <w:lang w:eastAsia="bg-BG"/>
        </w:rPr>
      </w:pPr>
    </w:p>
    <w:p w14:paraId="21E0233E" w14:textId="784910CF" w:rsidR="00D320AA" w:rsidRPr="00D320AA" w:rsidRDefault="00D320AA" w:rsidP="00D320AA">
      <w:pPr>
        <w:spacing w:line="240" w:lineRule="auto"/>
        <w:rPr>
          <w:rFonts w:eastAsia="Times New Roman" w:cs="Arial"/>
        </w:rPr>
      </w:pPr>
      <w:r w:rsidRPr="00D320AA">
        <w:rPr>
          <w:rFonts w:eastAsia="Times New Roman" w:cs="Arial"/>
          <w:i/>
          <w:iCs/>
          <w:color w:val="000000"/>
          <w:lang w:eastAsia="bg-BG"/>
        </w:rPr>
        <w:t>Лекарствени продукти, които се повлияват от промени в нивото на серумния капии</w:t>
      </w:r>
    </w:p>
    <w:p w14:paraId="2EB4C902" w14:textId="77777777" w:rsidR="00D320AA" w:rsidRPr="00D320AA" w:rsidRDefault="00D320AA" w:rsidP="00D320AA">
      <w:pPr>
        <w:spacing w:line="240" w:lineRule="auto"/>
        <w:rPr>
          <w:rFonts w:eastAsia="Times New Roman" w:cs="Arial"/>
        </w:rPr>
      </w:pPr>
      <w:r w:rsidRPr="00D320AA">
        <w:rPr>
          <w:rFonts w:eastAsia="Times New Roman" w:cs="Arial"/>
          <w:color w:val="000000"/>
          <w:lang w:eastAsia="bg-BG"/>
        </w:rPr>
        <w:t xml:space="preserve">Препоръчва се периодично проследяване на серумния калий и ЕКГ, когато Олместа А Плюс се прилага заедно с лекарствени продукти, които се повлияват от промени в серумния калий (напр. дигиталисови гликозиди и антиаритмици), както и с лекарствени продукти, индуциращи </w:t>
      </w:r>
      <w:r w:rsidRPr="00D320AA">
        <w:rPr>
          <w:rFonts w:eastAsia="Times New Roman" w:cs="Arial"/>
          <w:i/>
          <w:iCs/>
          <w:color w:val="000000"/>
          <w:lang w:val="en-US"/>
        </w:rPr>
        <w:t>torsades</w:t>
      </w:r>
      <w:r w:rsidRPr="00D320AA">
        <w:rPr>
          <w:rFonts w:eastAsia="Times New Roman" w:cs="Arial"/>
          <w:i/>
          <w:iCs/>
          <w:color w:val="000000"/>
          <w:lang w:val="ru-RU"/>
        </w:rPr>
        <w:t xml:space="preserve"> </w:t>
      </w:r>
      <w:r w:rsidRPr="00D320AA">
        <w:rPr>
          <w:rFonts w:eastAsia="Times New Roman" w:cs="Arial"/>
          <w:i/>
          <w:iCs/>
          <w:color w:val="000000"/>
          <w:lang w:val="en-US"/>
        </w:rPr>
        <w:t>de</w:t>
      </w:r>
      <w:r w:rsidRPr="00D320AA">
        <w:rPr>
          <w:rFonts w:eastAsia="Times New Roman" w:cs="Arial"/>
          <w:i/>
          <w:iCs/>
          <w:color w:val="000000"/>
          <w:lang w:val="ru-RU"/>
        </w:rPr>
        <w:t xml:space="preserve"> </w:t>
      </w:r>
      <w:r w:rsidRPr="00D320AA">
        <w:rPr>
          <w:rFonts w:eastAsia="Times New Roman" w:cs="Arial"/>
          <w:i/>
          <w:iCs/>
          <w:color w:val="000000"/>
          <w:lang w:val="en-US"/>
        </w:rPr>
        <w:t>pointes</w:t>
      </w:r>
      <w:r w:rsidRPr="00D320AA">
        <w:rPr>
          <w:rFonts w:eastAsia="Times New Roman" w:cs="Arial"/>
          <w:color w:val="000000"/>
          <w:lang w:val="ru-RU"/>
        </w:rPr>
        <w:t xml:space="preserve"> </w:t>
      </w:r>
      <w:r w:rsidRPr="00D320AA">
        <w:rPr>
          <w:rFonts w:eastAsia="Times New Roman" w:cs="Arial"/>
          <w:color w:val="000000"/>
          <w:lang w:eastAsia="bg-BG"/>
        </w:rPr>
        <w:t xml:space="preserve">(камерна тахикардия) (включващи някои </w:t>
      </w:r>
      <w:r w:rsidRPr="00D320AA">
        <w:rPr>
          <w:rFonts w:eastAsia="Times New Roman" w:cs="Arial"/>
          <w:color w:val="000000"/>
          <w:lang w:eastAsia="bg-BG"/>
        </w:rPr>
        <w:lastRenderedPageBreak/>
        <w:t xml:space="preserve">антиаритмици); хипокалиемията е предразполагащ фактор към развитие на </w:t>
      </w:r>
      <w:r w:rsidRPr="00D320AA">
        <w:rPr>
          <w:rFonts w:eastAsia="Times New Roman" w:cs="Arial"/>
          <w:i/>
          <w:iCs/>
          <w:color w:val="000000"/>
          <w:lang w:val="en-US"/>
        </w:rPr>
        <w:t>torsades</w:t>
      </w:r>
      <w:r w:rsidRPr="00D320AA">
        <w:rPr>
          <w:rFonts w:eastAsia="Times New Roman" w:cs="Arial"/>
          <w:i/>
          <w:iCs/>
          <w:color w:val="000000"/>
          <w:lang w:val="ru-RU"/>
        </w:rPr>
        <w:t xml:space="preserve"> </w:t>
      </w:r>
      <w:r w:rsidRPr="00D320AA">
        <w:rPr>
          <w:rFonts w:eastAsia="Times New Roman" w:cs="Arial"/>
          <w:i/>
          <w:iCs/>
          <w:color w:val="000000"/>
          <w:lang w:val="en-US"/>
        </w:rPr>
        <w:t>de</w:t>
      </w:r>
      <w:r w:rsidRPr="00D320AA">
        <w:rPr>
          <w:rFonts w:eastAsia="Times New Roman" w:cs="Arial"/>
          <w:i/>
          <w:iCs/>
          <w:color w:val="000000"/>
          <w:lang w:val="ru-RU"/>
        </w:rPr>
        <w:t xml:space="preserve"> </w:t>
      </w:r>
      <w:r w:rsidRPr="00D320AA">
        <w:rPr>
          <w:rFonts w:eastAsia="Times New Roman" w:cs="Arial"/>
          <w:i/>
          <w:iCs/>
          <w:color w:val="000000"/>
          <w:lang w:val="en-US"/>
        </w:rPr>
        <w:t>pointes</w:t>
      </w:r>
      <w:r w:rsidRPr="00D320AA">
        <w:rPr>
          <w:rFonts w:eastAsia="Times New Roman" w:cs="Arial"/>
          <w:color w:val="000000"/>
          <w:lang w:val="ru-RU"/>
        </w:rPr>
        <w:t xml:space="preserve"> </w:t>
      </w:r>
      <w:r w:rsidRPr="00D320AA">
        <w:rPr>
          <w:rFonts w:eastAsia="Times New Roman" w:cs="Arial"/>
          <w:color w:val="000000"/>
          <w:lang w:eastAsia="bg-BG"/>
        </w:rPr>
        <w:t>(камерна тахикардия):</w:t>
      </w:r>
    </w:p>
    <w:p w14:paraId="58534531" w14:textId="77777777" w:rsidR="00D320AA" w:rsidRPr="00D320AA" w:rsidRDefault="00D320AA" w:rsidP="00D320AA">
      <w:pPr>
        <w:spacing w:line="240" w:lineRule="auto"/>
        <w:rPr>
          <w:rFonts w:eastAsia="Times New Roman" w:cs="Arial"/>
          <w:color w:val="000000"/>
          <w:lang w:eastAsia="bg-BG"/>
        </w:rPr>
      </w:pPr>
    </w:p>
    <w:p w14:paraId="7EDCFEFE" w14:textId="77777777" w:rsidR="00D320AA" w:rsidRPr="00D320AA" w:rsidRDefault="00D320AA" w:rsidP="00D320AA">
      <w:pPr>
        <w:pStyle w:val="ListParagraph"/>
        <w:numPr>
          <w:ilvl w:val="0"/>
          <w:numId w:val="35"/>
        </w:numPr>
        <w:spacing w:line="240" w:lineRule="auto"/>
        <w:rPr>
          <w:rFonts w:eastAsia="Times New Roman" w:cs="Arial"/>
        </w:rPr>
      </w:pPr>
      <w:r w:rsidRPr="00D320AA">
        <w:rPr>
          <w:rFonts w:eastAsia="Times New Roman" w:cs="Arial"/>
          <w:color w:val="000000"/>
          <w:lang w:eastAsia="bg-BG"/>
        </w:rPr>
        <w:t xml:space="preserve">антиаритмици от клас </w:t>
      </w:r>
      <w:r w:rsidRPr="00D320AA">
        <w:rPr>
          <w:rFonts w:eastAsia="Times New Roman" w:cs="Arial"/>
          <w:color w:val="000000"/>
          <w:lang w:val="en-US"/>
        </w:rPr>
        <w:t>I</w:t>
      </w:r>
      <w:r w:rsidRPr="00D320AA">
        <w:rPr>
          <w:rFonts w:eastAsia="Times New Roman" w:cs="Arial"/>
          <w:color w:val="000000"/>
          <w:lang w:eastAsia="bg-BG"/>
        </w:rPr>
        <w:t xml:space="preserve">а (напр. хинидин, хидрохинидин, дизопирамид). </w:t>
      </w:r>
    </w:p>
    <w:p w14:paraId="0382F64C" w14:textId="522F625A" w:rsidR="00D320AA" w:rsidRPr="00D320AA" w:rsidRDefault="00D320AA" w:rsidP="00D320AA">
      <w:pPr>
        <w:pStyle w:val="ListParagraph"/>
        <w:numPr>
          <w:ilvl w:val="0"/>
          <w:numId w:val="35"/>
        </w:numPr>
        <w:spacing w:line="240" w:lineRule="auto"/>
        <w:rPr>
          <w:rFonts w:eastAsia="Times New Roman" w:cs="Arial"/>
        </w:rPr>
      </w:pPr>
      <w:r w:rsidRPr="00D320AA">
        <w:rPr>
          <w:rFonts w:eastAsia="Times New Roman" w:cs="Arial"/>
          <w:color w:val="000000"/>
          <w:lang w:eastAsia="bg-BG"/>
        </w:rPr>
        <w:t xml:space="preserve">антиаритмици клас </w:t>
      </w:r>
      <w:r w:rsidRPr="00D320AA">
        <w:rPr>
          <w:rFonts w:eastAsia="Times New Roman" w:cs="Arial"/>
          <w:color w:val="000000"/>
          <w:lang w:val="en-US"/>
        </w:rPr>
        <w:t>III</w:t>
      </w:r>
      <w:r w:rsidRPr="00D320AA">
        <w:rPr>
          <w:rFonts w:eastAsia="Times New Roman" w:cs="Arial"/>
          <w:color w:val="000000"/>
          <w:lang w:eastAsia="bg-BG"/>
        </w:rPr>
        <w:t xml:space="preserve"> (напр. амиодарон, соталол, дофетилид, ибутилид).</w:t>
      </w:r>
    </w:p>
    <w:p w14:paraId="552F626A" w14:textId="77777777" w:rsidR="00D320AA" w:rsidRPr="00D320AA" w:rsidRDefault="00D320AA" w:rsidP="00D320AA">
      <w:pPr>
        <w:pStyle w:val="ListParagraph"/>
        <w:numPr>
          <w:ilvl w:val="0"/>
          <w:numId w:val="35"/>
        </w:numPr>
        <w:spacing w:line="240" w:lineRule="auto"/>
        <w:rPr>
          <w:rFonts w:eastAsia="Times New Roman" w:cs="Arial"/>
        </w:rPr>
      </w:pPr>
      <w:r w:rsidRPr="00D320AA">
        <w:rPr>
          <w:rFonts w:eastAsia="Times New Roman" w:cs="Arial"/>
          <w:color w:val="000000"/>
          <w:lang w:eastAsia="bg-BG"/>
        </w:rPr>
        <w:t xml:space="preserve">някои антипсихотици (напр. тиоридазин, хлорпромазин, левомепромазин, трифлуоперазин, циамемазин, сулпирид, султоприд, амисулприд, тиаприд, пимозид, халоперидол, дроперидол). </w:t>
      </w:r>
    </w:p>
    <w:p w14:paraId="79C81AAD" w14:textId="7F2F507A" w:rsidR="00D320AA" w:rsidRPr="00D320AA" w:rsidRDefault="00D320AA" w:rsidP="00D320AA">
      <w:pPr>
        <w:pStyle w:val="ListParagraph"/>
        <w:numPr>
          <w:ilvl w:val="0"/>
          <w:numId w:val="35"/>
        </w:numPr>
        <w:spacing w:line="240" w:lineRule="auto"/>
        <w:rPr>
          <w:rFonts w:eastAsia="Times New Roman" w:cs="Arial"/>
        </w:rPr>
      </w:pPr>
      <w:r w:rsidRPr="00D320AA">
        <w:rPr>
          <w:rFonts w:eastAsia="Times New Roman" w:cs="Arial"/>
          <w:color w:val="000000"/>
          <w:lang w:eastAsia="bg-BG"/>
        </w:rPr>
        <w:t xml:space="preserve">други (напр. бепридил, цизаприд, дифеманил, еритромицин за </w:t>
      </w:r>
      <w:r w:rsidRPr="00D320AA">
        <w:rPr>
          <w:rFonts w:eastAsia="Times New Roman" w:cs="Arial"/>
          <w:color w:val="000000"/>
          <w:lang w:val="en-US"/>
        </w:rPr>
        <w:t>i</w:t>
      </w:r>
      <w:r w:rsidRPr="00D320AA">
        <w:rPr>
          <w:rFonts w:eastAsia="Times New Roman" w:cs="Arial"/>
          <w:color w:val="000000"/>
        </w:rPr>
        <w:t>.</w:t>
      </w:r>
      <w:r w:rsidRPr="00D320AA">
        <w:rPr>
          <w:rFonts w:eastAsia="Times New Roman" w:cs="Arial"/>
          <w:color w:val="000000"/>
          <w:lang w:val="en-US"/>
        </w:rPr>
        <w:t>v</w:t>
      </w:r>
      <w:r w:rsidRPr="00D320AA">
        <w:rPr>
          <w:rFonts w:eastAsia="Times New Roman" w:cs="Arial"/>
          <w:color w:val="000000"/>
        </w:rPr>
        <w:t xml:space="preserve">. </w:t>
      </w:r>
      <w:r w:rsidRPr="00D320AA">
        <w:rPr>
          <w:rFonts w:eastAsia="Times New Roman" w:cs="Arial"/>
          <w:color w:val="000000"/>
          <w:lang w:eastAsia="bg-BG"/>
        </w:rPr>
        <w:t xml:space="preserve">приложение, халофантрин, мизоластин, пентамидин, спарфлоксацин, терфенадин, винкамин за </w:t>
      </w:r>
      <w:r w:rsidRPr="00D320AA">
        <w:rPr>
          <w:rFonts w:eastAsia="Times New Roman" w:cs="Arial"/>
          <w:color w:val="000000"/>
          <w:lang w:val="en-US"/>
        </w:rPr>
        <w:t>i</w:t>
      </w:r>
      <w:r w:rsidRPr="00D320AA">
        <w:rPr>
          <w:rFonts w:eastAsia="Times New Roman" w:cs="Arial"/>
          <w:color w:val="000000"/>
        </w:rPr>
        <w:t>.</w:t>
      </w:r>
      <w:r w:rsidRPr="00D320AA">
        <w:rPr>
          <w:rFonts w:eastAsia="Times New Roman" w:cs="Arial"/>
          <w:color w:val="000000"/>
          <w:lang w:val="en-US"/>
        </w:rPr>
        <w:t>v</w:t>
      </w:r>
      <w:r w:rsidRPr="00D320AA">
        <w:rPr>
          <w:rFonts w:eastAsia="Times New Roman" w:cs="Arial"/>
          <w:color w:val="000000"/>
        </w:rPr>
        <w:t xml:space="preserve">. </w:t>
      </w:r>
      <w:r w:rsidRPr="00D320AA">
        <w:rPr>
          <w:rFonts w:eastAsia="Times New Roman" w:cs="Arial"/>
          <w:color w:val="000000"/>
          <w:lang w:eastAsia="bg-BG"/>
        </w:rPr>
        <w:t>приложение).</w:t>
      </w:r>
    </w:p>
    <w:p w14:paraId="5B4DB467" w14:textId="77777777" w:rsidR="00D320AA" w:rsidRPr="00D320AA" w:rsidRDefault="00D320AA" w:rsidP="00D320AA">
      <w:pPr>
        <w:spacing w:line="240" w:lineRule="auto"/>
        <w:rPr>
          <w:rFonts w:eastAsia="Times New Roman" w:cs="Arial"/>
          <w:i/>
          <w:iCs/>
          <w:color w:val="000000"/>
          <w:lang w:eastAsia="bg-BG"/>
        </w:rPr>
      </w:pPr>
    </w:p>
    <w:p w14:paraId="0CB46ABE" w14:textId="7A16E4A0" w:rsidR="00D320AA" w:rsidRPr="00D320AA" w:rsidRDefault="00D320AA" w:rsidP="00D320AA">
      <w:pPr>
        <w:spacing w:line="240" w:lineRule="auto"/>
        <w:rPr>
          <w:rFonts w:eastAsia="Times New Roman" w:cs="Arial"/>
        </w:rPr>
      </w:pPr>
      <w:r w:rsidRPr="00D320AA">
        <w:rPr>
          <w:rFonts w:eastAsia="Times New Roman" w:cs="Arial"/>
          <w:i/>
          <w:iCs/>
          <w:color w:val="000000"/>
          <w:lang w:eastAsia="bg-BG"/>
        </w:rPr>
        <w:t>Недеполяризиращи миорелаксанти (напр. тубокурарин)</w:t>
      </w:r>
    </w:p>
    <w:p w14:paraId="006FB34C" w14:textId="77777777" w:rsidR="00D320AA" w:rsidRPr="00D320AA" w:rsidRDefault="00D320AA" w:rsidP="00D320AA">
      <w:pPr>
        <w:spacing w:line="240" w:lineRule="auto"/>
        <w:rPr>
          <w:rFonts w:eastAsia="Times New Roman" w:cs="Arial"/>
        </w:rPr>
      </w:pPr>
      <w:r w:rsidRPr="00D320AA">
        <w:rPr>
          <w:rFonts w:eastAsia="Times New Roman" w:cs="Arial"/>
          <w:color w:val="000000"/>
          <w:lang w:eastAsia="bg-BG"/>
        </w:rPr>
        <w:t>Ефектът на недеполяризиращите релаксанти на скелетната мускулатура може да бъде потенциран от хидрохлоротиазид.</w:t>
      </w:r>
    </w:p>
    <w:p w14:paraId="00C35288" w14:textId="77777777" w:rsidR="00D320AA" w:rsidRPr="00D320AA" w:rsidRDefault="00D320AA" w:rsidP="00D320AA">
      <w:pPr>
        <w:spacing w:line="240" w:lineRule="auto"/>
        <w:rPr>
          <w:rFonts w:eastAsia="Times New Roman" w:cs="Arial"/>
          <w:i/>
          <w:iCs/>
          <w:color w:val="000000"/>
          <w:lang w:eastAsia="bg-BG"/>
        </w:rPr>
      </w:pPr>
    </w:p>
    <w:p w14:paraId="583E2DE5" w14:textId="4F0EAB02" w:rsidR="00D320AA" w:rsidRPr="00D320AA" w:rsidRDefault="00D320AA" w:rsidP="00D320AA">
      <w:pPr>
        <w:spacing w:line="240" w:lineRule="auto"/>
        <w:rPr>
          <w:rFonts w:eastAsia="Times New Roman" w:cs="Arial"/>
        </w:rPr>
      </w:pPr>
      <w:r w:rsidRPr="00D320AA">
        <w:rPr>
          <w:rFonts w:eastAsia="Times New Roman" w:cs="Arial"/>
          <w:i/>
          <w:iCs/>
          <w:color w:val="000000"/>
          <w:lang w:eastAsia="bg-BG"/>
        </w:rPr>
        <w:t>Антихолинергични средства (напр. атропин, бипериден)</w:t>
      </w:r>
    </w:p>
    <w:p w14:paraId="64738860" w14:textId="77777777" w:rsidR="00D320AA" w:rsidRPr="00D320AA" w:rsidRDefault="00D320AA" w:rsidP="00D320AA">
      <w:pPr>
        <w:spacing w:line="240" w:lineRule="auto"/>
        <w:rPr>
          <w:rFonts w:eastAsia="Times New Roman" w:cs="Arial"/>
        </w:rPr>
      </w:pPr>
      <w:r w:rsidRPr="00D320AA">
        <w:rPr>
          <w:rFonts w:eastAsia="Times New Roman" w:cs="Arial"/>
          <w:color w:val="000000"/>
          <w:lang w:eastAsia="bg-BG"/>
        </w:rPr>
        <w:t>Повишават бионаличността на тиазидните диуретици като забавят стомашно-чревния мотилитет и скоростта на евакуация на стомашното съдържимо.</w:t>
      </w:r>
    </w:p>
    <w:p w14:paraId="5B46C7CE" w14:textId="77777777" w:rsidR="00D320AA" w:rsidRPr="00D320AA" w:rsidRDefault="00D320AA" w:rsidP="00D320AA">
      <w:pPr>
        <w:spacing w:line="240" w:lineRule="auto"/>
        <w:rPr>
          <w:rFonts w:eastAsia="Times New Roman" w:cs="Arial"/>
          <w:i/>
          <w:iCs/>
          <w:color w:val="000000"/>
          <w:lang w:eastAsia="bg-BG"/>
        </w:rPr>
      </w:pPr>
    </w:p>
    <w:p w14:paraId="3F43BC8B" w14:textId="6041E6F9" w:rsidR="00D320AA" w:rsidRPr="00D320AA" w:rsidRDefault="00D320AA" w:rsidP="00D320AA">
      <w:pPr>
        <w:spacing w:line="240" w:lineRule="auto"/>
        <w:rPr>
          <w:rFonts w:eastAsia="Times New Roman" w:cs="Arial"/>
        </w:rPr>
      </w:pPr>
      <w:r w:rsidRPr="00D320AA">
        <w:rPr>
          <w:rFonts w:eastAsia="Times New Roman" w:cs="Arial"/>
          <w:i/>
          <w:iCs/>
          <w:color w:val="000000"/>
          <w:lang w:eastAsia="bg-BG"/>
        </w:rPr>
        <w:t>Антидиабетни лекарствени продукти (перорални средства и инсулин)</w:t>
      </w:r>
    </w:p>
    <w:p w14:paraId="24A4E907" w14:textId="77777777" w:rsidR="00D320AA" w:rsidRPr="00D320AA" w:rsidRDefault="00D320AA" w:rsidP="00D320AA">
      <w:pPr>
        <w:spacing w:line="240" w:lineRule="auto"/>
        <w:rPr>
          <w:rFonts w:eastAsia="Times New Roman" w:cs="Arial"/>
        </w:rPr>
      </w:pPr>
      <w:r w:rsidRPr="00D320AA">
        <w:rPr>
          <w:rFonts w:eastAsia="Times New Roman" w:cs="Arial"/>
          <w:color w:val="000000"/>
          <w:lang w:eastAsia="bg-BG"/>
        </w:rPr>
        <w:t>Лечението с тиазиди може да промени глюкозния толеранс. Може да се наложи адаптиране на дозата на антидиабетните лекарствени продукти (вж. точка 4.4).</w:t>
      </w:r>
      <w:bookmarkStart w:id="1" w:name="bookmark0"/>
      <w:bookmarkEnd w:id="1"/>
    </w:p>
    <w:p w14:paraId="67F85854" w14:textId="77777777" w:rsidR="00D320AA" w:rsidRPr="00D320AA" w:rsidRDefault="00D320AA" w:rsidP="00D320AA">
      <w:pPr>
        <w:spacing w:line="240" w:lineRule="auto"/>
        <w:rPr>
          <w:rFonts w:eastAsia="Times New Roman" w:cs="Arial"/>
        </w:rPr>
      </w:pPr>
    </w:p>
    <w:p w14:paraId="5ACF0BA7" w14:textId="25DA2454" w:rsidR="00D320AA" w:rsidRPr="00D320AA" w:rsidRDefault="00D320AA" w:rsidP="00D320AA">
      <w:pPr>
        <w:spacing w:line="240" w:lineRule="auto"/>
        <w:rPr>
          <w:rFonts w:eastAsia="Times New Roman" w:cs="Arial"/>
        </w:rPr>
      </w:pPr>
      <w:r w:rsidRPr="00D320AA">
        <w:rPr>
          <w:rFonts w:eastAsia="Times New Roman" w:cs="Arial"/>
          <w:i/>
          <w:iCs/>
          <w:color w:val="000000"/>
          <w:lang w:val="en-US" w:eastAsia="bg-BG"/>
        </w:rPr>
        <w:t>M</w:t>
      </w:r>
      <w:r w:rsidRPr="00D320AA">
        <w:rPr>
          <w:rFonts w:eastAsia="Times New Roman" w:cs="Arial"/>
          <w:i/>
          <w:iCs/>
          <w:color w:val="000000"/>
          <w:lang w:eastAsia="bg-BG"/>
        </w:rPr>
        <w:t>етформин</w:t>
      </w:r>
    </w:p>
    <w:p w14:paraId="53FEF071" w14:textId="77777777" w:rsidR="00D320AA" w:rsidRPr="00D320AA" w:rsidRDefault="00D320AA" w:rsidP="00D320AA">
      <w:pPr>
        <w:spacing w:line="240" w:lineRule="auto"/>
        <w:rPr>
          <w:rFonts w:eastAsia="Times New Roman" w:cs="Arial"/>
        </w:rPr>
      </w:pPr>
      <w:r w:rsidRPr="00D320AA">
        <w:rPr>
          <w:rFonts w:eastAsia="Times New Roman" w:cs="Arial"/>
          <w:color w:val="000000"/>
          <w:lang w:eastAsia="bg-BG"/>
        </w:rPr>
        <w:t>Метформин трябва да се използва с повишено внимание, поради риск от лактатна ацидоза,</w:t>
      </w:r>
    </w:p>
    <w:p w14:paraId="765AF2AB" w14:textId="3CB06A5B" w:rsidR="00D320AA" w:rsidRPr="00D320AA" w:rsidRDefault="00D320AA" w:rsidP="00D320AA">
      <w:pPr>
        <w:spacing w:line="240" w:lineRule="auto"/>
        <w:rPr>
          <w:rFonts w:eastAsia="Times New Roman" w:cs="Arial"/>
          <w:color w:val="000000"/>
          <w:lang w:eastAsia="bg-BG"/>
        </w:rPr>
      </w:pPr>
      <w:r w:rsidRPr="00D320AA">
        <w:rPr>
          <w:rFonts w:eastAsia="Times New Roman" w:cs="Arial"/>
          <w:color w:val="000000"/>
          <w:lang w:eastAsia="bg-BG"/>
        </w:rPr>
        <w:t>индуцирана от вероятна функционална бъбречна недостатъчност, дължаща се на хидрохлоротиазид.</w:t>
      </w:r>
    </w:p>
    <w:p w14:paraId="56ECF59B" w14:textId="5B971F43" w:rsidR="00D320AA" w:rsidRPr="00D320AA" w:rsidRDefault="00D320AA" w:rsidP="00D320AA">
      <w:pPr>
        <w:spacing w:line="240" w:lineRule="auto"/>
        <w:rPr>
          <w:rFonts w:eastAsia="Times New Roman" w:cs="Arial"/>
          <w:color w:val="000000"/>
          <w:lang w:eastAsia="bg-BG"/>
        </w:rPr>
      </w:pPr>
    </w:p>
    <w:p w14:paraId="4A8A21B5" w14:textId="77777777" w:rsidR="00D320AA" w:rsidRPr="00D320AA" w:rsidRDefault="00D320AA" w:rsidP="00D320AA">
      <w:pPr>
        <w:spacing w:line="240" w:lineRule="auto"/>
        <w:rPr>
          <w:rFonts w:eastAsia="Times New Roman" w:cs="Arial"/>
        </w:rPr>
      </w:pPr>
      <w:r w:rsidRPr="00D320AA">
        <w:rPr>
          <w:rFonts w:eastAsia="Times New Roman" w:cs="Arial"/>
          <w:i/>
          <w:iCs/>
          <w:color w:val="000000"/>
          <w:lang w:eastAsia="bg-BG"/>
        </w:rPr>
        <w:t>Бета-блокери и диазоксид</w:t>
      </w:r>
    </w:p>
    <w:p w14:paraId="303BFC4A" w14:textId="77777777" w:rsidR="00D320AA" w:rsidRPr="00D320AA" w:rsidRDefault="00D320AA" w:rsidP="00D320AA">
      <w:pPr>
        <w:spacing w:line="240" w:lineRule="auto"/>
        <w:rPr>
          <w:rFonts w:eastAsia="Times New Roman" w:cs="Arial"/>
        </w:rPr>
      </w:pPr>
      <w:r w:rsidRPr="00D320AA">
        <w:rPr>
          <w:rFonts w:eastAsia="Times New Roman" w:cs="Arial"/>
          <w:color w:val="000000"/>
          <w:lang w:eastAsia="bg-BG"/>
        </w:rPr>
        <w:t>Хипергликемичният ефект на бета-блокерите и диазоксид може да се усили от тиазидите.</w:t>
      </w:r>
    </w:p>
    <w:p w14:paraId="7DB2D363" w14:textId="77777777" w:rsidR="00D320AA" w:rsidRPr="00D320AA" w:rsidRDefault="00D320AA" w:rsidP="00D320AA">
      <w:pPr>
        <w:spacing w:line="240" w:lineRule="auto"/>
        <w:rPr>
          <w:rFonts w:eastAsia="Times New Roman" w:cs="Arial"/>
          <w:i/>
          <w:iCs/>
          <w:color w:val="000000"/>
          <w:lang w:eastAsia="bg-BG"/>
        </w:rPr>
      </w:pPr>
    </w:p>
    <w:p w14:paraId="084A6D11" w14:textId="649D32CD" w:rsidR="00D320AA" w:rsidRPr="00D320AA" w:rsidRDefault="00D320AA" w:rsidP="00D320AA">
      <w:pPr>
        <w:spacing w:line="240" w:lineRule="auto"/>
        <w:rPr>
          <w:rFonts w:eastAsia="Times New Roman" w:cs="Arial"/>
        </w:rPr>
      </w:pPr>
      <w:r w:rsidRPr="00D320AA">
        <w:rPr>
          <w:rFonts w:eastAsia="Times New Roman" w:cs="Arial"/>
          <w:i/>
          <w:iCs/>
          <w:color w:val="000000"/>
          <w:lang w:eastAsia="bg-BG"/>
        </w:rPr>
        <w:t>Пресорни амини (напр. норадреналин)</w:t>
      </w:r>
    </w:p>
    <w:p w14:paraId="2A46D1E9" w14:textId="77777777" w:rsidR="00D320AA" w:rsidRPr="00D320AA" w:rsidRDefault="00D320AA" w:rsidP="00D320AA">
      <w:pPr>
        <w:spacing w:line="240" w:lineRule="auto"/>
        <w:rPr>
          <w:rFonts w:eastAsia="Times New Roman" w:cs="Arial"/>
        </w:rPr>
      </w:pPr>
      <w:r w:rsidRPr="00D320AA">
        <w:rPr>
          <w:rFonts w:eastAsia="Times New Roman" w:cs="Arial"/>
          <w:color w:val="000000"/>
          <w:lang w:eastAsia="bg-BG"/>
        </w:rPr>
        <w:t>Ефектът на пресорните амини може да бъде отслабен.</w:t>
      </w:r>
    </w:p>
    <w:p w14:paraId="3898DE29" w14:textId="77777777" w:rsidR="00D320AA" w:rsidRPr="00D320AA" w:rsidRDefault="00D320AA" w:rsidP="00D320AA">
      <w:pPr>
        <w:spacing w:line="240" w:lineRule="auto"/>
        <w:rPr>
          <w:rFonts w:eastAsia="Times New Roman" w:cs="Arial"/>
          <w:i/>
          <w:iCs/>
          <w:color w:val="000000"/>
          <w:lang w:eastAsia="bg-BG"/>
        </w:rPr>
      </w:pPr>
    </w:p>
    <w:p w14:paraId="79EF9BFA" w14:textId="506472E7" w:rsidR="00D320AA" w:rsidRPr="00D320AA" w:rsidRDefault="00D320AA" w:rsidP="00D320AA">
      <w:pPr>
        <w:spacing w:line="240" w:lineRule="auto"/>
        <w:rPr>
          <w:rFonts w:eastAsia="Times New Roman" w:cs="Arial"/>
        </w:rPr>
      </w:pPr>
      <w:r w:rsidRPr="00D320AA">
        <w:rPr>
          <w:rFonts w:eastAsia="Times New Roman" w:cs="Arial"/>
          <w:i/>
          <w:iCs/>
          <w:color w:val="000000"/>
          <w:lang w:eastAsia="bg-BG"/>
        </w:rPr>
        <w:t>Лекарствени продукти използвани в лечението на подагра (напр. пробенецид, сулфинпиразон и алопуринол)</w:t>
      </w:r>
    </w:p>
    <w:p w14:paraId="783FB8D5" w14:textId="77777777" w:rsidR="00D320AA" w:rsidRPr="00D320AA" w:rsidRDefault="00D320AA" w:rsidP="00D320AA">
      <w:pPr>
        <w:spacing w:line="240" w:lineRule="auto"/>
        <w:rPr>
          <w:rFonts w:eastAsia="Times New Roman" w:cs="Arial"/>
        </w:rPr>
      </w:pPr>
      <w:r w:rsidRPr="00D320AA">
        <w:rPr>
          <w:rFonts w:eastAsia="Times New Roman" w:cs="Arial"/>
          <w:color w:val="000000"/>
          <w:lang w:eastAsia="bg-BG"/>
        </w:rPr>
        <w:t>Тъй като хидрохлоротиазид може да повиши серумните нива на пикочната киселина, може да е необходимо адаптиране на дозировката на урикозуричните лекарствени продукти. Възможно е да се наложи повишаване на дозата на пробенецид или сулфинпиразон. Едновременната употреба на тиазиди може да повиши честотата на реакциите на свръхчувствителност към алопуринол.</w:t>
      </w:r>
    </w:p>
    <w:p w14:paraId="295EE22C" w14:textId="77777777" w:rsidR="00D320AA" w:rsidRPr="00D320AA" w:rsidRDefault="00D320AA" w:rsidP="00D320AA">
      <w:pPr>
        <w:spacing w:line="240" w:lineRule="auto"/>
        <w:rPr>
          <w:rFonts w:eastAsia="Times New Roman" w:cs="Arial"/>
          <w:i/>
          <w:iCs/>
          <w:color w:val="000000"/>
          <w:lang w:eastAsia="bg-BG"/>
        </w:rPr>
      </w:pPr>
    </w:p>
    <w:p w14:paraId="3FA2BCB0" w14:textId="63114A5E" w:rsidR="00D320AA" w:rsidRPr="00D320AA" w:rsidRDefault="00D320AA" w:rsidP="00D320AA">
      <w:pPr>
        <w:spacing w:line="240" w:lineRule="auto"/>
        <w:rPr>
          <w:rFonts w:eastAsia="Times New Roman" w:cs="Arial"/>
        </w:rPr>
      </w:pPr>
      <w:r w:rsidRPr="00D320AA">
        <w:rPr>
          <w:rFonts w:eastAsia="Times New Roman" w:cs="Arial"/>
          <w:i/>
          <w:iCs/>
          <w:color w:val="000000"/>
          <w:lang w:eastAsia="bg-BG"/>
        </w:rPr>
        <w:t>Амантадин</w:t>
      </w:r>
    </w:p>
    <w:p w14:paraId="612D88C6" w14:textId="6E202AA7" w:rsidR="00D320AA" w:rsidRPr="00D320AA" w:rsidRDefault="00D320AA" w:rsidP="00D320AA">
      <w:pPr>
        <w:spacing w:line="240" w:lineRule="auto"/>
        <w:rPr>
          <w:rFonts w:eastAsia="Times New Roman" w:cs="Arial"/>
        </w:rPr>
      </w:pPr>
      <w:r w:rsidRPr="00D320AA">
        <w:rPr>
          <w:rFonts w:eastAsia="Times New Roman" w:cs="Arial"/>
          <w:color w:val="000000"/>
          <w:lang w:eastAsia="bg-BG"/>
        </w:rPr>
        <w:t>Тиазидите може да повишат риска от нежелани реакции причинени от амантадин.</w:t>
      </w:r>
    </w:p>
    <w:p w14:paraId="7A7B8DE6" w14:textId="77777777" w:rsidR="00D320AA" w:rsidRPr="00D320AA" w:rsidRDefault="00D320AA" w:rsidP="00D320AA">
      <w:pPr>
        <w:spacing w:line="240" w:lineRule="auto"/>
        <w:rPr>
          <w:rFonts w:eastAsia="Times New Roman" w:cs="Arial"/>
          <w:i/>
          <w:iCs/>
          <w:color w:val="000000"/>
          <w:lang w:eastAsia="bg-BG"/>
        </w:rPr>
      </w:pPr>
    </w:p>
    <w:p w14:paraId="2AE4EFCB" w14:textId="38178CA6" w:rsidR="00D320AA" w:rsidRPr="00D320AA" w:rsidRDefault="00D320AA" w:rsidP="00D320AA">
      <w:pPr>
        <w:spacing w:line="240" w:lineRule="auto"/>
        <w:rPr>
          <w:rFonts w:eastAsia="Times New Roman" w:cs="Arial"/>
        </w:rPr>
      </w:pPr>
      <w:r w:rsidRPr="00D320AA">
        <w:rPr>
          <w:rFonts w:eastAsia="Times New Roman" w:cs="Arial"/>
          <w:i/>
          <w:iCs/>
          <w:color w:val="000000"/>
          <w:lang w:eastAsia="bg-BG"/>
        </w:rPr>
        <w:t>Цитостатици (напр. циклофосфамид, метотрексат)</w:t>
      </w:r>
    </w:p>
    <w:p w14:paraId="2BD00CBF" w14:textId="77777777" w:rsidR="00D320AA" w:rsidRPr="00D320AA" w:rsidRDefault="00D320AA" w:rsidP="00D320AA">
      <w:pPr>
        <w:spacing w:line="240" w:lineRule="auto"/>
        <w:rPr>
          <w:rFonts w:eastAsia="Times New Roman" w:cs="Arial"/>
        </w:rPr>
      </w:pPr>
      <w:r w:rsidRPr="00D320AA">
        <w:rPr>
          <w:rFonts w:eastAsia="Times New Roman" w:cs="Arial"/>
          <w:color w:val="000000"/>
          <w:lang w:eastAsia="bg-BG"/>
        </w:rPr>
        <w:t>Тиазидите може да намалят бъбречната екскреция на цитостатиците и да потенцират техните миелосупресивни ефекти.</w:t>
      </w:r>
    </w:p>
    <w:p w14:paraId="1B1040F4" w14:textId="77777777" w:rsidR="00D320AA" w:rsidRPr="00D320AA" w:rsidRDefault="00D320AA" w:rsidP="00D320AA">
      <w:pPr>
        <w:spacing w:line="240" w:lineRule="auto"/>
        <w:rPr>
          <w:rFonts w:eastAsia="Times New Roman" w:cs="Arial"/>
          <w:i/>
          <w:iCs/>
          <w:color w:val="000000"/>
          <w:lang w:eastAsia="bg-BG"/>
        </w:rPr>
      </w:pPr>
    </w:p>
    <w:p w14:paraId="6785D898" w14:textId="70FFA956" w:rsidR="00D320AA" w:rsidRPr="00D320AA" w:rsidRDefault="00D320AA" w:rsidP="00D320AA">
      <w:pPr>
        <w:spacing w:line="240" w:lineRule="auto"/>
        <w:rPr>
          <w:rFonts w:eastAsia="Times New Roman" w:cs="Arial"/>
        </w:rPr>
      </w:pPr>
      <w:r w:rsidRPr="00D320AA">
        <w:rPr>
          <w:rFonts w:eastAsia="Times New Roman" w:cs="Arial"/>
          <w:i/>
          <w:iCs/>
          <w:color w:val="000000"/>
          <w:lang w:eastAsia="bg-BG"/>
        </w:rPr>
        <w:lastRenderedPageBreak/>
        <w:t>Салицилати</w:t>
      </w:r>
    </w:p>
    <w:p w14:paraId="14D33DED" w14:textId="77777777" w:rsidR="00D320AA" w:rsidRPr="00D320AA" w:rsidRDefault="00D320AA" w:rsidP="00D320AA">
      <w:pPr>
        <w:spacing w:line="240" w:lineRule="auto"/>
        <w:rPr>
          <w:rFonts w:eastAsia="Times New Roman" w:cs="Arial"/>
        </w:rPr>
      </w:pPr>
      <w:r w:rsidRPr="00D320AA">
        <w:rPr>
          <w:rFonts w:eastAsia="Times New Roman" w:cs="Arial"/>
          <w:color w:val="000000"/>
          <w:lang w:eastAsia="bg-BG"/>
        </w:rPr>
        <w:t>При високи дози на салицилатите, хидрохлоротиазид може да усили токсичния ефект на салицилатите върху централната нервна система.</w:t>
      </w:r>
    </w:p>
    <w:p w14:paraId="4EA91B2F" w14:textId="77777777" w:rsidR="00D320AA" w:rsidRPr="00D320AA" w:rsidRDefault="00D320AA" w:rsidP="00D320AA">
      <w:pPr>
        <w:spacing w:line="240" w:lineRule="auto"/>
        <w:rPr>
          <w:rFonts w:eastAsia="Times New Roman" w:cs="Arial"/>
          <w:i/>
          <w:iCs/>
          <w:color w:val="000000"/>
          <w:lang w:eastAsia="bg-BG"/>
        </w:rPr>
      </w:pPr>
    </w:p>
    <w:p w14:paraId="06FB667F" w14:textId="59989C18" w:rsidR="00D320AA" w:rsidRPr="00D320AA" w:rsidRDefault="00D320AA" w:rsidP="00D320AA">
      <w:pPr>
        <w:spacing w:line="240" w:lineRule="auto"/>
        <w:rPr>
          <w:rFonts w:eastAsia="Times New Roman" w:cs="Arial"/>
        </w:rPr>
      </w:pPr>
      <w:r w:rsidRPr="00D320AA">
        <w:rPr>
          <w:rFonts w:eastAsia="Times New Roman" w:cs="Arial"/>
          <w:i/>
          <w:iCs/>
          <w:color w:val="000000"/>
          <w:lang w:eastAsia="bg-BG"/>
        </w:rPr>
        <w:t>Метилдопа</w:t>
      </w:r>
    </w:p>
    <w:p w14:paraId="7597CEDB" w14:textId="77777777" w:rsidR="00D320AA" w:rsidRPr="00D320AA" w:rsidRDefault="00D320AA" w:rsidP="00D320AA">
      <w:pPr>
        <w:spacing w:line="240" w:lineRule="auto"/>
        <w:rPr>
          <w:rFonts w:eastAsia="Times New Roman" w:cs="Arial"/>
        </w:rPr>
      </w:pPr>
      <w:r w:rsidRPr="00D320AA">
        <w:rPr>
          <w:rFonts w:eastAsia="Times New Roman" w:cs="Arial"/>
          <w:color w:val="000000"/>
          <w:lang w:eastAsia="bg-BG"/>
        </w:rPr>
        <w:t>Има получени изолирани съобщения за хемолитична анемия, наблюдавана при едновременната употреба на хидрохлоротиазид и метилдопа.</w:t>
      </w:r>
    </w:p>
    <w:p w14:paraId="297D8113" w14:textId="77777777" w:rsidR="00D320AA" w:rsidRPr="00D320AA" w:rsidRDefault="00D320AA" w:rsidP="00D320AA">
      <w:pPr>
        <w:spacing w:line="240" w:lineRule="auto"/>
        <w:rPr>
          <w:rFonts w:eastAsia="Times New Roman" w:cs="Arial"/>
          <w:i/>
          <w:iCs/>
          <w:color w:val="000000"/>
          <w:lang w:eastAsia="bg-BG"/>
        </w:rPr>
      </w:pPr>
    </w:p>
    <w:p w14:paraId="5BE794A7" w14:textId="4884CB71" w:rsidR="00D320AA" w:rsidRPr="00D320AA" w:rsidRDefault="00D320AA" w:rsidP="00D320AA">
      <w:pPr>
        <w:spacing w:line="240" w:lineRule="auto"/>
        <w:rPr>
          <w:rFonts w:eastAsia="Times New Roman" w:cs="Arial"/>
        </w:rPr>
      </w:pPr>
      <w:r w:rsidRPr="00D320AA">
        <w:rPr>
          <w:rFonts w:eastAsia="Times New Roman" w:cs="Arial"/>
          <w:i/>
          <w:iCs/>
          <w:color w:val="000000"/>
          <w:lang w:eastAsia="bg-BG"/>
        </w:rPr>
        <w:t>Циклоспорин</w:t>
      </w:r>
    </w:p>
    <w:p w14:paraId="5E3EB67D" w14:textId="77777777" w:rsidR="00D320AA" w:rsidRPr="00D320AA" w:rsidRDefault="00D320AA" w:rsidP="00D320AA">
      <w:pPr>
        <w:spacing w:line="240" w:lineRule="auto"/>
        <w:rPr>
          <w:rFonts w:eastAsia="Times New Roman" w:cs="Arial"/>
        </w:rPr>
      </w:pPr>
      <w:r w:rsidRPr="00D320AA">
        <w:rPr>
          <w:rFonts w:eastAsia="Times New Roman" w:cs="Arial"/>
          <w:color w:val="000000"/>
          <w:lang w:eastAsia="bg-BG"/>
        </w:rPr>
        <w:t>Съпътстващото лечение с циклоспорин може да повиши риска от хиперурикемия и усложнения от типа на подагра.</w:t>
      </w:r>
    </w:p>
    <w:p w14:paraId="3ACBEED7" w14:textId="77777777" w:rsidR="00D320AA" w:rsidRPr="00D320AA" w:rsidRDefault="00D320AA" w:rsidP="00D320AA">
      <w:pPr>
        <w:spacing w:line="240" w:lineRule="auto"/>
        <w:rPr>
          <w:rFonts w:eastAsia="Times New Roman" w:cs="Arial"/>
          <w:i/>
          <w:iCs/>
          <w:color w:val="000000"/>
          <w:lang w:eastAsia="bg-BG"/>
        </w:rPr>
      </w:pPr>
    </w:p>
    <w:p w14:paraId="26EBC1DD" w14:textId="4ECD7345" w:rsidR="00D320AA" w:rsidRPr="00D320AA" w:rsidRDefault="00D320AA" w:rsidP="00D320AA">
      <w:pPr>
        <w:spacing w:line="240" w:lineRule="auto"/>
        <w:rPr>
          <w:rFonts w:eastAsia="Times New Roman" w:cs="Arial"/>
        </w:rPr>
      </w:pPr>
      <w:r w:rsidRPr="00D320AA">
        <w:rPr>
          <w:rFonts w:eastAsia="Times New Roman" w:cs="Arial"/>
          <w:i/>
          <w:iCs/>
          <w:color w:val="000000"/>
          <w:lang w:eastAsia="bg-BG"/>
        </w:rPr>
        <w:t>Тетрациклини</w:t>
      </w:r>
    </w:p>
    <w:p w14:paraId="4F973304" w14:textId="3D78F6B4" w:rsidR="00D320AA" w:rsidRPr="00D320AA" w:rsidRDefault="00D320AA" w:rsidP="00D320AA">
      <w:pPr>
        <w:spacing w:line="240" w:lineRule="auto"/>
        <w:rPr>
          <w:rFonts w:eastAsia="Times New Roman" w:cs="Arial"/>
        </w:rPr>
      </w:pPr>
      <w:r w:rsidRPr="00D320AA">
        <w:rPr>
          <w:rFonts w:eastAsia="Times New Roman" w:cs="Arial"/>
          <w:color w:val="000000"/>
          <w:lang w:eastAsia="bg-BG"/>
        </w:rPr>
        <w:t>Съпътстващото приложение на тетрациклини и тиазиди повишава риска от свързано с тетрациклините повишение на уреята, Това взаимодействие вероятно е неприложимо за доксициклин.</w:t>
      </w:r>
    </w:p>
    <w:p w14:paraId="530546EF" w14:textId="77777777" w:rsidR="00D320AA" w:rsidRPr="00D320AA" w:rsidRDefault="00D320AA" w:rsidP="00D320AA"/>
    <w:p w14:paraId="29D2BD58" w14:textId="459C170D" w:rsidR="00DF4C8E" w:rsidRDefault="002C50EE" w:rsidP="00F44498">
      <w:pPr>
        <w:pStyle w:val="Heading2"/>
      </w:pPr>
      <w:r>
        <w:t>4.6. Фертилитет, бременност и кърмене</w:t>
      </w:r>
    </w:p>
    <w:p w14:paraId="102D34FA" w14:textId="315619D6" w:rsidR="00D320AA" w:rsidRDefault="00D320AA" w:rsidP="00D320AA"/>
    <w:p w14:paraId="3AD3C64E" w14:textId="77777777" w:rsidR="00D320AA" w:rsidRPr="00D320AA" w:rsidRDefault="00D320AA" w:rsidP="00D320AA">
      <w:pPr>
        <w:spacing w:line="240" w:lineRule="auto"/>
        <w:rPr>
          <w:rFonts w:eastAsia="Times New Roman" w:cs="Arial"/>
          <w:sz w:val="24"/>
          <w:szCs w:val="24"/>
        </w:rPr>
      </w:pPr>
      <w:r w:rsidRPr="00D320AA">
        <w:rPr>
          <w:rFonts w:eastAsia="Times New Roman" w:cs="Arial"/>
          <w:color w:val="000000"/>
          <w:u w:val="single"/>
          <w:lang w:eastAsia="bg-BG"/>
        </w:rPr>
        <w:t>Бременност</w:t>
      </w:r>
    </w:p>
    <w:p w14:paraId="696B76AD" w14:textId="77777777" w:rsidR="00D320AA" w:rsidRPr="00D320AA" w:rsidRDefault="00D320AA" w:rsidP="00D320AA">
      <w:pPr>
        <w:spacing w:line="240" w:lineRule="auto"/>
        <w:rPr>
          <w:rFonts w:eastAsia="Times New Roman" w:cs="Arial"/>
          <w:sz w:val="24"/>
          <w:szCs w:val="24"/>
        </w:rPr>
      </w:pPr>
      <w:r w:rsidRPr="00D320AA">
        <w:rPr>
          <w:rFonts w:eastAsia="Times New Roman" w:cs="Arial"/>
          <w:color w:val="000000"/>
          <w:lang w:eastAsia="bg-BG"/>
        </w:rPr>
        <w:t>Употребата на Олместа А Плюс е противопоказана през 2-ия и 3-тия триместър на бременността (вж. точки 4.3 и 4.4). Предвид ефектите на отделните компоненти на този комбиниран продукт върху бременността, употребата на Олместа А Плюс не се препоръчва през първия триместьр на бременността (вж. точка 4.4).</w:t>
      </w:r>
    </w:p>
    <w:p w14:paraId="76B8518C" w14:textId="77777777" w:rsidR="00D320AA" w:rsidRPr="00F15351" w:rsidRDefault="00D320AA" w:rsidP="00D320AA">
      <w:pPr>
        <w:spacing w:line="240" w:lineRule="auto"/>
        <w:rPr>
          <w:rFonts w:eastAsia="Times New Roman" w:cs="Arial"/>
          <w:i/>
          <w:iCs/>
          <w:color w:val="000000"/>
          <w:u w:val="single"/>
          <w:lang w:eastAsia="bg-BG"/>
        </w:rPr>
      </w:pPr>
    </w:p>
    <w:p w14:paraId="5AB4AA9B" w14:textId="55B40889" w:rsidR="00D320AA" w:rsidRPr="00D320AA" w:rsidRDefault="00D320AA" w:rsidP="00D320AA">
      <w:pPr>
        <w:spacing w:line="240" w:lineRule="auto"/>
        <w:rPr>
          <w:rFonts w:eastAsia="Times New Roman" w:cs="Arial"/>
          <w:sz w:val="24"/>
          <w:szCs w:val="24"/>
        </w:rPr>
      </w:pPr>
      <w:r w:rsidRPr="00D320AA">
        <w:rPr>
          <w:rFonts w:eastAsia="Times New Roman" w:cs="Arial"/>
          <w:i/>
          <w:iCs/>
          <w:color w:val="000000"/>
          <w:u w:val="single"/>
          <w:lang w:eastAsia="bg-BG"/>
        </w:rPr>
        <w:t>Олмесартан медоксомил</w:t>
      </w:r>
    </w:p>
    <w:p w14:paraId="6001DB64" w14:textId="77777777" w:rsidR="00D320AA" w:rsidRPr="00D320AA" w:rsidRDefault="00D320AA" w:rsidP="00D320AA">
      <w:pPr>
        <w:spacing w:line="240" w:lineRule="auto"/>
        <w:rPr>
          <w:rFonts w:eastAsia="Times New Roman" w:cs="Arial"/>
          <w:sz w:val="24"/>
          <w:szCs w:val="24"/>
        </w:rPr>
      </w:pPr>
      <w:r w:rsidRPr="00D320AA">
        <w:rPr>
          <w:rFonts w:eastAsia="Times New Roman" w:cs="Arial"/>
          <w:color w:val="000000"/>
          <w:lang w:eastAsia="bg-BG"/>
        </w:rPr>
        <w:t>Употребата на ангиотензин II рецепторни антагонисти не се препоръчва през първия триместьр на бременността (вж. точка 4.4). Употребата на ангиотензин II рецепторни антагонисти е противопоказана през 2-ия и 3-тия триместьр на бременността (вж. точки 4.3 и 4.4).</w:t>
      </w:r>
    </w:p>
    <w:p w14:paraId="3B6A5CC5" w14:textId="77777777" w:rsidR="00D320AA" w:rsidRPr="00F15351" w:rsidRDefault="00D320AA" w:rsidP="00D320AA">
      <w:pPr>
        <w:spacing w:line="240" w:lineRule="auto"/>
        <w:rPr>
          <w:rFonts w:eastAsia="Times New Roman" w:cs="Arial"/>
          <w:color w:val="000000"/>
          <w:lang w:eastAsia="bg-BG"/>
        </w:rPr>
      </w:pPr>
    </w:p>
    <w:p w14:paraId="424A786D" w14:textId="181D69A3" w:rsidR="00D320AA" w:rsidRPr="00D320AA" w:rsidRDefault="00D320AA" w:rsidP="00D320AA">
      <w:pPr>
        <w:spacing w:line="240" w:lineRule="auto"/>
        <w:rPr>
          <w:rFonts w:eastAsia="Times New Roman" w:cs="Arial"/>
          <w:sz w:val="24"/>
          <w:szCs w:val="24"/>
        </w:rPr>
      </w:pPr>
      <w:r w:rsidRPr="00D320AA">
        <w:rPr>
          <w:rFonts w:eastAsia="Times New Roman" w:cs="Arial"/>
          <w:color w:val="000000"/>
          <w:lang w:eastAsia="bg-BG"/>
        </w:rPr>
        <w:t xml:space="preserve">Епидемиологичните данни относно риска от тератогенност след експозиция на </w:t>
      </w:r>
      <w:r w:rsidRPr="00D320AA">
        <w:rPr>
          <w:rFonts w:eastAsia="Times New Roman" w:cs="Arial"/>
          <w:color w:val="000000"/>
          <w:lang w:val="en-US"/>
        </w:rPr>
        <w:t>ACE</w:t>
      </w:r>
      <w:r w:rsidRPr="00D320AA">
        <w:rPr>
          <w:rFonts w:eastAsia="Times New Roman" w:cs="Arial"/>
          <w:color w:val="000000"/>
          <w:lang w:val="ru-RU"/>
        </w:rPr>
        <w:t xml:space="preserve"> </w:t>
      </w:r>
      <w:r w:rsidRPr="00D320AA">
        <w:rPr>
          <w:rFonts w:eastAsia="Times New Roman" w:cs="Arial"/>
          <w:color w:val="000000"/>
          <w:lang w:eastAsia="bg-BG"/>
        </w:rPr>
        <w:t>инхибитори през първия триместьр на бременността не са категорични; все пак не може да се изключи слабо повишаване на риска. Въпреки, че липсват контролирани епидемиологични данни по отношение на риска с ангиотензин II рецепторни антагонисти, подобни рискове може да съществуват и с този клас лекарства. Пациентките планиращи бременност трябва да преминат на алтернативно антихипертензивно лечение, което е с установен профил на безопасност за употреба по време на</w:t>
      </w:r>
    </w:p>
    <w:p w14:paraId="5203A3F5" w14:textId="77777777" w:rsidR="00D320AA" w:rsidRPr="00F15351" w:rsidRDefault="00D320AA" w:rsidP="00D320AA">
      <w:pPr>
        <w:rPr>
          <w:rFonts w:eastAsia="Times New Roman" w:cs="Arial"/>
          <w:sz w:val="24"/>
          <w:szCs w:val="24"/>
        </w:rPr>
      </w:pPr>
      <w:r w:rsidRPr="00D320AA">
        <w:rPr>
          <w:rFonts w:eastAsia="Times New Roman" w:cs="Arial"/>
          <w:color w:val="000000"/>
          <w:lang w:eastAsia="bg-BG"/>
        </w:rPr>
        <w:t>бременност, освен ако продължителната употреба на ангиотензин рецепторни блокери не се счита за</w:t>
      </w:r>
      <w:r w:rsidRPr="00F15351">
        <w:rPr>
          <w:rFonts w:eastAsia="Times New Roman" w:cs="Arial"/>
          <w:color w:val="000000"/>
          <w:lang w:val="ru-RU" w:eastAsia="bg-BG"/>
        </w:rPr>
        <w:t xml:space="preserve"> </w:t>
      </w:r>
      <w:r w:rsidRPr="00F15351">
        <w:rPr>
          <w:rFonts w:eastAsia="Times New Roman" w:cs="Arial"/>
          <w:color w:val="000000"/>
          <w:lang w:eastAsia="bg-BG"/>
        </w:rPr>
        <w:t>съществено необходима. При доказване на бременност, лечението с ангиотензин II рецепторни антагонисти трябва незабавно да се прекрати и при необходимост да се започне алтернативна терапия.</w:t>
      </w:r>
    </w:p>
    <w:p w14:paraId="68BA648F" w14:textId="77777777" w:rsidR="00D320AA" w:rsidRPr="00F15351" w:rsidRDefault="00D320AA" w:rsidP="00D320AA">
      <w:pPr>
        <w:spacing w:line="240" w:lineRule="auto"/>
        <w:rPr>
          <w:rFonts w:eastAsia="Times New Roman" w:cs="Arial"/>
          <w:color w:val="000000"/>
          <w:lang w:eastAsia="bg-BG"/>
        </w:rPr>
      </w:pPr>
    </w:p>
    <w:p w14:paraId="70B5E0B7" w14:textId="1C183BCA" w:rsidR="00D320AA" w:rsidRPr="00D320AA" w:rsidRDefault="00D320AA" w:rsidP="00D320AA">
      <w:pPr>
        <w:spacing w:line="240" w:lineRule="auto"/>
        <w:rPr>
          <w:rFonts w:eastAsia="Times New Roman" w:cs="Arial"/>
          <w:sz w:val="24"/>
          <w:szCs w:val="24"/>
        </w:rPr>
      </w:pPr>
      <w:r w:rsidRPr="00D320AA">
        <w:rPr>
          <w:rFonts w:eastAsia="Times New Roman" w:cs="Arial"/>
          <w:color w:val="000000"/>
          <w:lang w:eastAsia="bg-BG"/>
        </w:rPr>
        <w:t>Известно е, че експозицията на ангиотензин II рецепторни антагонисти през 2-ия и 3-тия триместьр води до фетотоксичност при хора (понижена бъбречна функция, олигохидрамнион, забавена осификация на черепа) и неонатална токсичност (бъбречна недостатъчност, хипотония, хиперкалиемия). (вж. точка 5.3).</w:t>
      </w:r>
    </w:p>
    <w:p w14:paraId="03E7516C" w14:textId="77777777" w:rsidR="00D320AA" w:rsidRPr="00F15351" w:rsidRDefault="00D320AA" w:rsidP="00D320AA">
      <w:pPr>
        <w:spacing w:line="240" w:lineRule="auto"/>
        <w:rPr>
          <w:rFonts w:eastAsia="Times New Roman" w:cs="Arial"/>
          <w:color w:val="000000"/>
          <w:lang w:eastAsia="bg-BG"/>
        </w:rPr>
      </w:pPr>
    </w:p>
    <w:p w14:paraId="0C7AD035" w14:textId="51B0BA49" w:rsidR="00D320AA" w:rsidRPr="00D320AA" w:rsidRDefault="00D320AA" w:rsidP="00D320AA">
      <w:pPr>
        <w:spacing w:line="240" w:lineRule="auto"/>
        <w:rPr>
          <w:rFonts w:eastAsia="Times New Roman" w:cs="Arial"/>
          <w:sz w:val="24"/>
          <w:szCs w:val="24"/>
        </w:rPr>
      </w:pPr>
      <w:r w:rsidRPr="00D320AA">
        <w:rPr>
          <w:rFonts w:eastAsia="Times New Roman" w:cs="Arial"/>
          <w:color w:val="000000"/>
          <w:lang w:eastAsia="bg-BG"/>
        </w:rPr>
        <w:lastRenderedPageBreak/>
        <w:t>При експозиция с ангиотензин II рецепторни антагонисти, настъпила от 2-ия триместьр на бременността се препоръчва провеждане на ултразвуков контрол на бъбречната функция и черепа.</w:t>
      </w:r>
    </w:p>
    <w:p w14:paraId="06279913" w14:textId="77777777" w:rsidR="00D320AA" w:rsidRPr="00F15351" w:rsidRDefault="00D320AA" w:rsidP="00D320AA">
      <w:pPr>
        <w:spacing w:line="240" w:lineRule="auto"/>
        <w:rPr>
          <w:rFonts w:eastAsia="Times New Roman" w:cs="Arial"/>
          <w:color w:val="000000"/>
          <w:lang w:eastAsia="bg-BG"/>
        </w:rPr>
      </w:pPr>
    </w:p>
    <w:p w14:paraId="5E924151" w14:textId="5C2B59F9" w:rsidR="00D320AA" w:rsidRPr="00D320AA" w:rsidRDefault="00D320AA" w:rsidP="00D320AA">
      <w:pPr>
        <w:spacing w:line="240" w:lineRule="auto"/>
        <w:rPr>
          <w:rFonts w:eastAsia="Times New Roman" w:cs="Arial"/>
          <w:sz w:val="24"/>
          <w:szCs w:val="24"/>
        </w:rPr>
      </w:pPr>
      <w:r w:rsidRPr="00D320AA">
        <w:rPr>
          <w:rFonts w:eastAsia="Times New Roman" w:cs="Arial"/>
          <w:color w:val="000000"/>
          <w:lang w:eastAsia="bg-BG"/>
        </w:rPr>
        <w:t>Бебета, чиито майки са приемали ангиотензин II рецепторни антагонисти трябва да бъдат внимателно наблюдавани за хипотония (вж. също точки 4.3 и 4.4).</w:t>
      </w:r>
    </w:p>
    <w:p w14:paraId="7824E5EE" w14:textId="77777777" w:rsidR="00D320AA" w:rsidRPr="00F15351" w:rsidRDefault="00D320AA" w:rsidP="00D320AA">
      <w:pPr>
        <w:spacing w:line="240" w:lineRule="auto"/>
        <w:rPr>
          <w:rFonts w:eastAsia="Times New Roman" w:cs="Arial"/>
          <w:i/>
          <w:iCs/>
          <w:color w:val="000000"/>
          <w:u w:val="single"/>
          <w:lang w:eastAsia="bg-BG"/>
        </w:rPr>
      </w:pPr>
    </w:p>
    <w:p w14:paraId="2BE0A5E1" w14:textId="38282BCB" w:rsidR="00D320AA" w:rsidRPr="00D320AA" w:rsidRDefault="00D320AA" w:rsidP="00D320AA">
      <w:pPr>
        <w:spacing w:line="240" w:lineRule="auto"/>
        <w:rPr>
          <w:rFonts w:eastAsia="Times New Roman" w:cs="Arial"/>
          <w:sz w:val="24"/>
          <w:szCs w:val="24"/>
        </w:rPr>
      </w:pPr>
      <w:r w:rsidRPr="00D320AA">
        <w:rPr>
          <w:rFonts w:eastAsia="Times New Roman" w:cs="Arial"/>
          <w:i/>
          <w:iCs/>
          <w:color w:val="000000"/>
          <w:u w:val="single"/>
          <w:lang w:eastAsia="bg-BG"/>
        </w:rPr>
        <w:t>Хидрохлоротиазид</w:t>
      </w:r>
    </w:p>
    <w:p w14:paraId="64488054" w14:textId="77777777" w:rsidR="00D320AA" w:rsidRPr="00D320AA" w:rsidRDefault="00D320AA" w:rsidP="00D320AA">
      <w:pPr>
        <w:spacing w:line="240" w:lineRule="auto"/>
        <w:rPr>
          <w:rFonts w:eastAsia="Times New Roman" w:cs="Arial"/>
          <w:sz w:val="24"/>
          <w:szCs w:val="24"/>
        </w:rPr>
      </w:pPr>
      <w:r w:rsidRPr="00D320AA">
        <w:rPr>
          <w:rFonts w:eastAsia="Times New Roman" w:cs="Arial"/>
          <w:color w:val="000000"/>
          <w:lang w:eastAsia="bg-BG"/>
        </w:rPr>
        <w:t>Опитът от употребата на хидрохлоротиазид по време на бременност и особено през първия триместьр е ограничен. Проучванията при животни са недостатъчни.</w:t>
      </w:r>
    </w:p>
    <w:p w14:paraId="226C36AE" w14:textId="77777777" w:rsidR="00D320AA" w:rsidRPr="00F15351" w:rsidRDefault="00D320AA" w:rsidP="00D320AA">
      <w:pPr>
        <w:spacing w:line="240" w:lineRule="auto"/>
        <w:rPr>
          <w:rFonts w:eastAsia="Times New Roman" w:cs="Arial"/>
          <w:color w:val="000000"/>
          <w:lang w:eastAsia="bg-BG"/>
        </w:rPr>
      </w:pPr>
    </w:p>
    <w:p w14:paraId="4C6FFD51" w14:textId="3A95DDD6" w:rsidR="00D320AA" w:rsidRPr="00D320AA" w:rsidRDefault="00D320AA" w:rsidP="00D320AA">
      <w:pPr>
        <w:spacing w:line="240" w:lineRule="auto"/>
        <w:rPr>
          <w:rFonts w:eastAsia="Times New Roman" w:cs="Arial"/>
          <w:sz w:val="24"/>
          <w:szCs w:val="24"/>
        </w:rPr>
      </w:pPr>
      <w:r w:rsidRPr="00D320AA">
        <w:rPr>
          <w:rFonts w:eastAsia="Times New Roman" w:cs="Arial"/>
          <w:color w:val="000000"/>
          <w:lang w:eastAsia="bg-BG"/>
        </w:rPr>
        <w:t>Хидрохлоротиазид преминава плацентарната бариера. Като се има предвид фармакологичният механизъм на действие на хидрохлоротиазид, употребата му през 2-ия и 3-тия триместьр може да компрометира фетоплацентарната перфузия и да доведе до фетални и неонатални ефекти като иктер, нарушения на електролитния баланс и тромбоцитопения.</w:t>
      </w:r>
    </w:p>
    <w:p w14:paraId="737A6BCC" w14:textId="77777777" w:rsidR="00D320AA" w:rsidRPr="00F15351" w:rsidRDefault="00D320AA" w:rsidP="00D320AA">
      <w:pPr>
        <w:spacing w:line="240" w:lineRule="auto"/>
        <w:rPr>
          <w:rFonts w:eastAsia="Times New Roman" w:cs="Arial"/>
          <w:color w:val="000000"/>
          <w:lang w:eastAsia="bg-BG"/>
        </w:rPr>
      </w:pPr>
    </w:p>
    <w:p w14:paraId="7F55EE5B" w14:textId="2C7A862E" w:rsidR="00D320AA" w:rsidRPr="00D320AA" w:rsidRDefault="00D320AA" w:rsidP="00D320AA">
      <w:pPr>
        <w:spacing w:line="240" w:lineRule="auto"/>
        <w:rPr>
          <w:rFonts w:eastAsia="Times New Roman" w:cs="Arial"/>
          <w:sz w:val="24"/>
          <w:szCs w:val="24"/>
        </w:rPr>
      </w:pPr>
      <w:r w:rsidRPr="00D320AA">
        <w:rPr>
          <w:rFonts w:eastAsia="Times New Roman" w:cs="Arial"/>
          <w:color w:val="000000"/>
          <w:lang w:eastAsia="bg-BG"/>
        </w:rPr>
        <w:t>Хидрохлоротиазид не трябва да се използва при гестационен оток, гестационна хипертония или прееклампсия, поради риска от хиповолемия и плацентарна хипоперфузия, без благоприятни ефекти върху хода на заболяването.</w:t>
      </w:r>
    </w:p>
    <w:p w14:paraId="528ABDAC" w14:textId="77777777" w:rsidR="00D320AA" w:rsidRPr="00F15351" w:rsidRDefault="00D320AA" w:rsidP="00D320AA">
      <w:pPr>
        <w:spacing w:line="240" w:lineRule="auto"/>
        <w:rPr>
          <w:rFonts w:eastAsia="Times New Roman" w:cs="Arial"/>
          <w:color w:val="000000"/>
          <w:lang w:eastAsia="bg-BG"/>
        </w:rPr>
      </w:pPr>
    </w:p>
    <w:p w14:paraId="1EA60269" w14:textId="3A867030" w:rsidR="00D320AA" w:rsidRPr="00D320AA" w:rsidRDefault="00D320AA" w:rsidP="00D320AA">
      <w:pPr>
        <w:spacing w:line="240" w:lineRule="auto"/>
        <w:rPr>
          <w:rFonts w:eastAsia="Times New Roman" w:cs="Arial"/>
          <w:sz w:val="24"/>
          <w:szCs w:val="24"/>
        </w:rPr>
      </w:pPr>
      <w:r w:rsidRPr="00D320AA">
        <w:rPr>
          <w:rFonts w:eastAsia="Times New Roman" w:cs="Arial"/>
          <w:color w:val="000000"/>
          <w:lang w:eastAsia="bg-BG"/>
        </w:rPr>
        <w:t>Хидрохлоротиазид не трябва да се използва за лечение на есенциална хипертония при бременни жени с изключение на редките случаи, при които не може да се използва друго лечение.</w:t>
      </w:r>
    </w:p>
    <w:p w14:paraId="76CB3F1E" w14:textId="77777777" w:rsidR="00D320AA" w:rsidRPr="00F15351" w:rsidRDefault="00D320AA" w:rsidP="00D320AA">
      <w:pPr>
        <w:spacing w:line="240" w:lineRule="auto"/>
        <w:rPr>
          <w:rFonts w:eastAsia="Times New Roman" w:cs="Arial"/>
          <w:i/>
          <w:iCs/>
          <w:color w:val="000000"/>
          <w:u w:val="single"/>
          <w:lang w:eastAsia="bg-BG"/>
        </w:rPr>
      </w:pPr>
    </w:p>
    <w:p w14:paraId="61B7389B" w14:textId="2F9B6054" w:rsidR="00D320AA" w:rsidRPr="00D320AA" w:rsidRDefault="00D320AA" w:rsidP="00D320AA">
      <w:pPr>
        <w:spacing w:line="240" w:lineRule="auto"/>
        <w:rPr>
          <w:rFonts w:eastAsia="Times New Roman" w:cs="Arial"/>
          <w:sz w:val="24"/>
          <w:szCs w:val="24"/>
        </w:rPr>
      </w:pPr>
      <w:r w:rsidRPr="00D320AA">
        <w:rPr>
          <w:rFonts w:eastAsia="Times New Roman" w:cs="Arial"/>
          <w:i/>
          <w:iCs/>
          <w:color w:val="000000"/>
          <w:u w:val="single"/>
          <w:lang w:eastAsia="bg-BG"/>
        </w:rPr>
        <w:t>Амлодипин</w:t>
      </w:r>
    </w:p>
    <w:p w14:paraId="4D037091" w14:textId="77777777" w:rsidR="00D320AA" w:rsidRPr="00D320AA" w:rsidRDefault="00D320AA" w:rsidP="00D320AA">
      <w:pPr>
        <w:spacing w:line="240" w:lineRule="auto"/>
        <w:rPr>
          <w:rFonts w:eastAsia="Times New Roman" w:cs="Arial"/>
          <w:sz w:val="24"/>
          <w:szCs w:val="24"/>
        </w:rPr>
      </w:pPr>
      <w:r w:rsidRPr="00D320AA">
        <w:rPr>
          <w:rFonts w:eastAsia="Times New Roman" w:cs="Arial"/>
          <w:color w:val="000000"/>
          <w:lang w:eastAsia="bg-BG"/>
        </w:rPr>
        <w:t>Данните за ограничен брой експозирани бременности не показват, че амлодипин или други калциеви антагонисти имат увреждащо действие върху здравето на плода. Възможно е обаче да има риск от продължително раждане.</w:t>
      </w:r>
    </w:p>
    <w:p w14:paraId="5D6BB078" w14:textId="77777777" w:rsidR="00D320AA" w:rsidRPr="00F15351" w:rsidRDefault="00D320AA" w:rsidP="00D320AA">
      <w:pPr>
        <w:spacing w:line="240" w:lineRule="auto"/>
        <w:rPr>
          <w:rFonts w:eastAsia="Times New Roman" w:cs="Arial"/>
          <w:color w:val="000000"/>
          <w:u w:val="single"/>
          <w:lang w:eastAsia="bg-BG"/>
        </w:rPr>
      </w:pPr>
    </w:p>
    <w:p w14:paraId="180257D9" w14:textId="6E416279" w:rsidR="00D320AA" w:rsidRPr="00D320AA" w:rsidRDefault="00D320AA" w:rsidP="00D320AA">
      <w:pPr>
        <w:spacing w:line="240" w:lineRule="auto"/>
        <w:rPr>
          <w:rFonts w:eastAsia="Times New Roman" w:cs="Arial"/>
          <w:sz w:val="24"/>
          <w:szCs w:val="24"/>
        </w:rPr>
      </w:pPr>
      <w:r w:rsidRPr="00D320AA">
        <w:rPr>
          <w:rFonts w:eastAsia="Times New Roman" w:cs="Arial"/>
          <w:color w:val="000000"/>
          <w:u w:val="single"/>
          <w:lang w:eastAsia="bg-BG"/>
        </w:rPr>
        <w:t>Кърмене</w:t>
      </w:r>
    </w:p>
    <w:p w14:paraId="2CF0EC43" w14:textId="77777777" w:rsidR="00D320AA" w:rsidRPr="00D320AA" w:rsidRDefault="00D320AA" w:rsidP="00D320AA">
      <w:pPr>
        <w:spacing w:line="240" w:lineRule="auto"/>
        <w:rPr>
          <w:rFonts w:eastAsia="Times New Roman" w:cs="Arial"/>
          <w:sz w:val="24"/>
          <w:szCs w:val="24"/>
        </w:rPr>
      </w:pPr>
      <w:r w:rsidRPr="00D320AA">
        <w:rPr>
          <w:rFonts w:eastAsia="Times New Roman" w:cs="Arial"/>
          <w:color w:val="000000"/>
          <w:lang w:eastAsia="bg-BG"/>
        </w:rPr>
        <w:t>По време на кърмене употребата на Олместа А Плюс не се препоръчва, а са за предпочитане алтернативни лечения с по-добре установен профил на безопасност по време на кърмене, особено при кърмене на новородено или недоносено бебе.</w:t>
      </w:r>
    </w:p>
    <w:p w14:paraId="3606E6FE" w14:textId="77777777" w:rsidR="00D320AA" w:rsidRPr="00F15351" w:rsidRDefault="00D320AA" w:rsidP="00D320AA">
      <w:pPr>
        <w:spacing w:line="240" w:lineRule="auto"/>
        <w:rPr>
          <w:rFonts w:eastAsia="Times New Roman" w:cs="Arial"/>
          <w:color w:val="000000"/>
          <w:lang w:eastAsia="bg-BG"/>
        </w:rPr>
      </w:pPr>
    </w:p>
    <w:p w14:paraId="31A4844F" w14:textId="075DD6D2" w:rsidR="00D320AA" w:rsidRPr="00D320AA" w:rsidRDefault="00D320AA" w:rsidP="00D320AA">
      <w:pPr>
        <w:spacing w:line="240" w:lineRule="auto"/>
        <w:rPr>
          <w:rFonts w:eastAsia="Times New Roman" w:cs="Arial"/>
          <w:sz w:val="24"/>
          <w:szCs w:val="24"/>
        </w:rPr>
      </w:pPr>
      <w:r w:rsidRPr="00D320AA">
        <w:rPr>
          <w:rFonts w:eastAsia="Times New Roman" w:cs="Arial"/>
          <w:color w:val="000000"/>
          <w:lang w:eastAsia="bg-BG"/>
        </w:rPr>
        <w:t>Олмесаратн се екскретира в млякото на кърмещи плъхове. Не е установено дали олмесартан преминава в кърмата при хора.</w:t>
      </w:r>
    </w:p>
    <w:p w14:paraId="28E67DD0" w14:textId="77777777" w:rsidR="00D320AA" w:rsidRPr="00F15351" w:rsidRDefault="00D320AA" w:rsidP="00D320AA">
      <w:pPr>
        <w:spacing w:line="240" w:lineRule="auto"/>
        <w:rPr>
          <w:rFonts w:eastAsia="Times New Roman" w:cs="Arial"/>
          <w:color w:val="000000"/>
          <w:lang w:eastAsia="bg-BG"/>
        </w:rPr>
      </w:pPr>
    </w:p>
    <w:p w14:paraId="0F74867F" w14:textId="41D87AA9" w:rsidR="00D320AA" w:rsidRPr="00D320AA" w:rsidRDefault="00D320AA" w:rsidP="00D320AA">
      <w:pPr>
        <w:spacing w:line="240" w:lineRule="auto"/>
        <w:rPr>
          <w:rFonts w:eastAsia="Times New Roman" w:cs="Arial"/>
          <w:sz w:val="24"/>
          <w:szCs w:val="24"/>
        </w:rPr>
      </w:pPr>
      <w:r w:rsidRPr="00D320AA">
        <w:rPr>
          <w:rFonts w:eastAsia="Times New Roman" w:cs="Arial"/>
          <w:color w:val="000000"/>
          <w:lang w:eastAsia="bg-BG"/>
        </w:rPr>
        <w:t>Амлодипин се екскретира в кърмата при хора. Частта от дозата на майката, получена от кърмачето, е изчислена с интерквартилен диапазон от 3 - 7%, с максимум 15%. Ефектът на амлодипин върху кърмачетата е неизвестен.</w:t>
      </w:r>
    </w:p>
    <w:p w14:paraId="0947E310" w14:textId="77777777" w:rsidR="00D320AA" w:rsidRPr="00F15351" w:rsidRDefault="00D320AA" w:rsidP="00D320AA">
      <w:pPr>
        <w:spacing w:line="240" w:lineRule="auto"/>
        <w:rPr>
          <w:rFonts w:eastAsia="Times New Roman" w:cs="Arial"/>
          <w:color w:val="000000"/>
          <w:lang w:eastAsia="bg-BG"/>
        </w:rPr>
      </w:pPr>
    </w:p>
    <w:p w14:paraId="045867AB" w14:textId="2D7554ED" w:rsidR="00D320AA" w:rsidRPr="00D320AA" w:rsidRDefault="00D320AA" w:rsidP="00D320AA">
      <w:pPr>
        <w:spacing w:line="240" w:lineRule="auto"/>
        <w:rPr>
          <w:rFonts w:eastAsia="Times New Roman" w:cs="Arial"/>
          <w:sz w:val="24"/>
          <w:szCs w:val="24"/>
        </w:rPr>
      </w:pPr>
      <w:r w:rsidRPr="00D320AA">
        <w:rPr>
          <w:rFonts w:eastAsia="Times New Roman" w:cs="Arial"/>
          <w:color w:val="000000"/>
          <w:lang w:eastAsia="bg-BG"/>
        </w:rPr>
        <w:t>Хидрохлоротиазид се екскретира в кърмата в малки количества. Тиазидите във високи дози водят до интензивна диуреза и може да инхибират продукцията на мляко.</w:t>
      </w:r>
    </w:p>
    <w:p w14:paraId="694356AB" w14:textId="77777777" w:rsidR="00D320AA" w:rsidRPr="00F15351" w:rsidRDefault="00D320AA" w:rsidP="00D320AA">
      <w:pPr>
        <w:spacing w:line="240" w:lineRule="auto"/>
        <w:rPr>
          <w:rFonts w:eastAsia="Times New Roman" w:cs="Arial"/>
          <w:color w:val="000000"/>
          <w:lang w:eastAsia="bg-BG"/>
        </w:rPr>
      </w:pPr>
    </w:p>
    <w:p w14:paraId="4E8DC112" w14:textId="25DEA3EC" w:rsidR="00D320AA" w:rsidRPr="00D320AA" w:rsidRDefault="00D320AA" w:rsidP="00D320AA">
      <w:pPr>
        <w:spacing w:line="240" w:lineRule="auto"/>
        <w:rPr>
          <w:rFonts w:eastAsia="Times New Roman" w:cs="Arial"/>
          <w:sz w:val="24"/>
          <w:szCs w:val="24"/>
        </w:rPr>
      </w:pPr>
      <w:r w:rsidRPr="00D320AA">
        <w:rPr>
          <w:rFonts w:eastAsia="Times New Roman" w:cs="Arial"/>
          <w:color w:val="000000"/>
          <w:lang w:eastAsia="bg-BG"/>
        </w:rPr>
        <w:t>Употребата на Олместа А Плюс по време на кърмене не се препоръчва. Ако Олместа А Плюс се използва по време на кърмене, дозите трябва да бъдат възможно най-ниските.</w:t>
      </w:r>
    </w:p>
    <w:p w14:paraId="2F34A0FD" w14:textId="77777777" w:rsidR="00D320AA" w:rsidRPr="00D320AA" w:rsidRDefault="00D320AA" w:rsidP="00D320AA">
      <w:pPr>
        <w:spacing w:line="240" w:lineRule="auto"/>
        <w:rPr>
          <w:rFonts w:eastAsia="Times New Roman" w:cs="Arial"/>
          <w:sz w:val="24"/>
          <w:szCs w:val="24"/>
        </w:rPr>
      </w:pPr>
    </w:p>
    <w:p w14:paraId="1110CE66" w14:textId="77777777" w:rsidR="00D320AA" w:rsidRPr="00D320AA" w:rsidRDefault="00D320AA" w:rsidP="00D320AA">
      <w:pPr>
        <w:spacing w:line="240" w:lineRule="auto"/>
        <w:rPr>
          <w:rFonts w:eastAsia="Times New Roman" w:cs="Arial"/>
          <w:sz w:val="24"/>
          <w:szCs w:val="24"/>
        </w:rPr>
      </w:pPr>
      <w:r w:rsidRPr="00D320AA">
        <w:rPr>
          <w:rFonts w:eastAsia="Times New Roman" w:cs="Arial"/>
          <w:color w:val="000000"/>
          <w:u w:val="single"/>
          <w:lang w:eastAsia="bg-BG"/>
        </w:rPr>
        <w:t>Фертилите</w:t>
      </w:r>
    </w:p>
    <w:p w14:paraId="3DFAB30E" w14:textId="4CCAD347" w:rsidR="00D320AA" w:rsidRPr="00D320AA" w:rsidRDefault="00D320AA" w:rsidP="00D320AA">
      <w:pPr>
        <w:spacing w:line="240" w:lineRule="auto"/>
        <w:rPr>
          <w:rFonts w:eastAsia="Times New Roman" w:cs="Arial"/>
          <w:sz w:val="24"/>
          <w:szCs w:val="24"/>
          <w:lang w:val="ru-RU"/>
        </w:rPr>
      </w:pPr>
      <w:r w:rsidRPr="00F15351">
        <w:rPr>
          <w:rFonts w:eastAsia="Times New Roman" w:cs="Arial"/>
          <w:color w:val="000000"/>
          <w:lang w:eastAsia="bg-BG"/>
        </w:rPr>
        <w:t>При някои пациенти, лекувани с блокери на калциевите канали са наблюдавани обратими биохимични промени в главичките на сперматозоидите.</w:t>
      </w:r>
    </w:p>
    <w:p w14:paraId="4F29F75D" w14:textId="1979E7F1" w:rsidR="00D320AA" w:rsidRPr="00F15351" w:rsidRDefault="00D320AA" w:rsidP="00D320AA">
      <w:pPr>
        <w:rPr>
          <w:rFonts w:cs="Arial"/>
        </w:rPr>
      </w:pPr>
    </w:p>
    <w:p w14:paraId="6917FD70" w14:textId="515BA1C5" w:rsidR="00F15351" w:rsidRDefault="00F15351" w:rsidP="00D320AA">
      <w:pPr>
        <w:rPr>
          <w:rFonts w:cs="Arial"/>
        </w:rPr>
      </w:pPr>
      <w:r w:rsidRPr="00F15351">
        <w:rPr>
          <w:rFonts w:cs="Arial"/>
        </w:rPr>
        <w:t>Клиничните данни за потенциалния ефект на амлодипин върху фертилитета са недостатъчни. В едно проучване върху плъхове са установени нежелани ефекти върху мъжкия фертилитет (вж. точка 5.3).</w:t>
      </w:r>
    </w:p>
    <w:p w14:paraId="4359E1C3" w14:textId="77777777" w:rsidR="00F15351" w:rsidRPr="00F15351" w:rsidRDefault="00F15351" w:rsidP="00D320AA">
      <w:pPr>
        <w:rPr>
          <w:rFonts w:cs="Arial"/>
        </w:rPr>
      </w:pPr>
    </w:p>
    <w:p w14:paraId="4DF5A2E7" w14:textId="6A36DA3E" w:rsidR="00DF4C8E" w:rsidRDefault="002C50EE" w:rsidP="00F44498">
      <w:pPr>
        <w:pStyle w:val="Heading2"/>
      </w:pPr>
      <w:r>
        <w:t>4.7. Ефекти върху способността за шофиране и работа с машини</w:t>
      </w:r>
    </w:p>
    <w:p w14:paraId="555F65A6" w14:textId="47CB6513" w:rsidR="00F15351" w:rsidRDefault="00F15351" w:rsidP="00F15351"/>
    <w:p w14:paraId="38901C2C" w14:textId="77777777" w:rsidR="00F15351" w:rsidRPr="00F15351" w:rsidRDefault="00F15351" w:rsidP="00F15351">
      <w:pPr>
        <w:rPr>
          <w:sz w:val="24"/>
          <w:szCs w:val="24"/>
        </w:rPr>
      </w:pPr>
      <w:r w:rsidRPr="00F15351">
        <w:rPr>
          <w:lang w:eastAsia="bg-BG"/>
        </w:rPr>
        <w:t>Не са провеждани проучвания за ефектите върху способността за шофиране и работа с машини.</w:t>
      </w:r>
    </w:p>
    <w:p w14:paraId="1A36833E" w14:textId="77777777" w:rsidR="00F15351" w:rsidRDefault="00F15351" w:rsidP="00F15351">
      <w:pPr>
        <w:rPr>
          <w:lang w:eastAsia="bg-BG"/>
        </w:rPr>
      </w:pPr>
    </w:p>
    <w:p w14:paraId="0B959104" w14:textId="03E8EF71" w:rsidR="00F15351" w:rsidRPr="00F15351" w:rsidRDefault="00F15351" w:rsidP="00F15351">
      <w:pPr>
        <w:rPr>
          <w:sz w:val="24"/>
          <w:szCs w:val="24"/>
        </w:rPr>
      </w:pPr>
      <w:r w:rsidRPr="00F15351">
        <w:rPr>
          <w:lang w:eastAsia="bg-BG"/>
        </w:rPr>
        <w:t>Трябва да се има предвид, обаче, че понякога при пациенти, които приемат антихипертензивна терапия, могат да се появят замаяност, главоболие, гадене или умора и че тези симптоми могат да нарушат способността за реакция. Препоръчва се повишено внимание, особено в началото на лечението.</w:t>
      </w:r>
    </w:p>
    <w:p w14:paraId="60F16696" w14:textId="77777777" w:rsidR="00F15351" w:rsidRPr="00F15351" w:rsidRDefault="00F15351" w:rsidP="00F15351"/>
    <w:p w14:paraId="28229498" w14:textId="3855960D" w:rsidR="00DF4C8E" w:rsidRDefault="002C50EE" w:rsidP="00F44498">
      <w:pPr>
        <w:pStyle w:val="Heading2"/>
      </w:pPr>
      <w:r>
        <w:t>4.8. Нежелани лекарствени реакции</w:t>
      </w:r>
    </w:p>
    <w:p w14:paraId="466A30DC" w14:textId="72E15457" w:rsidR="00F15351" w:rsidRDefault="00F15351" w:rsidP="00F15351"/>
    <w:p w14:paraId="185DB67D" w14:textId="77777777" w:rsidR="00F15351" w:rsidRPr="00F15351" w:rsidRDefault="00F15351" w:rsidP="00F15351">
      <w:pPr>
        <w:spacing w:line="240" w:lineRule="auto"/>
        <w:rPr>
          <w:rFonts w:eastAsia="Times New Roman" w:cs="Arial"/>
          <w:sz w:val="24"/>
          <w:szCs w:val="24"/>
        </w:rPr>
      </w:pPr>
      <w:r w:rsidRPr="00F15351">
        <w:rPr>
          <w:rFonts w:eastAsia="Times New Roman" w:cs="Arial"/>
          <w:color w:val="000000"/>
          <w:lang w:eastAsia="bg-BG"/>
        </w:rPr>
        <w:t>Безопасността на комбинацията с фиксирана доза олмесартан медоксомил/амлодипин/хидрохлоротиазид е проучена в клинични проучвания при 7 826 пациенти, приемали олмесартан медоксомил в комбинация с амлодипин и хидрохлоротиазид.</w:t>
      </w:r>
    </w:p>
    <w:p w14:paraId="350623AF" w14:textId="77777777" w:rsidR="00F15351" w:rsidRPr="00F15351" w:rsidRDefault="00F15351" w:rsidP="00F15351">
      <w:pPr>
        <w:spacing w:line="240" w:lineRule="auto"/>
        <w:rPr>
          <w:rFonts w:eastAsia="Times New Roman" w:cs="Arial"/>
          <w:color w:val="000000"/>
          <w:lang w:eastAsia="bg-BG"/>
        </w:rPr>
      </w:pPr>
    </w:p>
    <w:p w14:paraId="5E2E8518" w14:textId="49ED709D" w:rsidR="00F15351" w:rsidRPr="00F15351" w:rsidRDefault="00F15351" w:rsidP="00F15351">
      <w:pPr>
        <w:spacing w:line="240" w:lineRule="auto"/>
        <w:rPr>
          <w:rFonts w:eastAsia="Times New Roman" w:cs="Arial"/>
          <w:sz w:val="24"/>
          <w:szCs w:val="24"/>
        </w:rPr>
      </w:pPr>
      <w:r w:rsidRPr="00F15351">
        <w:rPr>
          <w:rFonts w:eastAsia="Times New Roman" w:cs="Arial"/>
          <w:color w:val="000000"/>
          <w:lang w:eastAsia="bg-BG"/>
        </w:rPr>
        <w:t>Нежеланите реакции от клинични проучвания, проучвания за безопасност след получаване на разрешението за употреба и спонтанни съобщения за комбинацията с фиксирана доза олмесартан медоксомил/амлодипин/хидрохлоротиазид, както и за отделните компоненти олмесартан медоксомил, амлодипин и хидрохлоротиазид въз основа на известния профил за безопасност на отделните компоненти са обобщени в таблица 1.</w:t>
      </w:r>
    </w:p>
    <w:p w14:paraId="681A098E" w14:textId="77777777" w:rsidR="00F15351" w:rsidRPr="00F15351" w:rsidRDefault="00F15351" w:rsidP="00F15351">
      <w:pPr>
        <w:spacing w:line="240" w:lineRule="auto"/>
        <w:rPr>
          <w:rFonts w:eastAsia="Times New Roman" w:cs="Arial"/>
          <w:color w:val="000000"/>
          <w:lang w:eastAsia="bg-BG"/>
        </w:rPr>
      </w:pPr>
    </w:p>
    <w:p w14:paraId="39B4BF96" w14:textId="0BCA39DA" w:rsidR="00F15351" w:rsidRPr="00F15351" w:rsidRDefault="00F15351" w:rsidP="00F15351">
      <w:pPr>
        <w:spacing w:line="240" w:lineRule="auto"/>
        <w:rPr>
          <w:rFonts w:eastAsia="Times New Roman" w:cs="Arial"/>
          <w:sz w:val="24"/>
          <w:szCs w:val="24"/>
        </w:rPr>
      </w:pPr>
      <w:r w:rsidRPr="00F15351">
        <w:rPr>
          <w:rFonts w:eastAsia="Times New Roman" w:cs="Arial"/>
          <w:color w:val="000000"/>
          <w:lang w:eastAsia="bg-BG"/>
        </w:rPr>
        <w:t>Най-често съобщаваните нежелани реакции по време на лечението с комбинацията от фиксирани дози олмесартан медоксомил/амлодипин/хидрохлоротиазид са периферен оток, главоболие и световъртеж.</w:t>
      </w:r>
    </w:p>
    <w:p w14:paraId="569E23A4" w14:textId="77777777" w:rsidR="00F15351" w:rsidRPr="00F15351" w:rsidRDefault="00F15351" w:rsidP="00F15351">
      <w:pPr>
        <w:spacing w:line="240" w:lineRule="auto"/>
        <w:rPr>
          <w:rFonts w:eastAsia="Times New Roman" w:cs="Arial"/>
          <w:color w:val="000000"/>
          <w:lang w:eastAsia="bg-BG"/>
        </w:rPr>
      </w:pPr>
    </w:p>
    <w:p w14:paraId="6626BD79" w14:textId="04A55AEF" w:rsidR="00F15351" w:rsidRPr="00F15351" w:rsidRDefault="00F15351" w:rsidP="00F15351">
      <w:pPr>
        <w:spacing w:line="240" w:lineRule="auto"/>
        <w:rPr>
          <w:rFonts w:eastAsia="Times New Roman" w:cs="Arial"/>
          <w:sz w:val="24"/>
          <w:szCs w:val="24"/>
        </w:rPr>
      </w:pPr>
      <w:r w:rsidRPr="00F15351">
        <w:rPr>
          <w:rFonts w:eastAsia="Times New Roman" w:cs="Arial"/>
          <w:color w:val="000000"/>
          <w:lang w:eastAsia="bg-BG"/>
        </w:rPr>
        <w:t>Следната терминология е използвана за класифициране на честотата на нежеланите лекарствени реакции:</w:t>
      </w:r>
    </w:p>
    <w:p w14:paraId="65ABA352" w14:textId="77777777" w:rsidR="00F15351" w:rsidRPr="00F15351" w:rsidRDefault="00F15351" w:rsidP="00F15351">
      <w:pPr>
        <w:spacing w:line="240" w:lineRule="auto"/>
        <w:rPr>
          <w:rFonts w:eastAsia="Times New Roman" w:cs="Arial"/>
          <w:color w:val="000000"/>
          <w:lang w:eastAsia="bg-BG"/>
        </w:rPr>
      </w:pPr>
    </w:p>
    <w:p w14:paraId="773FBEF1" w14:textId="79845B33" w:rsidR="00F15351" w:rsidRPr="00F15351" w:rsidRDefault="00F15351" w:rsidP="00F15351">
      <w:pPr>
        <w:spacing w:line="240" w:lineRule="auto"/>
        <w:rPr>
          <w:rFonts w:eastAsia="Times New Roman" w:cs="Arial"/>
          <w:sz w:val="24"/>
          <w:szCs w:val="24"/>
        </w:rPr>
      </w:pPr>
      <w:r w:rsidRPr="00F15351">
        <w:rPr>
          <w:rFonts w:eastAsia="Times New Roman" w:cs="Arial"/>
          <w:color w:val="000000"/>
          <w:lang w:eastAsia="bg-BG"/>
        </w:rPr>
        <w:t>Много чести (≥1/10)</w:t>
      </w:r>
    </w:p>
    <w:p w14:paraId="638D2AA5" w14:textId="77777777" w:rsidR="00F15351" w:rsidRPr="00F15351" w:rsidRDefault="00F15351" w:rsidP="00F15351">
      <w:pPr>
        <w:spacing w:line="240" w:lineRule="auto"/>
        <w:rPr>
          <w:rFonts w:eastAsia="Times New Roman" w:cs="Arial"/>
          <w:sz w:val="24"/>
          <w:szCs w:val="24"/>
        </w:rPr>
      </w:pPr>
      <w:r w:rsidRPr="00F15351">
        <w:rPr>
          <w:rFonts w:eastAsia="Times New Roman" w:cs="Arial"/>
          <w:color w:val="000000"/>
          <w:lang w:eastAsia="bg-BG"/>
        </w:rPr>
        <w:t>Чести (≥1/100 до &lt;1/10)</w:t>
      </w:r>
    </w:p>
    <w:p w14:paraId="39A9E8F6" w14:textId="77777777" w:rsidR="00F15351" w:rsidRPr="00F15351" w:rsidRDefault="00F15351" w:rsidP="00F15351">
      <w:pPr>
        <w:spacing w:line="240" w:lineRule="auto"/>
        <w:rPr>
          <w:rFonts w:eastAsia="Times New Roman" w:cs="Arial"/>
          <w:sz w:val="24"/>
          <w:szCs w:val="24"/>
        </w:rPr>
      </w:pPr>
      <w:r w:rsidRPr="00F15351">
        <w:rPr>
          <w:rFonts w:eastAsia="Times New Roman" w:cs="Arial"/>
          <w:color w:val="000000"/>
          <w:lang w:eastAsia="bg-BG"/>
        </w:rPr>
        <w:t>Нечести (≥1 /1 000 до &lt;1/100</w:t>
      </w:r>
    </w:p>
    <w:p w14:paraId="465B0A38" w14:textId="77777777" w:rsidR="00F15351" w:rsidRPr="00F15351" w:rsidRDefault="00F15351" w:rsidP="00F15351">
      <w:pPr>
        <w:spacing w:line="240" w:lineRule="auto"/>
        <w:rPr>
          <w:rFonts w:eastAsia="Times New Roman" w:cs="Arial"/>
          <w:sz w:val="24"/>
          <w:szCs w:val="24"/>
        </w:rPr>
      </w:pPr>
      <w:r w:rsidRPr="00F15351">
        <w:rPr>
          <w:rFonts w:eastAsia="Times New Roman" w:cs="Arial"/>
          <w:color w:val="000000"/>
          <w:lang w:eastAsia="bg-BG"/>
        </w:rPr>
        <w:t>Редки (≥1/10 000 до &lt;1/1 000)</w:t>
      </w:r>
    </w:p>
    <w:p w14:paraId="2DA3F2EB" w14:textId="77777777" w:rsidR="00F15351" w:rsidRPr="00F15351" w:rsidRDefault="00F15351" w:rsidP="00F15351">
      <w:pPr>
        <w:spacing w:line="240" w:lineRule="auto"/>
        <w:rPr>
          <w:rFonts w:eastAsia="Times New Roman" w:cs="Arial"/>
          <w:sz w:val="24"/>
          <w:szCs w:val="24"/>
        </w:rPr>
      </w:pPr>
      <w:r w:rsidRPr="00F15351">
        <w:rPr>
          <w:rFonts w:eastAsia="Times New Roman" w:cs="Arial"/>
          <w:color w:val="000000"/>
          <w:lang w:eastAsia="bg-BG"/>
        </w:rPr>
        <w:t>Много редки (&lt;1/10 000)</w:t>
      </w:r>
    </w:p>
    <w:p w14:paraId="05AADC6B" w14:textId="77777777" w:rsidR="00F15351" w:rsidRPr="00F15351" w:rsidRDefault="00F15351" w:rsidP="00F15351">
      <w:pPr>
        <w:spacing w:line="240" w:lineRule="auto"/>
        <w:rPr>
          <w:rFonts w:eastAsia="Times New Roman" w:cs="Arial"/>
          <w:sz w:val="24"/>
          <w:szCs w:val="24"/>
        </w:rPr>
      </w:pPr>
      <w:r w:rsidRPr="00F15351">
        <w:rPr>
          <w:rFonts w:eastAsia="Times New Roman" w:cs="Arial"/>
          <w:color w:val="000000"/>
          <w:lang w:eastAsia="bg-BG"/>
        </w:rPr>
        <w:t>С неизвестна честота (от наличните данни не може да бъде направена оценка).</w:t>
      </w:r>
    </w:p>
    <w:p w14:paraId="50C39051" w14:textId="77777777" w:rsidR="00F15351" w:rsidRPr="00F15351" w:rsidRDefault="00F15351" w:rsidP="00F15351">
      <w:pPr>
        <w:spacing w:line="240" w:lineRule="auto"/>
        <w:rPr>
          <w:rFonts w:eastAsia="Times New Roman" w:cs="Arial"/>
          <w:color w:val="000000"/>
          <w:lang w:eastAsia="bg-BG"/>
        </w:rPr>
      </w:pPr>
    </w:p>
    <w:p w14:paraId="06D6AD72" w14:textId="696A3CDF" w:rsidR="00F15351" w:rsidRDefault="00F15351" w:rsidP="00F15351">
      <w:pPr>
        <w:spacing w:line="240" w:lineRule="auto"/>
        <w:rPr>
          <w:rFonts w:eastAsia="Times New Roman" w:cs="Arial"/>
          <w:color w:val="000000"/>
          <w:lang w:eastAsia="bg-BG"/>
        </w:rPr>
      </w:pPr>
      <w:r w:rsidRPr="00F15351">
        <w:rPr>
          <w:rFonts w:eastAsia="Times New Roman" w:cs="Arial"/>
          <w:color w:val="000000"/>
          <w:lang w:eastAsia="bg-BG"/>
        </w:rPr>
        <w:t>Таблица 1: Преглед на нежеланите реакции с комбинацията с фиксирана доза олмесартан медоксомил/амлодипин/хидрохлоротиазид и отделните компоненти</w:t>
      </w:r>
    </w:p>
    <w:p w14:paraId="2BAE3199" w14:textId="54B1745A" w:rsidR="00F15351" w:rsidRDefault="00F15351" w:rsidP="00F15351">
      <w:pPr>
        <w:spacing w:line="240" w:lineRule="auto"/>
        <w:rPr>
          <w:rFonts w:eastAsia="Times New Roman" w:cs="Arial"/>
          <w:color w:val="000000"/>
          <w:lang w:eastAsia="bg-BG"/>
        </w:rPr>
      </w:pPr>
    </w:p>
    <w:p w14:paraId="36C97C42" w14:textId="6AB0C877" w:rsidR="00F15351" w:rsidRDefault="00F15351" w:rsidP="00F15351">
      <w:pPr>
        <w:spacing w:line="240" w:lineRule="auto"/>
        <w:rPr>
          <w:rFonts w:eastAsia="Times New Roman" w:cs="Arial"/>
          <w:color w:val="000000"/>
          <w:lang w:eastAsia="bg-BG"/>
        </w:rPr>
      </w:pPr>
    </w:p>
    <w:p w14:paraId="7131D108" w14:textId="1F2D04B0" w:rsidR="00F15351" w:rsidRPr="00F15351" w:rsidRDefault="00F15351" w:rsidP="00F15351">
      <w:pPr>
        <w:spacing w:line="240" w:lineRule="auto"/>
        <w:rPr>
          <w:rFonts w:eastAsia="Times New Roman" w:cs="Arial"/>
          <w:sz w:val="24"/>
          <w:szCs w:val="24"/>
        </w:rPr>
      </w:pPr>
    </w:p>
    <w:p w14:paraId="496D8770" w14:textId="74C8A735" w:rsidR="00F15351" w:rsidRDefault="00F15351" w:rsidP="00F15351"/>
    <w:tbl>
      <w:tblPr>
        <w:tblStyle w:val="TableGrid"/>
        <w:tblW w:w="0" w:type="auto"/>
        <w:tblLook w:val="04A0" w:firstRow="1" w:lastRow="0" w:firstColumn="1" w:lastColumn="0" w:noHBand="0" w:noVBand="1"/>
      </w:tblPr>
      <w:tblGrid>
        <w:gridCol w:w="1937"/>
        <w:gridCol w:w="1779"/>
        <w:gridCol w:w="1502"/>
        <w:gridCol w:w="1264"/>
        <w:gridCol w:w="1363"/>
        <w:gridCol w:w="1505"/>
      </w:tblGrid>
      <w:tr w:rsidR="00F15351" w14:paraId="57514765" w14:textId="77777777" w:rsidTr="007129F1">
        <w:tc>
          <w:tcPr>
            <w:tcW w:w="1937" w:type="dxa"/>
            <w:vMerge w:val="restart"/>
            <w:vAlign w:val="bottom"/>
          </w:tcPr>
          <w:p w14:paraId="21183225" w14:textId="4705EACE" w:rsidR="00F15351" w:rsidRPr="00076347" w:rsidRDefault="00F15351" w:rsidP="00F15351">
            <w:pPr>
              <w:rPr>
                <w:rFonts w:cs="Arial"/>
                <w:lang w:val="ru-RU"/>
              </w:rPr>
            </w:pPr>
            <w:r w:rsidRPr="00076347">
              <w:rPr>
                <w:rFonts w:cs="Arial"/>
                <w:b/>
                <w:bCs/>
              </w:rPr>
              <w:lastRenderedPageBreak/>
              <w:t>Системо-органен</w:t>
            </w:r>
            <w:r w:rsidRPr="00076347">
              <w:rPr>
                <w:rFonts w:cs="Arial"/>
                <w:b/>
                <w:bCs/>
                <w:lang w:val="ru-RU"/>
              </w:rPr>
              <w:t xml:space="preserve"> </w:t>
            </w:r>
            <w:r w:rsidRPr="00076347">
              <w:rPr>
                <w:rFonts w:cs="Arial"/>
                <w:b/>
                <w:bCs/>
              </w:rPr>
              <w:t xml:space="preserve">клас по </w:t>
            </w:r>
            <w:r w:rsidRPr="00076347">
              <w:rPr>
                <w:rFonts w:cs="Arial"/>
                <w:b/>
                <w:bCs/>
                <w:lang w:val="en-US"/>
              </w:rPr>
              <w:t>MedDRA</w:t>
            </w:r>
          </w:p>
        </w:tc>
        <w:tc>
          <w:tcPr>
            <w:tcW w:w="1779" w:type="dxa"/>
            <w:vMerge w:val="restart"/>
            <w:vAlign w:val="bottom"/>
          </w:tcPr>
          <w:p w14:paraId="38487043" w14:textId="71780909" w:rsidR="00F15351" w:rsidRPr="00076347" w:rsidRDefault="00F15351" w:rsidP="00F15351">
            <w:pPr>
              <w:rPr>
                <w:rFonts w:cs="Arial"/>
                <w:lang w:val="en-US"/>
              </w:rPr>
            </w:pPr>
            <w:r w:rsidRPr="00076347">
              <w:rPr>
                <w:rFonts w:cs="Arial"/>
                <w:b/>
                <w:bCs/>
              </w:rPr>
              <w:t>Нежелани</w:t>
            </w:r>
            <w:r w:rsidRPr="00076347">
              <w:rPr>
                <w:rFonts w:cs="Arial"/>
                <w:b/>
                <w:bCs/>
                <w:lang w:val="en-US"/>
              </w:rPr>
              <w:t xml:space="preserve"> </w:t>
            </w:r>
            <w:r w:rsidRPr="00076347">
              <w:rPr>
                <w:rFonts w:cs="Arial"/>
                <w:b/>
                <w:bCs/>
              </w:rPr>
              <w:t>реакции</w:t>
            </w:r>
          </w:p>
        </w:tc>
        <w:tc>
          <w:tcPr>
            <w:tcW w:w="5634" w:type="dxa"/>
            <w:gridSpan w:val="4"/>
            <w:vAlign w:val="bottom"/>
          </w:tcPr>
          <w:p w14:paraId="5A1AF5B7" w14:textId="1DBCDABF" w:rsidR="00F15351" w:rsidRPr="00076347" w:rsidRDefault="00F15351" w:rsidP="00F15351">
            <w:pPr>
              <w:rPr>
                <w:rFonts w:cs="Arial"/>
              </w:rPr>
            </w:pPr>
            <w:r w:rsidRPr="00076347">
              <w:rPr>
                <w:rFonts w:cs="Arial"/>
                <w:b/>
                <w:bCs/>
              </w:rPr>
              <w:t>Честота</w:t>
            </w:r>
          </w:p>
        </w:tc>
      </w:tr>
      <w:tr w:rsidR="00F15351" w14:paraId="2EAD0235" w14:textId="77777777" w:rsidTr="007129F1">
        <w:tc>
          <w:tcPr>
            <w:tcW w:w="1937" w:type="dxa"/>
            <w:vMerge/>
          </w:tcPr>
          <w:p w14:paraId="642CC654" w14:textId="77777777" w:rsidR="00F15351" w:rsidRPr="00076347" w:rsidRDefault="00F15351" w:rsidP="00F15351">
            <w:pPr>
              <w:rPr>
                <w:rFonts w:cs="Arial"/>
              </w:rPr>
            </w:pPr>
          </w:p>
        </w:tc>
        <w:tc>
          <w:tcPr>
            <w:tcW w:w="1779" w:type="dxa"/>
            <w:vMerge/>
          </w:tcPr>
          <w:p w14:paraId="24C18026" w14:textId="77777777" w:rsidR="00F15351" w:rsidRPr="00076347" w:rsidRDefault="00F15351" w:rsidP="00F15351">
            <w:pPr>
              <w:rPr>
                <w:rFonts w:cs="Arial"/>
              </w:rPr>
            </w:pPr>
          </w:p>
        </w:tc>
        <w:tc>
          <w:tcPr>
            <w:tcW w:w="1502" w:type="dxa"/>
            <w:vAlign w:val="bottom"/>
          </w:tcPr>
          <w:p w14:paraId="2E5E0068" w14:textId="26145895" w:rsidR="00F15351" w:rsidRPr="00076347" w:rsidRDefault="00F15351" w:rsidP="00F15351">
            <w:pPr>
              <w:rPr>
                <w:rFonts w:cs="Arial"/>
              </w:rPr>
            </w:pPr>
            <w:r w:rsidRPr="00076347">
              <w:rPr>
                <w:rFonts w:cs="Arial"/>
                <w:b/>
                <w:bCs/>
              </w:rPr>
              <w:t>Комбинация с фиксирана доза олмесартан медоксомил/ амлодипин/ хидрохлоро</w:t>
            </w:r>
            <w:r w:rsidRPr="00076347">
              <w:rPr>
                <w:rFonts w:cs="Arial"/>
                <w:b/>
                <w:bCs/>
              </w:rPr>
              <w:softHyphen/>
              <w:t>тиазид</w:t>
            </w:r>
          </w:p>
        </w:tc>
        <w:tc>
          <w:tcPr>
            <w:tcW w:w="1264" w:type="dxa"/>
          </w:tcPr>
          <w:p w14:paraId="67425E03" w14:textId="75971555" w:rsidR="00F15351" w:rsidRPr="00076347" w:rsidRDefault="00F15351" w:rsidP="00F15351">
            <w:pPr>
              <w:rPr>
                <w:rFonts w:cs="Arial"/>
              </w:rPr>
            </w:pPr>
            <w:r w:rsidRPr="00076347">
              <w:rPr>
                <w:rFonts w:cs="Arial"/>
                <w:b/>
                <w:bCs/>
              </w:rPr>
              <w:t>Олме</w:t>
            </w:r>
            <w:r w:rsidRPr="00076347">
              <w:rPr>
                <w:rFonts w:cs="Arial"/>
                <w:b/>
                <w:bCs/>
              </w:rPr>
              <w:softHyphen/>
              <w:t>сартан</w:t>
            </w:r>
          </w:p>
        </w:tc>
        <w:tc>
          <w:tcPr>
            <w:tcW w:w="1363" w:type="dxa"/>
          </w:tcPr>
          <w:p w14:paraId="781D76D2" w14:textId="401A571D" w:rsidR="00F15351" w:rsidRPr="00076347" w:rsidRDefault="00F15351" w:rsidP="00F15351">
            <w:pPr>
              <w:rPr>
                <w:rFonts w:cs="Arial"/>
              </w:rPr>
            </w:pPr>
            <w:r w:rsidRPr="00076347">
              <w:rPr>
                <w:rFonts w:cs="Arial"/>
                <w:b/>
                <w:bCs/>
              </w:rPr>
              <w:t>Амлодипин</w:t>
            </w:r>
          </w:p>
        </w:tc>
        <w:tc>
          <w:tcPr>
            <w:tcW w:w="1505" w:type="dxa"/>
          </w:tcPr>
          <w:p w14:paraId="1D645F69" w14:textId="4D8CC97A" w:rsidR="00F15351" w:rsidRPr="00076347" w:rsidRDefault="00F15351" w:rsidP="00F15351">
            <w:pPr>
              <w:rPr>
                <w:rFonts w:cs="Arial"/>
              </w:rPr>
            </w:pPr>
            <w:r w:rsidRPr="00076347">
              <w:rPr>
                <w:rFonts w:cs="Arial"/>
                <w:b/>
                <w:bCs/>
              </w:rPr>
              <w:t>Хидрохлоро</w:t>
            </w:r>
            <w:r w:rsidRPr="00076347">
              <w:rPr>
                <w:rFonts w:cs="Arial"/>
                <w:b/>
                <w:bCs/>
              </w:rPr>
              <w:softHyphen/>
              <w:t>тиазид</w:t>
            </w:r>
          </w:p>
        </w:tc>
      </w:tr>
      <w:tr w:rsidR="00F15351" w14:paraId="3E820F58" w14:textId="77777777" w:rsidTr="007129F1">
        <w:tc>
          <w:tcPr>
            <w:tcW w:w="1937" w:type="dxa"/>
            <w:vMerge w:val="restart"/>
          </w:tcPr>
          <w:p w14:paraId="3E3A7489" w14:textId="254295AB" w:rsidR="00F15351" w:rsidRPr="00076347" w:rsidRDefault="00F15351" w:rsidP="00F15351">
            <w:pPr>
              <w:rPr>
                <w:rFonts w:cs="Arial"/>
              </w:rPr>
            </w:pPr>
            <w:r w:rsidRPr="00076347">
              <w:rPr>
                <w:rFonts w:cs="Arial"/>
              </w:rPr>
              <w:t>Инфекции и инфестации</w:t>
            </w:r>
          </w:p>
        </w:tc>
        <w:tc>
          <w:tcPr>
            <w:tcW w:w="1779" w:type="dxa"/>
            <w:vAlign w:val="bottom"/>
          </w:tcPr>
          <w:p w14:paraId="639577F8" w14:textId="067496D8" w:rsidR="00F15351" w:rsidRPr="00076347" w:rsidRDefault="00F15351" w:rsidP="00F15351">
            <w:pPr>
              <w:rPr>
                <w:rFonts w:cs="Arial"/>
              </w:rPr>
            </w:pPr>
            <w:r w:rsidRPr="00076347">
              <w:rPr>
                <w:rFonts w:cs="Arial"/>
              </w:rPr>
              <w:t>Инфекция на горните дихателни пътища</w:t>
            </w:r>
          </w:p>
        </w:tc>
        <w:tc>
          <w:tcPr>
            <w:tcW w:w="1502" w:type="dxa"/>
          </w:tcPr>
          <w:p w14:paraId="78285AE1" w14:textId="41CB8827" w:rsidR="00F15351" w:rsidRPr="00076347" w:rsidRDefault="00F15351" w:rsidP="00F15351">
            <w:pPr>
              <w:rPr>
                <w:rFonts w:cs="Arial"/>
              </w:rPr>
            </w:pPr>
            <w:r w:rsidRPr="00076347">
              <w:rPr>
                <w:rFonts w:cs="Arial"/>
              </w:rPr>
              <w:t>Чести</w:t>
            </w:r>
          </w:p>
        </w:tc>
        <w:tc>
          <w:tcPr>
            <w:tcW w:w="1264" w:type="dxa"/>
          </w:tcPr>
          <w:p w14:paraId="3F335842" w14:textId="77777777" w:rsidR="00F15351" w:rsidRPr="00076347" w:rsidRDefault="00F15351" w:rsidP="00F15351">
            <w:pPr>
              <w:rPr>
                <w:rFonts w:cs="Arial"/>
              </w:rPr>
            </w:pPr>
          </w:p>
        </w:tc>
        <w:tc>
          <w:tcPr>
            <w:tcW w:w="1363" w:type="dxa"/>
            <w:vAlign w:val="bottom"/>
          </w:tcPr>
          <w:p w14:paraId="2FCDB2D2" w14:textId="38331609" w:rsidR="00F15351" w:rsidRPr="00076347" w:rsidRDefault="00F15351" w:rsidP="00F15351">
            <w:pPr>
              <w:rPr>
                <w:rFonts w:cs="Arial"/>
              </w:rPr>
            </w:pPr>
            <w:r w:rsidRPr="00076347">
              <w:rPr>
                <w:rFonts w:cs="Arial"/>
              </w:rPr>
              <w:t>-</w:t>
            </w:r>
          </w:p>
        </w:tc>
        <w:tc>
          <w:tcPr>
            <w:tcW w:w="1505" w:type="dxa"/>
            <w:vAlign w:val="bottom"/>
          </w:tcPr>
          <w:p w14:paraId="0151E9C6" w14:textId="1AE13741" w:rsidR="00F15351" w:rsidRPr="00076347" w:rsidRDefault="00F15351" w:rsidP="00F15351">
            <w:pPr>
              <w:rPr>
                <w:rFonts w:cs="Arial"/>
              </w:rPr>
            </w:pPr>
            <w:r w:rsidRPr="00076347">
              <w:rPr>
                <w:rFonts w:cs="Arial"/>
              </w:rPr>
              <w:t>-</w:t>
            </w:r>
          </w:p>
        </w:tc>
      </w:tr>
      <w:tr w:rsidR="00F15351" w14:paraId="0A053D66" w14:textId="77777777" w:rsidTr="007129F1">
        <w:tc>
          <w:tcPr>
            <w:tcW w:w="1937" w:type="dxa"/>
            <w:vMerge/>
          </w:tcPr>
          <w:p w14:paraId="1E938893" w14:textId="77777777" w:rsidR="00F15351" w:rsidRPr="00076347" w:rsidRDefault="00F15351" w:rsidP="00F15351">
            <w:pPr>
              <w:rPr>
                <w:rFonts w:cs="Arial"/>
              </w:rPr>
            </w:pPr>
          </w:p>
        </w:tc>
        <w:tc>
          <w:tcPr>
            <w:tcW w:w="1779" w:type="dxa"/>
            <w:vAlign w:val="bottom"/>
          </w:tcPr>
          <w:p w14:paraId="1CEB3A09" w14:textId="4D11863D" w:rsidR="00F15351" w:rsidRPr="00076347" w:rsidRDefault="00F15351" w:rsidP="00F15351">
            <w:pPr>
              <w:rPr>
                <w:rFonts w:cs="Arial"/>
              </w:rPr>
            </w:pPr>
            <w:r w:rsidRPr="00076347">
              <w:rPr>
                <w:rFonts w:cs="Arial"/>
              </w:rPr>
              <w:t>Назофарингит</w:t>
            </w:r>
          </w:p>
        </w:tc>
        <w:tc>
          <w:tcPr>
            <w:tcW w:w="1502" w:type="dxa"/>
            <w:vAlign w:val="bottom"/>
          </w:tcPr>
          <w:p w14:paraId="071E1B74" w14:textId="3457B2E5" w:rsidR="00F15351" w:rsidRPr="00076347" w:rsidRDefault="00F15351" w:rsidP="00F15351">
            <w:pPr>
              <w:rPr>
                <w:rFonts w:cs="Arial"/>
              </w:rPr>
            </w:pPr>
            <w:r w:rsidRPr="00076347">
              <w:rPr>
                <w:rFonts w:cs="Arial"/>
              </w:rPr>
              <w:t>Чести</w:t>
            </w:r>
          </w:p>
        </w:tc>
        <w:tc>
          <w:tcPr>
            <w:tcW w:w="1264" w:type="dxa"/>
          </w:tcPr>
          <w:p w14:paraId="290FDCC0" w14:textId="77777777" w:rsidR="00F15351" w:rsidRPr="00076347" w:rsidRDefault="00F15351" w:rsidP="00F15351">
            <w:pPr>
              <w:rPr>
                <w:rFonts w:cs="Arial"/>
              </w:rPr>
            </w:pPr>
          </w:p>
        </w:tc>
        <w:tc>
          <w:tcPr>
            <w:tcW w:w="1363" w:type="dxa"/>
            <w:vAlign w:val="bottom"/>
          </w:tcPr>
          <w:p w14:paraId="609480A6" w14:textId="2376C1C7" w:rsidR="00F15351" w:rsidRPr="00076347" w:rsidRDefault="00F15351" w:rsidP="00F15351">
            <w:pPr>
              <w:rPr>
                <w:rFonts w:cs="Arial"/>
              </w:rPr>
            </w:pPr>
            <w:r w:rsidRPr="00076347">
              <w:rPr>
                <w:rFonts w:cs="Arial"/>
              </w:rPr>
              <w:t>-</w:t>
            </w:r>
          </w:p>
        </w:tc>
        <w:tc>
          <w:tcPr>
            <w:tcW w:w="1505" w:type="dxa"/>
            <w:vAlign w:val="bottom"/>
          </w:tcPr>
          <w:p w14:paraId="3C184469" w14:textId="1DF4A6D1" w:rsidR="00F15351" w:rsidRPr="00076347" w:rsidRDefault="00F15351" w:rsidP="00F15351">
            <w:pPr>
              <w:rPr>
                <w:rFonts w:cs="Arial"/>
              </w:rPr>
            </w:pPr>
            <w:r w:rsidRPr="00076347">
              <w:rPr>
                <w:rFonts w:cs="Arial"/>
              </w:rPr>
              <w:t>-</w:t>
            </w:r>
          </w:p>
        </w:tc>
      </w:tr>
      <w:tr w:rsidR="00F15351" w14:paraId="65F047BC" w14:textId="77777777" w:rsidTr="007129F1">
        <w:tc>
          <w:tcPr>
            <w:tcW w:w="1937" w:type="dxa"/>
            <w:vMerge/>
          </w:tcPr>
          <w:p w14:paraId="06112FF3" w14:textId="77777777" w:rsidR="00F15351" w:rsidRPr="00076347" w:rsidRDefault="00F15351" w:rsidP="00F15351">
            <w:pPr>
              <w:rPr>
                <w:rFonts w:cs="Arial"/>
              </w:rPr>
            </w:pPr>
          </w:p>
        </w:tc>
        <w:tc>
          <w:tcPr>
            <w:tcW w:w="1779" w:type="dxa"/>
            <w:vAlign w:val="bottom"/>
          </w:tcPr>
          <w:p w14:paraId="5C69321A" w14:textId="128CF455" w:rsidR="00F15351" w:rsidRPr="00076347" w:rsidRDefault="00F15351" w:rsidP="00F15351">
            <w:pPr>
              <w:rPr>
                <w:rFonts w:eastAsia="Times New Roman" w:cs="Arial"/>
              </w:rPr>
            </w:pPr>
            <w:r w:rsidRPr="00076347">
              <w:rPr>
                <w:rFonts w:cs="Arial"/>
              </w:rPr>
              <w:t>Инфекция на</w:t>
            </w:r>
            <w:r w:rsidRPr="00076347">
              <w:rPr>
                <w:rFonts w:cs="Arial"/>
                <w:lang w:val="en-US"/>
              </w:rPr>
              <w:t xml:space="preserve"> </w:t>
            </w:r>
            <w:r w:rsidRPr="00076347">
              <w:rPr>
                <w:rFonts w:eastAsia="Times New Roman" w:cs="Arial"/>
                <w:color w:val="000000"/>
                <w:lang w:eastAsia="bg-BG"/>
              </w:rPr>
              <w:t>пикочните пътища</w:t>
            </w:r>
          </w:p>
        </w:tc>
        <w:tc>
          <w:tcPr>
            <w:tcW w:w="1502" w:type="dxa"/>
            <w:vAlign w:val="bottom"/>
          </w:tcPr>
          <w:p w14:paraId="4AB3EB75" w14:textId="03E920A6" w:rsidR="00F15351" w:rsidRPr="00076347" w:rsidRDefault="00F15351" w:rsidP="00F15351">
            <w:pPr>
              <w:rPr>
                <w:rFonts w:cs="Arial"/>
              </w:rPr>
            </w:pPr>
            <w:r w:rsidRPr="00076347">
              <w:rPr>
                <w:rFonts w:cs="Arial"/>
              </w:rPr>
              <w:t>Чести</w:t>
            </w:r>
          </w:p>
        </w:tc>
        <w:tc>
          <w:tcPr>
            <w:tcW w:w="1264" w:type="dxa"/>
            <w:vAlign w:val="bottom"/>
          </w:tcPr>
          <w:p w14:paraId="735CC370" w14:textId="21963C66" w:rsidR="00F15351" w:rsidRPr="00076347" w:rsidRDefault="00F15351" w:rsidP="00F15351">
            <w:pPr>
              <w:rPr>
                <w:rFonts w:cs="Arial"/>
              </w:rPr>
            </w:pPr>
            <w:r w:rsidRPr="00076347">
              <w:rPr>
                <w:rFonts w:cs="Arial"/>
              </w:rPr>
              <w:t>Чести</w:t>
            </w:r>
          </w:p>
        </w:tc>
        <w:tc>
          <w:tcPr>
            <w:tcW w:w="1363" w:type="dxa"/>
          </w:tcPr>
          <w:p w14:paraId="48C29B05" w14:textId="1B97E275" w:rsidR="00F15351" w:rsidRPr="00076347" w:rsidRDefault="00F15351" w:rsidP="00F15351">
            <w:pPr>
              <w:rPr>
                <w:rFonts w:cs="Arial"/>
              </w:rPr>
            </w:pPr>
            <w:r w:rsidRPr="00076347">
              <w:rPr>
                <w:rFonts w:cs="Arial"/>
              </w:rPr>
              <w:t>-</w:t>
            </w:r>
          </w:p>
        </w:tc>
        <w:tc>
          <w:tcPr>
            <w:tcW w:w="1505" w:type="dxa"/>
            <w:vAlign w:val="bottom"/>
          </w:tcPr>
          <w:p w14:paraId="6CC1E80E" w14:textId="2CD76E55" w:rsidR="00F15351" w:rsidRPr="00076347" w:rsidRDefault="00F15351" w:rsidP="00F15351">
            <w:pPr>
              <w:rPr>
                <w:rFonts w:cs="Arial"/>
              </w:rPr>
            </w:pPr>
            <w:r w:rsidRPr="00076347">
              <w:rPr>
                <w:rFonts w:cs="Arial"/>
              </w:rPr>
              <w:t>-</w:t>
            </w:r>
          </w:p>
        </w:tc>
      </w:tr>
      <w:tr w:rsidR="00F15351" w14:paraId="614283AC" w14:textId="77777777" w:rsidTr="007129F1">
        <w:tc>
          <w:tcPr>
            <w:tcW w:w="1937" w:type="dxa"/>
            <w:vMerge/>
          </w:tcPr>
          <w:p w14:paraId="4DFCF1CE" w14:textId="77777777" w:rsidR="00F15351" w:rsidRPr="00076347" w:rsidRDefault="00F15351" w:rsidP="00F15351">
            <w:pPr>
              <w:rPr>
                <w:rFonts w:cs="Arial"/>
              </w:rPr>
            </w:pPr>
          </w:p>
        </w:tc>
        <w:tc>
          <w:tcPr>
            <w:tcW w:w="1779" w:type="dxa"/>
            <w:vAlign w:val="bottom"/>
          </w:tcPr>
          <w:p w14:paraId="7BD544FF" w14:textId="641FED23" w:rsidR="00F15351" w:rsidRPr="00076347" w:rsidRDefault="00F15351" w:rsidP="00F15351">
            <w:pPr>
              <w:rPr>
                <w:rFonts w:cs="Arial"/>
              </w:rPr>
            </w:pPr>
            <w:r w:rsidRPr="00076347">
              <w:rPr>
                <w:rFonts w:cs="Arial"/>
              </w:rPr>
              <w:t>Сиалоаденит</w:t>
            </w:r>
          </w:p>
        </w:tc>
        <w:tc>
          <w:tcPr>
            <w:tcW w:w="1502" w:type="dxa"/>
            <w:vAlign w:val="center"/>
          </w:tcPr>
          <w:p w14:paraId="3FC4F0AF" w14:textId="37D931C8" w:rsidR="00F15351" w:rsidRPr="00076347" w:rsidRDefault="00F15351" w:rsidP="00F15351">
            <w:pPr>
              <w:rPr>
                <w:rFonts w:cs="Arial"/>
              </w:rPr>
            </w:pPr>
            <w:r w:rsidRPr="00076347">
              <w:rPr>
                <w:rFonts w:cs="Arial"/>
              </w:rPr>
              <w:t>-</w:t>
            </w:r>
          </w:p>
        </w:tc>
        <w:tc>
          <w:tcPr>
            <w:tcW w:w="1264" w:type="dxa"/>
            <w:vAlign w:val="center"/>
          </w:tcPr>
          <w:p w14:paraId="015241C5" w14:textId="225785DF" w:rsidR="00F15351" w:rsidRPr="00076347" w:rsidRDefault="00F15351" w:rsidP="00F15351">
            <w:pPr>
              <w:rPr>
                <w:rFonts w:cs="Arial"/>
              </w:rPr>
            </w:pPr>
            <w:r w:rsidRPr="00076347">
              <w:rPr>
                <w:rFonts w:cs="Arial"/>
              </w:rPr>
              <w:t>-</w:t>
            </w:r>
          </w:p>
        </w:tc>
        <w:tc>
          <w:tcPr>
            <w:tcW w:w="1363" w:type="dxa"/>
            <w:vAlign w:val="center"/>
          </w:tcPr>
          <w:p w14:paraId="4BB1CE06" w14:textId="12B7890B" w:rsidR="00F15351" w:rsidRPr="00076347" w:rsidRDefault="00F15351" w:rsidP="00F15351">
            <w:pPr>
              <w:rPr>
                <w:rFonts w:cs="Arial"/>
              </w:rPr>
            </w:pPr>
            <w:r w:rsidRPr="00076347">
              <w:rPr>
                <w:rFonts w:cs="Arial"/>
              </w:rPr>
              <w:t>-</w:t>
            </w:r>
          </w:p>
        </w:tc>
        <w:tc>
          <w:tcPr>
            <w:tcW w:w="1505" w:type="dxa"/>
            <w:vAlign w:val="bottom"/>
          </w:tcPr>
          <w:p w14:paraId="7F39A381" w14:textId="261113FC" w:rsidR="00F15351" w:rsidRPr="00076347" w:rsidRDefault="00F15351" w:rsidP="00F15351">
            <w:pPr>
              <w:rPr>
                <w:rFonts w:cs="Arial"/>
              </w:rPr>
            </w:pPr>
            <w:r w:rsidRPr="00076347">
              <w:rPr>
                <w:rFonts w:cs="Arial"/>
              </w:rPr>
              <w:t>Редки</w:t>
            </w:r>
          </w:p>
        </w:tc>
      </w:tr>
      <w:tr w:rsidR="002C4111" w14:paraId="34EABCA9" w14:textId="77777777" w:rsidTr="007129F1">
        <w:tc>
          <w:tcPr>
            <w:tcW w:w="1937" w:type="dxa"/>
            <w:vAlign w:val="bottom"/>
          </w:tcPr>
          <w:p w14:paraId="4FC24868" w14:textId="782F1F3C" w:rsidR="002C4111" w:rsidRPr="00076347" w:rsidRDefault="002C4111" w:rsidP="002C4111">
            <w:pPr>
              <w:rPr>
                <w:rFonts w:cs="Arial"/>
              </w:rPr>
            </w:pPr>
            <w:r w:rsidRPr="00076347">
              <w:rPr>
                <w:rFonts w:cs="Arial"/>
              </w:rPr>
              <w:t>Неоплазми- доброкачествени, злокачествени и неопределени (вкл. кисти и полипи)</w:t>
            </w:r>
          </w:p>
        </w:tc>
        <w:tc>
          <w:tcPr>
            <w:tcW w:w="1779" w:type="dxa"/>
            <w:vAlign w:val="bottom"/>
          </w:tcPr>
          <w:p w14:paraId="6B609F56" w14:textId="42CE4B90" w:rsidR="002C4111" w:rsidRPr="00076347" w:rsidRDefault="002C4111" w:rsidP="002C4111">
            <w:pPr>
              <w:rPr>
                <w:rFonts w:cs="Arial"/>
              </w:rPr>
            </w:pPr>
            <w:r w:rsidRPr="00076347">
              <w:rPr>
                <w:rFonts w:cs="Arial"/>
              </w:rPr>
              <w:t>Немеланомен рак на кожата (базалноклетъ- чен карцином и сквамознокле- тъчен карцином</w:t>
            </w:r>
          </w:p>
        </w:tc>
        <w:tc>
          <w:tcPr>
            <w:tcW w:w="1502" w:type="dxa"/>
          </w:tcPr>
          <w:p w14:paraId="74CD931C" w14:textId="77777777" w:rsidR="002C4111" w:rsidRPr="00076347" w:rsidRDefault="002C4111" w:rsidP="002C4111">
            <w:pPr>
              <w:rPr>
                <w:rFonts w:cs="Arial"/>
              </w:rPr>
            </w:pPr>
          </w:p>
        </w:tc>
        <w:tc>
          <w:tcPr>
            <w:tcW w:w="1264" w:type="dxa"/>
          </w:tcPr>
          <w:p w14:paraId="0D919688" w14:textId="77777777" w:rsidR="002C4111" w:rsidRPr="00076347" w:rsidRDefault="002C4111" w:rsidP="002C4111">
            <w:pPr>
              <w:rPr>
                <w:rFonts w:cs="Arial"/>
              </w:rPr>
            </w:pPr>
          </w:p>
        </w:tc>
        <w:tc>
          <w:tcPr>
            <w:tcW w:w="1363" w:type="dxa"/>
          </w:tcPr>
          <w:p w14:paraId="25488E8A" w14:textId="77777777" w:rsidR="002C4111" w:rsidRPr="00076347" w:rsidRDefault="002C4111" w:rsidP="002C4111">
            <w:pPr>
              <w:rPr>
                <w:rFonts w:cs="Arial"/>
              </w:rPr>
            </w:pPr>
          </w:p>
        </w:tc>
        <w:tc>
          <w:tcPr>
            <w:tcW w:w="1505" w:type="dxa"/>
          </w:tcPr>
          <w:p w14:paraId="6B910146" w14:textId="7F35BC6F" w:rsidR="002C4111" w:rsidRPr="00076347" w:rsidRDefault="002C4111" w:rsidP="002C4111">
            <w:pPr>
              <w:rPr>
                <w:rFonts w:cs="Arial"/>
              </w:rPr>
            </w:pPr>
            <w:r w:rsidRPr="00076347">
              <w:rPr>
                <w:rFonts w:cs="Arial"/>
              </w:rPr>
              <w:t>С неизвестна честота</w:t>
            </w:r>
          </w:p>
        </w:tc>
      </w:tr>
      <w:tr w:rsidR="002C4111" w14:paraId="2042A9C3" w14:textId="77777777" w:rsidTr="007129F1">
        <w:tc>
          <w:tcPr>
            <w:tcW w:w="1937" w:type="dxa"/>
            <w:vMerge w:val="restart"/>
          </w:tcPr>
          <w:p w14:paraId="2C547E55" w14:textId="4B8AE875" w:rsidR="002C4111" w:rsidRPr="00076347" w:rsidRDefault="002C4111" w:rsidP="002C4111">
            <w:pPr>
              <w:rPr>
                <w:rFonts w:cs="Arial"/>
              </w:rPr>
            </w:pPr>
            <w:r w:rsidRPr="00076347">
              <w:rPr>
                <w:rFonts w:cs="Arial"/>
              </w:rPr>
              <w:t>Нарушения на кръвта и лимфната система</w:t>
            </w:r>
          </w:p>
        </w:tc>
        <w:tc>
          <w:tcPr>
            <w:tcW w:w="1779" w:type="dxa"/>
            <w:vAlign w:val="bottom"/>
          </w:tcPr>
          <w:p w14:paraId="407F3BAD" w14:textId="2B04AD57" w:rsidR="002C4111" w:rsidRPr="00076347" w:rsidRDefault="002C4111" w:rsidP="002C4111">
            <w:pPr>
              <w:rPr>
                <w:rFonts w:cs="Arial"/>
              </w:rPr>
            </w:pPr>
            <w:r w:rsidRPr="00076347">
              <w:rPr>
                <w:rFonts w:cs="Arial"/>
              </w:rPr>
              <w:t>Левкопения</w:t>
            </w:r>
          </w:p>
        </w:tc>
        <w:tc>
          <w:tcPr>
            <w:tcW w:w="1502" w:type="dxa"/>
          </w:tcPr>
          <w:p w14:paraId="6C21298C" w14:textId="77777777" w:rsidR="002C4111" w:rsidRPr="00076347" w:rsidRDefault="002C4111" w:rsidP="002C4111">
            <w:pPr>
              <w:rPr>
                <w:rFonts w:cs="Arial"/>
              </w:rPr>
            </w:pPr>
          </w:p>
        </w:tc>
        <w:tc>
          <w:tcPr>
            <w:tcW w:w="1264" w:type="dxa"/>
            <w:vAlign w:val="bottom"/>
          </w:tcPr>
          <w:p w14:paraId="4F43C78F" w14:textId="6D7ABE77" w:rsidR="002C4111" w:rsidRPr="00076347" w:rsidRDefault="002C4111" w:rsidP="002C4111">
            <w:pPr>
              <w:rPr>
                <w:rFonts w:cs="Arial"/>
              </w:rPr>
            </w:pPr>
            <w:r w:rsidRPr="00076347">
              <w:rPr>
                <w:rFonts w:cs="Arial"/>
              </w:rPr>
              <w:t>-</w:t>
            </w:r>
          </w:p>
        </w:tc>
        <w:tc>
          <w:tcPr>
            <w:tcW w:w="1363" w:type="dxa"/>
            <w:vAlign w:val="bottom"/>
          </w:tcPr>
          <w:p w14:paraId="764BA1C5" w14:textId="18E9CF99" w:rsidR="002C4111" w:rsidRPr="00076347" w:rsidRDefault="002C4111" w:rsidP="002C4111">
            <w:pPr>
              <w:rPr>
                <w:rFonts w:cs="Arial"/>
              </w:rPr>
            </w:pPr>
            <w:r w:rsidRPr="00076347">
              <w:rPr>
                <w:rFonts w:cs="Arial"/>
              </w:rPr>
              <w:t>Много редки</w:t>
            </w:r>
          </w:p>
        </w:tc>
        <w:tc>
          <w:tcPr>
            <w:tcW w:w="1505" w:type="dxa"/>
            <w:vAlign w:val="bottom"/>
          </w:tcPr>
          <w:p w14:paraId="4E8A0730" w14:textId="5CCDD781" w:rsidR="002C4111" w:rsidRPr="00076347" w:rsidRDefault="002C4111" w:rsidP="002C4111">
            <w:pPr>
              <w:rPr>
                <w:rFonts w:cs="Arial"/>
              </w:rPr>
            </w:pPr>
            <w:r w:rsidRPr="00076347">
              <w:rPr>
                <w:rFonts w:cs="Arial"/>
              </w:rPr>
              <w:t>Редки</w:t>
            </w:r>
          </w:p>
        </w:tc>
      </w:tr>
      <w:tr w:rsidR="002C4111" w14:paraId="4A320A3D" w14:textId="77777777" w:rsidTr="007129F1">
        <w:tc>
          <w:tcPr>
            <w:tcW w:w="1937" w:type="dxa"/>
            <w:vMerge/>
          </w:tcPr>
          <w:p w14:paraId="387751D7" w14:textId="77777777" w:rsidR="002C4111" w:rsidRPr="00076347" w:rsidRDefault="002C4111" w:rsidP="002C4111">
            <w:pPr>
              <w:rPr>
                <w:rFonts w:cs="Arial"/>
              </w:rPr>
            </w:pPr>
          </w:p>
        </w:tc>
        <w:tc>
          <w:tcPr>
            <w:tcW w:w="1779" w:type="dxa"/>
            <w:vAlign w:val="bottom"/>
          </w:tcPr>
          <w:p w14:paraId="548B8131" w14:textId="5FD14F2C" w:rsidR="002C4111" w:rsidRPr="00076347" w:rsidRDefault="002C4111" w:rsidP="002C4111">
            <w:pPr>
              <w:rPr>
                <w:rFonts w:cs="Arial"/>
              </w:rPr>
            </w:pPr>
            <w:r w:rsidRPr="00076347">
              <w:rPr>
                <w:rFonts w:cs="Arial"/>
              </w:rPr>
              <w:t>Тромбоцито- пения</w:t>
            </w:r>
          </w:p>
        </w:tc>
        <w:tc>
          <w:tcPr>
            <w:tcW w:w="1502" w:type="dxa"/>
          </w:tcPr>
          <w:p w14:paraId="06E817B6" w14:textId="77777777" w:rsidR="002C4111" w:rsidRPr="00076347" w:rsidRDefault="002C4111" w:rsidP="002C4111">
            <w:pPr>
              <w:rPr>
                <w:rFonts w:cs="Arial"/>
              </w:rPr>
            </w:pPr>
          </w:p>
        </w:tc>
        <w:tc>
          <w:tcPr>
            <w:tcW w:w="1264" w:type="dxa"/>
          </w:tcPr>
          <w:p w14:paraId="10E24B9B" w14:textId="7BD7269E" w:rsidR="002C4111" w:rsidRPr="00076347" w:rsidRDefault="002C4111" w:rsidP="002C4111">
            <w:pPr>
              <w:rPr>
                <w:rFonts w:cs="Arial"/>
              </w:rPr>
            </w:pPr>
            <w:r w:rsidRPr="00076347">
              <w:rPr>
                <w:rFonts w:cs="Arial"/>
              </w:rPr>
              <w:t>Нечести</w:t>
            </w:r>
          </w:p>
        </w:tc>
        <w:tc>
          <w:tcPr>
            <w:tcW w:w="1363" w:type="dxa"/>
          </w:tcPr>
          <w:p w14:paraId="547B2C69" w14:textId="07F18139" w:rsidR="002C4111" w:rsidRPr="00076347" w:rsidRDefault="002C4111" w:rsidP="002C4111">
            <w:pPr>
              <w:rPr>
                <w:rFonts w:cs="Arial"/>
              </w:rPr>
            </w:pPr>
            <w:r w:rsidRPr="00076347">
              <w:rPr>
                <w:rFonts w:cs="Arial"/>
              </w:rPr>
              <w:t>Много редки</w:t>
            </w:r>
          </w:p>
        </w:tc>
        <w:tc>
          <w:tcPr>
            <w:tcW w:w="1505" w:type="dxa"/>
          </w:tcPr>
          <w:p w14:paraId="14638D57" w14:textId="56F72B11" w:rsidR="002C4111" w:rsidRPr="00076347" w:rsidRDefault="002C4111" w:rsidP="002C4111">
            <w:pPr>
              <w:rPr>
                <w:rFonts w:cs="Arial"/>
              </w:rPr>
            </w:pPr>
            <w:r w:rsidRPr="00076347">
              <w:rPr>
                <w:rFonts w:cs="Arial"/>
              </w:rPr>
              <w:t>Редки</w:t>
            </w:r>
          </w:p>
        </w:tc>
      </w:tr>
      <w:tr w:rsidR="002C4111" w14:paraId="2F343B2F" w14:textId="77777777" w:rsidTr="007129F1">
        <w:tc>
          <w:tcPr>
            <w:tcW w:w="1937" w:type="dxa"/>
            <w:vMerge/>
          </w:tcPr>
          <w:p w14:paraId="7CBF9282" w14:textId="77777777" w:rsidR="002C4111" w:rsidRPr="00076347" w:rsidRDefault="002C4111" w:rsidP="002C4111">
            <w:pPr>
              <w:rPr>
                <w:rFonts w:cs="Arial"/>
              </w:rPr>
            </w:pPr>
          </w:p>
        </w:tc>
        <w:tc>
          <w:tcPr>
            <w:tcW w:w="1779" w:type="dxa"/>
            <w:vAlign w:val="bottom"/>
          </w:tcPr>
          <w:p w14:paraId="5C6488F3" w14:textId="633C1054" w:rsidR="002C4111" w:rsidRPr="00076347" w:rsidRDefault="002C4111" w:rsidP="002C4111">
            <w:pPr>
              <w:rPr>
                <w:rFonts w:cs="Arial"/>
              </w:rPr>
            </w:pPr>
            <w:r w:rsidRPr="00076347">
              <w:rPr>
                <w:rFonts w:cs="Arial"/>
              </w:rPr>
              <w:t>Потискане на костния мозък</w:t>
            </w:r>
          </w:p>
        </w:tc>
        <w:tc>
          <w:tcPr>
            <w:tcW w:w="1502" w:type="dxa"/>
          </w:tcPr>
          <w:p w14:paraId="17E6B8B5" w14:textId="124B489A" w:rsidR="002C4111" w:rsidRPr="00076347" w:rsidRDefault="002C4111" w:rsidP="002C4111">
            <w:pPr>
              <w:rPr>
                <w:rFonts w:cs="Arial"/>
              </w:rPr>
            </w:pPr>
            <w:r w:rsidRPr="00076347">
              <w:rPr>
                <w:rFonts w:cs="Arial"/>
              </w:rPr>
              <w:t>-</w:t>
            </w:r>
          </w:p>
        </w:tc>
        <w:tc>
          <w:tcPr>
            <w:tcW w:w="1264" w:type="dxa"/>
          </w:tcPr>
          <w:p w14:paraId="0948B6D9" w14:textId="6D2CE681" w:rsidR="002C4111" w:rsidRPr="00076347" w:rsidRDefault="002C4111" w:rsidP="002C4111">
            <w:pPr>
              <w:rPr>
                <w:rFonts w:cs="Arial"/>
              </w:rPr>
            </w:pPr>
            <w:r w:rsidRPr="00076347">
              <w:rPr>
                <w:rFonts w:cs="Arial"/>
              </w:rPr>
              <w:t>-</w:t>
            </w:r>
          </w:p>
        </w:tc>
        <w:tc>
          <w:tcPr>
            <w:tcW w:w="1363" w:type="dxa"/>
          </w:tcPr>
          <w:p w14:paraId="459B540F" w14:textId="6E93C34B" w:rsidR="002C4111" w:rsidRPr="00076347" w:rsidRDefault="002C4111" w:rsidP="002C4111">
            <w:pPr>
              <w:rPr>
                <w:rFonts w:cs="Arial"/>
              </w:rPr>
            </w:pPr>
            <w:r w:rsidRPr="00076347">
              <w:rPr>
                <w:rFonts w:cs="Arial"/>
              </w:rPr>
              <w:t>-</w:t>
            </w:r>
          </w:p>
        </w:tc>
        <w:tc>
          <w:tcPr>
            <w:tcW w:w="1505" w:type="dxa"/>
          </w:tcPr>
          <w:p w14:paraId="72F4AA40" w14:textId="35B80BC2" w:rsidR="002C4111" w:rsidRPr="00076347" w:rsidRDefault="002C4111" w:rsidP="002C4111">
            <w:pPr>
              <w:rPr>
                <w:rFonts w:cs="Arial"/>
              </w:rPr>
            </w:pPr>
            <w:r w:rsidRPr="00076347">
              <w:rPr>
                <w:rFonts w:cs="Arial"/>
              </w:rPr>
              <w:t>Редки</w:t>
            </w:r>
          </w:p>
        </w:tc>
      </w:tr>
      <w:tr w:rsidR="002C4111" w14:paraId="59492B59" w14:textId="77777777" w:rsidTr="007129F1">
        <w:tc>
          <w:tcPr>
            <w:tcW w:w="1937" w:type="dxa"/>
            <w:vMerge/>
          </w:tcPr>
          <w:p w14:paraId="01CF3D24" w14:textId="77777777" w:rsidR="002C4111" w:rsidRPr="00076347" w:rsidRDefault="002C4111" w:rsidP="002C4111">
            <w:pPr>
              <w:rPr>
                <w:rFonts w:cs="Arial"/>
              </w:rPr>
            </w:pPr>
          </w:p>
        </w:tc>
        <w:tc>
          <w:tcPr>
            <w:tcW w:w="1779" w:type="dxa"/>
            <w:vAlign w:val="bottom"/>
          </w:tcPr>
          <w:p w14:paraId="06693100" w14:textId="70A7E086" w:rsidR="002C4111" w:rsidRPr="00076347" w:rsidRDefault="002C4111" w:rsidP="002C4111">
            <w:pPr>
              <w:rPr>
                <w:rFonts w:cs="Arial"/>
              </w:rPr>
            </w:pPr>
            <w:r w:rsidRPr="00076347">
              <w:rPr>
                <w:rFonts w:cs="Arial"/>
              </w:rPr>
              <w:t>Неутропения/ агранулоцитоза</w:t>
            </w:r>
          </w:p>
        </w:tc>
        <w:tc>
          <w:tcPr>
            <w:tcW w:w="1502" w:type="dxa"/>
          </w:tcPr>
          <w:p w14:paraId="0C8972D8" w14:textId="735D66B8" w:rsidR="002C4111" w:rsidRPr="00076347" w:rsidRDefault="002C4111" w:rsidP="002C4111">
            <w:pPr>
              <w:rPr>
                <w:rFonts w:cs="Arial"/>
              </w:rPr>
            </w:pPr>
            <w:r w:rsidRPr="00076347">
              <w:rPr>
                <w:rFonts w:cs="Arial"/>
              </w:rPr>
              <w:t>-</w:t>
            </w:r>
          </w:p>
        </w:tc>
        <w:tc>
          <w:tcPr>
            <w:tcW w:w="1264" w:type="dxa"/>
          </w:tcPr>
          <w:p w14:paraId="10078887" w14:textId="613A8C5D" w:rsidR="002C4111" w:rsidRPr="00076347" w:rsidRDefault="002C4111" w:rsidP="002C4111">
            <w:pPr>
              <w:rPr>
                <w:rFonts w:cs="Arial"/>
              </w:rPr>
            </w:pPr>
            <w:r w:rsidRPr="00076347">
              <w:rPr>
                <w:rFonts w:cs="Arial"/>
              </w:rPr>
              <w:t>-</w:t>
            </w:r>
          </w:p>
        </w:tc>
        <w:tc>
          <w:tcPr>
            <w:tcW w:w="1363" w:type="dxa"/>
          </w:tcPr>
          <w:p w14:paraId="0C0D52E1" w14:textId="1E27BECD" w:rsidR="002C4111" w:rsidRPr="00076347" w:rsidRDefault="002C4111" w:rsidP="002C4111">
            <w:pPr>
              <w:rPr>
                <w:rFonts w:cs="Arial"/>
              </w:rPr>
            </w:pPr>
            <w:r w:rsidRPr="00076347">
              <w:rPr>
                <w:rFonts w:cs="Arial"/>
              </w:rPr>
              <w:t>-</w:t>
            </w:r>
          </w:p>
        </w:tc>
        <w:tc>
          <w:tcPr>
            <w:tcW w:w="1505" w:type="dxa"/>
          </w:tcPr>
          <w:p w14:paraId="76313848" w14:textId="75CF9157" w:rsidR="002C4111" w:rsidRPr="00076347" w:rsidRDefault="002C4111" w:rsidP="002C4111">
            <w:pPr>
              <w:rPr>
                <w:rFonts w:cs="Arial"/>
              </w:rPr>
            </w:pPr>
            <w:r w:rsidRPr="00076347">
              <w:rPr>
                <w:rFonts w:cs="Arial"/>
              </w:rPr>
              <w:t>Редки</w:t>
            </w:r>
          </w:p>
        </w:tc>
      </w:tr>
      <w:tr w:rsidR="002C4111" w14:paraId="52F831E1" w14:textId="77777777" w:rsidTr="007129F1">
        <w:tc>
          <w:tcPr>
            <w:tcW w:w="1937" w:type="dxa"/>
            <w:vMerge/>
          </w:tcPr>
          <w:p w14:paraId="6710E5A6" w14:textId="77777777" w:rsidR="002C4111" w:rsidRPr="00076347" w:rsidRDefault="002C4111" w:rsidP="002C4111">
            <w:pPr>
              <w:rPr>
                <w:rFonts w:cs="Arial"/>
              </w:rPr>
            </w:pPr>
          </w:p>
        </w:tc>
        <w:tc>
          <w:tcPr>
            <w:tcW w:w="1779" w:type="dxa"/>
            <w:vAlign w:val="center"/>
          </w:tcPr>
          <w:p w14:paraId="0E46F5DD" w14:textId="3707B2C3" w:rsidR="002C4111" w:rsidRPr="00076347" w:rsidRDefault="002C4111" w:rsidP="002C4111">
            <w:pPr>
              <w:rPr>
                <w:rFonts w:cs="Arial"/>
              </w:rPr>
            </w:pPr>
            <w:r w:rsidRPr="00076347">
              <w:rPr>
                <w:rFonts w:cs="Arial"/>
              </w:rPr>
              <w:t>Хемолитична анемия</w:t>
            </w:r>
          </w:p>
        </w:tc>
        <w:tc>
          <w:tcPr>
            <w:tcW w:w="1502" w:type="dxa"/>
          </w:tcPr>
          <w:p w14:paraId="5352C99E" w14:textId="3D61BBEE" w:rsidR="002C4111" w:rsidRPr="00076347" w:rsidRDefault="002C4111" w:rsidP="002C4111">
            <w:pPr>
              <w:rPr>
                <w:rFonts w:cs="Arial"/>
              </w:rPr>
            </w:pPr>
            <w:r w:rsidRPr="00076347">
              <w:rPr>
                <w:rFonts w:cs="Arial"/>
              </w:rPr>
              <w:t>-</w:t>
            </w:r>
          </w:p>
        </w:tc>
        <w:tc>
          <w:tcPr>
            <w:tcW w:w="1264" w:type="dxa"/>
          </w:tcPr>
          <w:p w14:paraId="2A0DA44B" w14:textId="6973722D" w:rsidR="002C4111" w:rsidRPr="00076347" w:rsidRDefault="002C4111" w:rsidP="002C4111">
            <w:pPr>
              <w:rPr>
                <w:rFonts w:cs="Arial"/>
              </w:rPr>
            </w:pPr>
            <w:r w:rsidRPr="00076347">
              <w:rPr>
                <w:rFonts w:cs="Arial"/>
              </w:rPr>
              <w:t>-</w:t>
            </w:r>
          </w:p>
        </w:tc>
        <w:tc>
          <w:tcPr>
            <w:tcW w:w="1363" w:type="dxa"/>
          </w:tcPr>
          <w:p w14:paraId="68648851" w14:textId="0CF00496" w:rsidR="002C4111" w:rsidRPr="00076347" w:rsidRDefault="002C4111" w:rsidP="002C4111">
            <w:pPr>
              <w:rPr>
                <w:rFonts w:cs="Arial"/>
              </w:rPr>
            </w:pPr>
            <w:r w:rsidRPr="00076347">
              <w:rPr>
                <w:rFonts w:cs="Arial"/>
              </w:rPr>
              <w:t>-</w:t>
            </w:r>
          </w:p>
        </w:tc>
        <w:tc>
          <w:tcPr>
            <w:tcW w:w="1505" w:type="dxa"/>
          </w:tcPr>
          <w:p w14:paraId="73CE78AB" w14:textId="6EECB8F8" w:rsidR="002C4111" w:rsidRPr="00076347" w:rsidRDefault="002C4111" w:rsidP="002C4111">
            <w:pPr>
              <w:rPr>
                <w:rFonts w:cs="Arial"/>
              </w:rPr>
            </w:pPr>
            <w:r w:rsidRPr="00076347">
              <w:rPr>
                <w:rFonts w:cs="Arial"/>
              </w:rPr>
              <w:t>Редки</w:t>
            </w:r>
          </w:p>
        </w:tc>
      </w:tr>
      <w:tr w:rsidR="002C4111" w14:paraId="79FF1D7A" w14:textId="77777777" w:rsidTr="007129F1">
        <w:tc>
          <w:tcPr>
            <w:tcW w:w="1937" w:type="dxa"/>
            <w:vMerge/>
          </w:tcPr>
          <w:p w14:paraId="169E6506" w14:textId="77777777" w:rsidR="002C4111" w:rsidRPr="00076347" w:rsidRDefault="002C4111" w:rsidP="002C4111">
            <w:pPr>
              <w:rPr>
                <w:rFonts w:cs="Arial"/>
              </w:rPr>
            </w:pPr>
          </w:p>
        </w:tc>
        <w:tc>
          <w:tcPr>
            <w:tcW w:w="1779" w:type="dxa"/>
            <w:vAlign w:val="bottom"/>
          </w:tcPr>
          <w:p w14:paraId="55965A50" w14:textId="0A80F111" w:rsidR="002C4111" w:rsidRPr="00076347" w:rsidRDefault="002C4111" w:rsidP="002C4111">
            <w:pPr>
              <w:rPr>
                <w:rFonts w:cs="Arial"/>
              </w:rPr>
            </w:pPr>
            <w:r w:rsidRPr="00076347">
              <w:rPr>
                <w:rFonts w:cs="Arial"/>
              </w:rPr>
              <w:t>Апластична анемия</w:t>
            </w:r>
          </w:p>
        </w:tc>
        <w:tc>
          <w:tcPr>
            <w:tcW w:w="1502" w:type="dxa"/>
          </w:tcPr>
          <w:p w14:paraId="0413A5AE" w14:textId="0FACCD1B" w:rsidR="002C4111" w:rsidRPr="00076347" w:rsidRDefault="002C4111" w:rsidP="002C4111">
            <w:pPr>
              <w:rPr>
                <w:rFonts w:cs="Arial"/>
              </w:rPr>
            </w:pPr>
            <w:r w:rsidRPr="00076347">
              <w:rPr>
                <w:rFonts w:cs="Arial"/>
              </w:rPr>
              <w:t>-</w:t>
            </w:r>
          </w:p>
        </w:tc>
        <w:tc>
          <w:tcPr>
            <w:tcW w:w="1264" w:type="dxa"/>
          </w:tcPr>
          <w:p w14:paraId="00C7A5EF" w14:textId="73453390" w:rsidR="002C4111" w:rsidRPr="00076347" w:rsidRDefault="002C4111" w:rsidP="002C4111">
            <w:pPr>
              <w:rPr>
                <w:rFonts w:cs="Arial"/>
              </w:rPr>
            </w:pPr>
            <w:r w:rsidRPr="00076347">
              <w:rPr>
                <w:rFonts w:cs="Arial"/>
              </w:rPr>
              <w:t>-</w:t>
            </w:r>
          </w:p>
        </w:tc>
        <w:tc>
          <w:tcPr>
            <w:tcW w:w="1363" w:type="dxa"/>
          </w:tcPr>
          <w:p w14:paraId="06356B43" w14:textId="77777777" w:rsidR="002C4111" w:rsidRPr="00076347" w:rsidRDefault="002C4111" w:rsidP="002C4111">
            <w:pPr>
              <w:rPr>
                <w:rFonts w:cs="Arial"/>
              </w:rPr>
            </w:pPr>
          </w:p>
        </w:tc>
        <w:tc>
          <w:tcPr>
            <w:tcW w:w="1505" w:type="dxa"/>
          </w:tcPr>
          <w:p w14:paraId="4A60ADFA" w14:textId="40D80257" w:rsidR="002C4111" w:rsidRPr="00076347" w:rsidRDefault="002C4111" w:rsidP="002C4111">
            <w:pPr>
              <w:rPr>
                <w:rFonts w:cs="Arial"/>
              </w:rPr>
            </w:pPr>
            <w:r w:rsidRPr="00076347">
              <w:rPr>
                <w:rFonts w:cs="Arial"/>
              </w:rPr>
              <w:t>Редки</w:t>
            </w:r>
          </w:p>
        </w:tc>
      </w:tr>
      <w:tr w:rsidR="002C4111" w14:paraId="238BFC82" w14:textId="77777777" w:rsidTr="007129F1">
        <w:tc>
          <w:tcPr>
            <w:tcW w:w="1937" w:type="dxa"/>
            <w:vMerge w:val="restart"/>
          </w:tcPr>
          <w:p w14:paraId="4B1AC11D" w14:textId="39DE9427" w:rsidR="002C4111" w:rsidRPr="00076347" w:rsidRDefault="002C4111" w:rsidP="002C4111">
            <w:pPr>
              <w:rPr>
                <w:rFonts w:cs="Arial"/>
              </w:rPr>
            </w:pPr>
            <w:r w:rsidRPr="00076347">
              <w:rPr>
                <w:rFonts w:cs="Arial"/>
              </w:rPr>
              <w:t>Нарушения на имунната система</w:t>
            </w:r>
          </w:p>
        </w:tc>
        <w:tc>
          <w:tcPr>
            <w:tcW w:w="1779" w:type="dxa"/>
            <w:vAlign w:val="bottom"/>
          </w:tcPr>
          <w:p w14:paraId="5C6F4FAC" w14:textId="2AE68020" w:rsidR="002C4111" w:rsidRPr="00076347" w:rsidRDefault="002C4111" w:rsidP="002C4111">
            <w:pPr>
              <w:rPr>
                <w:rFonts w:cs="Arial"/>
              </w:rPr>
            </w:pPr>
            <w:r w:rsidRPr="00076347">
              <w:rPr>
                <w:rFonts w:cs="Arial"/>
              </w:rPr>
              <w:t>Анафилактични реакции</w:t>
            </w:r>
          </w:p>
        </w:tc>
        <w:tc>
          <w:tcPr>
            <w:tcW w:w="1502" w:type="dxa"/>
          </w:tcPr>
          <w:p w14:paraId="35506708" w14:textId="67CE0AF0" w:rsidR="002C4111" w:rsidRPr="00076347" w:rsidRDefault="002C4111" w:rsidP="002C4111">
            <w:pPr>
              <w:rPr>
                <w:rFonts w:cs="Arial"/>
              </w:rPr>
            </w:pPr>
            <w:r w:rsidRPr="00076347">
              <w:rPr>
                <w:rFonts w:cs="Arial"/>
              </w:rPr>
              <w:t>-</w:t>
            </w:r>
          </w:p>
        </w:tc>
        <w:tc>
          <w:tcPr>
            <w:tcW w:w="1264" w:type="dxa"/>
          </w:tcPr>
          <w:p w14:paraId="688D66CF" w14:textId="668685AE" w:rsidR="002C4111" w:rsidRPr="00076347" w:rsidRDefault="002C4111" w:rsidP="002C4111">
            <w:pPr>
              <w:rPr>
                <w:rFonts w:cs="Arial"/>
              </w:rPr>
            </w:pPr>
            <w:r w:rsidRPr="00076347">
              <w:rPr>
                <w:rFonts w:cs="Arial"/>
              </w:rPr>
              <w:t>Нечести</w:t>
            </w:r>
          </w:p>
        </w:tc>
        <w:tc>
          <w:tcPr>
            <w:tcW w:w="1363" w:type="dxa"/>
          </w:tcPr>
          <w:p w14:paraId="13AE094A" w14:textId="77777777" w:rsidR="002C4111" w:rsidRPr="00076347" w:rsidRDefault="002C4111" w:rsidP="002C4111">
            <w:pPr>
              <w:rPr>
                <w:rFonts w:cs="Arial"/>
              </w:rPr>
            </w:pPr>
          </w:p>
        </w:tc>
        <w:tc>
          <w:tcPr>
            <w:tcW w:w="1505" w:type="dxa"/>
          </w:tcPr>
          <w:p w14:paraId="16A7198D" w14:textId="51C36503" w:rsidR="002C4111" w:rsidRPr="00076347" w:rsidRDefault="002C4111" w:rsidP="002C4111">
            <w:pPr>
              <w:rPr>
                <w:rFonts w:cs="Arial"/>
              </w:rPr>
            </w:pPr>
            <w:r w:rsidRPr="00076347">
              <w:rPr>
                <w:rFonts w:cs="Arial"/>
              </w:rPr>
              <w:t>-</w:t>
            </w:r>
          </w:p>
        </w:tc>
      </w:tr>
      <w:tr w:rsidR="002C4111" w14:paraId="0E6721CB" w14:textId="77777777" w:rsidTr="007129F1">
        <w:tc>
          <w:tcPr>
            <w:tcW w:w="1937" w:type="dxa"/>
            <w:vMerge/>
          </w:tcPr>
          <w:p w14:paraId="4C62C93D" w14:textId="77777777" w:rsidR="002C4111" w:rsidRPr="00076347" w:rsidRDefault="002C4111" w:rsidP="002C4111">
            <w:pPr>
              <w:rPr>
                <w:rFonts w:cs="Arial"/>
              </w:rPr>
            </w:pPr>
          </w:p>
        </w:tc>
        <w:tc>
          <w:tcPr>
            <w:tcW w:w="1779" w:type="dxa"/>
            <w:vAlign w:val="bottom"/>
          </w:tcPr>
          <w:p w14:paraId="04CF03FA" w14:textId="50070725" w:rsidR="002C4111" w:rsidRPr="00076347" w:rsidRDefault="002C4111" w:rsidP="002C4111">
            <w:pPr>
              <w:rPr>
                <w:rFonts w:cs="Arial"/>
              </w:rPr>
            </w:pPr>
            <w:r w:rsidRPr="00076347">
              <w:rPr>
                <w:rFonts w:cs="Arial"/>
              </w:rPr>
              <w:t>Лекарствена свръхчувстви</w:t>
            </w:r>
            <w:r w:rsidRPr="00076347">
              <w:rPr>
                <w:rFonts w:cs="Arial"/>
              </w:rPr>
              <w:softHyphen/>
              <w:t>телност</w:t>
            </w:r>
          </w:p>
        </w:tc>
        <w:tc>
          <w:tcPr>
            <w:tcW w:w="1502" w:type="dxa"/>
          </w:tcPr>
          <w:p w14:paraId="14D846FE" w14:textId="38A9F53A" w:rsidR="002C4111" w:rsidRPr="00076347" w:rsidRDefault="002C4111" w:rsidP="002C4111">
            <w:pPr>
              <w:rPr>
                <w:rFonts w:cs="Arial"/>
              </w:rPr>
            </w:pPr>
            <w:r w:rsidRPr="00076347">
              <w:rPr>
                <w:rFonts w:cs="Arial"/>
              </w:rPr>
              <w:t>-</w:t>
            </w:r>
          </w:p>
        </w:tc>
        <w:tc>
          <w:tcPr>
            <w:tcW w:w="1264" w:type="dxa"/>
          </w:tcPr>
          <w:p w14:paraId="48284874" w14:textId="77777777" w:rsidR="002C4111" w:rsidRPr="00076347" w:rsidRDefault="002C4111" w:rsidP="002C4111">
            <w:pPr>
              <w:rPr>
                <w:rFonts w:cs="Arial"/>
              </w:rPr>
            </w:pPr>
          </w:p>
        </w:tc>
        <w:tc>
          <w:tcPr>
            <w:tcW w:w="1363" w:type="dxa"/>
          </w:tcPr>
          <w:p w14:paraId="4C705D3C" w14:textId="6B31834A" w:rsidR="002C4111" w:rsidRPr="00076347" w:rsidRDefault="002C4111" w:rsidP="002C4111">
            <w:pPr>
              <w:rPr>
                <w:rFonts w:cs="Arial"/>
              </w:rPr>
            </w:pPr>
            <w:r w:rsidRPr="00076347">
              <w:rPr>
                <w:rFonts w:cs="Arial"/>
              </w:rPr>
              <w:t>Много редки</w:t>
            </w:r>
          </w:p>
        </w:tc>
        <w:tc>
          <w:tcPr>
            <w:tcW w:w="1505" w:type="dxa"/>
          </w:tcPr>
          <w:p w14:paraId="0DB5B180" w14:textId="6586AA30" w:rsidR="002C4111" w:rsidRPr="00076347" w:rsidRDefault="002C4111" w:rsidP="002C4111">
            <w:pPr>
              <w:rPr>
                <w:rFonts w:cs="Arial"/>
              </w:rPr>
            </w:pPr>
            <w:r w:rsidRPr="00076347">
              <w:rPr>
                <w:rFonts w:cs="Arial"/>
              </w:rPr>
              <w:t>- .</w:t>
            </w:r>
          </w:p>
        </w:tc>
      </w:tr>
      <w:tr w:rsidR="002C4111" w14:paraId="4C1F4B72" w14:textId="77777777" w:rsidTr="007129F1">
        <w:tc>
          <w:tcPr>
            <w:tcW w:w="1937" w:type="dxa"/>
            <w:vMerge w:val="restart"/>
          </w:tcPr>
          <w:p w14:paraId="25881541" w14:textId="17E51EDD" w:rsidR="002C4111" w:rsidRPr="00076347" w:rsidRDefault="002C4111" w:rsidP="002C4111">
            <w:pPr>
              <w:rPr>
                <w:rFonts w:cs="Arial"/>
              </w:rPr>
            </w:pPr>
            <w:r w:rsidRPr="00076347">
              <w:rPr>
                <w:rFonts w:cs="Arial"/>
              </w:rPr>
              <w:t>Нарушения на метаболизма и храненето</w:t>
            </w:r>
          </w:p>
        </w:tc>
        <w:tc>
          <w:tcPr>
            <w:tcW w:w="1779" w:type="dxa"/>
            <w:vAlign w:val="bottom"/>
          </w:tcPr>
          <w:p w14:paraId="70A43467" w14:textId="4BDDB510" w:rsidR="002C4111" w:rsidRPr="00076347" w:rsidRDefault="002C4111" w:rsidP="002C4111">
            <w:pPr>
              <w:rPr>
                <w:rFonts w:cs="Arial"/>
              </w:rPr>
            </w:pPr>
            <w:r w:rsidRPr="00076347">
              <w:rPr>
                <w:rFonts w:cs="Arial"/>
              </w:rPr>
              <w:t>Xиперкалиемия</w:t>
            </w:r>
          </w:p>
        </w:tc>
        <w:tc>
          <w:tcPr>
            <w:tcW w:w="1502" w:type="dxa"/>
            <w:vAlign w:val="bottom"/>
          </w:tcPr>
          <w:p w14:paraId="667B52CB" w14:textId="13780A2C" w:rsidR="002C4111" w:rsidRPr="00076347" w:rsidRDefault="002C4111" w:rsidP="002C4111">
            <w:pPr>
              <w:rPr>
                <w:rFonts w:cs="Arial"/>
              </w:rPr>
            </w:pPr>
            <w:r w:rsidRPr="00076347">
              <w:rPr>
                <w:rFonts w:cs="Arial"/>
              </w:rPr>
              <w:t>Нечести</w:t>
            </w:r>
          </w:p>
        </w:tc>
        <w:tc>
          <w:tcPr>
            <w:tcW w:w="1264" w:type="dxa"/>
            <w:vAlign w:val="bottom"/>
          </w:tcPr>
          <w:p w14:paraId="24242DDC" w14:textId="7F2AE7E9" w:rsidR="002C4111" w:rsidRPr="00076347" w:rsidRDefault="002C4111" w:rsidP="002C4111">
            <w:pPr>
              <w:rPr>
                <w:rFonts w:cs="Arial"/>
              </w:rPr>
            </w:pPr>
            <w:r w:rsidRPr="00076347">
              <w:rPr>
                <w:rFonts w:cs="Arial"/>
              </w:rPr>
              <w:t>Редки</w:t>
            </w:r>
          </w:p>
        </w:tc>
        <w:tc>
          <w:tcPr>
            <w:tcW w:w="1363" w:type="dxa"/>
          </w:tcPr>
          <w:p w14:paraId="1B000AEB" w14:textId="77777777" w:rsidR="002C4111" w:rsidRPr="00076347" w:rsidRDefault="002C4111" w:rsidP="002C4111">
            <w:pPr>
              <w:rPr>
                <w:rFonts w:cs="Arial"/>
              </w:rPr>
            </w:pPr>
          </w:p>
        </w:tc>
        <w:tc>
          <w:tcPr>
            <w:tcW w:w="1505" w:type="dxa"/>
            <w:vAlign w:val="bottom"/>
          </w:tcPr>
          <w:p w14:paraId="6BAFA379" w14:textId="2C0FE31C" w:rsidR="002C4111" w:rsidRPr="00076347" w:rsidRDefault="002C4111" w:rsidP="002C4111">
            <w:pPr>
              <w:rPr>
                <w:rFonts w:cs="Arial"/>
              </w:rPr>
            </w:pPr>
            <w:r w:rsidRPr="00076347">
              <w:rPr>
                <w:rFonts w:cs="Arial"/>
              </w:rPr>
              <w:t>-</w:t>
            </w:r>
          </w:p>
        </w:tc>
      </w:tr>
      <w:tr w:rsidR="002C4111" w14:paraId="425187D7" w14:textId="77777777" w:rsidTr="007129F1">
        <w:tc>
          <w:tcPr>
            <w:tcW w:w="1937" w:type="dxa"/>
            <w:vMerge/>
          </w:tcPr>
          <w:p w14:paraId="679E433B" w14:textId="77777777" w:rsidR="002C4111" w:rsidRPr="00076347" w:rsidRDefault="002C4111" w:rsidP="002C4111">
            <w:pPr>
              <w:rPr>
                <w:rFonts w:cs="Arial"/>
              </w:rPr>
            </w:pPr>
          </w:p>
        </w:tc>
        <w:tc>
          <w:tcPr>
            <w:tcW w:w="1779" w:type="dxa"/>
            <w:vAlign w:val="bottom"/>
          </w:tcPr>
          <w:p w14:paraId="3D862113" w14:textId="7888809C" w:rsidR="002C4111" w:rsidRPr="00076347" w:rsidRDefault="002C4111" w:rsidP="002C4111">
            <w:pPr>
              <w:rPr>
                <w:rFonts w:cs="Arial"/>
              </w:rPr>
            </w:pPr>
            <w:r w:rsidRPr="00076347">
              <w:rPr>
                <w:rFonts w:cs="Arial"/>
              </w:rPr>
              <w:t>Хипокалиемия</w:t>
            </w:r>
          </w:p>
        </w:tc>
        <w:tc>
          <w:tcPr>
            <w:tcW w:w="1502" w:type="dxa"/>
            <w:vAlign w:val="bottom"/>
          </w:tcPr>
          <w:p w14:paraId="5DAFAC4B" w14:textId="27BADFE7" w:rsidR="002C4111" w:rsidRPr="00076347" w:rsidRDefault="002C4111" w:rsidP="002C4111">
            <w:pPr>
              <w:rPr>
                <w:rFonts w:cs="Arial"/>
              </w:rPr>
            </w:pPr>
            <w:r w:rsidRPr="00076347">
              <w:rPr>
                <w:rFonts w:cs="Arial"/>
              </w:rPr>
              <w:t>Нечести</w:t>
            </w:r>
          </w:p>
        </w:tc>
        <w:tc>
          <w:tcPr>
            <w:tcW w:w="1264" w:type="dxa"/>
            <w:vAlign w:val="bottom"/>
          </w:tcPr>
          <w:p w14:paraId="3771A3A5" w14:textId="472C64E1" w:rsidR="002C4111" w:rsidRPr="00076347" w:rsidRDefault="002C4111" w:rsidP="002C4111">
            <w:pPr>
              <w:rPr>
                <w:rFonts w:cs="Arial"/>
              </w:rPr>
            </w:pPr>
            <w:r w:rsidRPr="00076347">
              <w:rPr>
                <w:rFonts w:cs="Arial"/>
              </w:rPr>
              <w:t>-</w:t>
            </w:r>
          </w:p>
        </w:tc>
        <w:tc>
          <w:tcPr>
            <w:tcW w:w="1363" w:type="dxa"/>
            <w:vAlign w:val="bottom"/>
          </w:tcPr>
          <w:p w14:paraId="1D9FC816" w14:textId="0D26DBEA" w:rsidR="002C4111" w:rsidRPr="00076347" w:rsidRDefault="002C4111" w:rsidP="002C4111">
            <w:pPr>
              <w:rPr>
                <w:rFonts w:cs="Arial"/>
              </w:rPr>
            </w:pPr>
            <w:r w:rsidRPr="00076347">
              <w:rPr>
                <w:rFonts w:cs="Arial"/>
              </w:rPr>
              <w:t>-</w:t>
            </w:r>
          </w:p>
        </w:tc>
        <w:tc>
          <w:tcPr>
            <w:tcW w:w="1505" w:type="dxa"/>
            <w:vAlign w:val="bottom"/>
          </w:tcPr>
          <w:p w14:paraId="15CBB0FD" w14:textId="26CF611F" w:rsidR="002C4111" w:rsidRPr="00076347" w:rsidRDefault="002C4111" w:rsidP="002C4111">
            <w:pPr>
              <w:rPr>
                <w:rFonts w:cs="Arial"/>
              </w:rPr>
            </w:pPr>
            <w:r w:rsidRPr="00076347">
              <w:rPr>
                <w:rFonts w:cs="Arial"/>
              </w:rPr>
              <w:t>Чести</w:t>
            </w:r>
          </w:p>
        </w:tc>
      </w:tr>
      <w:tr w:rsidR="002C4111" w14:paraId="4F3A574B" w14:textId="77777777" w:rsidTr="007129F1">
        <w:tc>
          <w:tcPr>
            <w:tcW w:w="1937" w:type="dxa"/>
            <w:vMerge/>
          </w:tcPr>
          <w:p w14:paraId="4CD52A35" w14:textId="77777777" w:rsidR="002C4111" w:rsidRPr="00076347" w:rsidRDefault="002C4111" w:rsidP="002C4111">
            <w:pPr>
              <w:rPr>
                <w:rFonts w:cs="Arial"/>
              </w:rPr>
            </w:pPr>
          </w:p>
        </w:tc>
        <w:tc>
          <w:tcPr>
            <w:tcW w:w="1779" w:type="dxa"/>
            <w:vAlign w:val="bottom"/>
          </w:tcPr>
          <w:p w14:paraId="28C10AB2" w14:textId="7CCDB62E" w:rsidR="002C4111" w:rsidRPr="00076347" w:rsidRDefault="002C4111" w:rsidP="002C4111">
            <w:pPr>
              <w:rPr>
                <w:rFonts w:cs="Arial"/>
              </w:rPr>
            </w:pPr>
            <w:r w:rsidRPr="00076347">
              <w:rPr>
                <w:rFonts w:cs="Arial"/>
              </w:rPr>
              <w:t>Анорексия</w:t>
            </w:r>
          </w:p>
        </w:tc>
        <w:tc>
          <w:tcPr>
            <w:tcW w:w="1502" w:type="dxa"/>
            <w:vAlign w:val="center"/>
          </w:tcPr>
          <w:p w14:paraId="10C42788" w14:textId="7AD2ED55" w:rsidR="002C4111" w:rsidRPr="00076347" w:rsidRDefault="002C4111" w:rsidP="002C4111">
            <w:pPr>
              <w:rPr>
                <w:rFonts w:cs="Arial"/>
              </w:rPr>
            </w:pPr>
            <w:r w:rsidRPr="00076347">
              <w:rPr>
                <w:rFonts w:cs="Arial"/>
              </w:rPr>
              <w:t>-</w:t>
            </w:r>
          </w:p>
        </w:tc>
        <w:tc>
          <w:tcPr>
            <w:tcW w:w="1264" w:type="dxa"/>
            <w:vAlign w:val="center"/>
          </w:tcPr>
          <w:p w14:paraId="502D5037" w14:textId="08E7C201" w:rsidR="002C4111" w:rsidRPr="00076347" w:rsidRDefault="002C4111" w:rsidP="002C4111">
            <w:pPr>
              <w:rPr>
                <w:rFonts w:cs="Arial"/>
              </w:rPr>
            </w:pPr>
            <w:r w:rsidRPr="00076347">
              <w:rPr>
                <w:rFonts w:cs="Arial"/>
              </w:rPr>
              <w:t>-</w:t>
            </w:r>
          </w:p>
        </w:tc>
        <w:tc>
          <w:tcPr>
            <w:tcW w:w="1363" w:type="dxa"/>
            <w:vAlign w:val="center"/>
          </w:tcPr>
          <w:p w14:paraId="756B3694" w14:textId="3E0A5809" w:rsidR="002C4111" w:rsidRPr="00076347" w:rsidRDefault="002C4111" w:rsidP="002C4111">
            <w:pPr>
              <w:rPr>
                <w:rFonts w:cs="Arial"/>
              </w:rPr>
            </w:pPr>
            <w:r w:rsidRPr="00076347">
              <w:rPr>
                <w:rFonts w:cs="Arial"/>
              </w:rPr>
              <w:t>-</w:t>
            </w:r>
          </w:p>
        </w:tc>
        <w:tc>
          <w:tcPr>
            <w:tcW w:w="1505" w:type="dxa"/>
            <w:vAlign w:val="bottom"/>
          </w:tcPr>
          <w:p w14:paraId="2D19BB7C" w14:textId="2DE02989" w:rsidR="002C4111" w:rsidRPr="00076347" w:rsidRDefault="002C4111" w:rsidP="002C4111">
            <w:pPr>
              <w:rPr>
                <w:rFonts w:cs="Arial"/>
              </w:rPr>
            </w:pPr>
            <w:r w:rsidRPr="00076347">
              <w:rPr>
                <w:rFonts w:cs="Arial"/>
              </w:rPr>
              <w:t>Нечести</w:t>
            </w:r>
          </w:p>
        </w:tc>
      </w:tr>
      <w:tr w:rsidR="002C4111" w14:paraId="5BD53C89" w14:textId="77777777" w:rsidTr="007129F1">
        <w:tc>
          <w:tcPr>
            <w:tcW w:w="1937" w:type="dxa"/>
            <w:vMerge/>
          </w:tcPr>
          <w:p w14:paraId="0C33AA85" w14:textId="77777777" w:rsidR="002C4111" w:rsidRPr="00076347" w:rsidRDefault="002C4111" w:rsidP="002C4111">
            <w:pPr>
              <w:rPr>
                <w:rFonts w:cs="Arial"/>
              </w:rPr>
            </w:pPr>
          </w:p>
        </w:tc>
        <w:tc>
          <w:tcPr>
            <w:tcW w:w="1779" w:type="dxa"/>
            <w:vAlign w:val="bottom"/>
          </w:tcPr>
          <w:p w14:paraId="352174BA" w14:textId="0BA64590" w:rsidR="002C4111" w:rsidRPr="00076347" w:rsidRDefault="002C4111" w:rsidP="002C4111">
            <w:pPr>
              <w:rPr>
                <w:rFonts w:cs="Arial"/>
              </w:rPr>
            </w:pPr>
            <w:r w:rsidRPr="00076347">
              <w:rPr>
                <w:rFonts w:cs="Arial"/>
              </w:rPr>
              <w:t>Глюкозурия</w:t>
            </w:r>
          </w:p>
        </w:tc>
        <w:tc>
          <w:tcPr>
            <w:tcW w:w="1502" w:type="dxa"/>
            <w:vAlign w:val="center"/>
          </w:tcPr>
          <w:p w14:paraId="5F87D730" w14:textId="04C76229" w:rsidR="002C4111" w:rsidRPr="00076347" w:rsidRDefault="002C4111" w:rsidP="002C4111">
            <w:pPr>
              <w:rPr>
                <w:rFonts w:cs="Arial"/>
              </w:rPr>
            </w:pPr>
            <w:r w:rsidRPr="00076347">
              <w:rPr>
                <w:rFonts w:cs="Arial"/>
              </w:rPr>
              <w:t>-</w:t>
            </w:r>
          </w:p>
        </w:tc>
        <w:tc>
          <w:tcPr>
            <w:tcW w:w="1264" w:type="dxa"/>
            <w:vAlign w:val="center"/>
          </w:tcPr>
          <w:p w14:paraId="7957418C" w14:textId="700D5EE3" w:rsidR="002C4111" w:rsidRPr="00076347" w:rsidRDefault="002C4111" w:rsidP="002C4111">
            <w:pPr>
              <w:rPr>
                <w:rFonts w:cs="Arial"/>
              </w:rPr>
            </w:pPr>
            <w:r w:rsidRPr="00076347">
              <w:rPr>
                <w:rFonts w:cs="Arial"/>
              </w:rPr>
              <w:t>-</w:t>
            </w:r>
          </w:p>
        </w:tc>
        <w:tc>
          <w:tcPr>
            <w:tcW w:w="1363" w:type="dxa"/>
            <w:vAlign w:val="center"/>
          </w:tcPr>
          <w:p w14:paraId="237A9464" w14:textId="4BFE19CF" w:rsidR="002C4111" w:rsidRPr="00076347" w:rsidRDefault="002C4111" w:rsidP="002C4111">
            <w:pPr>
              <w:rPr>
                <w:rFonts w:cs="Arial"/>
              </w:rPr>
            </w:pPr>
            <w:r w:rsidRPr="00076347">
              <w:rPr>
                <w:rFonts w:cs="Arial"/>
              </w:rPr>
              <w:t>-</w:t>
            </w:r>
          </w:p>
        </w:tc>
        <w:tc>
          <w:tcPr>
            <w:tcW w:w="1505" w:type="dxa"/>
            <w:vAlign w:val="bottom"/>
          </w:tcPr>
          <w:p w14:paraId="309B95F9" w14:textId="6E30F10A" w:rsidR="002C4111" w:rsidRPr="00076347" w:rsidRDefault="002C4111" w:rsidP="002C4111">
            <w:pPr>
              <w:rPr>
                <w:rFonts w:cs="Arial"/>
              </w:rPr>
            </w:pPr>
            <w:r w:rsidRPr="00076347">
              <w:rPr>
                <w:rFonts w:cs="Arial"/>
              </w:rPr>
              <w:t>Много чести</w:t>
            </w:r>
          </w:p>
        </w:tc>
      </w:tr>
      <w:tr w:rsidR="002C4111" w14:paraId="439BC841" w14:textId="77777777" w:rsidTr="007129F1">
        <w:tc>
          <w:tcPr>
            <w:tcW w:w="1937" w:type="dxa"/>
            <w:vMerge/>
          </w:tcPr>
          <w:p w14:paraId="1E802DC3" w14:textId="77777777" w:rsidR="002C4111" w:rsidRPr="00076347" w:rsidRDefault="002C4111" w:rsidP="002C4111">
            <w:pPr>
              <w:rPr>
                <w:rFonts w:cs="Arial"/>
              </w:rPr>
            </w:pPr>
          </w:p>
        </w:tc>
        <w:tc>
          <w:tcPr>
            <w:tcW w:w="1779" w:type="dxa"/>
            <w:vAlign w:val="center"/>
          </w:tcPr>
          <w:p w14:paraId="36684B16" w14:textId="669BFA7A" w:rsidR="002C4111" w:rsidRPr="00076347" w:rsidRDefault="002C4111" w:rsidP="002C4111">
            <w:pPr>
              <w:rPr>
                <w:rFonts w:cs="Arial"/>
              </w:rPr>
            </w:pPr>
            <w:r w:rsidRPr="00076347">
              <w:rPr>
                <w:rFonts w:cs="Arial"/>
              </w:rPr>
              <w:t>Хиперкалцие- мия</w:t>
            </w:r>
          </w:p>
        </w:tc>
        <w:tc>
          <w:tcPr>
            <w:tcW w:w="1502" w:type="dxa"/>
          </w:tcPr>
          <w:p w14:paraId="5A155C23" w14:textId="08E4FF41" w:rsidR="002C4111" w:rsidRPr="00076347" w:rsidRDefault="002C4111" w:rsidP="002C4111">
            <w:pPr>
              <w:rPr>
                <w:rFonts w:cs="Arial"/>
              </w:rPr>
            </w:pPr>
            <w:r w:rsidRPr="00076347">
              <w:rPr>
                <w:rFonts w:cs="Arial"/>
              </w:rPr>
              <w:t>-</w:t>
            </w:r>
          </w:p>
        </w:tc>
        <w:tc>
          <w:tcPr>
            <w:tcW w:w="1264" w:type="dxa"/>
          </w:tcPr>
          <w:p w14:paraId="007CA00F" w14:textId="5421076D" w:rsidR="002C4111" w:rsidRPr="00076347" w:rsidRDefault="002C4111" w:rsidP="002C4111">
            <w:pPr>
              <w:rPr>
                <w:rFonts w:cs="Arial"/>
              </w:rPr>
            </w:pPr>
            <w:r w:rsidRPr="00076347">
              <w:rPr>
                <w:rFonts w:cs="Arial"/>
              </w:rPr>
              <w:t>-</w:t>
            </w:r>
          </w:p>
        </w:tc>
        <w:tc>
          <w:tcPr>
            <w:tcW w:w="1363" w:type="dxa"/>
          </w:tcPr>
          <w:p w14:paraId="4814FDCC" w14:textId="1226BDE3" w:rsidR="002C4111" w:rsidRPr="00076347" w:rsidRDefault="002C4111" w:rsidP="002C4111">
            <w:pPr>
              <w:rPr>
                <w:rFonts w:cs="Arial"/>
              </w:rPr>
            </w:pPr>
            <w:r w:rsidRPr="00076347">
              <w:rPr>
                <w:rFonts w:cs="Arial"/>
              </w:rPr>
              <w:t>-</w:t>
            </w:r>
          </w:p>
        </w:tc>
        <w:tc>
          <w:tcPr>
            <w:tcW w:w="1505" w:type="dxa"/>
          </w:tcPr>
          <w:p w14:paraId="6859443D" w14:textId="734F6668" w:rsidR="002C4111" w:rsidRPr="00076347" w:rsidRDefault="002C4111" w:rsidP="002C4111">
            <w:pPr>
              <w:rPr>
                <w:rFonts w:cs="Arial"/>
              </w:rPr>
            </w:pPr>
            <w:r w:rsidRPr="00076347">
              <w:rPr>
                <w:rFonts w:cs="Arial"/>
              </w:rPr>
              <w:t>Чести</w:t>
            </w:r>
          </w:p>
        </w:tc>
      </w:tr>
      <w:tr w:rsidR="002C4111" w14:paraId="06D36592" w14:textId="77777777" w:rsidTr="007129F1">
        <w:tc>
          <w:tcPr>
            <w:tcW w:w="1937" w:type="dxa"/>
            <w:vMerge/>
          </w:tcPr>
          <w:p w14:paraId="4A5E3543" w14:textId="77777777" w:rsidR="002C4111" w:rsidRPr="00076347" w:rsidRDefault="002C4111" w:rsidP="002C4111">
            <w:pPr>
              <w:rPr>
                <w:rFonts w:cs="Arial"/>
              </w:rPr>
            </w:pPr>
          </w:p>
        </w:tc>
        <w:tc>
          <w:tcPr>
            <w:tcW w:w="1779" w:type="dxa"/>
            <w:vAlign w:val="bottom"/>
          </w:tcPr>
          <w:p w14:paraId="1B2E2867" w14:textId="4818A5C8" w:rsidR="002C4111" w:rsidRPr="00076347" w:rsidRDefault="002C4111" w:rsidP="002C4111">
            <w:pPr>
              <w:rPr>
                <w:rFonts w:cs="Arial"/>
              </w:rPr>
            </w:pPr>
            <w:r w:rsidRPr="00076347">
              <w:rPr>
                <w:rFonts w:cs="Arial"/>
              </w:rPr>
              <w:t>Хипергликемия</w:t>
            </w:r>
          </w:p>
        </w:tc>
        <w:tc>
          <w:tcPr>
            <w:tcW w:w="1502" w:type="dxa"/>
            <w:vAlign w:val="center"/>
          </w:tcPr>
          <w:p w14:paraId="54D0C1D2" w14:textId="749CC930" w:rsidR="002C4111" w:rsidRPr="00076347" w:rsidRDefault="002C4111" w:rsidP="002C4111">
            <w:pPr>
              <w:rPr>
                <w:rFonts w:cs="Arial"/>
              </w:rPr>
            </w:pPr>
            <w:r w:rsidRPr="00076347">
              <w:rPr>
                <w:rFonts w:cs="Arial"/>
              </w:rPr>
              <w:t>-</w:t>
            </w:r>
          </w:p>
        </w:tc>
        <w:tc>
          <w:tcPr>
            <w:tcW w:w="1264" w:type="dxa"/>
            <w:vAlign w:val="center"/>
          </w:tcPr>
          <w:p w14:paraId="67A87D4A" w14:textId="3DDF26FB" w:rsidR="002C4111" w:rsidRPr="00076347" w:rsidRDefault="002C4111" w:rsidP="002C4111">
            <w:pPr>
              <w:rPr>
                <w:rFonts w:cs="Arial"/>
              </w:rPr>
            </w:pPr>
            <w:r w:rsidRPr="00076347">
              <w:rPr>
                <w:rFonts w:cs="Arial"/>
              </w:rPr>
              <w:t>-</w:t>
            </w:r>
          </w:p>
        </w:tc>
        <w:tc>
          <w:tcPr>
            <w:tcW w:w="1363" w:type="dxa"/>
            <w:vAlign w:val="bottom"/>
          </w:tcPr>
          <w:p w14:paraId="45DB5E38" w14:textId="34E73E6E" w:rsidR="002C4111" w:rsidRPr="00076347" w:rsidRDefault="002C4111" w:rsidP="002C4111">
            <w:pPr>
              <w:rPr>
                <w:rFonts w:cs="Arial"/>
              </w:rPr>
            </w:pPr>
            <w:r w:rsidRPr="00076347">
              <w:rPr>
                <w:rFonts w:cs="Arial"/>
              </w:rPr>
              <w:t>Много редки</w:t>
            </w:r>
          </w:p>
        </w:tc>
        <w:tc>
          <w:tcPr>
            <w:tcW w:w="1505" w:type="dxa"/>
            <w:vAlign w:val="bottom"/>
          </w:tcPr>
          <w:p w14:paraId="0BBA581F" w14:textId="2652D43C" w:rsidR="002C4111" w:rsidRPr="00076347" w:rsidRDefault="002C4111" w:rsidP="002C4111">
            <w:pPr>
              <w:rPr>
                <w:rFonts w:cs="Arial"/>
              </w:rPr>
            </w:pPr>
            <w:r w:rsidRPr="00076347">
              <w:rPr>
                <w:rFonts w:cs="Arial"/>
              </w:rPr>
              <w:t>Чести</w:t>
            </w:r>
          </w:p>
        </w:tc>
      </w:tr>
      <w:tr w:rsidR="002C4111" w14:paraId="4C56BFE7" w14:textId="77777777" w:rsidTr="007129F1">
        <w:tc>
          <w:tcPr>
            <w:tcW w:w="1937" w:type="dxa"/>
            <w:vMerge/>
          </w:tcPr>
          <w:p w14:paraId="76EC5060" w14:textId="77777777" w:rsidR="002C4111" w:rsidRPr="00076347" w:rsidRDefault="002C4111" w:rsidP="002C4111">
            <w:pPr>
              <w:rPr>
                <w:rFonts w:cs="Arial"/>
              </w:rPr>
            </w:pPr>
          </w:p>
        </w:tc>
        <w:tc>
          <w:tcPr>
            <w:tcW w:w="1779" w:type="dxa"/>
            <w:vAlign w:val="bottom"/>
          </w:tcPr>
          <w:p w14:paraId="62D477DF" w14:textId="52A4C635" w:rsidR="002C4111" w:rsidRPr="00076347" w:rsidRDefault="002C4111" w:rsidP="002C4111">
            <w:pPr>
              <w:rPr>
                <w:rFonts w:cs="Arial"/>
              </w:rPr>
            </w:pPr>
            <w:r w:rsidRPr="00076347">
              <w:rPr>
                <w:rFonts w:cs="Arial"/>
              </w:rPr>
              <w:t>Хипо- магнезиемия</w:t>
            </w:r>
          </w:p>
        </w:tc>
        <w:tc>
          <w:tcPr>
            <w:tcW w:w="1502" w:type="dxa"/>
          </w:tcPr>
          <w:p w14:paraId="0C078FBD" w14:textId="1654B2E0" w:rsidR="002C4111" w:rsidRPr="00076347" w:rsidRDefault="002C4111" w:rsidP="002C4111">
            <w:pPr>
              <w:rPr>
                <w:rFonts w:cs="Arial"/>
              </w:rPr>
            </w:pPr>
            <w:r w:rsidRPr="00076347">
              <w:rPr>
                <w:rFonts w:cs="Arial"/>
              </w:rPr>
              <w:t>-</w:t>
            </w:r>
          </w:p>
        </w:tc>
        <w:tc>
          <w:tcPr>
            <w:tcW w:w="1264" w:type="dxa"/>
          </w:tcPr>
          <w:p w14:paraId="19220474" w14:textId="4A5F0A20" w:rsidR="002C4111" w:rsidRPr="00076347" w:rsidRDefault="002C4111" w:rsidP="002C4111">
            <w:pPr>
              <w:rPr>
                <w:rFonts w:cs="Arial"/>
              </w:rPr>
            </w:pPr>
            <w:r w:rsidRPr="00076347">
              <w:rPr>
                <w:rFonts w:cs="Arial"/>
              </w:rPr>
              <w:t>-</w:t>
            </w:r>
          </w:p>
        </w:tc>
        <w:tc>
          <w:tcPr>
            <w:tcW w:w="1363" w:type="dxa"/>
          </w:tcPr>
          <w:p w14:paraId="491191DC" w14:textId="3B1443CB" w:rsidR="002C4111" w:rsidRPr="00076347" w:rsidRDefault="002C4111" w:rsidP="002C4111">
            <w:pPr>
              <w:rPr>
                <w:rFonts w:cs="Arial"/>
              </w:rPr>
            </w:pPr>
            <w:r w:rsidRPr="00076347">
              <w:rPr>
                <w:rFonts w:cs="Arial"/>
              </w:rPr>
              <w:t>-</w:t>
            </w:r>
          </w:p>
        </w:tc>
        <w:tc>
          <w:tcPr>
            <w:tcW w:w="1505" w:type="dxa"/>
          </w:tcPr>
          <w:p w14:paraId="421575D8" w14:textId="1379983E" w:rsidR="002C4111" w:rsidRPr="00076347" w:rsidRDefault="002C4111" w:rsidP="002C4111">
            <w:pPr>
              <w:rPr>
                <w:rFonts w:cs="Arial"/>
              </w:rPr>
            </w:pPr>
            <w:r w:rsidRPr="00076347">
              <w:rPr>
                <w:rFonts w:cs="Arial"/>
              </w:rPr>
              <w:t>Чести</w:t>
            </w:r>
          </w:p>
        </w:tc>
      </w:tr>
      <w:tr w:rsidR="002C4111" w14:paraId="3A912F8E" w14:textId="77777777" w:rsidTr="007129F1">
        <w:tc>
          <w:tcPr>
            <w:tcW w:w="1937" w:type="dxa"/>
            <w:vMerge/>
          </w:tcPr>
          <w:p w14:paraId="370CD1FE" w14:textId="77777777" w:rsidR="002C4111" w:rsidRPr="00076347" w:rsidRDefault="002C4111" w:rsidP="002C4111">
            <w:pPr>
              <w:rPr>
                <w:rFonts w:cs="Arial"/>
              </w:rPr>
            </w:pPr>
          </w:p>
        </w:tc>
        <w:tc>
          <w:tcPr>
            <w:tcW w:w="1779" w:type="dxa"/>
            <w:vAlign w:val="bottom"/>
          </w:tcPr>
          <w:p w14:paraId="01E0C549" w14:textId="3AD23FAA" w:rsidR="002C4111" w:rsidRPr="00076347" w:rsidRDefault="002C4111" w:rsidP="002C4111">
            <w:pPr>
              <w:rPr>
                <w:rFonts w:cs="Arial"/>
              </w:rPr>
            </w:pPr>
            <w:r w:rsidRPr="00076347">
              <w:rPr>
                <w:rFonts w:cs="Arial"/>
              </w:rPr>
              <w:t>Хипонатриемия</w:t>
            </w:r>
          </w:p>
        </w:tc>
        <w:tc>
          <w:tcPr>
            <w:tcW w:w="1502" w:type="dxa"/>
          </w:tcPr>
          <w:p w14:paraId="26FD23FD" w14:textId="77777777" w:rsidR="002C4111" w:rsidRPr="00076347" w:rsidRDefault="002C4111" w:rsidP="002C4111">
            <w:pPr>
              <w:rPr>
                <w:rFonts w:cs="Arial"/>
              </w:rPr>
            </w:pPr>
          </w:p>
        </w:tc>
        <w:tc>
          <w:tcPr>
            <w:tcW w:w="1264" w:type="dxa"/>
            <w:vAlign w:val="center"/>
          </w:tcPr>
          <w:p w14:paraId="585A69AB" w14:textId="2EE13EFD" w:rsidR="002C4111" w:rsidRPr="00076347" w:rsidRDefault="002C4111" w:rsidP="002C4111">
            <w:pPr>
              <w:rPr>
                <w:rFonts w:cs="Arial"/>
              </w:rPr>
            </w:pPr>
            <w:r w:rsidRPr="00076347">
              <w:rPr>
                <w:rFonts w:cs="Arial"/>
              </w:rPr>
              <w:t>-</w:t>
            </w:r>
          </w:p>
        </w:tc>
        <w:tc>
          <w:tcPr>
            <w:tcW w:w="1363" w:type="dxa"/>
            <w:vAlign w:val="center"/>
          </w:tcPr>
          <w:p w14:paraId="1F949DEA" w14:textId="123A4EC6" w:rsidR="002C4111" w:rsidRPr="00076347" w:rsidRDefault="002C4111" w:rsidP="002C4111">
            <w:pPr>
              <w:rPr>
                <w:rFonts w:cs="Arial"/>
              </w:rPr>
            </w:pPr>
            <w:r w:rsidRPr="00076347">
              <w:rPr>
                <w:rFonts w:cs="Arial"/>
              </w:rPr>
              <w:t>-</w:t>
            </w:r>
          </w:p>
        </w:tc>
        <w:tc>
          <w:tcPr>
            <w:tcW w:w="1505" w:type="dxa"/>
            <w:vAlign w:val="bottom"/>
          </w:tcPr>
          <w:p w14:paraId="237AD6DA" w14:textId="61ECB3C1" w:rsidR="002C4111" w:rsidRPr="00076347" w:rsidRDefault="002C4111" w:rsidP="002C4111">
            <w:pPr>
              <w:rPr>
                <w:rFonts w:cs="Arial"/>
              </w:rPr>
            </w:pPr>
            <w:r w:rsidRPr="00076347">
              <w:rPr>
                <w:rFonts w:cs="Arial"/>
              </w:rPr>
              <w:t>Чести</w:t>
            </w:r>
          </w:p>
        </w:tc>
      </w:tr>
      <w:tr w:rsidR="002C4111" w14:paraId="3BBFAB82" w14:textId="77777777" w:rsidTr="007129F1">
        <w:tc>
          <w:tcPr>
            <w:tcW w:w="1937" w:type="dxa"/>
            <w:vMerge/>
          </w:tcPr>
          <w:p w14:paraId="6EDA2390" w14:textId="77777777" w:rsidR="002C4111" w:rsidRPr="00076347" w:rsidRDefault="002C4111" w:rsidP="002C4111">
            <w:pPr>
              <w:rPr>
                <w:rFonts w:cs="Arial"/>
              </w:rPr>
            </w:pPr>
          </w:p>
        </w:tc>
        <w:tc>
          <w:tcPr>
            <w:tcW w:w="1779" w:type="dxa"/>
            <w:vAlign w:val="bottom"/>
          </w:tcPr>
          <w:p w14:paraId="4193485E" w14:textId="50B8EB4C" w:rsidR="002C4111" w:rsidRPr="00076347" w:rsidRDefault="002C4111" w:rsidP="002C4111">
            <w:pPr>
              <w:rPr>
                <w:rFonts w:cs="Arial"/>
              </w:rPr>
            </w:pPr>
            <w:r w:rsidRPr="00076347">
              <w:rPr>
                <w:rFonts w:cs="Arial"/>
              </w:rPr>
              <w:t>Хипохлоремия</w:t>
            </w:r>
          </w:p>
        </w:tc>
        <w:tc>
          <w:tcPr>
            <w:tcW w:w="1502" w:type="dxa"/>
            <w:vAlign w:val="center"/>
          </w:tcPr>
          <w:p w14:paraId="4A4C1E22" w14:textId="6127A9EF" w:rsidR="002C4111" w:rsidRPr="00076347" w:rsidRDefault="002C4111" w:rsidP="002C4111">
            <w:pPr>
              <w:rPr>
                <w:rFonts w:cs="Arial"/>
              </w:rPr>
            </w:pPr>
            <w:r w:rsidRPr="00076347">
              <w:rPr>
                <w:rFonts w:cs="Arial"/>
              </w:rPr>
              <w:t>-</w:t>
            </w:r>
          </w:p>
        </w:tc>
        <w:tc>
          <w:tcPr>
            <w:tcW w:w="1264" w:type="dxa"/>
            <w:vAlign w:val="center"/>
          </w:tcPr>
          <w:p w14:paraId="652CCBFA" w14:textId="49AF222C" w:rsidR="002C4111" w:rsidRPr="00076347" w:rsidRDefault="002C4111" w:rsidP="002C4111">
            <w:pPr>
              <w:rPr>
                <w:rFonts w:cs="Arial"/>
              </w:rPr>
            </w:pPr>
            <w:r w:rsidRPr="00076347">
              <w:rPr>
                <w:rFonts w:cs="Arial"/>
              </w:rPr>
              <w:t>-</w:t>
            </w:r>
          </w:p>
        </w:tc>
        <w:tc>
          <w:tcPr>
            <w:tcW w:w="1363" w:type="dxa"/>
            <w:vAlign w:val="center"/>
          </w:tcPr>
          <w:p w14:paraId="029A168F" w14:textId="5EBEBE7C" w:rsidR="002C4111" w:rsidRPr="00076347" w:rsidRDefault="002C4111" w:rsidP="002C4111">
            <w:pPr>
              <w:rPr>
                <w:rFonts w:cs="Arial"/>
              </w:rPr>
            </w:pPr>
            <w:r w:rsidRPr="00076347">
              <w:rPr>
                <w:rFonts w:cs="Arial"/>
              </w:rPr>
              <w:t>-</w:t>
            </w:r>
          </w:p>
        </w:tc>
        <w:tc>
          <w:tcPr>
            <w:tcW w:w="1505" w:type="dxa"/>
            <w:vAlign w:val="bottom"/>
          </w:tcPr>
          <w:p w14:paraId="6C600C2A" w14:textId="569E8658" w:rsidR="002C4111" w:rsidRPr="00076347" w:rsidRDefault="002C4111" w:rsidP="002C4111">
            <w:pPr>
              <w:rPr>
                <w:rFonts w:cs="Arial"/>
              </w:rPr>
            </w:pPr>
            <w:r w:rsidRPr="00076347">
              <w:rPr>
                <w:rFonts w:cs="Arial"/>
              </w:rPr>
              <w:t>Чести</w:t>
            </w:r>
          </w:p>
        </w:tc>
      </w:tr>
      <w:tr w:rsidR="002C4111" w14:paraId="75873D80" w14:textId="77777777" w:rsidTr="007129F1">
        <w:tc>
          <w:tcPr>
            <w:tcW w:w="1937" w:type="dxa"/>
            <w:vMerge/>
          </w:tcPr>
          <w:p w14:paraId="43237B8F" w14:textId="77777777" w:rsidR="002C4111" w:rsidRPr="00076347" w:rsidRDefault="002C4111" w:rsidP="002C4111">
            <w:pPr>
              <w:rPr>
                <w:rFonts w:cs="Arial"/>
              </w:rPr>
            </w:pPr>
          </w:p>
        </w:tc>
        <w:tc>
          <w:tcPr>
            <w:tcW w:w="1779" w:type="dxa"/>
            <w:vAlign w:val="bottom"/>
          </w:tcPr>
          <w:p w14:paraId="4347F4EA" w14:textId="1A94BC02" w:rsidR="002C4111" w:rsidRPr="00076347" w:rsidRDefault="002C4111" w:rsidP="002C4111">
            <w:pPr>
              <w:rPr>
                <w:rFonts w:cs="Arial"/>
              </w:rPr>
            </w:pPr>
            <w:r w:rsidRPr="00076347">
              <w:rPr>
                <w:rFonts w:cs="Arial"/>
              </w:rPr>
              <w:t>Хипертриглицер идемия</w:t>
            </w:r>
          </w:p>
        </w:tc>
        <w:tc>
          <w:tcPr>
            <w:tcW w:w="1502" w:type="dxa"/>
          </w:tcPr>
          <w:p w14:paraId="3A8B984A" w14:textId="56FD4AA1" w:rsidR="002C4111" w:rsidRPr="00076347" w:rsidRDefault="002C4111" w:rsidP="002C4111">
            <w:pPr>
              <w:rPr>
                <w:rFonts w:cs="Arial"/>
              </w:rPr>
            </w:pPr>
            <w:r w:rsidRPr="00076347">
              <w:rPr>
                <w:rFonts w:cs="Arial"/>
              </w:rPr>
              <w:t>-</w:t>
            </w:r>
          </w:p>
        </w:tc>
        <w:tc>
          <w:tcPr>
            <w:tcW w:w="1264" w:type="dxa"/>
          </w:tcPr>
          <w:p w14:paraId="185E1C36" w14:textId="4E24DB47" w:rsidR="002C4111" w:rsidRPr="00076347" w:rsidRDefault="002C4111" w:rsidP="002C4111">
            <w:pPr>
              <w:rPr>
                <w:rFonts w:cs="Arial"/>
              </w:rPr>
            </w:pPr>
            <w:r w:rsidRPr="00076347">
              <w:rPr>
                <w:rFonts w:cs="Arial"/>
              </w:rPr>
              <w:t>Чести</w:t>
            </w:r>
          </w:p>
        </w:tc>
        <w:tc>
          <w:tcPr>
            <w:tcW w:w="1363" w:type="dxa"/>
          </w:tcPr>
          <w:p w14:paraId="6D6D0879" w14:textId="76FD15FF" w:rsidR="002C4111" w:rsidRPr="00076347" w:rsidRDefault="002C4111" w:rsidP="002C4111">
            <w:pPr>
              <w:rPr>
                <w:rFonts w:cs="Arial"/>
              </w:rPr>
            </w:pPr>
            <w:r w:rsidRPr="00076347">
              <w:rPr>
                <w:rFonts w:cs="Arial"/>
              </w:rPr>
              <w:t>-</w:t>
            </w:r>
          </w:p>
        </w:tc>
        <w:tc>
          <w:tcPr>
            <w:tcW w:w="1505" w:type="dxa"/>
          </w:tcPr>
          <w:p w14:paraId="0AEB0764" w14:textId="6641C45B" w:rsidR="002C4111" w:rsidRPr="00076347" w:rsidRDefault="002C4111" w:rsidP="002C4111">
            <w:pPr>
              <w:rPr>
                <w:rFonts w:cs="Arial"/>
              </w:rPr>
            </w:pPr>
            <w:r w:rsidRPr="00076347">
              <w:rPr>
                <w:rFonts w:cs="Arial"/>
              </w:rPr>
              <w:t>Много редки</w:t>
            </w:r>
          </w:p>
        </w:tc>
      </w:tr>
      <w:tr w:rsidR="002C4111" w14:paraId="3D2E696D" w14:textId="77777777" w:rsidTr="007129F1">
        <w:tc>
          <w:tcPr>
            <w:tcW w:w="1937" w:type="dxa"/>
            <w:vMerge/>
          </w:tcPr>
          <w:p w14:paraId="604F3DDA" w14:textId="77777777" w:rsidR="002C4111" w:rsidRPr="00076347" w:rsidRDefault="002C4111" w:rsidP="002C4111">
            <w:pPr>
              <w:rPr>
                <w:rFonts w:cs="Arial"/>
              </w:rPr>
            </w:pPr>
          </w:p>
        </w:tc>
        <w:tc>
          <w:tcPr>
            <w:tcW w:w="1779" w:type="dxa"/>
            <w:vAlign w:val="bottom"/>
          </w:tcPr>
          <w:p w14:paraId="5B04B2D4" w14:textId="0416C67B" w:rsidR="002C4111" w:rsidRPr="00076347" w:rsidRDefault="002C4111" w:rsidP="002C4111">
            <w:pPr>
              <w:rPr>
                <w:rFonts w:cs="Arial"/>
              </w:rPr>
            </w:pPr>
            <w:r w:rsidRPr="00076347">
              <w:rPr>
                <w:rFonts w:cs="Arial"/>
              </w:rPr>
              <w:t>Хиперхолесте- ролемия</w:t>
            </w:r>
          </w:p>
        </w:tc>
        <w:tc>
          <w:tcPr>
            <w:tcW w:w="1502" w:type="dxa"/>
          </w:tcPr>
          <w:p w14:paraId="5E4D58AA" w14:textId="78C913FA" w:rsidR="002C4111" w:rsidRPr="00076347" w:rsidRDefault="002C4111" w:rsidP="002C4111">
            <w:pPr>
              <w:rPr>
                <w:rFonts w:cs="Arial"/>
              </w:rPr>
            </w:pPr>
            <w:r w:rsidRPr="00076347">
              <w:rPr>
                <w:rFonts w:cs="Arial"/>
              </w:rPr>
              <w:t>-</w:t>
            </w:r>
          </w:p>
        </w:tc>
        <w:tc>
          <w:tcPr>
            <w:tcW w:w="1264" w:type="dxa"/>
          </w:tcPr>
          <w:p w14:paraId="584F4FF1" w14:textId="55105FF8" w:rsidR="002C4111" w:rsidRPr="00076347" w:rsidRDefault="002C4111" w:rsidP="002C4111">
            <w:pPr>
              <w:rPr>
                <w:rFonts w:cs="Arial"/>
              </w:rPr>
            </w:pPr>
            <w:r w:rsidRPr="00076347">
              <w:rPr>
                <w:rFonts w:cs="Arial"/>
              </w:rPr>
              <w:t>-</w:t>
            </w:r>
          </w:p>
        </w:tc>
        <w:tc>
          <w:tcPr>
            <w:tcW w:w="1363" w:type="dxa"/>
          </w:tcPr>
          <w:p w14:paraId="75BAB6C0" w14:textId="703E9A90" w:rsidR="002C4111" w:rsidRPr="00076347" w:rsidRDefault="002C4111" w:rsidP="002C4111">
            <w:pPr>
              <w:rPr>
                <w:rFonts w:cs="Arial"/>
              </w:rPr>
            </w:pPr>
            <w:r w:rsidRPr="00076347">
              <w:rPr>
                <w:rFonts w:cs="Arial"/>
              </w:rPr>
              <w:t>-</w:t>
            </w:r>
          </w:p>
        </w:tc>
        <w:tc>
          <w:tcPr>
            <w:tcW w:w="1505" w:type="dxa"/>
          </w:tcPr>
          <w:p w14:paraId="1701DAAA" w14:textId="2CBC6E9D" w:rsidR="002C4111" w:rsidRPr="00076347" w:rsidRDefault="002C4111" w:rsidP="002C4111">
            <w:pPr>
              <w:rPr>
                <w:rFonts w:cs="Arial"/>
              </w:rPr>
            </w:pPr>
            <w:r w:rsidRPr="00076347">
              <w:rPr>
                <w:rFonts w:cs="Arial"/>
              </w:rPr>
              <w:t>Много чести</w:t>
            </w:r>
          </w:p>
        </w:tc>
      </w:tr>
      <w:tr w:rsidR="002C4111" w14:paraId="48755EF2" w14:textId="77777777" w:rsidTr="007129F1">
        <w:tc>
          <w:tcPr>
            <w:tcW w:w="1937" w:type="dxa"/>
            <w:vMerge/>
          </w:tcPr>
          <w:p w14:paraId="388F40E2" w14:textId="77777777" w:rsidR="002C4111" w:rsidRPr="00076347" w:rsidRDefault="002C4111" w:rsidP="002C4111">
            <w:pPr>
              <w:rPr>
                <w:rFonts w:cs="Arial"/>
              </w:rPr>
            </w:pPr>
          </w:p>
        </w:tc>
        <w:tc>
          <w:tcPr>
            <w:tcW w:w="1779" w:type="dxa"/>
            <w:vAlign w:val="bottom"/>
          </w:tcPr>
          <w:p w14:paraId="6AB8E01C" w14:textId="53EC50E1" w:rsidR="002C4111" w:rsidRPr="00076347" w:rsidRDefault="002C4111" w:rsidP="002C4111">
            <w:pPr>
              <w:rPr>
                <w:rFonts w:cs="Arial"/>
              </w:rPr>
            </w:pPr>
            <w:r w:rsidRPr="00076347">
              <w:rPr>
                <w:rFonts w:cs="Arial"/>
              </w:rPr>
              <w:t>Хиперурикемия</w:t>
            </w:r>
          </w:p>
        </w:tc>
        <w:tc>
          <w:tcPr>
            <w:tcW w:w="1502" w:type="dxa"/>
            <w:vAlign w:val="bottom"/>
          </w:tcPr>
          <w:p w14:paraId="517A9359" w14:textId="2BE7AB65" w:rsidR="002C4111" w:rsidRPr="00076347" w:rsidRDefault="002C4111" w:rsidP="002C4111">
            <w:pPr>
              <w:rPr>
                <w:rFonts w:cs="Arial"/>
              </w:rPr>
            </w:pPr>
            <w:r w:rsidRPr="00076347">
              <w:rPr>
                <w:rFonts w:cs="Arial"/>
              </w:rPr>
              <w:t>-</w:t>
            </w:r>
          </w:p>
        </w:tc>
        <w:tc>
          <w:tcPr>
            <w:tcW w:w="1264" w:type="dxa"/>
            <w:vAlign w:val="bottom"/>
          </w:tcPr>
          <w:p w14:paraId="66739CDD" w14:textId="71A70B7E" w:rsidR="002C4111" w:rsidRPr="00076347" w:rsidRDefault="002C4111" w:rsidP="002C4111">
            <w:pPr>
              <w:rPr>
                <w:rFonts w:cs="Arial"/>
              </w:rPr>
            </w:pPr>
            <w:r w:rsidRPr="00076347">
              <w:rPr>
                <w:rFonts w:cs="Arial"/>
              </w:rPr>
              <w:t>Чести</w:t>
            </w:r>
          </w:p>
        </w:tc>
        <w:tc>
          <w:tcPr>
            <w:tcW w:w="1363" w:type="dxa"/>
            <w:vAlign w:val="bottom"/>
          </w:tcPr>
          <w:p w14:paraId="7C55BAD3" w14:textId="3070DDC1" w:rsidR="002C4111" w:rsidRPr="00076347" w:rsidRDefault="002C4111" w:rsidP="002C4111">
            <w:pPr>
              <w:rPr>
                <w:rFonts w:cs="Arial"/>
              </w:rPr>
            </w:pPr>
            <w:r w:rsidRPr="00076347">
              <w:rPr>
                <w:rFonts w:cs="Arial"/>
              </w:rPr>
              <w:t>-</w:t>
            </w:r>
          </w:p>
        </w:tc>
        <w:tc>
          <w:tcPr>
            <w:tcW w:w="1505" w:type="dxa"/>
            <w:vAlign w:val="bottom"/>
          </w:tcPr>
          <w:p w14:paraId="7FED2A1C" w14:textId="74F80E0D" w:rsidR="002C4111" w:rsidRPr="00076347" w:rsidRDefault="002C4111" w:rsidP="002C4111">
            <w:pPr>
              <w:rPr>
                <w:rFonts w:cs="Arial"/>
              </w:rPr>
            </w:pPr>
            <w:r w:rsidRPr="00076347">
              <w:rPr>
                <w:rFonts w:cs="Arial"/>
              </w:rPr>
              <w:t>Много чести</w:t>
            </w:r>
          </w:p>
        </w:tc>
      </w:tr>
      <w:tr w:rsidR="002C4111" w14:paraId="3D5A39A2" w14:textId="77777777" w:rsidTr="007129F1">
        <w:tc>
          <w:tcPr>
            <w:tcW w:w="1937" w:type="dxa"/>
            <w:vMerge/>
          </w:tcPr>
          <w:p w14:paraId="59C83D9C" w14:textId="77777777" w:rsidR="002C4111" w:rsidRPr="00076347" w:rsidRDefault="002C4111" w:rsidP="002C4111">
            <w:pPr>
              <w:rPr>
                <w:rFonts w:cs="Arial"/>
              </w:rPr>
            </w:pPr>
          </w:p>
        </w:tc>
        <w:tc>
          <w:tcPr>
            <w:tcW w:w="1779" w:type="dxa"/>
            <w:vAlign w:val="bottom"/>
          </w:tcPr>
          <w:p w14:paraId="71F05F63" w14:textId="6B3FF9DD" w:rsidR="002C4111" w:rsidRPr="00076347" w:rsidRDefault="002C4111" w:rsidP="002C4111">
            <w:pPr>
              <w:rPr>
                <w:rFonts w:cs="Arial"/>
              </w:rPr>
            </w:pPr>
            <w:r w:rsidRPr="00076347">
              <w:rPr>
                <w:rFonts w:cs="Arial"/>
              </w:rPr>
              <w:t>Хипохлоремич- на алкалоза</w:t>
            </w:r>
          </w:p>
        </w:tc>
        <w:tc>
          <w:tcPr>
            <w:tcW w:w="1502" w:type="dxa"/>
          </w:tcPr>
          <w:p w14:paraId="2D885160" w14:textId="77777777" w:rsidR="002C4111" w:rsidRPr="00076347" w:rsidRDefault="002C4111" w:rsidP="002C4111">
            <w:pPr>
              <w:rPr>
                <w:rFonts w:cs="Arial"/>
              </w:rPr>
            </w:pPr>
          </w:p>
        </w:tc>
        <w:tc>
          <w:tcPr>
            <w:tcW w:w="1264" w:type="dxa"/>
          </w:tcPr>
          <w:p w14:paraId="61A6A5D1" w14:textId="106177EB" w:rsidR="002C4111" w:rsidRPr="00076347" w:rsidRDefault="002C4111" w:rsidP="002C4111">
            <w:pPr>
              <w:rPr>
                <w:rFonts w:cs="Arial"/>
              </w:rPr>
            </w:pPr>
            <w:r w:rsidRPr="00076347">
              <w:rPr>
                <w:rFonts w:cs="Arial"/>
              </w:rPr>
              <w:t>-</w:t>
            </w:r>
          </w:p>
        </w:tc>
        <w:tc>
          <w:tcPr>
            <w:tcW w:w="1363" w:type="dxa"/>
          </w:tcPr>
          <w:p w14:paraId="513429E0" w14:textId="064223C1" w:rsidR="002C4111" w:rsidRPr="00076347" w:rsidRDefault="002C4111" w:rsidP="002C4111">
            <w:pPr>
              <w:rPr>
                <w:rFonts w:cs="Arial"/>
              </w:rPr>
            </w:pPr>
            <w:r w:rsidRPr="00076347">
              <w:rPr>
                <w:rFonts w:cs="Arial"/>
              </w:rPr>
              <w:t>-</w:t>
            </w:r>
          </w:p>
        </w:tc>
        <w:tc>
          <w:tcPr>
            <w:tcW w:w="1505" w:type="dxa"/>
          </w:tcPr>
          <w:p w14:paraId="5937663E" w14:textId="32624B20" w:rsidR="002C4111" w:rsidRPr="00076347" w:rsidRDefault="002C4111" w:rsidP="002C4111">
            <w:pPr>
              <w:rPr>
                <w:rFonts w:cs="Arial"/>
              </w:rPr>
            </w:pPr>
            <w:r w:rsidRPr="00076347">
              <w:rPr>
                <w:rFonts w:cs="Arial"/>
              </w:rPr>
              <w:t>Много редки</w:t>
            </w:r>
          </w:p>
        </w:tc>
      </w:tr>
      <w:tr w:rsidR="002C4111" w14:paraId="3C518794" w14:textId="77777777" w:rsidTr="007129F1">
        <w:tc>
          <w:tcPr>
            <w:tcW w:w="1937" w:type="dxa"/>
            <w:vMerge/>
          </w:tcPr>
          <w:p w14:paraId="4961BEEA" w14:textId="77777777" w:rsidR="002C4111" w:rsidRPr="00076347" w:rsidRDefault="002C4111" w:rsidP="002C4111">
            <w:pPr>
              <w:rPr>
                <w:rFonts w:cs="Arial"/>
              </w:rPr>
            </w:pPr>
          </w:p>
        </w:tc>
        <w:tc>
          <w:tcPr>
            <w:tcW w:w="1779" w:type="dxa"/>
            <w:vAlign w:val="bottom"/>
          </w:tcPr>
          <w:p w14:paraId="45E5E04A" w14:textId="7FE8E450" w:rsidR="002C4111" w:rsidRPr="00076347" w:rsidRDefault="002C4111" w:rsidP="002C4111">
            <w:pPr>
              <w:rPr>
                <w:rFonts w:cs="Arial"/>
              </w:rPr>
            </w:pPr>
            <w:r w:rsidRPr="00076347">
              <w:rPr>
                <w:rFonts w:cs="Arial"/>
              </w:rPr>
              <w:t>Хиперамила- земия</w:t>
            </w:r>
          </w:p>
        </w:tc>
        <w:tc>
          <w:tcPr>
            <w:tcW w:w="1502" w:type="dxa"/>
          </w:tcPr>
          <w:p w14:paraId="1EDA4316" w14:textId="77777777" w:rsidR="002C4111" w:rsidRPr="00076347" w:rsidRDefault="002C4111" w:rsidP="002C4111">
            <w:pPr>
              <w:rPr>
                <w:rFonts w:cs="Arial"/>
              </w:rPr>
            </w:pPr>
          </w:p>
        </w:tc>
        <w:tc>
          <w:tcPr>
            <w:tcW w:w="1264" w:type="dxa"/>
          </w:tcPr>
          <w:p w14:paraId="364C726B" w14:textId="77777777" w:rsidR="002C4111" w:rsidRPr="00076347" w:rsidRDefault="002C4111" w:rsidP="002C4111">
            <w:pPr>
              <w:rPr>
                <w:rFonts w:cs="Arial"/>
              </w:rPr>
            </w:pPr>
          </w:p>
        </w:tc>
        <w:tc>
          <w:tcPr>
            <w:tcW w:w="1363" w:type="dxa"/>
          </w:tcPr>
          <w:p w14:paraId="2DCE3B07" w14:textId="248BBB2A" w:rsidR="002C4111" w:rsidRPr="00076347" w:rsidRDefault="002C4111" w:rsidP="002C4111">
            <w:pPr>
              <w:rPr>
                <w:rFonts w:cs="Arial"/>
              </w:rPr>
            </w:pPr>
            <w:r w:rsidRPr="00076347">
              <w:rPr>
                <w:rFonts w:cs="Arial"/>
              </w:rPr>
              <w:t>-</w:t>
            </w:r>
          </w:p>
        </w:tc>
        <w:tc>
          <w:tcPr>
            <w:tcW w:w="1505" w:type="dxa"/>
          </w:tcPr>
          <w:p w14:paraId="5BBB524F" w14:textId="1F97F587" w:rsidR="002C4111" w:rsidRPr="00076347" w:rsidRDefault="002C4111" w:rsidP="002C4111">
            <w:pPr>
              <w:rPr>
                <w:rFonts w:cs="Arial"/>
              </w:rPr>
            </w:pPr>
            <w:r w:rsidRPr="00076347">
              <w:rPr>
                <w:rFonts w:cs="Arial"/>
              </w:rPr>
              <w:t>Чести</w:t>
            </w:r>
          </w:p>
        </w:tc>
      </w:tr>
      <w:tr w:rsidR="002C4111" w14:paraId="5BAFF9C0" w14:textId="77777777" w:rsidTr="007129F1">
        <w:tc>
          <w:tcPr>
            <w:tcW w:w="1937" w:type="dxa"/>
            <w:vMerge w:val="restart"/>
          </w:tcPr>
          <w:p w14:paraId="1ECAFB4E" w14:textId="23B30985" w:rsidR="002C4111" w:rsidRPr="00076347" w:rsidRDefault="002C4111" w:rsidP="002C4111">
            <w:pPr>
              <w:rPr>
                <w:rFonts w:cs="Arial"/>
              </w:rPr>
            </w:pPr>
            <w:r w:rsidRPr="00076347">
              <w:rPr>
                <w:rFonts w:cs="Arial"/>
              </w:rPr>
              <w:t>Психични нарушения</w:t>
            </w:r>
          </w:p>
        </w:tc>
        <w:tc>
          <w:tcPr>
            <w:tcW w:w="1779" w:type="dxa"/>
            <w:vAlign w:val="bottom"/>
          </w:tcPr>
          <w:p w14:paraId="6C179E33" w14:textId="2681061D" w:rsidR="002C4111" w:rsidRPr="00076347" w:rsidRDefault="002C4111" w:rsidP="002C4111">
            <w:pPr>
              <w:rPr>
                <w:rFonts w:cs="Arial"/>
              </w:rPr>
            </w:pPr>
            <w:r w:rsidRPr="00076347">
              <w:rPr>
                <w:rFonts w:cs="Arial"/>
              </w:rPr>
              <w:t>Състояние на обърканост</w:t>
            </w:r>
          </w:p>
        </w:tc>
        <w:tc>
          <w:tcPr>
            <w:tcW w:w="1502" w:type="dxa"/>
          </w:tcPr>
          <w:p w14:paraId="611CF393" w14:textId="3ED4555C" w:rsidR="002C4111" w:rsidRPr="00076347" w:rsidRDefault="002C4111" w:rsidP="002C4111">
            <w:pPr>
              <w:rPr>
                <w:rFonts w:cs="Arial"/>
              </w:rPr>
            </w:pPr>
            <w:r w:rsidRPr="00076347">
              <w:rPr>
                <w:rFonts w:cs="Arial"/>
              </w:rPr>
              <w:t>-</w:t>
            </w:r>
          </w:p>
        </w:tc>
        <w:tc>
          <w:tcPr>
            <w:tcW w:w="1264" w:type="dxa"/>
          </w:tcPr>
          <w:p w14:paraId="2EB941B8" w14:textId="72DB878E" w:rsidR="002C4111" w:rsidRPr="00076347" w:rsidRDefault="002C4111" w:rsidP="002C4111">
            <w:pPr>
              <w:rPr>
                <w:rFonts w:cs="Arial"/>
              </w:rPr>
            </w:pPr>
            <w:r w:rsidRPr="00076347">
              <w:rPr>
                <w:rFonts w:cs="Arial"/>
              </w:rPr>
              <w:t>-</w:t>
            </w:r>
          </w:p>
        </w:tc>
        <w:tc>
          <w:tcPr>
            <w:tcW w:w="1363" w:type="dxa"/>
          </w:tcPr>
          <w:p w14:paraId="141AF83A" w14:textId="6AEC4A52" w:rsidR="002C4111" w:rsidRPr="00076347" w:rsidRDefault="002C4111" w:rsidP="002C4111">
            <w:pPr>
              <w:rPr>
                <w:rFonts w:cs="Arial"/>
              </w:rPr>
            </w:pPr>
            <w:r w:rsidRPr="00076347">
              <w:rPr>
                <w:rFonts w:cs="Arial"/>
              </w:rPr>
              <w:t>Редки</w:t>
            </w:r>
          </w:p>
        </w:tc>
        <w:tc>
          <w:tcPr>
            <w:tcW w:w="1505" w:type="dxa"/>
          </w:tcPr>
          <w:p w14:paraId="69B18E60" w14:textId="05EC0FD2" w:rsidR="002C4111" w:rsidRPr="00076347" w:rsidRDefault="002C4111" w:rsidP="002C4111">
            <w:pPr>
              <w:rPr>
                <w:rFonts w:cs="Arial"/>
              </w:rPr>
            </w:pPr>
            <w:r w:rsidRPr="00076347">
              <w:rPr>
                <w:rFonts w:cs="Arial"/>
              </w:rPr>
              <w:t>Чести</w:t>
            </w:r>
          </w:p>
        </w:tc>
      </w:tr>
      <w:tr w:rsidR="002C4111" w14:paraId="0EC9DC5C" w14:textId="77777777" w:rsidTr="007129F1">
        <w:tc>
          <w:tcPr>
            <w:tcW w:w="1937" w:type="dxa"/>
            <w:vMerge/>
          </w:tcPr>
          <w:p w14:paraId="090D24C7" w14:textId="77777777" w:rsidR="002C4111" w:rsidRPr="00076347" w:rsidRDefault="002C4111" w:rsidP="002C4111">
            <w:pPr>
              <w:rPr>
                <w:rFonts w:cs="Arial"/>
              </w:rPr>
            </w:pPr>
          </w:p>
        </w:tc>
        <w:tc>
          <w:tcPr>
            <w:tcW w:w="1779" w:type="dxa"/>
            <w:vAlign w:val="bottom"/>
          </w:tcPr>
          <w:p w14:paraId="58489A97" w14:textId="4C27B1A5" w:rsidR="002C4111" w:rsidRPr="00076347" w:rsidRDefault="002C4111" w:rsidP="002C4111">
            <w:pPr>
              <w:rPr>
                <w:rFonts w:cs="Arial"/>
              </w:rPr>
            </w:pPr>
            <w:r w:rsidRPr="00076347">
              <w:rPr>
                <w:rFonts w:cs="Arial"/>
              </w:rPr>
              <w:t>Депресия</w:t>
            </w:r>
          </w:p>
        </w:tc>
        <w:tc>
          <w:tcPr>
            <w:tcW w:w="1502" w:type="dxa"/>
            <w:vAlign w:val="center"/>
          </w:tcPr>
          <w:p w14:paraId="745F8AD0" w14:textId="29D6F649" w:rsidR="002C4111" w:rsidRPr="00076347" w:rsidRDefault="002C4111" w:rsidP="002C4111">
            <w:pPr>
              <w:rPr>
                <w:rFonts w:cs="Arial"/>
              </w:rPr>
            </w:pPr>
            <w:r w:rsidRPr="00076347">
              <w:rPr>
                <w:rFonts w:cs="Arial"/>
              </w:rPr>
              <w:t>-</w:t>
            </w:r>
          </w:p>
        </w:tc>
        <w:tc>
          <w:tcPr>
            <w:tcW w:w="1264" w:type="dxa"/>
            <w:vAlign w:val="center"/>
          </w:tcPr>
          <w:p w14:paraId="105D465A" w14:textId="36B32536" w:rsidR="002C4111" w:rsidRPr="00076347" w:rsidRDefault="002C4111" w:rsidP="002C4111">
            <w:pPr>
              <w:rPr>
                <w:rFonts w:cs="Arial"/>
              </w:rPr>
            </w:pPr>
            <w:r w:rsidRPr="00076347">
              <w:rPr>
                <w:rFonts w:cs="Arial"/>
              </w:rPr>
              <w:t>-</w:t>
            </w:r>
          </w:p>
        </w:tc>
        <w:tc>
          <w:tcPr>
            <w:tcW w:w="1363" w:type="dxa"/>
            <w:vAlign w:val="bottom"/>
          </w:tcPr>
          <w:p w14:paraId="656096AD" w14:textId="11A76887" w:rsidR="002C4111" w:rsidRPr="00076347" w:rsidRDefault="002C4111" w:rsidP="002C4111">
            <w:pPr>
              <w:rPr>
                <w:rFonts w:cs="Arial"/>
              </w:rPr>
            </w:pPr>
            <w:r w:rsidRPr="00076347">
              <w:rPr>
                <w:rFonts w:cs="Arial"/>
              </w:rPr>
              <w:t>Нечести</w:t>
            </w:r>
          </w:p>
        </w:tc>
        <w:tc>
          <w:tcPr>
            <w:tcW w:w="1505" w:type="dxa"/>
          </w:tcPr>
          <w:p w14:paraId="45815C97" w14:textId="5E61C9B3" w:rsidR="002C4111" w:rsidRPr="00076347" w:rsidRDefault="002C4111" w:rsidP="002C4111">
            <w:pPr>
              <w:rPr>
                <w:rFonts w:cs="Arial"/>
              </w:rPr>
            </w:pPr>
            <w:r w:rsidRPr="00076347">
              <w:rPr>
                <w:rFonts w:cs="Arial"/>
              </w:rPr>
              <w:t>Редки</w:t>
            </w:r>
          </w:p>
        </w:tc>
      </w:tr>
      <w:tr w:rsidR="002C4111" w14:paraId="49DEA7FD" w14:textId="77777777" w:rsidTr="007129F1">
        <w:tc>
          <w:tcPr>
            <w:tcW w:w="1937" w:type="dxa"/>
            <w:vMerge/>
          </w:tcPr>
          <w:p w14:paraId="71175E2E" w14:textId="77777777" w:rsidR="002C4111" w:rsidRPr="00076347" w:rsidRDefault="002C4111" w:rsidP="002C4111">
            <w:pPr>
              <w:rPr>
                <w:rFonts w:cs="Arial"/>
              </w:rPr>
            </w:pPr>
          </w:p>
        </w:tc>
        <w:tc>
          <w:tcPr>
            <w:tcW w:w="1779" w:type="dxa"/>
            <w:vAlign w:val="center"/>
          </w:tcPr>
          <w:p w14:paraId="288503B9" w14:textId="6883BCE1" w:rsidR="002C4111" w:rsidRPr="00076347" w:rsidRDefault="002C4111" w:rsidP="002C4111">
            <w:pPr>
              <w:rPr>
                <w:rFonts w:cs="Arial"/>
              </w:rPr>
            </w:pPr>
            <w:r w:rsidRPr="00076347">
              <w:rPr>
                <w:rFonts w:cs="Arial"/>
              </w:rPr>
              <w:t>Апатия</w:t>
            </w:r>
          </w:p>
        </w:tc>
        <w:tc>
          <w:tcPr>
            <w:tcW w:w="1502" w:type="dxa"/>
            <w:vAlign w:val="bottom"/>
          </w:tcPr>
          <w:p w14:paraId="11EC912C" w14:textId="20F1F050" w:rsidR="002C4111" w:rsidRPr="00076347" w:rsidRDefault="002C4111" w:rsidP="002C4111">
            <w:pPr>
              <w:rPr>
                <w:rFonts w:cs="Arial"/>
              </w:rPr>
            </w:pPr>
            <w:r w:rsidRPr="00076347">
              <w:rPr>
                <w:rFonts w:cs="Arial"/>
              </w:rPr>
              <w:t>-</w:t>
            </w:r>
          </w:p>
        </w:tc>
        <w:tc>
          <w:tcPr>
            <w:tcW w:w="1264" w:type="dxa"/>
            <w:vAlign w:val="center"/>
          </w:tcPr>
          <w:p w14:paraId="3B8A0AF8" w14:textId="7C9CE81A" w:rsidR="002C4111" w:rsidRPr="00076347" w:rsidRDefault="002C4111" w:rsidP="002C4111">
            <w:pPr>
              <w:rPr>
                <w:rFonts w:cs="Arial"/>
              </w:rPr>
            </w:pPr>
            <w:r w:rsidRPr="00076347">
              <w:rPr>
                <w:rFonts w:cs="Arial"/>
              </w:rPr>
              <w:t>-</w:t>
            </w:r>
          </w:p>
        </w:tc>
        <w:tc>
          <w:tcPr>
            <w:tcW w:w="1363" w:type="dxa"/>
          </w:tcPr>
          <w:p w14:paraId="39D39899" w14:textId="2A8132BF" w:rsidR="002C4111" w:rsidRPr="00076347" w:rsidRDefault="002C4111" w:rsidP="002C4111">
            <w:pPr>
              <w:rPr>
                <w:rFonts w:cs="Arial"/>
              </w:rPr>
            </w:pPr>
            <w:r w:rsidRPr="00076347">
              <w:rPr>
                <w:rFonts w:cs="Arial"/>
              </w:rPr>
              <w:t>-</w:t>
            </w:r>
          </w:p>
        </w:tc>
        <w:tc>
          <w:tcPr>
            <w:tcW w:w="1505" w:type="dxa"/>
          </w:tcPr>
          <w:p w14:paraId="0591EA85" w14:textId="39848242" w:rsidR="002C4111" w:rsidRPr="00076347" w:rsidRDefault="002C4111" w:rsidP="002C4111">
            <w:pPr>
              <w:rPr>
                <w:rFonts w:cs="Arial"/>
              </w:rPr>
            </w:pPr>
            <w:r w:rsidRPr="00076347">
              <w:rPr>
                <w:rFonts w:cs="Arial"/>
              </w:rPr>
              <w:t>Редки</w:t>
            </w:r>
          </w:p>
        </w:tc>
      </w:tr>
      <w:tr w:rsidR="002C4111" w14:paraId="69E0A736" w14:textId="77777777" w:rsidTr="007129F1">
        <w:tc>
          <w:tcPr>
            <w:tcW w:w="1937" w:type="dxa"/>
            <w:vMerge/>
          </w:tcPr>
          <w:p w14:paraId="7DDF6D2C" w14:textId="77777777" w:rsidR="002C4111" w:rsidRPr="00076347" w:rsidRDefault="002C4111" w:rsidP="002C4111">
            <w:pPr>
              <w:rPr>
                <w:rFonts w:cs="Arial"/>
              </w:rPr>
            </w:pPr>
          </w:p>
        </w:tc>
        <w:tc>
          <w:tcPr>
            <w:tcW w:w="1779" w:type="dxa"/>
            <w:vAlign w:val="bottom"/>
          </w:tcPr>
          <w:p w14:paraId="7F6C3022" w14:textId="2B85F2A6" w:rsidR="002C4111" w:rsidRPr="00076347" w:rsidRDefault="002C4111" w:rsidP="002C4111">
            <w:pPr>
              <w:rPr>
                <w:rFonts w:cs="Arial"/>
              </w:rPr>
            </w:pPr>
            <w:r w:rsidRPr="00076347">
              <w:rPr>
                <w:rFonts w:cs="Arial"/>
              </w:rPr>
              <w:t>Раздразнител</w:t>
            </w:r>
            <w:r w:rsidRPr="00076347">
              <w:rPr>
                <w:rFonts w:cs="Arial"/>
              </w:rPr>
              <w:softHyphen/>
              <w:t>ност</w:t>
            </w:r>
          </w:p>
        </w:tc>
        <w:tc>
          <w:tcPr>
            <w:tcW w:w="1502" w:type="dxa"/>
          </w:tcPr>
          <w:p w14:paraId="747F91FE" w14:textId="77777777" w:rsidR="002C4111" w:rsidRPr="00076347" w:rsidRDefault="002C4111" w:rsidP="002C4111">
            <w:pPr>
              <w:rPr>
                <w:rFonts w:cs="Arial"/>
              </w:rPr>
            </w:pPr>
          </w:p>
        </w:tc>
        <w:tc>
          <w:tcPr>
            <w:tcW w:w="1264" w:type="dxa"/>
          </w:tcPr>
          <w:p w14:paraId="5D10B109" w14:textId="77777777" w:rsidR="002C4111" w:rsidRPr="00076347" w:rsidRDefault="002C4111" w:rsidP="002C4111">
            <w:pPr>
              <w:rPr>
                <w:rFonts w:cs="Arial"/>
              </w:rPr>
            </w:pPr>
          </w:p>
        </w:tc>
        <w:tc>
          <w:tcPr>
            <w:tcW w:w="1363" w:type="dxa"/>
          </w:tcPr>
          <w:p w14:paraId="64649889" w14:textId="4CBA8785" w:rsidR="002C4111" w:rsidRPr="00076347" w:rsidRDefault="002C4111" w:rsidP="002C4111">
            <w:pPr>
              <w:rPr>
                <w:rFonts w:cs="Arial"/>
              </w:rPr>
            </w:pPr>
            <w:r w:rsidRPr="00076347">
              <w:rPr>
                <w:rFonts w:cs="Arial"/>
              </w:rPr>
              <w:t>Нечести</w:t>
            </w:r>
          </w:p>
        </w:tc>
        <w:tc>
          <w:tcPr>
            <w:tcW w:w="1505" w:type="dxa"/>
          </w:tcPr>
          <w:p w14:paraId="023C99B0" w14:textId="2AEDE284" w:rsidR="002C4111" w:rsidRPr="00076347" w:rsidRDefault="002C4111" w:rsidP="002C4111">
            <w:pPr>
              <w:rPr>
                <w:rFonts w:cs="Arial"/>
              </w:rPr>
            </w:pPr>
            <w:r w:rsidRPr="00076347">
              <w:rPr>
                <w:rFonts w:cs="Arial"/>
              </w:rPr>
              <w:t>-</w:t>
            </w:r>
          </w:p>
        </w:tc>
      </w:tr>
      <w:tr w:rsidR="002C4111" w14:paraId="2FBBAD91" w14:textId="77777777" w:rsidTr="007129F1">
        <w:tc>
          <w:tcPr>
            <w:tcW w:w="1937" w:type="dxa"/>
            <w:vMerge/>
          </w:tcPr>
          <w:p w14:paraId="6A7BBE40" w14:textId="77777777" w:rsidR="002C4111" w:rsidRPr="00076347" w:rsidRDefault="002C4111" w:rsidP="002C4111">
            <w:pPr>
              <w:rPr>
                <w:rFonts w:cs="Arial"/>
              </w:rPr>
            </w:pPr>
          </w:p>
        </w:tc>
        <w:tc>
          <w:tcPr>
            <w:tcW w:w="1779" w:type="dxa"/>
          </w:tcPr>
          <w:p w14:paraId="283E82DB" w14:textId="0317BCB2" w:rsidR="002C4111" w:rsidRPr="00076347" w:rsidRDefault="002C4111" w:rsidP="002C4111">
            <w:pPr>
              <w:rPr>
                <w:rFonts w:cs="Arial"/>
              </w:rPr>
            </w:pPr>
            <w:r w:rsidRPr="00076347">
              <w:rPr>
                <w:rFonts w:cs="Arial"/>
              </w:rPr>
              <w:t>Безпокойство</w:t>
            </w:r>
          </w:p>
        </w:tc>
        <w:tc>
          <w:tcPr>
            <w:tcW w:w="1502" w:type="dxa"/>
            <w:vAlign w:val="bottom"/>
          </w:tcPr>
          <w:p w14:paraId="012ECABA" w14:textId="40AEAADE" w:rsidR="002C4111" w:rsidRPr="00076347" w:rsidRDefault="002C4111" w:rsidP="002C4111">
            <w:pPr>
              <w:rPr>
                <w:rFonts w:cs="Arial"/>
              </w:rPr>
            </w:pPr>
            <w:r w:rsidRPr="00076347">
              <w:rPr>
                <w:rFonts w:cs="Arial"/>
              </w:rPr>
              <w:t>-</w:t>
            </w:r>
          </w:p>
        </w:tc>
        <w:tc>
          <w:tcPr>
            <w:tcW w:w="1264" w:type="dxa"/>
            <w:vAlign w:val="bottom"/>
          </w:tcPr>
          <w:p w14:paraId="7B23F9C3" w14:textId="07DDD4F4" w:rsidR="002C4111" w:rsidRPr="00076347" w:rsidRDefault="002C4111" w:rsidP="002C4111">
            <w:pPr>
              <w:rPr>
                <w:rFonts w:cs="Arial"/>
              </w:rPr>
            </w:pPr>
            <w:r w:rsidRPr="00076347">
              <w:rPr>
                <w:rFonts w:cs="Arial"/>
              </w:rPr>
              <w:t>-</w:t>
            </w:r>
          </w:p>
        </w:tc>
        <w:tc>
          <w:tcPr>
            <w:tcW w:w="1363" w:type="dxa"/>
          </w:tcPr>
          <w:p w14:paraId="2E31B6E3" w14:textId="643F5800" w:rsidR="002C4111" w:rsidRPr="00076347" w:rsidRDefault="002C4111" w:rsidP="002C4111">
            <w:pPr>
              <w:rPr>
                <w:rFonts w:cs="Arial"/>
              </w:rPr>
            </w:pPr>
            <w:r w:rsidRPr="00076347">
              <w:rPr>
                <w:rFonts w:cs="Arial"/>
              </w:rPr>
              <w:t>-</w:t>
            </w:r>
          </w:p>
        </w:tc>
        <w:tc>
          <w:tcPr>
            <w:tcW w:w="1505" w:type="dxa"/>
          </w:tcPr>
          <w:p w14:paraId="4441EA05" w14:textId="6D1FDD27" w:rsidR="002C4111" w:rsidRPr="00076347" w:rsidRDefault="002C4111" w:rsidP="002C4111">
            <w:pPr>
              <w:rPr>
                <w:rFonts w:cs="Arial"/>
              </w:rPr>
            </w:pPr>
            <w:r w:rsidRPr="00076347">
              <w:rPr>
                <w:rFonts w:cs="Arial"/>
              </w:rPr>
              <w:t>Редки</w:t>
            </w:r>
          </w:p>
        </w:tc>
      </w:tr>
      <w:tr w:rsidR="002C4111" w14:paraId="78FF3ACE" w14:textId="77777777" w:rsidTr="007129F1">
        <w:tc>
          <w:tcPr>
            <w:tcW w:w="1937" w:type="dxa"/>
            <w:vMerge/>
          </w:tcPr>
          <w:p w14:paraId="4DFE4ECB" w14:textId="77777777" w:rsidR="002C4111" w:rsidRPr="00076347" w:rsidRDefault="002C4111" w:rsidP="002C4111">
            <w:pPr>
              <w:rPr>
                <w:rFonts w:cs="Arial"/>
              </w:rPr>
            </w:pPr>
          </w:p>
        </w:tc>
        <w:tc>
          <w:tcPr>
            <w:tcW w:w="1779" w:type="dxa"/>
            <w:vAlign w:val="bottom"/>
          </w:tcPr>
          <w:p w14:paraId="3021A7A6" w14:textId="5600D6F3" w:rsidR="002C4111" w:rsidRPr="00076347" w:rsidRDefault="002C4111" w:rsidP="002C4111">
            <w:pPr>
              <w:rPr>
                <w:rFonts w:cs="Arial"/>
                <w:lang w:val="ru-RU"/>
              </w:rPr>
            </w:pPr>
            <w:r w:rsidRPr="00076347">
              <w:rPr>
                <w:rFonts w:cs="Arial"/>
              </w:rPr>
              <w:t>Промени в настроението</w:t>
            </w:r>
            <w:r w:rsidRPr="00076347">
              <w:rPr>
                <w:rFonts w:cs="Arial"/>
                <w:lang w:val="ru-RU"/>
              </w:rPr>
              <w:t xml:space="preserve"> </w:t>
            </w:r>
            <w:r w:rsidRPr="00076347">
              <w:rPr>
                <w:rFonts w:cs="Arial"/>
              </w:rPr>
              <w:t>(включително тревожност)</w:t>
            </w:r>
          </w:p>
        </w:tc>
        <w:tc>
          <w:tcPr>
            <w:tcW w:w="1502" w:type="dxa"/>
          </w:tcPr>
          <w:p w14:paraId="16296658" w14:textId="77777777" w:rsidR="002C4111" w:rsidRPr="00076347" w:rsidRDefault="002C4111" w:rsidP="002C4111">
            <w:pPr>
              <w:rPr>
                <w:rFonts w:cs="Arial"/>
              </w:rPr>
            </w:pPr>
          </w:p>
        </w:tc>
        <w:tc>
          <w:tcPr>
            <w:tcW w:w="1264" w:type="dxa"/>
          </w:tcPr>
          <w:p w14:paraId="4D480C0B" w14:textId="4FAD7F3F" w:rsidR="002C4111" w:rsidRPr="00076347" w:rsidRDefault="002C4111" w:rsidP="002C4111">
            <w:pPr>
              <w:rPr>
                <w:rFonts w:cs="Arial"/>
              </w:rPr>
            </w:pPr>
            <w:r w:rsidRPr="00076347">
              <w:rPr>
                <w:rFonts w:cs="Arial"/>
              </w:rPr>
              <w:t>-</w:t>
            </w:r>
          </w:p>
        </w:tc>
        <w:tc>
          <w:tcPr>
            <w:tcW w:w="1363" w:type="dxa"/>
            <w:vAlign w:val="bottom"/>
          </w:tcPr>
          <w:p w14:paraId="6002E62C" w14:textId="4DF77B5D" w:rsidR="002C4111" w:rsidRPr="00076347" w:rsidRDefault="002C4111" w:rsidP="002C4111">
            <w:pPr>
              <w:rPr>
                <w:rFonts w:cs="Arial"/>
              </w:rPr>
            </w:pPr>
            <w:r w:rsidRPr="00076347">
              <w:rPr>
                <w:rFonts w:cs="Arial"/>
              </w:rPr>
              <w:t>Нечести</w:t>
            </w:r>
          </w:p>
        </w:tc>
        <w:tc>
          <w:tcPr>
            <w:tcW w:w="1505" w:type="dxa"/>
          </w:tcPr>
          <w:p w14:paraId="6A452091" w14:textId="2A4472B5" w:rsidR="002C4111" w:rsidRPr="00076347" w:rsidRDefault="002C4111" w:rsidP="002C4111">
            <w:pPr>
              <w:rPr>
                <w:rFonts w:cs="Arial"/>
              </w:rPr>
            </w:pPr>
            <w:r w:rsidRPr="00076347">
              <w:rPr>
                <w:rFonts w:cs="Arial"/>
              </w:rPr>
              <w:t>-</w:t>
            </w:r>
          </w:p>
        </w:tc>
      </w:tr>
      <w:tr w:rsidR="002C4111" w14:paraId="26A652F5" w14:textId="77777777" w:rsidTr="007129F1">
        <w:tc>
          <w:tcPr>
            <w:tcW w:w="1937" w:type="dxa"/>
            <w:vMerge/>
          </w:tcPr>
          <w:p w14:paraId="727FF2C2" w14:textId="77777777" w:rsidR="002C4111" w:rsidRPr="00076347" w:rsidRDefault="002C4111" w:rsidP="002C4111">
            <w:pPr>
              <w:rPr>
                <w:rFonts w:cs="Arial"/>
              </w:rPr>
            </w:pPr>
          </w:p>
        </w:tc>
        <w:tc>
          <w:tcPr>
            <w:tcW w:w="1779" w:type="dxa"/>
            <w:vAlign w:val="bottom"/>
          </w:tcPr>
          <w:p w14:paraId="3190FB7B" w14:textId="54FDF3AE" w:rsidR="002C4111" w:rsidRPr="00076347" w:rsidRDefault="002C4111" w:rsidP="002C4111">
            <w:pPr>
              <w:rPr>
                <w:rFonts w:cs="Arial"/>
              </w:rPr>
            </w:pPr>
            <w:r w:rsidRPr="00076347">
              <w:rPr>
                <w:rFonts w:cs="Arial"/>
              </w:rPr>
              <w:t>Нарушения на съня (включително безсъние)</w:t>
            </w:r>
          </w:p>
        </w:tc>
        <w:tc>
          <w:tcPr>
            <w:tcW w:w="1502" w:type="dxa"/>
          </w:tcPr>
          <w:p w14:paraId="220C7307" w14:textId="77777777" w:rsidR="002C4111" w:rsidRPr="00076347" w:rsidRDefault="002C4111" w:rsidP="002C4111">
            <w:pPr>
              <w:rPr>
                <w:rFonts w:cs="Arial"/>
              </w:rPr>
            </w:pPr>
          </w:p>
        </w:tc>
        <w:tc>
          <w:tcPr>
            <w:tcW w:w="1264" w:type="dxa"/>
          </w:tcPr>
          <w:p w14:paraId="52A5A91C" w14:textId="77777777" w:rsidR="002C4111" w:rsidRPr="00076347" w:rsidRDefault="002C4111" w:rsidP="002C4111">
            <w:pPr>
              <w:rPr>
                <w:rFonts w:cs="Arial"/>
              </w:rPr>
            </w:pPr>
          </w:p>
        </w:tc>
        <w:tc>
          <w:tcPr>
            <w:tcW w:w="1363" w:type="dxa"/>
          </w:tcPr>
          <w:p w14:paraId="385581A5" w14:textId="2D7A2D62" w:rsidR="002C4111" w:rsidRPr="00076347" w:rsidRDefault="002C4111" w:rsidP="002C4111">
            <w:pPr>
              <w:rPr>
                <w:rFonts w:cs="Arial"/>
              </w:rPr>
            </w:pPr>
            <w:r w:rsidRPr="00076347">
              <w:rPr>
                <w:rFonts w:cs="Arial"/>
              </w:rPr>
              <w:t>Нечести</w:t>
            </w:r>
          </w:p>
        </w:tc>
        <w:tc>
          <w:tcPr>
            <w:tcW w:w="1505" w:type="dxa"/>
          </w:tcPr>
          <w:p w14:paraId="435B750D" w14:textId="432BD3E8" w:rsidR="002C4111" w:rsidRPr="00076347" w:rsidRDefault="002C4111" w:rsidP="002C4111">
            <w:pPr>
              <w:rPr>
                <w:rFonts w:cs="Arial"/>
              </w:rPr>
            </w:pPr>
            <w:r w:rsidRPr="00076347">
              <w:rPr>
                <w:rFonts w:cs="Arial"/>
              </w:rPr>
              <w:t>Редки</w:t>
            </w:r>
          </w:p>
        </w:tc>
      </w:tr>
      <w:tr w:rsidR="002C4111" w14:paraId="4BF25C7F" w14:textId="77777777" w:rsidTr="007129F1">
        <w:tc>
          <w:tcPr>
            <w:tcW w:w="1937" w:type="dxa"/>
            <w:vMerge w:val="restart"/>
          </w:tcPr>
          <w:p w14:paraId="55C955AC" w14:textId="4F98A8D6" w:rsidR="002C4111" w:rsidRPr="00076347" w:rsidRDefault="002C4111" w:rsidP="002C4111">
            <w:pPr>
              <w:rPr>
                <w:rFonts w:cs="Arial"/>
              </w:rPr>
            </w:pPr>
            <w:r w:rsidRPr="00076347">
              <w:rPr>
                <w:rFonts w:cs="Arial"/>
              </w:rPr>
              <w:t>Нарушения на нервната система</w:t>
            </w:r>
          </w:p>
        </w:tc>
        <w:tc>
          <w:tcPr>
            <w:tcW w:w="1779" w:type="dxa"/>
            <w:vAlign w:val="bottom"/>
          </w:tcPr>
          <w:p w14:paraId="27E88B11" w14:textId="2E91FF6C" w:rsidR="002C4111" w:rsidRPr="00076347" w:rsidRDefault="002C4111" w:rsidP="002C4111">
            <w:pPr>
              <w:rPr>
                <w:rFonts w:cs="Arial"/>
              </w:rPr>
            </w:pPr>
            <w:r w:rsidRPr="00076347">
              <w:rPr>
                <w:rFonts w:cs="Arial"/>
              </w:rPr>
              <w:t>Замаяност</w:t>
            </w:r>
          </w:p>
        </w:tc>
        <w:tc>
          <w:tcPr>
            <w:tcW w:w="1502" w:type="dxa"/>
            <w:vAlign w:val="bottom"/>
          </w:tcPr>
          <w:p w14:paraId="1F2BCE04" w14:textId="3200985E" w:rsidR="002C4111" w:rsidRPr="00076347" w:rsidRDefault="002C4111" w:rsidP="002C4111">
            <w:pPr>
              <w:rPr>
                <w:rFonts w:cs="Arial"/>
              </w:rPr>
            </w:pPr>
            <w:r w:rsidRPr="00076347">
              <w:rPr>
                <w:rFonts w:cs="Arial"/>
              </w:rPr>
              <w:t>Чести</w:t>
            </w:r>
          </w:p>
        </w:tc>
        <w:tc>
          <w:tcPr>
            <w:tcW w:w="1264" w:type="dxa"/>
            <w:vAlign w:val="bottom"/>
          </w:tcPr>
          <w:p w14:paraId="6E8B23D3" w14:textId="5BE22896" w:rsidR="002C4111" w:rsidRPr="00076347" w:rsidRDefault="002C4111" w:rsidP="002C4111">
            <w:pPr>
              <w:rPr>
                <w:rFonts w:cs="Arial"/>
              </w:rPr>
            </w:pPr>
            <w:r w:rsidRPr="00076347">
              <w:rPr>
                <w:rFonts w:cs="Arial"/>
              </w:rPr>
              <w:t>Чести</w:t>
            </w:r>
          </w:p>
        </w:tc>
        <w:tc>
          <w:tcPr>
            <w:tcW w:w="1363" w:type="dxa"/>
            <w:vAlign w:val="bottom"/>
          </w:tcPr>
          <w:p w14:paraId="6AEA5494" w14:textId="0E3BE58D" w:rsidR="002C4111" w:rsidRPr="00076347" w:rsidRDefault="002C4111" w:rsidP="002C4111">
            <w:pPr>
              <w:rPr>
                <w:rFonts w:cs="Arial"/>
              </w:rPr>
            </w:pPr>
            <w:r w:rsidRPr="00076347">
              <w:rPr>
                <w:rFonts w:cs="Arial"/>
              </w:rPr>
              <w:t>Чести</w:t>
            </w:r>
          </w:p>
        </w:tc>
        <w:tc>
          <w:tcPr>
            <w:tcW w:w="1505" w:type="dxa"/>
            <w:vAlign w:val="bottom"/>
          </w:tcPr>
          <w:p w14:paraId="3ABBA694" w14:textId="2AE20AA5" w:rsidR="002C4111" w:rsidRPr="00076347" w:rsidRDefault="002C4111" w:rsidP="002C4111">
            <w:pPr>
              <w:rPr>
                <w:rFonts w:cs="Arial"/>
              </w:rPr>
            </w:pPr>
            <w:r w:rsidRPr="00076347">
              <w:rPr>
                <w:rFonts w:cs="Arial"/>
              </w:rPr>
              <w:t>Чести</w:t>
            </w:r>
          </w:p>
        </w:tc>
      </w:tr>
      <w:tr w:rsidR="002C4111" w14:paraId="775E2D0B" w14:textId="77777777" w:rsidTr="007129F1">
        <w:tc>
          <w:tcPr>
            <w:tcW w:w="1937" w:type="dxa"/>
            <w:vMerge/>
          </w:tcPr>
          <w:p w14:paraId="2BD36116" w14:textId="77777777" w:rsidR="002C4111" w:rsidRPr="00076347" w:rsidRDefault="002C4111" w:rsidP="002C4111">
            <w:pPr>
              <w:rPr>
                <w:rFonts w:cs="Arial"/>
              </w:rPr>
            </w:pPr>
          </w:p>
        </w:tc>
        <w:tc>
          <w:tcPr>
            <w:tcW w:w="1779" w:type="dxa"/>
            <w:vAlign w:val="bottom"/>
          </w:tcPr>
          <w:p w14:paraId="67404083" w14:textId="3CBF2D2A" w:rsidR="002C4111" w:rsidRPr="00076347" w:rsidRDefault="002C4111" w:rsidP="002C4111">
            <w:pPr>
              <w:rPr>
                <w:rFonts w:cs="Arial"/>
              </w:rPr>
            </w:pPr>
            <w:r w:rsidRPr="00076347">
              <w:rPr>
                <w:rFonts w:cs="Arial"/>
              </w:rPr>
              <w:t>Главоболие</w:t>
            </w:r>
          </w:p>
        </w:tc>
        <w:tc>
          <w:tcPr>
            <w:tcW w:w="1502" w:type="dxa"/>
            <w:vAlign w:val="bottom"/>
          </w:tcPr>
          <w:p w14:paraId="26F7D249" w14:textId="0D347A34" w:rsidR="002C4111" w:rsidRPr="00076347" w:rsidRDefault="002C4111" w:rsidP="002C4111">
            <w:pPr>
              <w:rPr>
                <w:rFonts w:cs="Arial"/>
              </w:rPr>
            </w:pPr>
            <w:r w:rsidRPr="00076347">
              <w:rPr>
                <w:rFonts w:cs="Arial"/>
              </w:rPr>
              <w:t>Чести</w:t>
            </w:r>
          </w:p>
        </w:tc>
        <w:tc>
          <w:tcPr>
            <w:tcW w:w="1264" w:type="dxa"/>
            <w:vAlign w:val="bottom"/>
          </w:tcPr>
          <w:p w14:paraId="0C4AF531" w14:textId="3140DD7B" w:rsidR="002C4111" w:rsidRPr="00076347" w:rsidRDefault="002C4111" w:rsidP="002C4111">
            <w:pPr>
              <w:rPr>
                <w:rFonts w:cs="Arial"/>
              </w:rPr>
            </w:pPr>
            <w:r w:rsidRPr="00076347">
              <w:rPr>
                <w:rFonts w:cs="Arial"/>
              </w:rPr>
              <w:t>Чести</w:t>
            </w:r>
          </w:p>
        </w:tc>
        <w:tc>
          <w:tcPr>
            <w:tcW w:w="1363" w:type="dxa"/>
            <w:vAlign w:val="bottom"/>
          </w:tcPr>
          <w:p w14:paraId="32AD14E5" w14:textId="207D8131" w:rsidR="002C4111" w:rsidRPr="00076347" w:rsidRDefault="002C4111" w:rsidP="002C4111">
            <w:pPr>
              <w:rPr>
                <w:rFonts w:cs="Arial"/>
              </w:rPr>
            </w:pPr>
            <w:r w:rsidRPr="00076347">
              <w:rPr>
                <w:rFonts w:cs="Arial"/>
              </w:rPr>
              <w:t>Чести</w:t>
            </w:r>
          </w:p>
        </w:tc>
        <w:tc>
          <w:tcPr>
            <w:tcW w:w="1505" w:type="dxa"/>
            <w:vAlign w:val="bottom"/>
          </w:tcPr>
          <w:p w14:paraId="35076298" w14:textId="09D1EF8C" w:rsidR="002C4111" w:rsidRPr="00076347" w:rsidRDefault="002C4111" w:rsidP="002C4111">
            <w:pPr>
              <w:rPr>
                <w:rFonts w:cs="Arial"/>
              </w:rPr>
            </w:pPr>
            <w:r w:rsidRPr="00076347">
              <w:rPr>
                <w:rFonts w:cs="Arial"/>
              </w:rPr>
              <w:t>Редки</w:t>
            </w:r>
          </w:p>
        </w:tc>
      </w:tr>
      <w:tr w:rsidR="002C4111" w14:paraId="2544C07F" w14:textId="77777777" w:rsidTr="007129F1">
        <w:tc>
          <w:tcPr>
            <w:tcW w:w="1937" w:type="dxa"/>
            <w:vMerge/>
          </w:tcPr>
          <w:p w14:paraId="72F2F84D" w14:textId="77777777" w:rsidR="002C4111" w:rsidRPr="00076347" w:rsidRDefault="002C4111" w:rsidP="002C4111">
            <w:pPr>
              <w:rPr>
                <w:rFonts w:cs="Arial"/>
              </w:rPr>
            </w:pPr>
          </w:p>
        </w:tc>
        <w:tc>
          <w:tcPr>
            <w:tcW w:w="1779" w:type="dxa"/>
            <w:vAlign w:val="bottom"/>
          </w:tcPr>
          <w:p w14:paraId="6E2CA52B" w14:textId="55DF90EB" w:rsidR="002C4111" w:rsidRPr="00076347" w:rsidRDefault="002C4111" w:rsidP="002C4111">
            <w:pPr>
              <w:rPr>
                <w:rFonts w:cs="Arial"/>
              </w:rPr>
            </w:pPr>
            <w:r w:rsidRPr="00076347">
              <w:rPr>
                <w:rFonts w:cs="Arial"/>
              </w:rPr>
              <w:t>Ортостатична замаяност</w:t>
            </w:r>
          </w:p>
        </w:tc>
        <w:tc>
          <w:tcPr>
            <w:tcW w:w="1502" w:type="dxa"/>
          </w:tcPr>
          <w:p w14:paraId="41C964EC" w14:textId="7CC77703" w:rsidR="002C4111" w:rsidRPr="00076347" w:rsidRDefault="002C4111" w:rsidP="002C4111">
            <w:pPr>
              <w:rPr>
                <w:rFonts w:cs="Arial"/>
              </w:rPr>
            </w:pPr>
            <w:r w:rsidRPr="00076347">
              <w:rPr>
                <w:rFonts w:cs="Arial"/>
              </w:rPr>
              <w:t>Нечести</w:t>
            </w:r>
          </w:p>
        </w:tc>
        <w:tc>
          <w:tcPr>
            <w:tcW w:w="1264" w:type="dxa"/>
          </w:tcPr>
          <w:p w14:paraId="663186C7" w14:textId="0B2DA0A9" w:rsidR="002C4111" w:rsidRPr="00076347" w:rsidRDefault="002C4111" w:rsidP="002C4111">
            <w:pPr>
              <w:rPr>
                <w:rFonts w:cs="Arial"/>
              </w:rPr>
            </w:pPr>
            <w:r w:rsidRPr="00076347">
              <w:rPr>
                <w:rFonts w:cs="Arial"/>
              </w:rPr>
              <w:t>-</w:t>
            </w:r>
          </w:p>
        </w:tc>
        <w:tc>
          <w:tcPr>
            <w:tcW w:w="1363" w:type="dxa"/>
          </w:tcPr>
          <w:p w14:paraId="150C605B" w14:textId="70791C87" w:rsidR="002C4111" w:rsidRPr="00076347" w:rsidRDefault="002C4111" w:rsidP="002C4111">
            <w:pPr>
              <w:rPr>
                <w:rFonts w:cs="Arial"/>
              </w:rPr>
            </w:pPr>
            <w:r w:rsidRPr="00076347">
              <w:rPr>
                <w:rFonts w:cs="Arial"/>
              </w:rPr>
              <w:t>-</w:t>
            </w:r>
          </w:p>
        </w:tc>
        <w:tc>
          <w:tcPr>
            <w:tcW w:w="1505" w:type="dxa"/>
          </w:tcPr>
          <w:p w14:paraId="16D9314B" w14:textId="77777777" w:rsidR="002C4111" w:rsidRPr="00076347" w:rsidRDefault="002C4111" w:rsidP="002C4111">
            <w:pPr>
              <w:rPr>
                <w:rFonts w:cs="Arial"/>
              </w:rPr>
            </w:pPr>
          </w:p>
        </w:tc>
      </w:tr>
      <w:tr w:rsidR="002C4111" w14:paraId="793022F0" w14:textId="77777777" w:rsidTr="007129F1">
        <w:tc>
          <w:tcPr>
            <w:tcW w:w="1937" w:type="dxa"/>
            <w:vMerge/>
          </w:tcPr>
          <w:p w14:paraId="59998F18" w14:textId="77777777" w:rsidR="002C4111" w:rsidRPr="00076347" w:rsidRDefault="002C4111" w:rsidP="002C4111">
            <w:pPr>
              <w:rPr>
                <w:rFonts w:cs="Arial"/>
              </w:rPr>
            </w:pPr>
          </w:p>
        </w:tc>
        <w:tc>
          <w:tcPr>
            <w:tcW w:w="1779" w:type="dxa"/>
            <w:vAlign w:val="bottom"/>
          </w:tcPr>
          <w:p w14:paraId="73136614" w14:textId="71485C87" w:rsidR="002C4111" w:rsidRPr="00076347" w:rsidRDefault="002C4111" w:rsidP="002C4111">
            <w:pPr>
              <w:rPr>
                <w:rFonts w:cs="Arial"/>
              </w:rPr>
            </w:pPr>
            <w:r w:rsidRPr="00076347">
              <w:rPr>
                <w:rFonts w:cs="Arial"/>
              </w:rPr>
              <w:t>Пресинкоп</w:t>
            </w:r>
          </w:p>
        </w:tc>
        <w:tc>
          <w:tcPr>
            <w:tcW w:w="1502" w:type="dxa"/>
            <w:vAlign w:val="center"/>
          </w:tcPr>
          <w:p w14:paraId="4A400FB7" w14:textId="0012A00E" w:rsidR="002C4111" w:rsidRPr="00076347" w:rsidRDefault="002C4111" w:rsidP="002C4111">
            <w:pPr>
              <w:rPr>
                <w:rFonts w:cs="Arial"/>
              </w:rPr>
            </w:pPr>
            <w:r w:rsidRPr="00076347">
              <w:rPr>
                <w:rFonts w:cs="Arial"/>
              </w:rPr>
              <w:t>Нечести</w:t>
            </w:r>
          </w:p>
        </w:tc>
        <w:tc>
          <w:tcPr>
            <w:tcW w:w="1264" w:type="dxa"/>
            <w:vAlign w:val="center"/>
          </w:tcPr>
          <w:p w14:paraId="16A7C277" w14:textId="6592FA0C" w:rsidR="002C4111" w:rsidRPr="00076347" w:rsidRDefault="002C4111" w:rsidP="002C4111">
            <w:pPr>
              <w:rPr>
                <w:rFonts w:cs="Arial"/>
              </w:rPr>
            </w:pPr>
            <w:r w:rsidRPr="00076347">
              <w:rPr>
                <w:rFonts w:cs="Arial"/>
              </w:rPr>
              <w:t>-</w:t>
            </w:r>
          </w:p>
        </w:tc>
        <w:tc>
          <w:tcPr>
            <w:tcW w:w="1363" w:type="dxa"/>
          </w:tcPr>
          <w:p w14:paraId="3CDC00AF" w14:textId="77777777" w:rsidR="002C4111" w:rsidRPr="00076347" w:rsidRDefault="002C4111" w:rsidP="002C4111">
            <w:pPr>
              <w:rPr>
                <w:rFonts w:cs="Arial"/>
              </w:rPr>
            </w:pPr>
          </w:p>
        </w:tc>
        <w:tc>
          <w:tcPr>
            <w:tcW w:w="1505" w:type="dxa"/>
            <w:vAlign w:val="center"/>
          </w:tcPr>
          <w:p w14:paraId="5F130EEA" w14:textId="528F8AB5" w:rsidR="002C4111" w:rsidRPr="00076347" w:rsidRDefault="002C4111" w:rsidP="002C4111">
            <w:pPr>
              <w:rPr>
                <w:rFonts w:cs="Arial"/>
              </w:rPr>
            </w:pPr>
            <w:r w:rsidRPr="00076347">
              <w:rPr>
                <w:rFonts w:cs="Arial"/>
              </w:rPr>
              <w:t>-</w:t>
            </w:r>
          </w:p>
        </w:tc>
      </w:tr>
      <w:tr w:rsidR="002C4111" w14:paraId="682F1AE2" w14:textId="77777777" w:rsidTr="007129F1">
        <w:tc>
          <w:tcPr>
            <w:tcW w:w="1937" w:type="dxa"/>
            <w:vMerge/>
          </w:tcPr>
          <w:p w14:paraId="46B93BA9" w14:textId="77777777" w:rsidR="002C4111" w:rsidRPr="00076347" w:rsidRDefault="002C4111" w:rsidP="002C4111">
            <w:pPr>
              <w:rPr>
                <w:rFonts w:cs="Arial"/>
              </w:rPr>
            </w:pPr>
          </w:p>
        </w:tc>
        <w:tc>
          <w:tcPr>
            <w:tcW w:w="1779" w:type="dxa"/>
            <w:vAlign w:val="bottom"/>
          </w:tcPr>
          <w:p w14:paraId="4B32A094" w14:textId="67C91BE4" w:rsidR="002C4111" w:rsidRPr="00076347" w:rsidRDefault="002C4111" w:rsidP="002C4111">
            <w:pPr>
              <w:rPr>
                <w:rFonts w:cs="Arial"/>
              </w:rPr>
            </w:pPr>
            <w:r w:rsidRPr="00076347">
              <w:rPr>
                <w:rFonts w:cs="Arial"/>
              </w:rPr>
              <w:t>Дисгеузия</w:t>
            </w:r>
          </w:p>
        </w:tc>
        <w:tc>
          <w:tcPr>
            <w:tcW w:w="1502" w:type="dxa"/>
          </w:tcPr>
          <w:p w14:paraId="704733F7" w14:textId="77777777" w:rsidR="002C4111" w:rsidRPr="00076347" w:rsidRDefault="002C4111" w:rsidP="002C4111">
            <w:pPr>
              <w:rPr>
                <w:rFonts w:cs="Arial"/>
              </w:rPr>
            </w:pPr>
          </w:p>
        </w:tc>
        <w:tc>
          <w:tcPr>
            <w:tcW w:w="1264" w:type="dxa"/>
            <w:vAlign w:val="center"/>
          </w:tcPr>
          <w:p w14:paraId="76A181A3" w14:textId="293FE760" w:rsidR="002C4111" w:rsidRPr="00076347" w:rsidRDefault="002C4111" w:rsidP="002C4111">
            <w:pPr>
              <w:rPr>
                <w:rFonts w:cs="Arial"/>
              </w:rPr>
            </w:pPr>
            <w:r w:rsidRPr="00076347">
              <w:rPr>
                <w:rFonts w:cs="Arial"/>
              </w:rPr>
              <w:t>-</w:t>
            </w:r>
          </w:p>
        </w:tc>
        <w:tc>
          <w:tcPr>
            <w:tcW w:w="1363" w:type="dxa"/>
            <w:vAlign w:val="center"/>
          </w:tcPr>
          <w:p w14:paraId="2CF7549C" w14:textId="139C16C9" w:rsidR="002C4111" w:rsidRPr="00076347" w:rsidRDefault="002C4111" w:rsidP="002C4111">
            <w:pPr>
              <w:rPr>
                <w:rFonts w:cs="Arial"/>
              </w:rPr>
            </w:pPr>
            <w:r w:rsidRPr="00076347">
              <w:rPr>
                <w:rFonts w:cs="Arial"/>
              </w:rPr>
              <w:t>Нечести</w:t>
            </w:r>
          </w:p>
        </w:tc>
        <w:tc>
          <w:tcPr>
            <w:tcW w:w="1505" w:type="dxa"/>
            <w:vAlign w:val="center"/>
          </w:tcPr>
          <w:p w14:paraId="2775AB08" w14:textId="6622C661" w:rsidR="002C4111" w:rsidRPr="00076347" w:rsidRDefault="002C4111" w:rsidP="002C4111">
            <w:pPr>
              <w:rPr>
                <w:rFonts w:cs="Arial"/>
              </w:rPr>
            </w:pPr>
            <w:r w:rsidRPr="00076347">
              <w:rPr>
                <w:rFonts w:cs="Arial"/>
              </w:rPr>
              <w:t>-</w:t>
            </w:r>
          </w:p>
        </w:tc>
      </w:tr>
      <w:tr w:rsidR="002C4111" w14:paraId="7207B95F" w14:textId="77777777" w:rsidTr="007129F1">
        <w:tc>
          <w:tcPr>
            <w:tcW w:w="1937" w:type="dxa"/>
            <w:vMerge/>
          </w:tcPr>
          <w:p w14:paraId="72274D27" w14:textId="77777777" w:rsidR="002C4111" w:rsidRPr="00076347" w:rsidRDefault="002C4111" w:rsidP="002C4111">
            <w:pPr>
              <w:rPr>
                <w:rFonts w:cs="Arial"/>
              </w:rPr>
            </w:pPr>
          </w:p>
        </w:tc>
        <w:tc>
          <w:tcPr>
            <w:tcW w:w="1779" w:type="dxa"/>
            <w:vAlign w:val="bottom"/>
          </w:tcPr>
          <w:p w14:paraId="68C7D770" w14:textId="5F215B44" w:rsidR="002C4111" w:rsidRPr="00076347" w:rsidRDefault="002C4111" w:rsidP="002C4111">
            <w:pPr>
              <w:rPr>
                <w:rFonts w:cs="Arial"/>
              </w:rPr>
            </w:pPr>
            <w:r w:rsidRPr="00076347">
              <w:rPr>
                <w:rFonts w:cs="Arial"/>
              </w:rPr>
              <w:t>Хипертония</w:t>
            </w:r>
          </w:p>
        </w:tc>
        <w:tc>
          <w:tcPr>
            <w:tcW w:w="1502" w:type="dxa"/>
            <w:vAlign w:val="center"/>
          </w:tcPr>
          <w:p w14:paraId="55A0D0B5" w14:textId="1DB72C5A" w:rsidR="002C4111" w:rsidRPr="00076347" w:rsidRDefault="002C4111" w:rsidP="002C4111">
            <w:pPr>
              <w:rPr>
                <w:rFonts w:cs="Arial"/>
              </w:rPr>
            </w:pPr>
            <w:r w:rsidRPr="00076347">
              <w:rPr>
                <w:rFonts w:cs="Arial"/>
              </w:rPr>
              <w:t>-</w:t>
            </w:r>
          </w:p>
        </w:tc>
        <w:tc>
          <w:tcPr>
            <w:tcW w:w="1264" w:type="dxa"/>
            <w:vAlign w:val="center"/>
          </w:tcPr>
          <w:p w14:paraId="1573949C" w14:textId="172D3AB6" w:rsidR="002C4111" w:rsidRPr="00076347" w:rsidRDefault="002C4111" w:rsidP="002C4111">
            <w:pPr>
              <w:rPr>
                <w:rFonts w:cs="Arial"/>
              </w:rPr>
            </w:pPr>
            <w:r w:rsidRPr="00076347">
              <w:rPr>
                <w:rFonts w:cs="Arial"/>
              </w:rPr>
              <w:t>-</w:t>
            </w:r>
          </w:p>
        </w:tc>
        <w:tc>
          <w:tcPr>
            <w:tcW w:w="1363" w:type="dxa"/>
            <w:vAlign w:val="bottom"/>
          </w:tcPr>
          <w:p w14:paraId="0E18EAE2" w14:textId="3D320C91" w:rsidR="002C4111" w:rsidRPr="00076347" w:rsidRDefault="002C4111" w:rsidP="002C4111">
            <w:pPr>
              <w:rPr>
                <w:rFonts w:cs="Arial"/>
              </w:rPr>
            </w:pPr>
            <w:r w:rsidRPr="00076347">
              <w:rPr>
                <w:rFonts w:cs="Arial"/>
              </w:rPr>
              <w:t>Много редки</w:t>
            </w:r>
          </w:p>
        </w:tc>
        <w:tc>
          <w:tcPr>
            <w:tcW w:w="1505" w:type="dxa"/>
            <w:vAlign w:val="center"/>
          </w:tcPr>
          <w:p w14:paraId="6CF79B25" w14:textId="4418F636" w:rsidR="002C4111" w:rsidRPr="00076347" w:rsidRDefault="002C4111" w:rsidP="002C4111">
            <w:pPr>
              <w:rPr>
                <w:rFonts w:cs="Arial"/>
              </w:rPr>
            </w:pPr>
            <w:r w:rsidRPr="00076347">
              <w:rPr>
                <w:rFonts w:cs="Arial"/>
              </w:rPr>
              <w:t>-</w:t>
            </w:r>
          </w:p>
        </w:tc>
      </w:tr>
      <w:tr w:rsidR="002C4111" w14:paraId="74D92124" w14:textId="77777777" w:rsidTr="007129F1">
        <w:tc>
          <w:tcPr>
            <w:tcW w:w="1937" w:type="dxa"/>
            <w:vMerge/>
          </w:tcPr>
          <w:p w14:paraId="2D5F771C" w14:textId="77777777" w:rsidR="002C4111" w:rsidRPr="00076347" w:rsidRDefault="002C4111" w:rsidP="002C4111">
            <w:pPr>
              <w:rPr>
                <w:rFonts w:cs="Arial"/>
              </w:rPr>
            </w:pPr>
          </w:p>
        </w:tc>
        <w:tc>
          <w:tcPr>
            <w:tcW w:w="1779" w:type="dxa"/>
            <w:vAlign w:val="center"/>
          </w:tcPr>
          <w:p w14:paraId="426941EA" w14:textId="0CAA3FCD" w:rsidR="002C4111" w:rsidRPr="00076347" w:rsidRDefault="002C4111" w:rsidP="002C4111">
            <w:pPr>
              <w:rPr>
                <w:rFonts w:cs="Arial"/>
              </w:rPr>
            </w:pPr>
            <w:r w:rsidRPr="00076347">
              <w:rPr>
                <w:rFonts w:cs="Arial"/>
              </w:rPr>
              <w:t>Хипоестезия</w:t>
            </w:r>
          </w:p>
        </w:tc>
        <w:tc>
          <w:tcPr>
            <w:tcW w:w="1502" w:type="dxa"/>
            <w:vAlign w:val="center"/>
          </w:tcPr>
          <w:p w14:paraId="5B12988E" w14:textId="7A5E4834" w:rsidR="002C4111" w:rsidRPr="00076347" w:rsidRDefault="002C4111" w:rsidP="002C4111">
            <w:pPr>
              <w:rPr>
                <w:rFonts w:cs="Arial"/>
              </w:rPr>
            </w:pPr>
            <w:r w:rsidRPr="00076347">
              <w:rPr>
                <w:rFonts w:cs="Arial"/>
              </w:rPr>
              <w:t>-</w:t>
            </w:r>
          </w:p>
        </w:tc>
        <w:tc>
          <w:tcPr>
            <w:tcW w:w="1264" w:type="dxa"/>
            <w:vAlign w:val="center"/>
          </w:tcPr>
          <w:p w14:paraId="737364A9" w14:textId="0E04DD98" w:rsidR="002C4111" w:rsidRPr="00076347" w:rsidRDefault="002C4111" w:rsidP="002C4111">
            <w:pPr>
              <w:rPr>
                <w:rFonts w:cs="Arial"/>
              </w:rPr>
            </w:pPr>
            <w:r w:rsidRPr="00076347">
              <w:rPr>
                <w:rFonts w:cs="Arial"/>
              </w:rPr>
              <w:t>-</w:t>
            </w:r>
          </w:p>
        </w:tc>
        <w:tc>
          <w:tcPr>
            <w:tcW w:w="1363" w:type="dxa"/>
            <w:vAlign w:val="center"/>
          </w:tcPr>
          <w:p w14:paraId="2CE9A8DF" w14:textId="6BB5B681" w:rsidR="002C4111" w:rsidRPr="00076347" w:rsidRDefault="002C4111" w:rsidP="002C4111">
            <w:pPr>
              <w:rPr>
                <w:rFonts w:cs="Arial"/>
              </w:rPr>
            </w:pPr>
            <w:r w:rsidRPr="00076347">
              <w:rPr>
                <w:rFonts w:cs="Arial"/>
              </w:rPr>
              <w:t>Нечести</w:t>
            </w:r>
          </w:p>
        </w:tc>
        <w:tc>
          <w:tcPr>
            <w:tcW w:w="1505" w:type="dxa"/>
            <w:vAlign w:val="center"/>
          </w:tcPr>
          <w:p w14:paraId="1B00480F" w14:textId="35276C19" w:rsidR="002C4111" w:rsidRPr="00076347" w:rsidRDefault="002C4111" w:rsidP="002C4111">
            <w:pPr>
              <w:rPr>
                <w:rFonts w:cs="Arial"/>
              </w:rPr>
            </w:pPr>
            <w:r w:rsidRPr="00076347">
              <w:rPr>
                <w:rFonts w:cs="Arial"/>
              </w:rPr>
              <w:t>-</w:t>
            </w:r>
          </w:p>
        </w:tc>
      </w:tr>
      <w:tr w:rsidR="002C4111" w14:paraId="790F992F" w14:textId="77777777" w:rsidTr="007129F1">
        <w:tc>
          <w:tcPr>
            <w:tcW w:w="1937" w:type="dxa"/>
            <w:vMerge/>
          </w:tcPr>
          <w:p w14:paraId="48D95D09" w14:textId="77777777" w:rsidR="002C4111" w:rsidRPr="00076347" w:rsidRDefault="002C4111" w:rsidP="002C4111">
            <w:pPr>
              <w:rPr>
                <w:rFonts w:cs="Arial"/>
              </w:rPr>
            </w:pPr>
          </w:p>
        </w:tc>
        <w:tc>
          <w:tcPr>
            <w:tcW w:w="1779" w:type="dxa"/>
            <w:vAlign w:val="bottom"/>
          </w:tcPr>
          <w:p w14:paraId="55D2FEF4" w14:textId="446AD106" w:rsidR="002C4111" w:rsidRPr="00076347" w:rsidRDefault="002C4111" w:rsidP="002C4111">
            <w:pPr>
              <w:rPr>
                <w:rFonts w:cs="Arial"/>
              </w:rPr>
            </w:pPr>
            <w:r w:rsidRPr="00076347">
              <w:rPr>
                <w:rFonts w:cs="Arial"/>
              </w:rPr>
              <w:t>Парестезия</w:t>
            </w:r>
          </w:p>
        </w:tc>
        <w:tc>
          <w:tcPr>
            <w:tcW w:w="1502" w:type="dxa"/>
            <w:vAlign w:val="bottom"/>
          </w:tcPr>
          <w:p w14:paraId="1A8BCAEF" w14:textId="50E1BA21" w:rsidR="002C4111" w:rsidRPr="00076347" w:rsidRDefault="002C4111" w:rsidP="002C4111">
            <w:pPr>
              <w:rPr>
                <w:rFonts w:cs="Arial"/>
              </w:rPr>
            </w:pPr>
            <w:r w:rsidRPr="00076347">
              <w:rPr>
                <w:rFonts w:cs="Arial"/>
              </w:rPr>
              <w:t>-</w:t>
            </w:r>
          </w:p>
        </w:tc>
        <w:tc>
          <w:tcPr>
            <w:tcW w:w="1264" w:type="dxa"/>
          </w:tcPr>
          <w:p w14:paraId="7FF4E2B3" w14:textId="7EAE73DA" w:rsidR="002C4111" w:rsidRPr="00076347" w:rsidRDefault="002C4111" w:rsidP="002C4111">
            <w:pPr>
              <w:rPr>
                <w:rFonts w:cs="Arial"/>
              </w:rPr>
            </w:pPr>
            <w:r w:rsidRPr="00076347">
              <w:rPr>
                <w:rFonts w:cs="Arial"/>
              </w:rPr>
              <w:t>-</w:t>
            </w:r>
          </w:p>
        </w:tc>
        <w:tc>
          <w:tcPr>
            <w:tcW w:w="1363" w:type="dxa"/>
            <w:vAlign w:val="bottom"/>
          </w:tcPr>
          <w:p w14:paraId="70A9EFD9" w14:textId="059F79AB" w:rsidR="002C4111" w:rsidRPr="00076347" w:rsidRDefault="002C4111" w:rsidP="002C4111">
            <w:pPr>
              <w:rPr>
                <w:rFonts w:cs="Arial"/>
              </w:rPr>
            </w:pPr>
            <w:r w:rsidRPr="00076347">
              <w:rPr>
                <w:rFonts w:cs="Arial"/>
              </w:rPr>
              <w:t>Нечести</w:t>
            </w:r>
          </w:p>
        </w:tc>
        <w:tc>
          <w:tcPr>
            <w:tcW w:w="1505" w:type="dxa"/>
            <w:vAlign w:val="bottom"/>
          </w:tcPr>
          <w:p w14:paraId="42635DBB" w14:textId="520B582E" w:rsidR="002C4111" w:rsidRPr="00076347" w:rsidRDefault="002C4111" w:rsidP="002C4111">
            <w:pPr>
              <w:rPr>
                <w:rFonts w:cs="Arial"/>
              </w:rPr>
            </w:pPr>
            <w:r w:rsidRPr="00076347">
              <w:rPr>
                <w:rFonts w:cs="Arial"/>
              </w:rPr>
              <w:t>Редки</w:t>
            </w:r>
          </w:p>
        </w:tc>
      </w:tr>
      <w:tr w:rsidR="002C4111" w14:paraId="4A5E2575" w14:textId="77777777" w:rsidTr="007129F1">
        <w:tc>
          <w:tcPr>
            <w:tcW w:w="1937" w:type="dxa"/>
            <w:vMerge/>
          </w:tcPr>
          <w:p w14:paraId="6674A080" w14:textId="77777777" w:rsidR="002C4111" w:rsidRPr="00076347" w:rsidRDefault="002C4111" w:rsidP="002C4111">
            <w:pPr>
              <w:rPr>
                <w:rFonts w:cs="Arial"/>
              </w:rPr>
            </w:pPr>
          </w:p>
        </w:tc>
        <w:tc>
          <w:tcPr>
            <w:tcW w:w="1779" w:type="dxa"/>
            <w:vAlign w:val="bottom"/>
          </w:tcPr>
          <w:p w14:paraId="233E353B" w14:textId="1842CC5B" w:rsidR="002C4111" w:rsidRPr="00076347" w:rsidRDefault="002C4111" w:rsidP="002C4111">
            <w:pPr>
              <w:rPr>
                <w:rFonts w:cs="Arial"/>
              </w:rPr>
            </w:pPr>
            <w:r w:rsidRPr="00076347">
              <w:rPr>
                <w:rFonts w:cs="Arial"/>
              </w:rPr>
              <w:t>Периферна мевропатия</w:t>
            </w:r>
          </w:p>
        </w:tc>
        <w:tc>
          <w:tcPr>
            <w:tcW w:w="1502" w:type="dxa"/>
          </w:tcPr>
          <w:p w14:paraId="248CCD09" w14:textId="55A68B42" w:rsidR="002C4111" w:rsidRPr="00076347" w:rsidRDefault="002C4111" w:rsidP="002C4111">
            <w:pPr>
              <w:rPr>
                <w:rFonts w:cs="Arial"/>
              </w:rPr>
            </w:pPr>
            <w:r w:rsidRPr="00076347">
              <w:rPr>
                <w:rFonts w:cs="Arial"/>
              </w:rPr>
              <w:t>-</w:t>
            </w:r>
          </w:p>
        </w:tc>
        <w:tc>
          <w:tcPr>
            <w:tcW w:w="1264" w:type="dxa"/>
          </w:tcPr>
          <w:p w14:paraId="48A29960" w14:textId="713958C3" w:rsidR="002C4111" w:rsidRPr="00076347" w:rsidRDefault="002C4111" w:rsidP="002C4111">
            <w:pPr>
              <w:rPr>
                <w:rFonts w:cs="Arial"/>
              </w:rPr>
            </w:pPr>
            <w:r w:rsidRPr="00076347">
              <w:rPr>
                <w:rFonts w:cs="Arial"/>
              </w:rPr>
              <w:t>-</w:t>
            </w:r>
          </w:p>
        </w:tc>
        <w:tc>
          <w:tcPr>
            <w:tcW w:w="1363" w:type="dxa"/>
            <w:vAlign w:val="bottom"/>
          </w:tcPr>
          <w:p w14:paraId="20E2E02D" w14:textId="400F1F5C" w:rsidR="002C4111" w:rsidRPr="00076347" w:rsidRDefault="002C4111" w:rsidP="002C4111">
            <w:pPr>
              <w:rPr>
                <w:rFonts w:cs="Arial"/>
              </w:rPr>
            </w:pPr>
            <w:r w:rsidRPr="00076347">
              <w:rPr>
                <w:rFonts w:cs="Arial"/>
              </w:rPr>
              <w:t>Много редки -</w:t>
            </w:r>
          </w:p>
        </w:tc>
        <w:tc>
          <w:tcPr>
            <w:tcW w:w="1505" w:type="dxa"/>
          </w:tcPr>
          <w:p w14:paraId="3ABEF231" w14:textId="77777777" w:rsidR="002C4111" w:rsidRPr="00076347" w:rsidRDefault="002C4111" w:rsidP="002C4111">
            <w:pPr>
              <w:rPr>
                <w:rFonts w:cs="Arial"/>
              </w:rPr>
            </w:pPr>
          </w:p>
        </w:tc>
      </w:tr>
      <w:tr w:rsidR="002C4111" w14:paraId="6EC844E0" w14:textId="77777777" w:rsidTr="007129F1">
        <w:tc>
          <w:tcPr>
            <w:tcW w:w="1937" w:type="dxa"/>
            <w:vMerge/>
          </w:tcPr>
          <w:p w14:paraId="18CFC350" w14:textId="77777777" w:rsidR="002C4111" w:rsidRPr="00076347" w:rsidRDefault="002C4111" w:rsidP="002C4111">
            <w:pPr>
              <w:rPr>
                <w:rFonts w:cs="Arial"/>
              </w:rPr>
            </w:pPr>
          </w:p>
        </w:tc>
        <w:tc>
          <w:tcPr>
            <w:tcW w:w="1779" w:type="dxa"/>
          </w:tcPr>
          <w:p w14:paraId="75848450" w14:textId="1F32E344" w:rsidR="002C4111" w:rsidRPr="00076347" w:rsidRDefault="002C4111" w:rsidP="002C4111">
            <w:pPr>
              <w:rPr>
                <w:rFonts w:cs="Arial"/>
              </w:rPr>
            </w:pPr>
            <w:r w:rsidRPr="00076347">
              <w:rPr>
                <w:rFonts w:cs="Arial"/>
              </w:rPr>
              <w:t>Сомнолентност</w:t>
            </w:r>
          </w:p>
        </w:tc>
        <w:tc>
          <w:tcPr>
            <w:tcW w:w="1502" w:type="dxa"/>
          </w:tcPr>
          <w:p w14:paraId="77D4F05D" w14:textId="77777777" w:rsidR="002C4111" w:rsidRPr="00076347" w:rsidRDefault="002C4111" w:rsidP="002C4111">
            <w:pPr>
              <w:rPr>
                <w:rFonts w:cs="Arial"/>
              </w:rPr>
            </w:pPr>
          </w:p>
        </w:tc>
        <w:tc>
          <w:tcPr>
            <w:tcW w:w="1264" w:type="dxa"/>
            <w:vAlign w:val="center"/>
          </w:tcPr>
          <w:p w14:paraId="3F161101" w14:textId="7E456F2E" w:rsidR="002C4111" w:rsidRPr="00076347" w:rsidRDefault="002C4111" w:rsidP="002C4111">
            <w:pPr>
              <w:rPr>
                <w:rFonts w:cs="Arial"/>
              </w:rPr>
            </w:pPr>
            <w:r w:rsidRPr="00076347">
              <w:rPr>
                <w:rFonts w:cs="Arial"/>
                <w:i/>
                <w:iCs/>
              </w:rPr>
              <w:t>-</w:t>
            </w:r>
          </w:p>
        </w:tc>
        <w:tc>
          <w:tcPr>
            <w:tcW w:w="1363" w:type="dxa"/>
          </w:tcPr>
          <w:p w14:paraId="4C971886" w14:textId="48C742DA" w:rsidR="002C4111" w:rsidRPr="00076347" w:rsidRDefault="002C4111" w:rsidP="002C4111">
            <w:pPr>
              <w:rPr>
                <w:rFonts w:cs="Arial"/>
              </w:rPr>
            </w:pPr>
            <w:r w:rsidRPr="00076347">
              <w:rPr>
                <w:rFonts w:cs="Arial"/>
              </w:rPr>
              <w:t>Чести</w:t>
            </w:r>
          </w:p>
        </w:tc>
        <w:tc>
          <w:tcPr>
            <w:tcW w:w="1505" w:type="dxa"/>
          </w:tcPr>
          <w:p w14:paraId="5B949941" w14:textId="77777777" w:rsidR="002C4111" w:rsidRPr="00076347" w:rsidRDefault="002C4111" w:rsidP="002C4111">
            <w:pPr>
              <w:rPr>
                <w:rFonts w:cs="Arial"/>
              </w:rPr>
            </w:pPr>
          </w:p>
        </w:tc>
      </w:tr>
      <w:tr w:rsidR="002C4111" w14:paraId="20A27443" w14:textId="77777777" w:rsidTr="007129F1">
        <w:tc>
          <w:tcPr>
            <w:tcW w:w="1937" w:type="dxa"/>
            <w:vMerge/>
          </w:tcPr>
          <w:p w14:paraId="140745A8" w14:textId="77777777" w:rsidR="002C4111" w:rsidRPr="00076347" w:rsidRDefault="002C4111" w:rsidP="002C4111">
            <w:pPr>
              <w:rPr>
                <w:rFonts w:cs="Arial"/>
              </w:rPr>
            </w:pPr>
          </w:p>
        </w:tc>
        <w:tc>
          <w:tcPr>
            <w:tcW w:w="1779" w:type="dxa"/>
            <w:vAlign w:val="center"/>
          </w:tcPr>
          <w:p w14:paraId="7607F04E" w14:textId="1F5C8AE0" w:rsidR="002C4111" w:rsidRPr="00076347" w:rsidRDefault="002C4111" w:rsidP="002C4111">
            <w:pPr>
              <w:rPr>
                <w:rFonts w:cs="Arial"/>
              </w:rPr>
            </w:pPr>
            <w:r w:rsidRPr="00076347">
              <w:rPr>
                <w:rFonts w:cs="Arial"/>
              </w:rPr>
              <w:t>Синкоп</w:t>
            </w:r>
          </w:p>
        </w:tc>
        <w:tc>
          <w:tcPr>
            <w:tcW w:w="1502" w:type="dxa"/>
            <w:vAlign w:val="center"/>
          </w:tcPr>
          <w:p w14:paraId="299ADBF8" w14:textId="3C487982" w:rsidR="002C4111" w:rsidRPr="00076347" w:rsidRDefault="002C4111" w:rsidP="002C4111">
            <w:pPr>
              <w:rPr>
                <w:rFonts w:cs="Arial"/>
              </w:rPr>
            </w:pPr>
            <w:r w:rsidRPr="00076347">
              <w:rPr>
                <w:rFonts w:cs="Arial"/>
              </w:rPr>
              <w:t>-</w:t>
            </w:r>
          </w:p>
        </w:tc>
        <w:tc>
          <w:tcPr>
            <w:tcW w:w="1264" w:type="dxa"/>
          </w:tcPr>
          <w:p w14:paraId="34F587D8" w14:textId="77777777" w:rsidR="002C4111" w:rsidRPr="00076347" w:rsidRDefault="002C4111" w:rsidP="002C4111">
            <w:pPr>
              <w:rPr>
                <w:rFonts w:cs="Arial"/>
              </w:rPr>
            </w:pPr>
          </w:p>
        </w:tc>
        <w:tc>
          <w:tcPr>
            <w:tcW w:w="1363" w:type="dxa"/>
            <w:vAlign w:val="center"/>
          </w:tcPr>
          <w:p w14:paraId="4A693FA3" w14:textId="436A4AAA" w:rsidR="002C4111" w:rsidRPr="00076347" w:rsidRDefault="002C4111" w:rsidP="002C4111">
            <w:pPr>
              <w:rPr>
                <w:rFonts w:cs="Arial"/>
              </w:rPr>
            </w:pPr>
            <w:r w:rsidRPr="00076347">
              <w:rPr>
                <w:rFonts w:cs="Arial"/>
              </w:rPr>
              <w:t>Нечести</w:t>
            </w:r>
          </w:p>
        </w:tc>
        <w:tc>
          <w:tcPr>
            <w:tcW w:w="1505" w:type="dxa"/>
            <w:vAlign w:val="center"/>
          </w:tcPr>
          <w:p w14:paraId="42BB25B5" w14:textId="5FBF3ED0" w:rsidR="002C4111" w:rsidRPr="00076347" w:rsidRDefault="002C4111" w:rsidP="002C4111">
            <w:pPr>
              <w:rPr>
                <w:rFonts w:cs="Arial"/>
              </w:rPr>
            </w:pPr>
            <w:r w:rsidRPr="00076347">
              <w:rPr>
                <w:rFonts w:cs="Arial"/>
              </w:rPr>
              <w:t>-</w:t>
            </w:r>
          </w:p>
        </w:tc>
      </w:tr>
      <w:tr w:rsidR="002C4111" w14:paraId="2212135F" w14:textId="77777777" w:rsidTr="007129F1">
        <w:tc>
          <w:tcPr>
            <w:tcW w:w="1937" w:type="dxa"/>
            <w:vMerge/>
          </w:tcPr>
          <w:p w14:paraId="1352EA36" w14:textId="77777777" w:rsidR="002C4111" w:rsidRPr="00076347" w:rsidRDefault="002C4111" w:rsidP="002C4111">
            <w:pPr>
              <w:rPr>
                <w:rFonts w:cs="Arial"/>
              </w:rPr>
            </w:pPr>
          </w:p>
        </w:tc>
        <w:tc>
          <w:tcPr>
            <w:tcW w:w="1779" w:type="dxa"/>
            <w:vAlign w:val="bottom"/>
          </w:tcPr>
          <w:p w14:paraId="6EEFD21C" w14:textId="46D99059" w:rsidR="002C4111" w:rsidRPr="00076347" w:rsidRDefault="002C4111" w:rsidP="002C4111">
            <w:pPr>
              <w:rPr>
                <w:rFonts w:cs="Arial"/>
              </w:rPr>
            </w:pPr>
            <w:r w:rsidRPr="00076347">
              <w:rPr>
                <w:rFonts w:cs="Arial"/>
              </w:rPr>
              <w:t>Конвулсии</w:t>
            </w:r>
          </w:p>
        </w:tc>
        <w:tc>
          <w:tcPr>
            <w:tcW w:w="1502" w:type="dxa"/>
          </w:tcPr>
          <w:p w14:paraId="015C7ABB" w14:textId="77777777" w:rsidR="002C4111" w:rsidRPr="00076347" w:rsidRDefault="002C4111" w:rsidP="002C4111">
            <w:pPr>
              <w:rPr>
                <w:rFonts w:cs="Arial"/>
              </w:rPr>
            </w:pPr>
          </w:p>
        </w:tc>
        <w:tc>
          <w:tcPr>
            <w:tcW w:w="1264" w:type="dxa"/>
          </w:tcPr>
          <w:p w14:paraId="53DD0377" w14:textId="77777777" w:rsidR="002C4111" w:rsidRPr="00076347" w:rsidRDefault="002C4111" w:rsidP="002C4111">
            <w:pPr>
              <w:rPr>
                <w:rFonts w:cs="Arial"/>
              </w:rPr>
            </w:pPr>
          </w:p>
        </w:tc>
        <w:tc>
          <w:tcPr>
            <w:tcW w:w="1363" w:type="dxa"/>
            <w:vAlign w:val="bottom"/>
          </w:tcPr>
          <w:p w14:paraId="60DADA86" w14:textId="2383778E" w:rsidR="002C4111" w:rsidRPr="00076347" w:rsidRDefault="002C4111" w:rsidP="002C4111">
            <w:pPr>
              <w:rPr>
                <w:rFonts w:cs="Arial"/>
              </w:rPr>
            </w:pPr>
            <w:r w:rsidRPr="00076347">
              <w:rPr>
                <w:rFonts w:cs="Arial"/>
              </w:rPr>
              <w:t>-</w:t>
            </w:r>
          </w:p>
        </w:tc>
        <w:tc>
          <w:tcPr>
            <w:tcW w:w="1505" w:type="dxa"/>
            <w:vAlign w:val="bottom"/>
          </w:tcPr>
          <w:p w14:paraId="46FE3A5E" w14:textId="058E5888" w:rsidR="002C4111" w:rsidRPr="00076347" w:rsidRDefault="002C4111" w:rsidP="002C4111">
            <w:pPr>
              <w:rPr>
                <w:rFonts w:cs="Arial"/>
              </w:rPr>
            </w:pPr>
            <w:r w:rsidRPr="00076347">
              <w:rPr>
                <w:rFonts w:cs="Arial"/>
              </w:rPr>
              <w:t>Редки</w:t>
            </w:r>
          </w:p>
        </w:tc>
      </w:tr>
      <w:tr w:rsidR="002C4111" w14:paraId="3DBC2052" w14:textId="77777777" w:rsidTr="007129F1">
        <w:tc>
          <w:tcPr>
            <w:tcW w:w="1937" w:type="dxa"/>
            <w:vMerge/>
          </w:tcPr>
          <w:p w14:paraId="2A7DFA94" w14:textId="77777777" w:rsidR="002C4111" w:rsidRPr="00076347" w:rsidRDefault="002C4111" w:rsidP="002C4111">
            <w:pPr>
              <w:rPr>
                <w:rFonts w:cs="Arial"/>
              </w:rPr>
            </w:pPr>
          </w:p>
        </w:tc>
        <w:tc>
          <w:tcPr>
            <w:tcW w:w="1779" w:type="dxa"/>
            <w:vAlign w:val="bottom"/>
          </w:tcPr>
          <w:p w14:paraId="3E02DC27" w14:textId="40E719FF" w:rsidR="002C4111" w:rsidRPr="00076347" w:rsidRDefault="002C4111" w:rsidP="002C4111">
            <w:pPr>
              <w:rPr>
                <w:rFonts w:cs="Arial"/>
              </w:rPr>
            </w:pPr>
            <w:r w:rsidRPr="00076347">
              <w:rPr>
                <w:rFonts w:cs="Arial"/>
              </w:rPr>
              <w:t>Загуба на апетит</w:t>
            </w:r>
          </w:p>
        </w:tc>
        <w:tc>
          <w:tcPr>
            <w:tcW w:w="1502" w:type="dxa"/>
          </w:tcPr>
          <w:p w14:paraId="0EC49C96" w14:textId="77777777" w:rsidR="002C4111" w:rsidRPr="00076347" w:rsidRDefault="002C4111" w:rsidP="002C4111">
            <w:pPr>
              <w:rPr>
                <w:rFonts w:cs="Arial"/>
              </w:rPr>
            </w:pPr>
          </w:p>
        </w:tc>
        <w:tc>
          <w:tcPr>
            <w:tcW w:w="1264" w:type="dxa"/>
          </w:tcPr>
          <w:p w14:paraId="27B7E6DB" w14:textId="77777777" w:rsidR="002C4111" w:rsidRPr="00076347" w:rsidRDefault="002C4111" w:rsidP="002C4111">
            <w:pPr>
              <w:rPr>
                <w:rFonts w:cs="Arial"/>
              </w:rPr>
            </w:pPr>
          </w:p>
        </w:tc>
        <w:tc>
          <w:tcPr>
            <w:tcW w:w="1363" w:type="dxa"/>
          </w:tcPr>
          <w:p w14:paraId="55203A85" w14:textId="7CDD1523" w:rsidR="002C4111" w:rsidRPr="00076347" w:rsidRDefault="002C4111" w:rsidP="002C4111">
            <w:pPr>
              <w:rPr>
                <w:rFonts w:cs="Arial"/>
              </w:rPr>
            </w:pPr>
            <w:r w:rsidRPr="00076347">
              <w:rPr>
                <w:rFonts w:cs="Arial"/>
              </w:rPr>
              <w:t>-</w:t>
            </w:r>
          </w:p>
        </w:tc>
        <w:tc>
          <w:tcPr>
            <w:tcW w:w="1505" w:type="dxa"/>
            <w:vAlign w:val="bottom"/>
          </w:tcPr>
          <w:p w14:paraId="5071EDC9" w14:textId="4880E72F" w:rsidR="002C4111" w:rsidRPr="00076347" w:rsidRDefault="002C4111" w:rsidP="002C4111">
            <w:pPr>
              <w:rPr>
                <w:rFonts w:cs="Arial"/>
              </w:rPr>
            </w:pPr>
            <w:r w:rsidRPr="00076347">
              <w:rPr>
                <w:rFonts w:cs="Arial"/>
              </w:rPr>
              <w:t>Нечести</w:t>
            </w:r>
          </w:p>
        </w:tc>
      </w:tr>
      <w:tr w:rsidR="002C4111" w14:paraId="1E834901" w14:textId="77777777" w:rsidTr="007129F1">
        <w:tc>
          <w:tcPr>
            <w:tcW w:w="1937" w:type="dxa"/>
            <w:vMerge/>
          </w:tcPr>
          <w:p w14:paraId="7530BDA2" w14:textId="77777777" w:rsidR="002C4111" w:rsidRPr="00076347" w:rsidRDefault="002C4111" w:rsidP="002C4111">
            <w:pPr>
              <w:rPr>
                <w:rFonts w:cs="Arial"/>
              </w:rPr>
            </w:pPr>
          </w:p>
        </w:tc>
        <w:tc>
          <w:tcPr>
            <w:tcW w:w="1779" w:type="dxa"/>
            <w:vAlign w:val="bottom"/>
          </w:tcPr>
          <w:p w14:paraId="69E7D381" w14:textId="1431DF80" w:rsidR="002C4111" w:rsidRPr="00076347" w:rsidRDefault="002C4111" w:rsidP="002C4111">
            <w:pPr>
              <w:rPr>
                <w:rFonts w:cs="Arial"/>
              </w:rPr>
            </w:pPr>
            <w:r w:rsidRPr="00076347">
              <w:rPr>
                <w:rFonts w:cs="Arial"/>
              </w:rPr>
              <w:t>Тремор</w:t>
            </w:r>
          </w:p>
        </w:tc>
        <w:tc>
          <w:tcPr>
            <w:tcW w:w="1502" w:type="dxa"/>
          </w:tcPr>
          <w:p w14:paraId="7DA9EC2D" w14:textId="77777777" w:rsidR="002C4111" w:rsidRPr="00076347" w:rsidRDefault="002C4111" w:rsidP="002C4111">
            <w:pPr>
              <w:rPr>
                <w:rFonts w:cs="Arial"/>
              </w:rPr>
            </w:pPr>
          </w:p>
        </w:tc>
        <w:tc>
          <w:tcPr>
            <w:tcW w:w="1264" w:type="dxa"/>
            <w:vAlign w:val="bottom"/>
          </w:tcPr>
          <w:p w14:paraId="7AD68543" w14:textId="5857FAC7" w:rsidR="002C4111" w:rsidRPr="00076347" w:rsidRDefault="002C4111" w:rsidP="002C4111">
            <w:pPr>
              <w:rPr>
                <w:rFonts w:cs="Arial"/>
              </w:rPr>
            </w:pPr>
            <w:r w:rsidRPr="00076347">
              <w:rPr>
                <w:rFonts w:cs="Arial"/>
                <w:i/>
                <w:iCs/>
              </w:rPr>
              <w:t>-</w:t>
            </w:r>
          </w:p>
        </w:tc>
        <w:tc>
          <w:tcPr>
            <w:tcW w:w="1363" w:type="dxa"/>
            <w:vAlign w:val="bottom"/>
          </w:tcPr>
          <w:p w14:paraId="12C3528E" w14:textId="423C96DC" w:rsidR="002C4111" w:rsidRPr="00076347" w:rsidRDefault="002C4111" w:rsidP="002C4111">
            <w:pPr>
              <w:rPr>
                <w:rFonts w:cs="Arial"/>
              </w:rPr>
            </w:pPr>
            <w:r w:rsidRPr="00076347">
              <w:rPr>
                <w:rFonts w:cs="Arial"/>
              </w:rPr>
              <w:t>Нечести</w:t>
            </w:r>
          </w:p>
        </w:tc>
        <w:tc>
          <w:tcPr>
            <w:tcW w:w="1505" w:type="dxa"/>
          </w:tcPr>
          <w:p w14:paraId="6A42C4C2" w14:textId="77777777" w:rsidR="002C4111" w:rsidRPr="00076347" w:rsidRDefault="002C4111" w:rsidP="002C4111">
            <w:pPr>
              <w:rPr>
                <w:rFonts w:cs="Arial"/>
              </w:rPr>
            </w:pPr>
          </w:p>
        </w:tc>
      </w:tr>
      <w:tr w:rsidR="002C4111" w14:paraId="296A9C4C" w14:textId="77777777" w:rsidTr="007129F1">
        <w:tc>
          <w:tcPr>
            <w:tcW w:w="1937" w:type="dxa"/>
            <w:vMerge/>
          </w:tcPr>
          <w:p w14:paraId="2D946EE0" w14:textId="77777777" w:rsidR="002C4111" w:rsidRPr="00076347" w:rsidRDefault="002C4111" w:rsidP="002C4111">
            <w:pPr>
              <w:rPr>
                <w:rFonts w:cs="Arial"/>
              </w:rPr>
            </w:pPr>
          </w:p>
        </w:tc>
        <w:tc>
          <w:tcPr>
            <w:tcW w:w="1779" w:type="dxa"/>
            <w:vAlign w:val="bottom"/>
          </w:tcPr>
          <w:p w14:paraId="326E541A" w14:textId="29744559" w:rsidR="002C4111" w:rsidRPr="00076347" w:rsidRDefault="002C4111" w:rsidP="002C4111">
            <w:pPr>
              <w:rPr>
                <w:rFonts w:cs="Arial"/>
              </w:rPr>
            </w:pPr>
            <w:r w:rsidRPr="00076347">
              <w:rPr>
                <w:rFonts w:cs="Arial"/>
              </w:rPr>
              <w:t>Екстрапирамид- ни нарушения</w:t>
            </w:r>
          </w:p>
        </w:tc>
        <w:tc>
          <w:tcPr>
            <w:tcW w:w="1502" w:type="dxa"/>
          </w:tcPr>
          <w:p w14:paraId="4D9D4349" w14:textId="6C952F7C" w:rsidR="002C4111" w:rsidRPr="00076347" w:rsidRDefault="002C4111" w:rsidP="002C4111">
            <w:pPr>
              <w:rPr>
                <w:rFonts w:cs="Arial"/>
              </w:rPr>
            </w:pPr>
            <w:r w:rsidRPr="00076347">
              <w:rPr>
                <w:rFonts w:cs="Arial"/>
                <w:i/>
                <w:iCs/>
              </w:rPr>
              <w:t>-</w:t>
            </w:r>
          </w:p>
        </w:tc>
        <w:tc>
          <w:tcPr>
            <w:tcW w:w="1264" w:type="dxa"/>
          </w:tcPr>
          <w:p w14:paraId="252B1931" w14:textId="324BA52E" w:rsidR="002C4111" w:rsidRPr="00076347" w:rsidRDefault="002C4111" w:rsidP="002C4111">
            <w:pPr>
              <w:rPr>
                <w:rFonts w:cs="Arial"/>
              </w:rPr>
            </w:pPr>
            <w:r w:rsidRPr="00076347">
              <w:rPr>
                <w:rFonts w:cs="Arial"/>
              </w:rPr>
              <w:t>-</w:t>
            </w:r>
          </w:p>
        </w:tc>
        <w:tc>
          <w:tcPr>
            <w:tcW w:w="1363" w:type="dxa"/>
            <w:vAlign w:val="bottom"/>
          </w:tcPr>
          <w:p w14:paraId="01724632" w14:textId="1B0C9660" w:rsidR="002C4111" w:rsidRPr="00076347" w:rsidRDefault="002C4111" w:rsidP="002C4111">
            <w:pPr>
              <w:rPr>
                <w:rFonts w:cs="Arial"/>
              </w:rPr>
            </w:pPr>
            <w:r w:rsidRPr="00076347">
              <w:rPr>
                <w:rFonts w:cs="Arial"/>
              </w:rPr>
              <w:t>С неизвестна честота</w:t>
            </w:r>
          </w:p>
        </w:tc>
        <w:tc>
          <w:tcPr>
            <w:tcW w:w="1505" w:type="dxa"/>
          </w:tcPr>
          <w:p w14:paraId="17FB9407" w14:textId="77777777" w:rsidR="002C4111" w:rsidRPr="00076347" w:rsidRDefault="002C4111" w:rsidP="002C4111">
            <w:pPr>
              <w:rPr>
                <w:rFonts w:cs="Arial"/>
              </w:rPr>
            </w:pPr>
          </w:p>
        </w:tc>
      </w:tr>
      <w:tr w:rsidR="002C4111" w14:paraId="44A3E2AA" w14:textId="77777777" w:rsidTr="007129F1">
        <w:tc>
          <w:tcPr>
            <w:tcW w:w="1937" w:type="dxa"/>
            <w:vMerge w:val="restart"/>
          </w:tcPr>
          <w:p w14:paraId="79FAE716" w14:textId="4CF1B159" w:rsidR="002C4111" w:rsidRPr="00076347" w:rsidRDefault="002C4111" w:rsidP="002C4111">
            <w:pPr>
              <w:rPr>
                <w:rFonts w:cs="Arial"/>
              </w:rPr>
            </w:pPr>
            <w:r w:rsidRPr="00076347">
              <w:rPr>
                <w:rFonts w:cs="Arial"/>
              </w:rPr>
              <w:t>Нарушения на очите</w:t>
            </w:r>
          </w:p>
        </w:tc>
        <w:tc>
          <w:tcPr>
            <w:tcW w:w="1779" w:type="dxa"/>
            <w:vAlign w:val="bottom"/>
          </w:tcPr>
          <w:p w14:paraId="29802686" w14:textId="6F2D8051" w:rsidR="002C4111" w:rsidRPr="00076347" w:rsidRDefault="002C4111" w:rsidP="002C4111">
            <w:pPr>
              <w:rPr>
                <w:rFonts w:cs="Arial"/>
              </w:rPr>
            </w:pPr>
            <w:r w:rsidRPr="00076347">
              <w:rPr>
                <w:rFonts w:cs="Arial"/>
              </w:rPr>
              <w:t>Зрителни нарушения (включително диллопия, замъглено зрение)</w:t>
            </w:r>
          </w:p>
        </w:tc>
        <w:tc>
          <w:tcPr>
            <w:tcW w:w="1502" w:type="dxa"/>
          </w:tcPr>
          <w:p w14:paraId="3452B7B9" w14:textId="77777777" w:rsidR="002C4111" w:rsidRPr="00076347" w:rsidRDefault="002C4111" w:rsidP="002C4111">
            <w:pPr>
              <w:rPr>
                <w:rFonts w:cs="Arial"/>
              </w:rPr>
            </w:pPr>
          </w:p>
        </w:tc>
        <w:tc>
          <w:tcPr>
            <w:tcW w:w="1264" w:type="dxa"/>
          </w:tcPr>
          <w:p w14:paraId="645F1443" w14:textId="77777777" w:rsidR="002C4111" w:rsidRPr="00076347" w:rsidRDefault="002C4111" w:rsidP="002C4111">
            <w:pPr>
              <w:rPr>
                <w:rFonts w:cs="Arial"/>
              </w:rPr>
            </w:pPr>
          </w:p>
        </w:tc>
        <w:tc>
          <w:tcPr>
            <w:tcW w:w="1363" w:type="dxa"/>
          </w:tcPr>
          <w:p w14:paraId="2E99494C" w14:textId="3FA08D3A" w:rsidR="002C4111" w:rsidRPr="00076347" w:rsidRDefault="002C4111" w:rsidP="002C4111">
            <w:pPr>
              <w:rPr>
                <w:rFonts w:cs="Arial"/>
              </w:rPr>
            </w:pPr>
            <w:r w:rsidRPr="00076347">
              <w:rPr>
                <w:rFonts w:cs="Arial"/>
              </w:rPr>
              <w:t>Чести</w:t>
            </w:r>
          </w:p>
        </w:tc>
        <w:tc>
          <w:tcPr>
            <w:tcW w:w="1505" w:type="dxa"/>
          </w:tcPr>
          <w:p w14:paraId="499DC538" w14:textId="0D56AFD5" w:rsidR="002C4111" w:rsidRPr="00076347" w:rsidRDefault="002C4111" w:rsidP="002C4111">
            <w:pPr>
              <w:rPr>
                <w:rFonts w:cs="Arial"/>
              </w:rPr>
            </w:pPr>
            <w:r w:rsidRPr="00076347">
              <w:rPr>
                <w:rFonts w:cs="Arial"/>
              </w:rPr>
              <w:t>Редки</w:t>
            </w:r>
          </w:p>
        </w:tc>
      </w:tr>
      <w:tr w:rsidR="002C4111" w14:paraId="5101B74F" w14:textId="77777777" w:rsidTr="007129F1">
        <w:tc>
          <w:tcPr>
            <w:tcW w:w="1937" w:type="dxa"/>
            <w:vMerge/>
          </w:tcPr>
          <w:p w14:paraId="5E3B6E1F" w14:textId="77777777" w:rsidR="002C4111" w:rsidRPr="00076347" w:rsidRDefault="002C4111" w:rsidP="002C4111">
            <w:pPr>
              <w:rPr>
                <w:rFonts w:cs="Arial"/>
              </w:rPr>
            </w:pPr>
          </w:p>
        </w:tc>
        <w:tc>
          <w:tcPr>
            <w:tcW w:w="1779" w:type="dxa"/>
            <w:vAlign w:val="bottom"/>
          </w:tcPr>
          <w:p w14:paraId="28FC775A" w14:textId="51A435FA" w:rsidR="002C4111" w:rsidRPr="00076347" w:rsidRDefault="002C4111" w:rsidP="002C4111">
            <w:pPr>
              <w:rPr>
                <w:rFonts w:cs="Arial"/>
              </w:rPr>
            </w:pPr>
            <w:r w:rsidRPr="00076347">
              <w:rPr>
                <w:rFonts w:cs="Arial"/>
              </w:rPr>
              <w:t>Нарушена лакримация</w:t>
            </w:r>
          </w:p>
        </w:tc>
        <w:tc>
          <w:tcPr>
            <w:tcW w:w="1502" w:type="dxa"/>
          </w:tcPr>
          <w:p w14:paraId="787B743C" w14:textId="23B7891F" w:rsidR="002C4111" w:rsidRPr="00076347" w:rsidRDefault="002C4111" w:rsidP="002C4111">
            <w:pPr>
              <w:rPr>
                <w:rFonts w:cs="Arial"/>
              </w:rPr>
            </w:pPr>
            <w:r w:rsidRPr="00076347">
              <w:rPr>
                <w:rFonts w:cs="Arial"/>
                <w:i/>
                <w:iCs/>
              </w:rPr>
              <w:t>-</w:t>
            </w:r>
          </w:p>
        </w:tc>
        <w:tc>
          <w:tcPr>
            <w:tcW w:w="1264" w:type="dxa"/>
          </w:tcPr>
          <w:p w14:paraId="33271902" w14:textId="531420CF" w:rsidR="002C4111" w:rsidRPr="00076347" w:rsidRDefault="002C4111" w:rsidP="002C4111">
            <w:pPr>
              <w:rPr>
                <w:rFonts w:cs="Arial"/>
              </w:rPr>
            </w:pPr>
            <w:r w:rsidRPr="00076347">
              <w:rPr>
                <w:rFonts w:cs="Arial"/>
              </w:rPr>
              <w:t>-</w:t>
            </w:r>
          </w:p>
        </w:tc>
        <w:tc>
          <w:tcPr>
            <w:tcW w:w="1363" w:type="dxa"/>
          </w:tcPr>
          <w:p w14:paraId="7DF73B43" w14:textId="463B8808" w:rsidR="002C4111" w:rsidRPr="00076347" w:rsidRDefault="002C4111" w:rsidP="002C4111">
            <w:pPr>
              <w:rPr>
                <w:rFonts w:cs="Arial"/>
              </w:rPr>
            </w:pPr>
            <w:r w:rsidRPr="00076347">
              <w:rPr>
                <w:rFonts w:cs="Arial"/>
              </w:rPr>
              <w:t>-</w:t>
            </w:r>
          </w:p>
        </w:tc>
        <w:tc>
          <w:tcPr>
            <w:tcW w:w="1505" w:type="dxa"/>
          </w:tcPr>
          <w:p w14:paraId="10A97BDE" w14:textId="74DE64C8" w:rsidR="002C4111" w:rsidRPr="00076347" w:rsidRDefault="002C4111" w:rsidP="002C4111">
            <w:pPr>
              <w:rPr>
                <w:rFonts w:cs="Arial"/>
              </w:rPr>
            </w:pPr>
            <w:r w:rsidRPr="00076347">
              <w:rPr>
                <w:rFonts w:cs="Arial"/>
              </w:rPr>
              <w:t>Редки</w:t>
            </w:r>
          </w:p>
        </w:tc>
      </w:tr>
      <w:tr w:rsidR="002C4111" w14:paraId="06E56A2B" w14:textId="77777777" w:rsidTr="007129F1">
        <w:tc>
          <w:tcPr>
            <w:tcW w:w="1937" w:type="dxa"/>
            <w:vMerge/>
          </w:tcPr>
          <w:p w14:paraId="49E22C5D" w14:textId="77777777" w:rsidR="002C4111" w:rsidRPr="00076347" w:rsidRDefault="002C4111" w:rsidP="002C4111">
            <w:pPr>
              <w:rPr>
                <w:rFonts w:cs="Arial"/>
              </w:rPr>
            </w:pPr>
          </w:p>
        </w:tc>
        <w:tc>
          <w:tcPr>
            <w:tcW w:w="1779" w:type="dxa"/>
            <w:vAlign w:val="bottom"/>
          </w:tcPr>
          <w:p w14:paraId="04CCBD63" w14:textId="12CD509C" w:rsidR="002C4111" w:rsidRPr="00076347" w:rsidRDefault="002C4111" w:rsidP="002C4111">
            <w:pPr>
              <w:rPr>
                <w:rFonts w:cs="Arial"/>
              </w:rPr>
            </w:pPr>
            <w:r w:rsidRPr="00076347">
              <w:rPr>
                <w:rFonts w:cs="Arial"/>
              </w:rPr>
              <w:t>Влошаване на съществуващо късогледство</w:t>
            </w:r>
          </w:p>
        </w:tc>
        <w:tc>
          <w:tcPr>
            <w:tcW w:w="1502" w:type="dxa"/>
          </w:tcPr>
          <w:p w14:paraId="3D8A2B06" w14:textId="699A1F33" w:rsidR="002C4111" w:rsidRPr="00076347" w:rsidRDefault="002C4111" w:rsidP="002C4111">
            <w:pPr>
              <w:rPr>
                <w:rFonts w:cs="Arial"/>
              </w:rPr>
            </w:pPr>
            <w:r w:rsidRPr="00076347">
              <w:rPr>
                <w:rFonts w:cs="Arial"/>
              </w:rPr>
              <w:t>-</w:t>
            </w:r>
          </w:p>
        </w:tc>
        <w:tc>
          <w:tcPr>
            <w:tcW w:w="1264" w:type="dxa"/>
          </w:tcPr>
          <w:p w14:paraId="78A15786" w14:textId="58ABE003" w:rsidR="002C4111" w:rsidRPr="00076347" w:rsidRDefault="002C4111" w:rsidP="002C4111">
            <w:pPr>
              <w:rPr>
                <w:rFonts w:cs="Arial"/>
              </w:rPr>
            </w:pPr>
            <w:r w:rsidRPr="00076347">
              <w:rPr>
                <w:rFonts w:cs="Arial"/>
              </w:rPr>
              <w:t>-</w:t>
            </w:r>
          </w:p>
        </w:tc>
        <w:tc>
          <w:tcPr>
            <w:tcW w:w="1363" w:type="dxa"/>
          </w:tcPr>
          <w:p w14:paraId="60A7A16B" w14:textId="54BDAFED" w:rsidR="002C4111" w:rsidRPr="00076347" w:rsidRDefault="002C4111" w:rsidP="002C4111">
            <w:pPr>
              <w:rPr>
                <w:rFonts w:cs="Arial"/>
              </w:rPr>
            </w:pPr>
            <w:r w:rsidRPr="00076347">
              <w:rPr>
                <w:rFonts w:cs="Arial"/>
              </w:rPr>
              <w:t>-</w:t>
            </w:r>
          </w:p>
        </w:tc>
        <w:tc>
          <w:tcPr>
            <w:tcW w:w="1505" w:type="dxa"/>
          </w:tcPr>
          <w:p w14:paraId="19E87BE3" w14:textId="0C12F2F7" w:rsidR="002C4111" w:rsidRPr="00076347" w:rsidRDefault="002C4111" w:rsidP="002C4111">
            <w:pPr>
              <w:rPr>
                <w:rFonts w:cs="Arial"/>
              </w:rPr>
            </w:pPr>
            <w:r w:rsidRPr="00076347">
              <w:rPr>
                <w:rFonts w:cs="Arial"/>
              </w:rPr>
              <w:t>Нечести</w:t>
            </w:r>
          </w:p>
        </w:tc>
      </w:tr>
      <w:tr w:rsidR="002C4111" w14:paraId="62A809DE" w14:textId="77777777" w:rsidTr="007129F1">
        <w:tc>
          <w:tcPr>
            <w:tcW w:w="1937" w:type="dxa"/>
            <w:vMerge/>
          </w:tcPr>
          <w:p w14:paraId="2A2697AA" w14:textId="77777777" w:rsidR="002C4111" w:rsidRPr="00076347" w:rsidRDefault="002C4111" w:rsidP="002C4111">
            <w:pPr>
              <w:rPr>
                <w:rFonts w:cs="Arial"/>
              </w:rPr>
            </w:pPr>
          </w:p>
        </w:tc>
        <w:tc>
          <w:tcPr>
            <w:tcW w:w="1779" w:type="dxa"/>
            <w:vAlign w:val="bottom"/>
          </w:tcPr>
          <w:p w14:paraId="25951666" w14:textId="4DFF955E" w:rsidR="002C4111" w:rsidRPr="00076347" w:rsidRDefault="002C4111" w:rsidP="002C4111">
            <w:pPr>
              <w:rPr>
                <w:rFonts w:cs="Arial"/>
              </w:rPr>
            </w:pPr>
            <w:r w:rsidRPr="00076347">
              <w:rPr>
                <w:rFonts w:cs="Arial"/>
              </w:rPr>
              <w:t>Ксантопсия</w:t>
            </w:r>
          </w:p>
        </w:tc>
        <w:tc>
          <w:tcPr>
            <w:tcW w:w="1502" w:type="dxa"/>
            <w:vAlign w:val="center"/>
          </w:tcPr>
          <w:p w14:paraId="6388FF06" w14:textId="6112145C" w:rsidR="002C4111" w:rsidRPr="00076347" w:rsidRDefault="002C4111" w:rsidP="002C4111">
            <w:pPr>
              <w:rPr>
                <w:rFonts w:cs="Arial"/>
              </w:rPr>
            </w:pPr>
            <w:r w:rsidRPr="00076347">
              <w:rPr>
                <w:rFonts w:cs="Arial"/>
              </w:rPr>
              <w:t>—</w:t>
            </w:r>
          </w:p>
        </w:tc>
        <w:tc>
          <w:tcPr>
            <w:tcW w:w="1264" w:type="dxa"/>
            <w:vAlign w:val="center"/>
          </w:tcPr>
          <w:p w14:paraId="19AC7D52" w14:textId="0DA3E5C4" w:rsidR="002C4111" w:rsidRPr="00076347" w:rsidRDefault="002C4111" w:rsidP="002C4111">
            <w:pPr>
              <w:rPr>
                <w:rFonts w:cs="Arial"/>
              </w:rPr>
            </w:pPr>
            <w:r w:rsidRPr="00076347">
              <w:rPr>
                <w:rFonts w:cs="Arial"/>
              </w:rPr>
              <w:t>-</w:t>
            </w:r>
          </w:p>
        </w:tc>
        <w:tc>
          <w:tcPr>
            <w:tcW w:w="1363" w:type="dxa"/>
            <w:vAlign w:val="center"/>
          </w:tcPr>
          <w:p w14:paraId="09507B19" w14:textId="63B24999" w:rsidR="002C4111" w:rsidRPr="00076347" w:rsidRDefault="002C4111" w:rsidP="002C4111">
            <w:pPr>
              <w:rPr>
                <w:rFonts w:cs="Arial"/>
              </w:rPr>
            </w:pPr>
            <w:r w:rsidRPr="00076347">
              <w:rPr>
                <w:rFonts w:cs="Arial"/>
              </w:rPr>
              <w:t>-</w:t>
            </w:r>
          </w:p>
        </w:tc>
        <w:tc>
          <w:tcPr>
            <w:tcW w:w="1505" w:type="dxa"/>
            <w:vAlign w:val="bottom"/>
          </w:tcPr>
          <w:p w14:paraId="6F8F2C6B" w14:textId="49BE51AA" w:rsidR="002C4111" w:rsidRPr="00076347" w:rsidRDefault="002C4111" w:rsidP="002C4111">
            <w:pPr>
              <w:rPr>
                <w:rFonts w:cs="Arial"/>
              </w:rPr>
            </w:pPr>
            <w:r w:rsidRPr="00076347">
              <w:rPr>
                <w:rFonts w:cs="Arial"/>
              </w:rPr>
              <w:t>Редки</w:t>
            </w:r>
          </w:p>
        </w:tc>
      </w:tr>
      <w:tr w:rsidR="002C4111" w14:paraId="1EC9705A" w14:textId="77777777" w:rsidTr="007129F1">
        <w:tc>
          <w:tcPr>
            <w:tcW w:w="1937" w:type="dxa"/>
            <w:vMerge/>
          </w:tcPr>
          <w:p w14:paraId="638F735F" w14:textId="77777777" w:rsidR="002C4111" w:rsidRPr="00076347" w:rsidRDefault="002C4111" w:rsidP="002C4111">
            <w:pPr>
              <w:rPr>
                <w:rFonts w:cs="Arial"/>
              </w:rPr>
            </w:pPr>
          </w:p>
        </w:tc>
        <w:tc>
          <w:tcPr>
            <w:tcW w:w="1779" w:type="dxa"/>
            <w:vAlign w:val="bottom"/>
          </w:tcPr>
          <w:p w14:paraId="1149E8AB" w14:textId="254FD3DB" w:rsidR="002C4111" w:rsidRPr="00076347" w:rsidRDefault="002C4111" w:rsidP="002C4111">
            <w:pPr>
              <w:rPr>
                <w:rFonts w:cs="Arial"/>
              </w:rPr>
            </w:pPr>
            <w:r w:rsidRPr="00076347">
              <w:rPr>
                <w:rFonts w:cs="Arial"/>
              </w:rPr>
              <w:t>Хороидален излив</w:t>
            </w:r>
          </w:p>
        </w:tc>
        <w:tc>
          <w:tcPr>
            <w:tcW w:w="1502" w:type="dxa"/>
          </w:tcPr>
          <w:p w14:paraId="5B6FA3D6" w14:textId="77777777" w:rsidR="002C4111" w:rsidRPr="00076347" w:rsidRDefault="002C4111" w:rsidP="002C4111">
            <w:pPr>
              <w:rPr>
                <w:rFonts w:cs="Arial"/>
              </w:rPr>
            </w:pPr>
          </w:p>
        </w:tc>
        <w:tc>
          <w:tcPr>
            <w:tcW w:w="1264" w:type="dxa"/>
          </w:tcPr>
          <w:p w14:paraId="64ED4007" w14:textId="027F3E05" w:rsidR="002C4111" w:rsidRPr="00076347" w:rsidRDefault="002C4111" w:rsidP="002C4111">
            <w:pPr>
              <w:rPr>
                <w:rFonts w:cs="Arial"/>
              </w:rPr>
            </w:pPr>
            <w:r w:rsidRPr="00076347">
              <w:rPr>
                <w:rFonts w:cs="Arial"/>
              </w:rPr>
              <w:t>-</w:t>
            </w:r>
          </w:p>
        </w:tc>
        <w:tc>
          <w:tcPr>
            <w:tcW w:w="1363" w:type="dxa"/>
          </w:tcPr>
          <w:p w14:paraId="7CBE2CF9" w14:textId="77777777" w:rsidR="002C4111" w:rsidRPr="00076347" w:rsidRDefault="002C4111" w:rsidP="002C4111">
            <w:pPr>
              <w:rPr>
                <w:rFonts w:cs="Arial"/>
              </w:rPr>
            </w:pPr>
          </w:p>
        </w:tc>
        <w:tc>
          <w:tcPr>
            <w:tcW w:w="1505" w:type="dxa"/>
            <w:vAlign w:val="bottom"/>
          </w:tcPr>
          <w:p w14:paraId="26D043E5" w14:textId="667B07E7" w:rsidR="002C4111" w:rsidRPr="00076347" w:rsidRDefault="002C4111" w:rsidP="002C4111">
            <w:pPr>
              <w:rPr>
                <w:rFonts w:cs="Arial"/>
              </w:rPr>
            </w:pPr>
            <w:r w:rsidRPr="00076347">
              <w:rPr>
                <w:rFonts w:cs="Arial"/>
              </w:rPr>
              <w:t>С неизвестна честота</w:t>
            </w:r>
          </w:p>
        </w:tc>
      </w:tr>
      <w:tr w:rsidR="002C4111" w14:paraId="2924E636" w14:textId="77777777" w:rsidTr="007129F1">
        <w:tc>
          <w:tcPr>
            <w:tcW w:w="1937" w:type="dxa"/>
            <w:vMerge/>
          </w:tcPr>
          <w:p w14:paraId="30E7DD1A" w14:textId="77777777" w:rsidR="002C4111" w:rsidRPr="00076347" w:rsidRDefault="002C4111" w:rsidP="002C4111">
            <w:pPr>
              <w:rPr>
                <w:rFonts w:cs="Arial"/>
              </w:rPr>
            </w:pPr>
          </w:p>
        </w:tc>
        <w:tc>
          <w:tcPr>
            <w:tcW w:w="1779" w:type="dxa"/>
            <w:vAlign w:val="bottom"/>
          </w:tcPr>
          <w:p w14:paraId="4A19EEF5" w14:textId="18EB0AB4" w:rsidR="002C4111" w:rsidRPr="00076347" w:rsidRDefault="002C4111" w:rsidP="002C4111">
            <w:pPr>
              <w:rPr>
                <w:rFonts w:cs="Arial"/>
              </w:rPr>
            </w:pPr>
            <w:r w:rsidRPr="00076347">
              <w:rPr>
                <w:rFonts w:cs="Arial"/>
              </w:rPr>
              <w:t>Остра миопия, остра закритоъгълна глаукома (вж. точка 4.4)</w:t>
            </w:r>
          </w:p>
        </w:tc>
        <w:tc>
          <w:tcPr>
            <w:tcW w:w="1502" w:type="dxa"/>
          </w:tcPr>
          <w:p w14:paraId="5FF115E7" w14:textId="77777777" w:rsidR="002C4111" w:rsidRPr="00076347" w:rsidRDefault="002C4111" w:rsidP="002C4111">
            <w:pPr>
              <w:rPr>
                <w:rFonts w:cs="Arial"/>
              </w:rPr>
            </w:pPr>
          </w:p>
        </w:tc>
        <w:tc>
          <w:tcPr>
            <w:tcW w:w="1264" w:type="dxa"/>
          </w:tcPr>
          <w:p w14:paraId="3EE22425" w14:textId="77777777" w:rsidR="002C4111" w:rsidRPr="00076347" w:rsidRDefault="002C4111" w:rsidP="002C4111">
            <w:pPr>
              <w:rPr>
                <w:rFonts w:cs="Arial"/>
              </w:rPr>
            </w:pPr>
          </w:p>
        </w:tc>
        <w:tc>
          <w:tcPr>
            <w:tcW w:w="1363" w:type="dxa"/>
          </w:tcPr>
          <w:p w14:paraId="0491887F" w14:textId="77777777" w:rsidR="002C4111" w:rsidRPr="00076347" w:rsidRDefault="002C4111" w:rsidP="002C4111">
            <w:pPr>
              <w:rPr>
                <w:rFonts w:cs="Arial"/>
              </w:rPr>
            </w:pPr>
          </w:p>
        </w:tc>
        <w:tc>
          <w:tcPr>
            <w:tcW w:w="1505" w:type="dxa"/>
          </w:tcPr>
          <w:p w14:paraId="5E2E1693" w14:textId="0C066772" w:rsidR="002C4111" w:rsidRPr="00076347" w:rsidRDefault="002C4111" w:rsidP="002C4111">
            <w:pPr>
              <w:rPr>
                <w:rFonts w:cs="Arial"/>
              </w:rPr>
            </w:pPr>
            <w:r w:rsidRPr="00076347">
              <w:rPr>
                <w:rFonts w:cs="Arial"/>
              </w:rPr>
              <w:t>С неизвестна честота</w:t>
            </w:r>
          </w:p>
        </w:tc>
      </w:tr>
      <w:tr w:rsidR="002C4111" w14:paraId="6C8C7157" w14:textId="77777777" w:rsidTr="007129F1">
        <w:tc>
          <w:tcPr>
            <w:tcW w:w="1937" w:type="dxa"/>
            <w:vMerge w:val="restart"/>
            <w:vAlign w:val="bottom"/>
          </w:tcPr>
          <w:p w14:paraId="07A0732C" w14:textId="1A44E3B5" w:rsidR="002C4111" w:rsidRPr="00076347" w:rsidRDefault="002C4111" w:rsidP="002C4111">
            <w:pPr>
              <w:rPr>
                <w:rFonts w:cs="Arial"/>
              </w:rPr>
            </w:pPr>
            <w:r w:rsidRPr="00076347">
              <w:rPr>
                <w:rFonts w:cs="Arial"/>
              </w:rPr>
              <w:t>Нарушения на ухото и лабиринта</w:t>
            </w:r>
          </w:p>
        </w:tc>
        <w:tc>
          <w:tcPr>
            <w:tcW w:w="1779" w:type="dxa"/>
            <w:vAlign w:val="bottom"/>
          </w:tcPr>
          <w:p w14:paraId="316F1263" w14:textId="5FE06667" w:rsidR="002C4111" w:rsidRPr="00076347" w:rsidRDefault="002C4111" w:rsidP="002C4111">
            <w:pPr>
              <w:rPr>
                <w:rFonts w:cs="Arial"/>
              </w:rPr>
            </w:pPr>
            <w:r w:rsidRPr="00076347">
              <w:rPr>
                <w:rFonts w:cs="Arial"/>
              </w:rPr>
              <w:t>Вертиго</w:t>
            </w:r>
          </w:p>
        </w:tc>
        <w:tc>
          <w:tcPr>
            <w:tcW w:w="1502" w:type="dxa"/>
            <w:vAlign w:val="bottom"/>
          </w:tcPr>
          <w:p w14:paraId="0D212AAC" w14:textId="3EC55A7B" w:rsidR="002C4111" w:rsidRPr="00076347" w:rsidRDefault="002C4111" w:rsidP="002C4111">
            <w:pPr>
              <w:rPr>
                <w:rFonts w:cs="Arial"/>
              </w:rPr>
            </w:pPr>
            <w:r w:rsidRPr="00076347">
              <w:rPr>
                <w:rFonts w:cs="Arial"/>
              </w:rPr>
              <w:t>Нечести</w:t>
            </w:r>
          </w:p>
        </w:tc>
        <w:tc>
          <w:tcPr>
            <w:tcW w:w="1264" w:type="dxa"/>
            <w:vAlign w:val="bottom"/>
          </w:tcPr>
          <w:p w14:paraId="4C6EBFA2" w14:textId="342CEB17" w:rsidR="002C4111" w:rsidRPr="00076347" w:rsidRDefault="002C4111" w:rsidP="002C4111">
            <w:pPr>
              <w:rPr>
                <w:rFonts w:cs="Arial"/>
              </w:rPr>
            </w:pPr>
            <w:r w:rsidRPr="00076347">
              <w:rPr>
                <w:rFonts w:cs="Arial"/>
              </w:rPr>
              <w:t>Нечести</w:t>
            </w:r>
          </w:p>
        </w:tc>
        <w:tc>
          <w:tcPr>
            <w:tcW w:w="1363" w:type="dxa"/>
            <w:vAlign w:val="bottom"/>
          </w:tcPr>
          <w:p w14:paraId="4FBA77B4" w14:textId="3A4392FE" w:rsidR="002C4111" w:rsidRPr="00076347" w:rsidRDefault="002C4111" w:rsidP="002C4111">
            <w:pPr>
              <w:rPr>
                <w:rFonts w:cs="Arial"/>
              </w:rPr>
            </w:pPr>
            <w:r w:rsidRPr="00076347">
              <w:rPr>
                <w:rFonts w:cs="Arial"/>
              </w:rPr>
              <w:t>-</w:t>
            </w:r>
          </w:p>
        </w:tc>
        <w:tc>
          <w:tcPr>
            <w:tcW w:w="1505" w:type="dxa"/>
            <w:vAlign w:val="bottom"/>
          </w:tcPr>
          <w:p w14:paraId="3F8F03AA" w14:textId="4D6AF89C" w:rsidR="002C4111" w:rsidRPr="00076347" w:rsidRDefault="002C4111" w:rsidP="002C4111">
            <w:pPr>
              <w:rPr>
                <w:rFonts w:cs="Arial"/>
              </w:rPr>
            </w:pPr>
            <w:r w:rsidRPr="00076347">
              <w:rPr>
                <w:rFonts w:cs="Arial"/>
              </w:rPr>
              <w:t>Редки</w:t>
            </w:r>
          </w:p>
        </w:tc>
      </w:tr>
      <w:tr w:rsidR="002C4111" w14:paraId="475CEE09" w14:textId="77777777" w:rsidTr="007129F1">
        <w:tc>
          <w:tcPr>
            <w:tcW w:w="1937" w:type="dxa"/>
            <w:vMerge/>
            <w:vAlign w:val="bottom"/>
          </w:tcPr>
          <w:p w14:paraId="62E4F59D" w14:textId="77777777" w:rsidR="002C4111" w:rsidRPr="00076347" w:rsidRDefault="002C4111" w:rsidP="002C4111">
            <w:pPr>
              <w:rPr>
                <w:rFonts w:cs="Arial"/>
              </w:rPr>
            </w:pPr>
          </w:p>
        </w:tc>
        <w:tc>
          <w:tcPr>
            <w:tcW w:w="1779" w:type="dxa"/>
            <w:vAlign w:val="bottom"/>
          </w:tcPr>
          <w:p w14:paraId="04AF6E2B" w14:textId="1BD04673" w:rsidR="002C4111" w:rsidRPr="00076347" w:rsidRDefault="002C4111" w:rsidP="002C4111">
            <w:pPr>
              <w:rPr>
                <w:rFonts w:cs="Arial"/>
              </w:rPr>
            </w:pPr>
            <w:r w:rsidRPr="00076347">
              <w:rPr>
                <w:rFonts w:cs="Arial"/>
              </w:rPr>
              <w:t>Тинитус</w:t>
            </w:r>
          </w:p>
        </w:tc>
        <w:tc>
          <w:tcPr>
            <w:tcW w:w="1502" w:type="dxa"/>
            <w:vAlign w:val="center"/>
          </w:tcPr>
          <w:p w14:paraId="59220AD6" w14:textId="202B7216" w:rsidR="002C4111" w:rsidRPr="00076347" w:rsidRDefault="002C4111" w:rsidP="002C4111">
            <w:pPr>
              <w:rPr>
                <w:rFonts w:cs="Arial"/>
              </w:rPr>
            </w:pPr>
            <w:r w:rsidRPr="00076347">
              <w:rPr>
                <w:rFonts w:cs="Arial"/>
              </w:rPr>
              <w:t>-</w:t>
            </w:r>
          </w:p>
        </w:tc>
        <w:tc>
          <w:tcPr>
            <w:tcW w:w="1264" w:type="dxa"/>
            <w:vAlign w:val="center"/>
          </w:tcPr>
          <w:p w14:paraId="0A069BD2" w14:textId="3DC47455" w:rsidR="002C4111" w:rsidRPr="00076347" w:rsidRDefault="002C4111" w:rsidP="002C4111">
            <w:pPr>
              <w:rPr>
                <w:rFonts w:cs="Arial"/>
              </w:rPr>
            </w:pPr>
            <w:r w:rsidRPr="00076347">
              <w:rPr>
                <w:rFonts w:cs="Arial"/>
              </w:rPr>
              <w:t>-</w:t>
            </w:r>
          </w:p>
        </w:tc>
        <w:tc>
          <w:tcPr>
            <w:tcW w:w="1363" w:type="dxa"/>
            <w:vAlign w:val="bottom"/>
          </w:tcPr>
          <w:p w14:paraId="3A94863B" w14:textId="34AFBF84" w:rsidR="002C4111" w:rsidRPr="00076347" w:rsidRDefault="002C4111" w:rsidP="002C4111">
            <w:pPr>
              <w:rPr>
                <w:rFonts w:cs="Arial"/>
              </w:rPr>
            </w:pPr>
            <w:r w:rsidRPr="00076347">
              <w:rPr>
                <w:rFonts w:cs="Arial"/>
              </w:rPr>
              <w:t>Нечести</w:t>
            </w:r>
          </w:p>
        </w:tc>
        <w:tc>
          <w:tcPr>
            <w:tcW w:w="1505" w:type="dxa"/>
            <w:vAlign w:val="center"/>
          </w:tcPr>
          <w:p w14:paraId="6EEE4F16" w14:textId="5552EE3D" w:rsidR="002C4111" w:rsidRPr="00076347" w:rsidRDefault="002C4111" w:rsidP="002C4111">
            <w:pPr>
              <w:rPr>
                <w:rFonts w:cs="Arial"/>
              </w:rPr>
            </w:pPr>
            <w:r w:rsidRPr="00076347">
              <w:rPr>
                <w:rFonts w:cs="Arial"/>
              </w:rPr>
              <w:t>-</w:t>
            </w:r>
          </w:p>
        </w:tc>
      </w:tr>
      <w:tr w:rsidR="002C4111" w14:paraId="53755B6D" w14:textId="77777777" w:rsidTr="007129F1">
        <w:tc>
          <w:tcPr>
            <w:tcW w:w="1937" w:type="dxa"/>
            <w:vMerge w:val="restart"/>
          </w:tcPr>
          <w:p w14:paraId="5324B09A" w14:textId="698A7858" w:rsidR="002C4111" w:rsidRPr="00076347" w:rsidRDefault="002C4111" w:rsidP="002C4111">
            <w:pPr>
              <w:rPr>
                <w:rFonts w:cs="Arial"/>
              </w:rPr>
            </w:pPr>
            <w:r w:rsidRPr="00076347">
              <w:rPr>
                <w:rFonts w:cs="Arial"/>
              </w:rPr>
              <w:t>Сърдечни нарушения</w:t>
            </w:r>
          </w:p>
        </w:tc>
        <w:tc>
          <w:tcPr>
            <w:tcW w:w="1779" w:type="dxa"/>
          </w:tcPr>
          <w:p w14:paraId="4197DBE9" w14:textId="0037AE2D" w:rsidR="002C4111" w:rsidRPr="00076347" w:rsidRDefault="002C4111" w:rsidP="002C4111">
            <w:pPr>
              <w:rPr>
                <w:rFonts w:cs="Arial"/>
              </w:rPr>
            </w:pPr>
            <w:r w:rsidRPr="00076347">
              <w:rPr>
                <w:rFonts w:cs="Arial"/>
              </w:rPr>
              <w:t>Палпитации</w:t>
            </w:r>
          </w:p>
        </w:tc>
        <w:tc>
          <w:tcPr>
            <w:tcW w:w="1502" w:type="dxa"/>
          </w:tcPr>
          <w:p w14:paraId="79DC5CEC" w14:textId="73219E88" w:rsidR="002C4111" w:rsidRPr="00076347" w:rsidRDefault="002C4111" w:rsidP="002C4111">
            <w:pPr>
              <w:rPr>
                <w:rFonts w:cs="Arial"/>
              </w:rPr>
            </w:pPr>
            <w:r w:rsidRPr="00076347">
              <w:rPr>
                <w:rFonts w:cs="Arial"/>
              </w:rPr>
              <w:t>Чести</w:t>
            </w:r>
          </w:p>
        </w:tc>
        <w:tc>
          <w:tcPr>
            <w:tcW w:w="1264" w:type="dxa"/>
            <w:vAlign w:val="bottom"/>
          </w:tcPr>
          <w:p w14:paraId="15E5BD6D" w14:textId="6BCBAB5C" w:rsidR="002C4111" w:rsidRPr="00076347" w:rsidRDefault="002C4111" w:rsidP="002C4111">
            <w:pPr>
              <w:rPr>
                <w:rFonts w:cs="Arial"/>
              </w:rPr>
            </w:pPr>
            <w:r w:rsidRPr="00076347">
              <w:rPr>
                <w:rFonts w:cs="Arial"/>
              </w:rPr>
              <w:t>-</w:t>
            </w:r>
          </w:p>
        </w:tc>
        <w:tc>
          <w:tcPr>
            <w:tcW w:w="1363" w:type="dxa"/>
          </w:tcPr>
          <w:p w14:paraId="29A0C375" w14:textId="7F79DC7B" w:rsidR="002C4111" w:rsidRPr="00076347" w:rsidRDefault="002C4111" w:rsidP="002C4111">
            <w:pPr>
              <w:rPr>
                <w:rFonts w:cs="Arial"/>
              </w:rPr>
            </w:pPr>
            <w:r w:rsidRPr="00076347">
              <w:rPr>
                <w:rFonts w:cs="Arial"/>
              </w:rPr>
              <w:t>Чести</w:t>
            </w:r>
          </w:p>
        </w:tc>
        <w:tc>
          <w:tcPr>
            <w:tcW w:w="1505" w:type="dxa"/>
            <w:vAlign w:val="bottom"/>
          </w:tcPr>
          <w:p w14:paraId="17773693" w14:textId="010C68D4" w:rsidR="002C4111" w:rsidRPr="00076347" w:rsidRDefault="002C4111" w:rsidP="002C4111">
            <w:pPr>
              <w:rPr>
                <w:rFonts w:cs="Arial"/>
              </w:rPr>
            </w:pPr>
            <w:r w:rsidRPr="00076347">
              <w:rPr>
                <w:rFonts w:cs="Arial"/>
              </w:rPr>
              <w:t>-</w:t>
            </w:r>
          </w:p>
        </w:tc>
      </w:tr>
      <w:tr w:rsidR="002C4111" w14:paraId="5A92DE52" w14:textId="77777777" w:rsidTr="007129F1">
        <w:tc>
          <w:tcPr>
            <w:tcW w:w="1937" w:type="dxa"/>
            <w:vMerge/>
          </w:tcPr>
          <w:p w14:paraId="58413D03" w14:textId="77777777" w:rsidR="002C4111" w:rsidRPr="00076347" w:rsidRDefault="002C4111" w:rsidP="002C4111">
            <w:pPr>
              <w:rPr>
                <w:rFonts w:cs="Arial"/>
              </w:rPr>
            </w:pPr>
          </w:p>
        </w:tc>
        <w:tc>
          <w:tcPr>
            <w:tcW w:w="1779" w:type="dxa"/>
            <w:vAlign w:val="bottom"/>
          </w:tcPr>
          <w:p w14:paraId="59CE82D1" w14:textId="541E3028" w:rsidR="002C4111" w:rsidRPr="00076347" w:rsidRDefault="002C4111" w:rsidP="002C4111">
            <w:pPr>
              <w:rPr>
                <w:rFonts w:cs="Arial"/>
              </w:rPr>
            </w:pPr>
            <w:r w:rsidRPr="00076347">
              <w:rPr>
                <w:rFonts w:cs="Arial"/>
              </w:rPr>
              <w:t>Тахикардия</w:t>
            </w:r>
          </w:p>
        </w:tc>
        <w:tc>
          <w:tcPr>
            <w:tcW w:w="1502" w:type="dxa"/>
            <w:vAlign w:val="bottom"/>
          </w:tcPr>
          <w:p w14:paraId="627D66E3" w14:textId="252A4FA4" w:rsidR="002C4111" w:rsidRPr="00076347" w:rsidRDefault="002C4111" w:rsidP="002C4111">
            <w:pPr>
              <w:rPr>
                <w:rFonts w:cs="Arial"/>
              </w:rPr>
            </w:pPr>
            <w:r w:rsidRPr="00076347">
              <w:rPr>
                <w:rFonts w:cs="Arial"/>
              </w:rPr>
              <w:t>Нечести</w:t>
            </w:r>
          </w:p>
        </w:tc>
        <w:tc>
          <w:tcPr>
            <w:tcW w:w="1264" w:type="dxa"/>
          </w:tcPr>
          <w:p w14:paraId="7FE0FFEE" w14:textId="77777777" w:rsidR="002C4111" w:rsidRPr="00076347" w:rsidRDefault="002C4111" w:rsidP="002C4111">
            <w:pPr>
              <w:rPr>
                <w:rFonts w:cs="Arial"/>
              </w:rPr>
            </w:pPr>
          </w:p>
        </w:tc>
        <w:tc>
          <w:tcPr>
            <w:tcW w:w="1363" w:type="dxa"/>
          </w:tcPr>
          <w:p w14:paraId="75C75C1F" w14:textId="77777777" w:rsidR="002C4111" w:rsidRPr="00076347" w:rsidRDefault="002C4111" w:rsidP="002C4111">
            <w:pPr>
              <w:rPr>
                <w:rFonts w:cs="Arial"/>
              </w:rPr>
            </w:pPr>
          </w:p>
        </w:tc>
        <w:tc>
          <w:tcPr>
            <w:tcW w:w="1505" w:type="dxa"/>
          </w:tcPr>
          <w:p w14:paraId="7C260B77" w14:textId="633E151A" w:rsidR="002C4111" w:rsidRPr="00076347" w:rsidRDefault="002C4111" w:rsidP="002C4111">
            <w:pPr>
              <w:rPr>
                <w:rFonts w:cs="Arial"/>
              </w:rPr>
            </w:pPr>
            <w:r w:rsidRPr="00076347">
              <w:rPr>
                <w:rFonts w:cs="Arial"/>
              </w:rPr>
              <w:t>-</w:t>
            </w:r>
          </w:p>
        </w:tc>
      </w:tr>
      <w:tr w:rsidR="002C4111" w14:paraId="4533C5AA" w14:textId="77777777" w:rsidTr="007129F1">
        <w:tc>
          <w:tcPr>
            <w:tcW w:w="1937" w:type="dxa"/>
            <w:vMerge/>
          </w:tcPr>
          <w:p w14:paraId="4F67E700" w14:textId="77777777" w:rsidR="002C4111" w:rsidRPr="00076347" w:rsidRDefault="002C4111" w:rsidP="002C4111">
            <w:pPr>
              <w:rPr>
                <w:rFonts w:cs="Arial"/>
              </w:rPr>
            </w:pPr>
          </w:p>
        </w:tc>
        <w:tc>
          <w:tcPr>
            <w:tcW w:w="1779" w:type="dxa"/>
            <w:vAlign w:val="bottom"/>
          </w:tcPr>
          <w:p w14:paraId="6015C476" w14:textId="5FBC6E12" w:rsidR="002C4111" w:rsidRPr="00076347" w:rsidRDefault="002C4111" w:rsidP="002C4111">
            <w:pPr>
              <w:rPr>
                <w:rFonts w:cs="Arial"/>
              </w:rPr>
            </w:pPr>
            <w:r w:rsidRPr="00076347">
              <w:rPr>
                <w:rFonts w:cs="Arial"/>
              </w:rPr>
              <w:t>Миокарден инфаркт</w:t>
            </w:r>
          </w:p>
        </w:tc>
        <w:tc>
          <w:tcPr>
            <w:tcW w:w="1502" w:type="dxa"/>
          </w:tcPr>
          <w:p w14:paraId="3E1EDE6D" w14:textId="5AD78A65" w:rsidR="002C4111" w:rsidRPr="00076347" w:rsidRDefault="002C4111" w:rsidP="002C4111">
            <w:pPr>
              <w:rPr>
                <w:rFonts w:cs="Arial"/>
              </w:rPr>
            </w:pPr>
            <w:r w:rsidRPr="00076347">
              <w:rPr>
                <w:rFonts w:cs="Arial"/>
              </w:rPr>
              <w:t>-</w:t>
            </w:r>
          </w:p>
        </w:tc>
        <w:tc>
          <w:tcPr>
            <w:tcW w:w="1264" w:type="dxa"/>
          </w:tcPr>
          <w:p w14:paraId="4147C33B" w14:textId="77777777" w:rsidR="002C4111" w:rsidRPr="00076347" w:rsidRDefault="002C4111" w:rsidP="002C4111">
            <w:pPr>
              <w:rPr>
                <w:rFonts w:cs="Arial"/>
              </w:rPr>
            </w:pPr>
          </w:p>
        </w:tc>
        <w:tc>
          <w:tcPr>
            <w:tcW w:w="1363" w:type="dxa"/>
          </w:tcPr>
          <w:p w14:paraId="79197AC8" w14:textId="19E52713" w:rsidR="002C4111" w:rsidRPr="00076347" w:rsidRDefault="002C4111" w:rsidP="002C4111">
            <w:pPr>
              <w:rPr>
                <w:rFonts w:cs="Arial"/>
              </w:rPr>
            </w:pPr>
            <w:r w:rsidRPr="00076347">
              <w:rPr>
                <w:rFonts w:cs="Arial"/>
              </w:rPr>
              <w:t>Много редки</w:t>
            </w:r>
          </w:p>
        </w:tc>
        <w:tc>
          <w:tcPr>
            <w:tcW w:w="1505" w:type="dxa"/>
          </w:tcPr>
          <w:p w14:paraId="61884E61" w14:textId="0718CA57" w:rsidR="002C4111" w:rsidRPr="00076347" w:rsidRDefault="002C4111" w:rsidP="002C4111">
            <w:pPr>
              <w:rPr>
                <w:rFonts w:cs="Arial"/>
              </w:rPr>
            </w:pPr>
            <w:r w:rsidRPr="00076347">
              <w:rPr>
                <w:rFonts w:cs="Arial"/>
              </w:rPr>
              <w:t>-</w:t>
            </w:r>
          </w:p>
        </w:tc>
      </w:tr>
      <w:tr w:rsidR="002C4111" w14:paraId="0435DA80" w14:textId="77777777" w:rsidTr="007129F1">
        <w:tc>
          <w:tcPr>
            <w:tcW w:w="1937" w:type="dxa"/>
            <w:vMerge/>
          </w:tcPr>
          <w:p w14:paraId="6E32F035" w14:textId="77777777" w:rsidR="002C4111" w:rsidRPr="00076347" w:rsidRDefault="002C4111" w:rsidP="002C4111">
            <w:pPr>
              <w:rPr>
                <w:rFonts w:cs="Arial"/>
              </w:rPr>
            </w:pPr>
          </w:p>
        </w:tc>
        <w:tc>
          <w:tcPr>
            <w:tcW w:w="1779" w:type="dxa"/>
          </w:tcPr>
          <w:p w14:paraId="33361F36" w14:textId="3493E601" w:rsidR="002C4111" w:rsidRPr="00076347" w:rsidRDefault="002C4111" w:rsidP="002C4111">
            <w:pPr>
              <w:rPr>
                <w:rFonts w:cs="Arial"/>
                <w:lang w:val="ru-RU"/>
              </w:rPr>
            </w:pPr>
            <w:r w:rsidRPr="00076347">
              <w:rPr>
                <w:rFonts w:cs="Arial"/>
              </w:rPr>
              <w:t xml:space="preserve">Аритмия (включително брадикардия, </w:t>
            </w:r>
            <w:r w:rsidRPr="00076347">
              <w:rPr>
                <w:rFonts w:cs="Arial"/>
              </w:rPr>
              <w:lastRenderedPageBreak/>
              <w:t>камерна тахикардия и</w:t>
            </w:r>
            <w:r w:rsidRPr="00076347">
              <w:rPr>
                <w:rFonts w:cs="Arial"/>
                <w:lang w:val="ru-RU"/>
              </w:rPr>
              <w:t xml:space="preserve"> </w:t>
            </w:r>
            <w:r w:rsidRPr="00076347">
              <w:rPr>
                <w:rFonts w:cs="Arial"/>
              </w:rPr>
              <w:t>предсърдно мъждене)</w:t>
            </w:r>
          </w:p>
        </w:tc>
        <w:tc>
          <w:tcPr>
            <w:tcW w:w="1502" w:type="dxa"/>
          </w:tcPr>
          <w:p w14:paraId="3E581B22" w14:textId="77777777" w:rsidR="002C4111" w:rsidRPr="00076347" w:rsidRDefault="002C4111" w:rsidP="002C4111">
            <w:pPr>
              <w:rPr>
                <w:rFonts w:cs="Arial"/>
              </w:rPr>
            </w:pPr>
          </w:p>
        </w:tc>
        <w:tc>
          <w:tcPr>
            <w:tcW w:w="1264" w:type="dxa"/>
          </w:tcPr>
          <w:p w14:paraId="5515A9E3" w14:textId="77777777" w:rsidR="002C4111" w:rsidRPr="00076347" w:rsidRDefault="002C4111" w:rsidP="002C4111">
            <w:pPr>
              <w:rPr>
                <w:rFonts w:cs="Arial"/>
              </w:rPr>
            </w:pPr>
          </w:p>
        </w:tc>
        <w:tc>
          <w:tcPr>
            <w:tcW w:w="1363" w:type="dxa"/>
          </w:tcPr>
          <w:p w14:paraId="3B234EB2" w14:textId="5994CB5F" w:rsidR="002C4111" w:rsidRPr="00076347" w:rsidRDefault="002C4111" w:rsidP="002C4111">
            <w:pPr>
              <w:rPr>
                <w:rFonts w:cs="Arial"/>
              </w:rPr>
            </w:pPr>
            <w:r w:rsidRPr="00076347">
              <w:rPr>
                <w:rFonts w:cs="Arial"/>
              </w:rPr>
              <w:t>Нечести</w:t>
            </w:r>
          </w:p>
        </w:tc>
        <w:tc>
          <w:tcPr>
            <w:tcW w:w="1505" w:type="dxa"/>
            <w:vAlign w:val="bottom"/>
          </w:tcPr>
          <w:p w14:paraId="548EC559" w14:textId="3C4ADBCC" w:rsidR="002C4111" w:rsidRPr="00076347" w:rsidRDefault="002C4111" w:rsidP="002C4111">
            <w:pPr>
              <w:rPr>
                <w:rFonts w:cs="Arial"/>
              </w:rPr>
            </w:pPr>
            <w:r w:rsidRPr="00076347">
              <w:rPr>
                <w:rFonts w:cs="Arial"/>
              </w:rPr>
              <w:t>Редки</w:t>
            </w:r>
          </w:p>
        </w:tc>
      </w:tr>
      <w:tr w:rsidR="002C4111" w14:paraId="05A7EA07" w14:textId="77777777" w:rsidTr="007129F1">
        <w:tc>
          <w:tcPr>
            <w:tcW w:w="1937" w:type="dxa"/>
            <w:vMerge/>
          </w:tcPr>
          <w:p w14:paraId="210C1AF2" w14:textId="77777777" w:rsidR="002C4111" w:rsidRPr="00076347" w:rsidRDefault="002C4111" w:rsidP="002C4111">
            <w:pPr>
              <w:rPr>
                <w:rFonts w:cs="Arial"/>
              </w:rPr>
            </w:pPr>
          </w:p>
        </w:tc>
        <w:tc>
          <w:tcPr>
            <w:tcW w:w="1779" w:type="dxa"/>
          </w:tcPr>
          <w:p w14:paraId="68728376" w14:textId="4ACDF33D" w:rsidR="002C4111" w:rsidRPr="00076347" w:rsidRDefault="002C4111" w:rsidP="002C4111">
            <w:pPr>
              <w:rPr>
                <w:rFonts w:cs="Arial"/>
              </w:rPr>
            </w:pPr>
            <w:r w:rsidRPr="00076347">
              <w:rPr>
                <w:rFonts w:cs="Arial"/>
              </w:rPr>
              <w:t>Ангина пекторис</w:t>
            </w:r>
          </w:p>
        </w:tc>
        <w:tc>
          <w:tcPr>
            <w:tcW w:w="1502" w:type="dxa"/>
          </w:tcPr>
          <w:p w14:paraId="0C2A4600" w14:textId="77777777" w:rsidR="002C4111" w:rsidRPr="00076347" w:rsidRDefault="002C4111" w:rsidP="002C4111">
            <w:pPr>
              <w:rPr>
                <w:rFonts w:cs="Arial"/>
              </w:rPr>
            </w:pPr>
          </w:p>
        </w:tc>
        <w:tc>
          <w:tcPr>
            <w:tcW w:w="1264" w:type="dxa"/>
          </w:tcPr>
          <w:p w14:paraId="4CCC1257" w14:textId="59F945AC" w:rsidR="002C4111" w:rsidRPr="00076347" w:rsidRDefault="002C4111" w:rsidP="002C4111">
            <w:pPr>
              <w:rPr>
                <w:rFonts w:cs="Arial"/>
              </w:rPr>
            </w:pPr>
            <w:r w:rsidRPr="00076347">
              <w:rPr>
                <w:rFonts w:cs="Arial"/>
              </w:rPr>
              <w:t>Нечести</w:t>
            </w:r>
          </w:p>
        </w:tc>
        <w:tc>
          <w:tcPr>
            <w:tcW w:w="1363" w:type="dxa"/>
            <w:vAlign w:val="bottom"/>
          </w:tcPr>
          <w:p w14:paraId="4AF2CCF9" w14:textId="77777777" w:rsidR="002C4111" w:rsidRPr="00076347" w:rsidRDefault="002C4111" w:rsidP="002C4111">
            <w:pPr>
              <w:rPr>
                <w:rFonts w:cs="Arial"/>
              </w:rPr>
            </w:pPr>
            <w:r w:rsidRPr="00076347">
              <w:rPr>
                <w:rFonts w:cs="Arial"/>
              </w:rPr>
              <w:t>Нечести</w:t>
            </w:r>
          </w:p>
          <w:p w14:paraId="5FAE3F1A" w14:textId="77777777" w:rsidR="002C4111" w:rsidRPr="00076347" w:rsidRDefault="002C4111" w:rsidP="002C4111">
            <w:pPr>
              <w:rPr>
                <w:rFonts w:cs="Arial"/>
              </w:rPr>
            </w:pPr>
            <w:r w:rsidRPr="00076347">
              <w:rPr>
                <w:rFonts w:cs="Arial"/>
              </w:rPr>
              <w:t>(вкл.</w:t>
            </w:r>
          </w:p>
          <w:p w14:paraId="4BE8711E" w14:textId="3AB7AFB2" w:rsidR="002C4111" w:rsidRPr="00076347" w:rsidRDefault="002C4111" w:rsidP="002C4111">
            <w:pPr>
              <w:rPr>
                <w:rFonts w:cs="Arial"/>
              </w:rPr>
            </w:pPr>
            <w:r w:rsidRPr="00076347">
              <w:rPr>
                <w:rFonts w:cs="Arial"/>
              </w:rPr>
              <w:t>агравация на ангина пекторис)</w:t>
            </w:r>
          </w:p>
        </w:tc>
        <w:tc>
          <w:tcPr>
            <w:tcW w:w="1505" w:type="dxa"/>
          </w:tcPr>
          <w:p w14:paraId="2F4859C0" w14:textId="77777777" w:rsidR="002C4111" w:rsidRPr="00076347" w:rsidRDefault="002C4111" w:rsidP="002C4111">
            <w:pPr>
              <w:rPr>
                <w:rFonts w:cs="Arial"/>
              </w:rPr>
            </w:pPr>
          </w:p>
        </w:tc>
      </w:tr>
      <w:tr w:rsidR="002C4111" w14:paraId="4B5BE8D6" w14:textId="77777777" w:rsidTr="007129F1">
        <w:tc>
          <w:tcPr>
            <w:tcW w:w="1937" w:type="dxa"/>
            <w:vMerge w:val="restart"/>
          </w:tcPr>
          <w:p w14:paraId="15C9C8C4" w14:textId="7F415D19" w:rsidR="002C4111" w:rsidRPr="00076347" w:rsidRDefault="002C4111" w:rsidP="002C4111">
            <w:pPr>
              <w:rPr>
                <w:rFonts w:cs="Arial"/>
              </w:rPr>
            </w:pPr>
            <w:r w:rsidRPr="00076347">
              <w:rPr>
                <w:rFonts w:cs="Arial"/>
              </w:rPr>
              <w:t>Съдови нарушения</w:t>
            </w:r>
          </w:p>
        </w:tc>
        <w:tc>
          <w:tcPr>
            <w:tcW w:w="1779" w:type="dxa"/>
            <w:vAlign w:val="bottom"/>
          </w:tcPr>
          <w:p w14:paraId="7927BFD9" w14:textId="099D8BF6" w:rsidR="002C4111" w:rsidRPr="00076347" w:rsidRDefault="002C4111" w:rsidP="002C4111">
            <w:pPr>
              <w:rPr>
                <w:rFonts w:cs="Arial"/>
              </w:rPr>
            </w:pPr>
            <w:r w:rsidRPr="00076347">
              <w:rPr>
                <w:rFonts w:cs="Arial"/>
              </w:rPr>
              <w:t>Хипотония</w:t>
            </w:r>
          </w:p>
        </w:tc>
        <w:tc>
          <w:tcPr>
            <w:tcW w:w="1502" w:type="dxa"/>
            <w:vAlign w:val="bottom"/>
          </w:tcPr>
          <w:p w14:paraId="04F7CDF7" w14:textId="7C0F03DA" w:rsidR="002C4111" w:rsidRPr="00076347" w:rsidRDefault="002C4111" w:rsidP="002C4111">
            <w:pPr>
              <w:rPr>
                <w:rFonts w:cs="Arial"/>
              </w:rPr>
            </w:pPr>
            <w:r w:rsidRPr="00076347">
              <w:rPr>
                <w:rFonts w:cs="Arial"/>
              </w:rPr>
              <w:t>Чести</w:t>
            </w:r>
          </w:p>
        </w:tc>
        <w:tc>
          <w:tcPr>
            <w:tcW w:w="1264" w:type="dxa"/>
            <w:vAlign w:val="bottom"/>
          </w:tcPr>
          <w:p w14:paraId="31A52006" w14:textId="6713B7D5" w:rsidR="002C4111" w:rsidRPr="00076347" w:rsidRDefault="002C4111" w:rsidP="002C4111">
            <w:pPr>
              <w:rPr>
                <w:rFonts w:cs="Arial"/>
              </w:rPr>
            </w:pPr>
            <w:r w:rsidRPr="00076347">
              <w:rPr>
                <w:rFonts w:cs="Arial"/>
              </w:rPr>
              <w:t>Редки</w:t>
            </w:r>
          </w:p>
        </w:tc>
        <w:tc>
          <w:tcPr>
            <w:tcW w:w="1363" w:type="dxa"/>
            <w:vAlign w:val="bottom"/>
          </w:tcPr>
          <w:p w14:paraId="26CA4EDD" w14:textId="7A80471C" w:rsidR="002C4111" w:rsidRPr="00076347" w:rsidRDefault="002C4111" w:rsidP="002C4111">
            <w:pPr>
              <w:rPr>
                <w:rFonts w:cs="Arial"/>
              </w:rPr>
            </w:pPr>
            <w:r w:rsidRPr="00076347">
              <w:rPr>
                <w:rFonts w:cs="Arial"/>
              </w:rPr>
              <w:t>Нечести</w:t>
            </w:r>
          </w:p>
        </w:tc>
        <w:tc>
          <w:tcPr>
            <w:tcW w:w="1505" w:type="dxa"/>
            <w:vAlign w:val="bottom"/>
          </w:tcPr>
          <w:p w14:paraId="3A402F1B" w14:textId="2634EA1F" w:rsidR="002C4111" w:rsidRPr="00076347" w:rsidRDefault="002C4111" w:rsidP="002C4111">
            <w:pPr>
              <w:rPr>
                <w:rFonts w:cs="Arial"/>
              </w:rPr>
            </w:pPr>
            <w:r w:rsidRPr="00076347">
              <w:rPr>
                <w:rFonts w:cs="Arial"/>
              </w:rPr>
              <w:t>-</w:t>
            </w:r>
          </w:p>
        </w:tc>
      </w:tr>
      <w:tr w:rsidR="002C4111" w14:paraId="754B463F" w14:textId="77777777" w:rsidTr="007129F1">
        <w:tc>
          <w:tcPr>
            <w:tcW w:w="1937" w:type="dxa"/>
            <w:vMerge/>
          </w:tcPr>
          <w:p w14:paraId="20004544" w14:textId="77777777" w:rsidR="002C4111" w:rsidRPr="00076347" w:rsidRDefault="002C4111" w:rsidP="002C4111">
            <w:pPr>
              <w:rPr>
                <w:rFonts w:cs="Arial"/>
              </w:rPr>
            </w:pPr>
          </w:p>
        </w:tc>
        <w:tc>
          <w:tcPr>
            <w:tcW w:w="1779" w:type="dxa"/>
            <w:vAlign w:val="bottom"/>
          </w:tcPr>
          <w:p w14:paraId="456E0E48" w14:textId="57065EEF" w:rsidR="002C4111" w:rsidRPr="00076347" w:rsidRDefault="002C4111" w:rsidP="002C4111">
            <w:pPr>
              <w:rPr>
                <w:rFonts w:cs="Arial"/>
              </w:rPr>
            </w:pPr>
            <w:r w:rsidRPr="00076347">
              <w:rPr>
                <w:rFonts w:cs="Arial"/>
              </w:rPr>
              <w:t>Зачервяване</w:t>
            </w:r>
          </w:p>
        </w:tc>
        <w:tc>
          <w:tcPr>
            <w:tcW w:w="1502" w:type="dxa"/>
            <w:vAlign w:val="bottom"/>
          </w:tcPr>
          <w:p w14:paraId="2A26AC0F" w14:textId="2A74CF17" w:rsidR="002C4111" w:rsidRPr="00076347" w:rsidRDefault="002C4111" w:rsidP="002C4111">
            <w:pPr>
              <w:rPr>
                <w:rFonts w:cs="Arial"/>
              </w:rPr>
            </w:pPr>
            <w:r w:rsidRPr="00076347">
              <w:rPr>
                <w:rFonts w:cs="Arial"/>
              </w:rPr>
              <w:t>Нечести</w:t>
            </w:r>
          </w:p>
        </w:tc>
        <w:tc>
          <w:tcPr>
            <w:tcW w:w="1264" w:type="dxa"/>
            <w:vAlign w:val="bottom"/>
          </w:tcPr>
          <w:p w14:paraId="28A3955D" w14:textId="5E397E25" w:rsidR="002C4111" w:rsidRPr="00076347" w:rsidRDefault="002C4111" w:rsidP="002C4111">
            <w:pPr>
              <w:rPr>
                <w:rFonts w:cs="Arial"/>
              </w:rPr>
            </w:pPr>
            <w:r w:rsidRPr="00076347">
              <w:rPr>
                <w:rFonts w:cs="Arial"/>
              </w:rPr>
              <w:t>-</w:t>
            </w:r>
          </w:p>
        </w:tc>
        <w:tc>
          <w:tcPr>
            <w:tcW w:w="1363" w:type="dxa"/>
            <w:vAlign w:val="bottom"/>
          </w:tcPr>
          <w:p w14:paraId="26A5E96D" w14:textId="5EA934A5" w:rsidR="002C4111" w:rsidRPr="00076347" w:rsidRDefault="002C4111" w:rsidP="002C4111">
            <w:pPr>
              <w:rPr>
                <w:rFonts w:cs="Arial"/>
              </w:rPr>
            </w:pPr>
            <w:r w:rsidRPr="00076347">
              <w:rPr>
                <w:rFonts w:cs="Arial"/>
              </w:rPr>
              <w:t>Чести</w:t>
            </w:r>
          </w:p>
        </w:tc>
        <w:tc>
          <w:tcPr>
            <w:tcW w:w="1505" w:type="dxa"/>
            <w:vAlign w:val="bottom"/>
          </w:tcPr>
          <w:p w14:paraId="45F8CFDE" w14:textId="1C558AAA" w:rsidR="002C4111" w:rsidRPr="00076347" w:rsidRDefault="002C4111" w:rsidP="002C4111">
            <w:pPr>
              <w:rPr>
                <w:rFonts w:cs="Arial"/>
              </w:rPr>
            </w:pPr>
            <w:r w:rsidRPr="00076347">
              <w:rPr>
                <w:rFonts w:cs="Arial"/>
              </w:rPr>
              <w:t>-</w:t>
            </w:r>
          </w:p>
        </w:tc>
      </w:tr>
      <w:tr w:rsidR="002C4111" w14:paraId="7F941D44" w14:textId="77777777" w:rsidTr="007129F1">
        <w:tc>
          <w:tcPr>
            <w:tcW w:w="1937" w:type="dxa"/>
            <w:vMerge/>
          </w:tcPr>
          <w:p w14:paraId="63D2CD7B" w14:textId="77777777" w:rsidR="002C4111" w:rsidRPr="00076347" w:rsidRDefault="002C4111" w:rsidP="002C4111">
            <w:pPr>
              <w:rPr>
                <w:rFonts w:cs="Arial"/>
              </w:rPr>
            </w:pPr>
          </w:p>
        </w:tc>
        <w:tc>
          <w:tcPr>
            <w:tcW w:w="1779" w:type="dxa"/>
            <w:vAlign w:val="bottom"/>
          </w:tcPr>
          <w:p w14:paraId="2921C56C" w14:textId="18B564BE" w:rsidR="002C4111" w:rsidRPr="00076347" w:rsidRDefault="002C4111" w:rsidP="002C4111">
            <w:pPr>
              <w:rPr>
                <w:rFonts w:cs="Arial"/>
              </w:rPr>
            </w:pPr>
            <w:r w:rsidRPr="00076347">
              <w:rPr>
                <w:rFonts w:cs="Arial"/>
              </w:rPr>
              <w:t>Ортостатична хипотония</w:t>
            </w:r>
          </w:p>
        </w:tc>
        <w:tc>
          <w:tcPr>
            <w:tcW w:w="1502" w:type="dxa"/>
          </w:tcPr>
          <w:p w14:paraId="0F9F7CA1" w14:textId="01E67D5B" w:rsidR="002C4111" w:rsidRPr="00076347" w:rsidRDefault="002C4111" w:rsidP="002C4111">
            <w:pPr>
              <w:rPr>
                <w:rFonts w:cs="Arial"/>
              </w:rPr>
            </w:pPr>
            <w:r w:rsidRPr="00076347">
              <w:rPr>
                <w:rFonts w:cs="Arial"/>
              </w:rPr>
              <w:t>-</w:t>
            </w:r>
          </w:p>
        </w:tc>
        <w:tc>
          <w:tcPr>
            <w:tcW w:w="1264" w:type="dxa"/>
          </w:tcPr>
          <w:p w14:paraId="747CEF65" w14:textId="0263C59C" w:rsidR="002C4111" w:rsidRPr="00076347" w:rsidRDefault="002C4111" w:rsidP="002C4111">
            <w:pPr>
              <w:rPr>
                <w:rFonts w:cs="Arial"/>
              </w:rPr>
            </w:pPr>
            <w:r w:rsidRPr="00076347">
              <w:rPr>
                <w:rFonts w:cs="Arial"/>
              </w:rPr>
              <w:t>-</w:t>
            </w:r>
          </w:p>
        </w:tc>
        <w:tc>
          <w:tcPr>
            <w:tcW w:w="1363" w:type="dxa"/>
          </w:tcPr>
          <w:p w14:paraId="77F8FDC2" w14:textId="48A091F8" w:rsidR="002C4111" w:rsidRPr="00076347" w:rsidRDefault="002C4111" w:rsidP="002C4111">
            <w:pPr>
              <w:rPr>
                <w:rFonts w:cs="Arial"/>
              </w:rPr>
            </w:pPr>
            <w:r w:rsidRPr="00076347">
              <w:rPr>
                <w:rFonts w:cs="Arial"/>
              </w:rPr>
              <w:t>-</w:t>
            </w:r>
          </w:p>
        </w:tc>
        <w:tc>
          <w:tcPr>
            <w:tcW w:w="1505" w:type="dxa"/>
          </w:tcPr>
          <w:p w14:paraId="262BF649" w14:textId="530CAC95" w:rsidR="002C4111" w:rsidRPr="00076347" w:rsidRDefault="002C4111" w:rsidP="002C4111">
            <w:pPr>
              <w:rPr>
                <w:rFonts w:cs="Arial"/>
              </w:rPr>
            </w:pPr>
            <w:r w:rsidRPr="00076347">
              <w:rPr>
                <w:rFonts w:cs="Arial"/>
              </w:rPr>
              <w:t>Нечести</w:t>
            </w:r>
          </w:p>
        </w:tc>
      </w:tr>
      <w:tr w:rsidR="002C4111" w14:paraId="25E94584" w14:textId="77777777" w:rsidTr="007129F1">
        <w:tc>
          <w:tcPr>
            <w:tcW w:w="1937" w:type="dxa"/>
            <w:vMerge/>
          </w:tcPr>
          <w:p w14:paraId="7033B63B" w14:textId="77777777" w:rsidR="002C4111" w:rsidRPr="00076347" w:rsidRDefault="002C4111" w:rsidP="002C4111">
            <w:pPr>
              <w:rPr>
                <w:rFonts w:cs="Arial"/>
              </w:rPr>
            </w:pPr>
          </w:p>
        </w:tc>
        <w:tc>
          <w:tcPr>
            <w:tcW w:w="1779" w:type="dxa"/>
            <w:vAlign w:val="bottom"/>
          </w:tcPr>
          <w:p w14:paraId="0AE2F172" w14:textId="2845ABFE" w:rsidR="002C4111" w:rsidRPr="00076347" w:rsidRDefault="002C4111" w:rsidP="002C4111">
            <w:pPr>
              <w:rPr>
                <w:rFonts w:cs="Arial"/>
              </w:rPr>
            </w:pPr>
            <w:r w:rsidRPr="00076347">
              <w:rPr>
                <w:rFonts w:cs="Arial"/>
              </w:rPr>
              <w:t>Васкулит (вкл. некротизиращ ангиит)</w:t>
            </w:r>
          </w:p>
        </w:tc>
        <w:tc>
          <w:tcPr>
            <w:tcW w:w="1502" w:type="dxa"/>
          </w:tcPr>
          <w:p w14:paraId="3F554734" w14:textId="77777777" w:rsidR="002C4111" w:rsidRPr="00076347" w:rsidRDefault="002C4111" w:rsidP="002C4111">
            <w:pPr>
              <w:rPr>
                <w:rFonts w:cs="Arial"/>
              </w:rPr>
            </w:pPr>
          </w:p>
        </w:tc>
        <w:tc>
          <w:tcPr>
            <w:tcW w:w="1264" w:type="dxa"/>
          </w:tcPr>
          <w:p w14:paraId="459976D9" w14:textId="77777777" w:rsidR="002C4111" w:rsidRPr="00076347" w:rsidRDefault="002C4111" w:rsidP="002C4111">
            <w:pPr>
              <w:rPr>
                <w:rFonts w:cs="Arial"/>
              </w:rPr>
            </w:pPr>
          </w:p>
        </w:tc>
        <w:tc>
          <w:tcPr>
            <w:tcW w:w="1363" w:type="dxa"/>
          </w:tcPr>
          <w:p w14:paraId="2B713E52" w14:textId="13E3FD47" w:rsidR="002C4111" w:rsidRPr="00076347" w:rsidRDefault="002C4111" w:rsidP="002C4111">
            <w:pPr>
              <w:rPr>
                <w:rFonts w:cs="Arial"/>
              </w:rPr>
            </w:pPr>
            <w:r w:rsidRPr="00076347">
              <w:rPr>
                <w:rFonts w:cs="Arial"/>
              </w:rPr>
              <w:t>Много редки</w:t>
            </w:r>
          </w:p>
        </w:tc>
        <w:tc>
          <w:tcPr>
            <w:tcW w:w="1505" w:type="dxa"/>
          </w:tcPr>
          <w:p w14:paraId="3270A150" w14:textId="2C7843A4" w:rsidR="002C4111" w:rsidRPr="00076347" w:rsidRDefault="002C4111" w:rsidP="002C4111">
            <w:pPr>
              <w:rPr>
                <w:rFonts w:cs="Arial"/>
              </w:rPr>
            </w:pPr>
            <w:r w:rsidRPr="00076347">
              <w:rPr>
                <w:rFonts w:cs="Arial"/>
              </w:rPr>
              <w:t>Редки</w:t>
            </w:r>
          </w:p>
        </w:tc>
      </w:tr>
      <w:tr w:rsidR="002C4111" w14:paraId="16529625" w14:textId="77777777" w:rsidTr="007129F1">
        <w:tc>
          <w:tcPr>
            <w:tcW w:w="1937" w:type="dxa"/>
            <w:vMerge/>
          </w:tcPr>
          <w:p w14:paraId="011CAF6D" w14:textId="77777777" w:rsidR="002C4111" w:rsidRPr="00076347" w:rsidRDefault="002C4111" w:rsidP="002C4111">
            <w:pPr>
              <w:rPr>
                <w:rFonts w:cs="Arial"/>
              </w:rPr>
            </w:pPr>
          </w:p>
        </w:tc>
        <w:tc>
          <w:tcPr>
            <w:tcW w:w="1779" w:type="dxa"/>
            <w:vAlign w:val="bottom"/>
          </w:tcPr>
          <w:p w14:paraId="44828D3D" w14:textId="1CC7C2EC" w:rsidR="002C4111" w:rsidRPr="00076347" w:rsidRDefault="002C4111" w:rsidP="002C4111">
            <w:pPr>
              <w:rPr>
                <w:rFonts w:cs="Arial"/>
              </w:rPr>
            </w:pPr>
            <w:r w:rsidRPr="00076347">
              <w:rPr>
                <w:rFonts w:cs="Arial"/>
              </w:rPr>
              <w:t>Тромбоза</w:t>
            </w:r>
          </w:p>
        </w:tc>
        <w:tc>
          <w:tcPr>
            <w:tcW w:w="1502" w:type="dxa"/>
          </w:tcPr>
          <w:p w14:paraId="5F71302E" w14:textId="77777777" w:rsidR="002C4111" w:rsidRPr="00076347" w:rsidRDefault="002C4111" w:rsidP="002C4111">
            <w:pPr>
              <w:rPr>
                <w:rFonts w:cs="Arial"/>
              </w:rPr>
            </w:pPr>
          </w:p>
        </w:tc>
        <w:tc>
          <w:tcPr>
            <w:tcW w:w="1264" w:type="dxa"/>
          </w:tcPr>
          <w:p w14:paraId="145243E8" w14:textId="77777777" w:rsidR="002C4111" w:rsidRPr="00076347" w:rsidRDefault="002C4111" w:rsidP="002C4111">
            <w:pPr>
              <w:rPr>
                <w:rFonts w:cs="Arial"/>
              </w:rPr>
            </w:pPr>
          </w:p>
        </w:tc>
        <w:tc>
          <w:tcPr>
            <w:tcW w:w="1363" w:type="dxa"/>
            <w:vAlign w:val="bottom"/>
          </w:tcPr>
          <w:p w14:paraId="3303E40A" w14:textId="368D9121" w:rsidR="002C4111" w:rsidRPr="00076347" w:rsidRDefault="002C4111" w:rsidP="002C4111">
            <w:pPr>
              <w:rPr>
                <w:rFonts w:cs="Arial"/>
              </w:rPr>
            </w:pPr>
            <w:r w:rsidRPr="00076347">
              <w:rPr>
                <w:rFonts w:cs="Arial"/>
              </w:rPr>
              <w:t>-</w:t>
            </w:r>
          </w:p>
        </w:tc>
        <w:tc>
          <w:tcPr>
            <w:tcW w:w="1505" w:type="dxa"/>
            <w:vAlign w:val="bottom"/>
          </w:tcPr>
          <w:p w14:paraId="3750156C" w14:textId="70057E12" w:rsidR="002C4111" w:rsidRPr="00076347" w:rsidRDefault="002C4111" w:rsidP="002C4111">
            <w:pPr>
              <w:rPr>
                <w:rFonts w:cs="Arial"/>
              </w:rPr>
            </w:pPr>
            <w:r w:rsidRPr="00076347">
              <w:rPr>
                <w:rFonts w:cs="Arial"/>
              </w:rPr>
              <w:t>Редки</w:t>
            </w:r>
          </w:p>
        </w:tc>
      </w:tr>
      <w:tr w:rsidR="002C4111" w14:paraId="2A97FB92" w14:textId="77777777" w:rsidTr="007129F1">
        <w:tc>
          <w:tcPr>
            <w:tcW w:w="1937" w:type="dxa"/>
            <w:vMerge w:val="restart"/>
          </w:tcPr>
          <w:p w14:paraId="6C589FC2" w14:textId="77777777" w:rsidR="002C4111" w:rsidRPr="00076347" w:rsidRDefault="002C4111" w:rsidP="002C4111">
            <w:pPr>
              <w:rPr>
                <w:rFonts w:cs="Arial"/>
              </w:rPr>
            </w:pPr>
          </w:p>
          <w:p w14:paraId="7956CEF9" w14:textId="1EF5CB6B" w:rsidR="002C4111" w:rsidRPr="00076347" w:rsidRDefault="002C4111" w:rsidP="002C4111">
            <w:pPr>
              <w:rPr>
                <w:rFonts w:cs="Arial"/>
              </w:rPr>
            </w:pPr>
            <w:r w:rsidRPr="00076347">
              <w:rPr>
                <w:rFonts w:cs="Arial"/>
              </w:rPr>
              <w:t>Респираторни, гръдни и медиастинални нарушения</w:t>
            </w:r>
          </w:p>
        </w:tc>
        <w:tc>
          <w:tcPr>
            <w:tcW w:w="1779" w:type="dxa"/>
            <w:vAlign w:val="bottom"/>
          </w:tcPr>
          <w:p w14:paraId="124F15E1" w14:textId="1DC265A3" w:rsidR="002C4111" w:rsidRPr="00076347" w:rsidRDefault="002C4111" w:rsidP="002C4111">
            <w:pPr>
              <w:rPr>
                <w:rFonts w:cs="Arial"/>
              </w:rPr>
            </w:pPr>
            <w:r w:rsidRPr="00076347">
              <w:rPr>
                <w:rFonts w:cs="Arial"/>
              </w:rPr>
              <w:t>Емболия</w:t>
            </w:r>
          </w:p>
        </w:tc>
        <w:tc>
          <w:tcPr>
            <w:tcW w:w="1502" w:type="dxa"/>
            <w:vAlign w:val="bottom"/>
          </w:tcPr>
          <w:p w14:paraId="7F07101B" w14:textId="45C1E3AC" w:rsidR="002C4111" w:rsidRPr="00076347" w:rsidRDefault="002C4111" w:rsidP="002C4111">
            <w:pPr>
              <w:rPr>
                <w:rFonts w:cs="Arial"/>
              </w:rPr>
            </w:pPr>
            <w:r w:rsidRPr="00076347">
              <w:rPr>
                <w:rFonts w:cs="Arial"/>
              </w:rPr>
              <w:t>-</w:t>
            </w:r>
          </w:p>
        </w:tc>
        <w:tc>
          <w:tcPr>
            <w:tcW w:w="1264" w:type="dxa"/>
          </w:tcPr>
          <w:p w14:paraId="4D01E4ED" w14:textId="77777777" w:rsidR="002C4111" w:rsidRPr="00076347" w:rsidRDefault="002C4111" w:rsidP="002C4111">
            <w:pPr>
              <w:rPr>
                <w:rFonts w:cs="Arial"/>
              </w:rPr>
            </w:pPr>
          </w:p>
        </w:tc>
        <w:tc>
          <w:tcPr>
            <w:tcW w:w="1363" w:type="dxa"/>
            <w:vAlign w:val="bottom"/>
          </w:tcPr>
          <w:p w14:paraId="5CB84185" w14:textId="3A4825EF" w:rsidR="002C4111" w:rsidRPr="00076347" w:rsidRDefault="002C4111" w:rsidP="002C4111">
            <w:pPr>
              <w:rPr>
                <w:rFonts w:cs="Arial"/>
              </w:rPr>
            </w:pPr>
            <w:r w:rsidRPr="00076347">
              <w:rPr>
                <w:rFonts w:cs="Arial"/>
              </w:rPr>
              <w:t>-</w:t>
            </w:r>
          </w:p>
        </w:tc>
        <w:tc>
          <w:tcPr>
            <w:tcW w:w="1505" w:type="dxa"/>
            <w:vAlign w:val="bottom"/>
          </w:tcPr>
          <w:p w14:paraId="23B67AF6" w14:textId="7CE4239A" w:rsidR="002C4111" w:rsidRPr="00076347" w:rsidRDefault="002C4111" w:rsidP="002C4111">
            <w:pPr>
              <w:rPr>
                <w:rFonts w:cs="Arial"/>
              </w:rPr>
            </w:pPr>
            <w:r w:rsidRPr="00076347">
              <w:rPr>
                <w:rFonts w:cs="Arial"/>
              </w:rPr>
              <w:t>Редки</w:t>
            </w:r>
          </w:p>
        </w:tc>
      </w:tr>
      <w:tr w:rsidR="002C4111" w14:paraId="7D9B59BF" w14:textId="77777777" w:rsidTr="007129F1">
        <w:tc>
          <w:tcPr>
            <w:tcW w:w="1937" w:type="dxa"/>
            <w:vMerge/>
          </w:tcPr>
          <w:p w14:paraId="239ADF77" w14:textId="77777777" w:rsidR="002C4111" w:rsidRPr="00076347" w:rsidRDefault="002C4111" w:rsidP="002C4111">
            <w:pPr>
              <w:rPr>
                <w:rFonts w:cs="Arial"/>
              </w:rPr>
            </w:pPr>
          </w:p>
        </w:tc>
        <w:tc>
          <w:tcPr>
            <w:tcW w:w="1779" w:type="dxa"/>
            <w:vAlign w:val="bottom"/>
          </w:tcPr>
          <w:p w14:paraId="077BA064" w14:textId="568977C0" w:rsidR="002C4111" w:rsidRPr="00076347" w:rsidRDefault="002C4111" w:rsidP="002C4111">
            <w:pPr>
              <w:rPr>
                <w:rFonts w:cs="Arial"/>
              </w:rPr>
            </w:pPr>
            <w:r w:rsidRPr="00076347">
              <w:rPr>
                <w:rFonts w:cs="Arial"/>
              </w:rPr>
              <w:t>Кашлица</w:t>
            </w:r>
          </w:p>
        </w:tc>
        <w:tc>
          <w:tcPr>
            <w:tcW w:w="1502" w:type="dxa"/>
            <w:vAlign w:val="bottom"/>
          </w:tcPr>
          <w:p w14:paraId="2CC4CCBC" w14:textId="72C3DD35" w:rsidR="002C4111" w:rsidRPr="00076347" w:rsidRDefault="002C4111" w:rsidP="002C4111">
            <w:pPr>
              <w:rPr>
                <w:rFonts w:cs="Arial"/>
              </w:rPr>
            </w:pPr>
            <w:r w:rsidRPr="00076347">
              <w:rPr>
                <w:rFonts w:cs="Arial"/>
              </w:rPr>
              <w:t>Нечести</w:t>
            </w:r>
          </w:p>
        </w:tc>
        <w:tc>
          <w:tcPr>
            <w:tcW w:w="1264" w:type="dxa"/>
            <w:vAlign w:val="bottom"/>
          </w:tcPr>
          <w:p w14:paraId="14EF08D0" w14:textId="5F0A4000" w:rsidR="002C4111" w:rsidRPr="00076347" w:rsidRDefault="002C4111" w:rsidP="002C4111">
            <w:pPr>
              <w:rPr>
                <w:rFonts w:cs="Arial"/>
              </w:rPr>
            </w:pPr>
            <w:r w:rsidRPr="00076347">
              <w:rPr>
                <w:rFonts w:cs="Arial"/>
              </w:rPr>
              <w:t>Чести</w:t>
            </w:r>
          </w:p>
        </w:tc>
        <w:tc>
          <w:tcPr>
            <w:tcW w:w="1363" w:type="dxa"/>
            <w:vAlign w:val="bottom"/>
          </w:tcPr>
          <w:p w14:paraId="3131D61A" w14:textId="274622AF" w:rsidR="002C4111" w:rsidRPr="00076347" w:rsidRDefault="002C4111" w:rsidP="002C4111">
            <w:pPr>
              <w:rPr>
                <w:rFonts w:cs="Arial"/>
              </w:rPr>
            </w:pPr>
            <w:r w:rsidRPr="00076347">
              <w:rPr>
                <w:rFonts w:cs="Arial"/>
              </w:rPr>
              <w:t>Нечести</w:t>
            </w:r>
          </w:p>
        </w:tc>
        <w:tc>
          <w:tcPr>
            <w:tcW w:w="1505" w:type="dxa"/>
            <w:vAlign w:val="bottom"/>
          </w:tcPr>
          <w:p w14:paraId="5FEF624F" w14:textId="48AD4F84" w:rsidR="002C4111" w:rsidRPr="00076347" w:rsidRDefault="002C4111" w:rsidP="002C4111">
            <w:pPr>
              <w:rPr>
                <w:rFonts w:cs="Arial"/>
              </w:rPr>
            </w:pPr>
            <w:r w:rsidRPr="00076347">
              <w:rPr>
                <w:rFonts w:cs="Arial"/>
              </w:rPr>
              <w:t>-</w:t>
            </w:r>
          </w:p>
        </w:tc>
      </w:tr>
      <w:tr w:rsidR="002C4111" w14:paraId="40824306" w14:textId="77777777" w:rsidTr="007129F1">
        <w:tc>
          <w:tcPr>
            <w:tcW w:w="1937" w:type="dxa"/>
            <w:vMerge/>
          </w:tcPr>
          <w:p w14:paraId="4BCEE78D" w14:textId="77777777" w:rsidR="002C4111" w:rsidRPr="00076347" w:rsidRDefault="002C4111" w:rsidP="002C4111">
            <w:pPr>
              <w:rPr>
                <w:rFonts w:cs="Arial"/>
              </w:rPr>
            </w:pPr>
          </w:p>
        </w:tc>
        <w:tc>
          <w:tcPr>
            <w:tcW w:w="1779" w:type="dxa"/>
            <w:vAlign w:val="bottom"/>
          </w:tcPr>
          <w:p w14:paraId="5B95ED1B" w14:textId="3BD060C8" w:rsidR="002C4111" w:rsidRPr="00076347" w:rsidRDefault="002C4111" w:rsidP="002C4111">
            <w:pPr>
              <w:rPr>
                <w:rFonts w:cs="Arial"/>
              </w:rPr>
            </w:pPr>
            <w:r w:rsidRPr="00076347">
              <w:rPr>
                <w:rFonts w:cs="Arial"/>
              </w:rPr>
              <w:t>Бронхит</w:t>
            </w:r>
          </w:p>
        </w:tc>
        <w:tc>
          <w:tcPr>
            <w:tcW w:w="1502" w:type="dxa"/>
            <w:vAlign w:val="center"/>
          </w:tcPr>
          <w:p w14:paraId="21B5F954" w14:textId="441DACBA" w:rsidR="002C4111" w:rsidRPr="00076347" w:rsidRDefault="002C4111" w:rsidP="002C4111">
            <w:pPr>
              <w:rPr>
                <w:rFonts w:cs="Arial"/>
              </w:rPr>
            </w:pPr>
            <w:r w:rsidRPr="00076347">
              <w:rPr>
                <w:rFonts w:cs="Arial"/>
              </w:rPr>
              <w:t>-</w:t>
            </w:r>
          </w:p>
        </w:tc>
        <w:tc>
          <w:tcPr>
            <w:tcW w:w="1264" w:type="dxa"/>
            <w:vAlign w:val="center"/>
          </w:tcPr>
          <w:p w14:paraId="5D2AE128" w14:textId="41782DC4" w:rsidR="002C4111" w:rsidRPr="00076347" w:rsidRDefault="002C4111" w:rsidP="002C4111">
            <w:pPr>
              <w:rPr>
                <w:rFonts w:cs="Arial"/>
              </w:rPr>
            </w:pPr>
            <w:r w:rsidRPr="00076347">
              <w:rPr>
                <w:rFonts w:cs="Arial"/>
              </w:rPr>
              <w:t>Чести</w:t>
            </w:r>
          </w:p>
        </w:tc>
        <w:tc>
          <w:tcPr>
            <w:tcW w:w="1363" w:type="dxa"/>
            <w:vAlign w:val="center"/>
          </w:tcPr>
          <w:p w14:paraId="510CACF9" w14:textId="3A809C02" w:rsidR="002C4111" w:rsidRPr="00076347" w:rsidRDefault="002C4111" w:rsidP="002C4111">
            <w:pPr>
              <w:rPr>
                <w:rFonts w:cs="Arial"/>
              </w:rPr>
            </w:pPr>
            <w:r w:rsidRPr="00076347">
              <w:rPr>
                <w:rFonts w:cs="Arial"/>
              </w:rPr>
              <w:t>-</w:t>
            </w:r>
          </w:p>
        </w:tc>
        <w:tc>
          <w:tcPr>
            <w:tcW w:w="1505" w:type="dxa"/>
          </w:tcPr>
          <w:p w14:paraId="6E54A672" w14:textId="77777777" w:rsidR="002C4111" w:rsidRPr="00076347" w:rsidRDefault="002C4111" w:rsidP="002C4111">
            <w:pPr>
              <w:rPr>
                <w:rFonts w:cs="Arial"/>
              </w:rPr>
            </w:pPr>
          </w:p>
        </w:tc>
      </w:tr>
      <w:tr w:rsidR="002C4111" w14:paraId="72BD45D0" w14:textId="77777777" w:rsidTr="007129F1">
        <w:tc>
          <w:tcPr>
            <w:tcW w:w="1937" w:type="dxa"/>
            <w:vMerge/>
          </w:tcPr>
          <w:p w14:paraId="60520E53" w14:textId="77777777" w:rsidR="002C4111" w:rsidRPr="00076347" w:rsidRDefault="002C4111" w:rsidP="002C4111">
            <w:pPr>
              <w:rPr>
                <w:rFonts w:cs="Arial"/>
              </w:rPr>
            </w:pPr>
          </w:p>
        </w:tc>
        <w:tc>
          <w:tcPr>
            <w:tcW w:w="1779" w:type="dxa"/>
            <w:vAlign w:val="bottom"/>
          </w:tcPr>
          <w:p w14:paraId="46FC7B7D" w14:textId="72EDD077" w:rsidR="002C4111" w:rsidRPr="00076347" w:rsidRDefault="002C4111" w:rsidP="002C4111">
            <w:pPr>
              <w:rPr>
                <w:rFonts w:cs="Arial"/>
              </w:rPr>
            </w:pPr>
            <w:r w:rsidRPr="00076347">
              <w:rPr>
                <w:rFonts w:cs="Arial"/>
              </w:rPr>
              <w:t>Диспнея</w:t>
            </w:r>
          </w:p>
        </w:tc>
        <w:tc>
          <w:tcPr>
            <w:tcW w:w="1502" w:type="dxa"/>
            <w:vAlign w:val="bottom"/>
          </w:tcPr>
          <w:p w14:paraId="5F1A557B" w14:textId="286359F8" w:rsidR="002C4111" w:rsidRPr="00076347" w:rsidRDefault="002C4111" w:rsidP="002C4111">
            <w:pPr>
              <w:rPr>
                <w:rFonts w:cs="Arial"/>
              </w:rPr>
            </w:pPr>
            <w:r w:rsidRPr="00076347">
              <w:rPr>
                <w:rFonts w:cs="Arial"/>
              </w:rPr>
              <w:t>-</w:t>
            </w:r>
          </w:p>
        </w:tc>
        <w:tc>
          <w:tcPr>
            <w:tcW w:w="1264" w:type="dxa"/>
            <w:vAlign w:val="bottom"/>
          </w:tcPr>
          <w:p w14:paraId="104E3F2E" w14:textId="067F58F0" w:rsidR="002C4111" w:rsidRPr="00076347" w:rsidRDefault="002C4111" w:rsidP="002C4111">
            <w:pPr>
              <w:rPr>
                <w:rFonts w:cs="Arial"/>
              </w:rPr>
            </w:pPr>
            <w:r w:rsidRPr="00076347">
              <w:rPr>
                <w:rFonts w:cs="Arial"/>
              </w:rPr>
              <w:t>-</w:t>
            </w:r>
          </w:p>
        </w:tc>
        <w:tc>
          <w:tcPr>
            <w:tcW w:w="1363" w:type="dxa"/>
            <w:vAlign w:val="bottom"/>
          </w:tcPr>
          <w:p w14:paraId="24DA85FA" w14:textId="5E839A7F" w:rsidR="002C4111" w:rsidRPr="00076347" w:rsidRDefault="002C4111" w:rsidP="002C4111">
            <w:pPr>
              <w:rPr>
                <w:rFonts w:cs="Arial"/>
              </w:rPr>
            </w:pPr>
            <w:r w:rsidRPr="00076347">
              <w:rPr>
                <w:rFonts w:cs="Arial"/>
              </w:rPr>
              <w:t>Чести</w:t>
            </w:r>
          </w:p>
        </w:tc>
        <w:tc>
          <w:tcPr>
            <w:tcW w:w="1505" w:type="dxa"/>
            <w:vAlign w:val="bottom"/>
          </w:tcPr>
          <w:p w14:paraId="6E529F7C" w14:textId="79CAD386" w:rsidR="002C4111" w:rsidRPr="00076347" w:rsidRDefault="002C4111" w:rsidP="002C4111">
            <w:pPr>
              <w:rPr>
                <w:rFonts w:cs="Arial"/>
              </w:rPr>
            </w:pPr>
            <w:r w:rsidRPr="00076347">
              <w:rPr>
                <w:rFonts w:cs="Arial"/>
              </w:rPr>
              <w:t>Редки</w:t>
            </w:r>
          </w:p>
        </w:tc>
      </w:tr>
      <w:tr w:rsidR="002C4111" w14:paraId="35D6CED9" w14:textId="77777777" w:rsidTr="007129F1">
        <w:tc>
          <w:tcPr>
            <w:tcW w:w="1937" w:type="dxa"/>
            <w:vMerge/>
          </w:tcPr>
          <w:p w14:paraId="622C40CF" w14:textId="77777777" w:rsidR="002C4111" w:rsidRPr="00076347" w:rsidRDefault="002C4111" w:rsidP="002C4111">
            <w:pPr>
              <w:rPr>
                <w:rFonts w:cs="Arial"/>
              </w:rPr>
            </w:pPr>
          </w:p>
        </w:tc>
        <w:tc>
          <w:tcPr>
            <w:tcW w:w="1779" w:type="dxa"/>
            <w:vAlign w:val="bottom"/>
          </w:tcPr>
          <w:p w14:paraId="56BF35F7" w14:textId="7521B044" w:rsidR="002C4111" w:rsidRPr="00076347" w:rsidRDefault="002C4111" w:rsidP="002C4111">
            <w:pPr>
              <w:rPr>
                <w:rFonts w:cs="Arial"/>
              </w:rPr>
            </w:pPr>
            <w:r w:rsidRPr="00076347">
              <w:rPr>
                <w:rFonts w:cs="Arial"/>
              </w:rPr>
              <w:t>Фарингит</w:t>
            </w:r>
          </w:p>
        </w:tc>
        <w:tc>
          <w:tcPr>
            <w:tcW w:w="1502" w:type="dxa"/>
            <w:vAlign w:val="bottom"/>
          </w:tcPr>
          <w:p w14:paraId="00862CBC" w14:textId="287412D2" w:rsidR="002C4111" w:rsidRPr="00076347" w:rsidRDefault="002C4111" w:rsidP="002C4111">
            <w:pPr>
              <w:rPr>
                <w:rFonts w:cs="Arial"/>
              </w:rPr>
            </w:pPr>
            <w:r w:rsidRPr="00076347">
              <w:rPr>
                <w:rFonts w:cs="Arial"/>
              </w:rPr>
              <w:t>-</w:t>
            </w:r>
          </w:p>
        </w:tc>
        <w:tc>
          <w:tcPr>
            <w:tcW w:w="1264" w:type="dxa"/>
            <w:vAlign w:val="bottom"/>
          </w:tcPr>
          <w:p w14:paraId="366EE045" w14:textId="0802CE58" w:rsidR="002C4111" w:rsidRPr="00076347" w:rsidRDefault="002C4111" w:rsidP="002C4111">
            <w:pPr>
              <w:rPr>
                <w:rFonts w:cs="Arial"/>
              </w:rPr>
            </w:pPr>
            <w:r w:rsidRPr="00076347">
              <w:rPr>
                <w:rFonts w:cs="Arial"/>
              </w:rPr>
              <w:t>Чести</w:t>
            </w:r>
          </w:p>
        </w:tc>
        <w:tc>
          <w:tcPr>
            <w:tcW w:w="1363" w:type="dxa"/>
          </w:tcPr>
          <w:p w14:paraId="569E84D8" w14:textId="77777777" w:rsidR="002C4111" w:rsidRPr="00076347" w:rsidRDefault="002C4111" w:rsidP="002C4111">
            <w:pPr>
              <w:rPr>
                <w:rFonts w:cs="Arial"/>
              </w:rPr>
            </w:pPr>
          </w:p>
        </w:tc>
        <w:tc>
          <w:tcPr>
            <w:tcW w:w="1505" w:type="dxa"/>
          </w:tcPr>
          <w:p w14:paraId="1A5B263E" w14:textId="77777777" w:rsidR="002C4111" w:rsidRPr="00076347" w:rsidRDefault="002C4111" w:rsidP="002C4111">
            <w:pPr>
              <w:rPr>
                <w:rFonts w:cs="Arial"/>
              </w:rPr>
            </w:pPr>
          </w:p>
        </w:tc>
      </w:tr>
      <w:tr w:rsidR="002C4111" w14:paraId="31D6947C" w14:textId="77777777" w:rsidTr="007129F1">
        <w:tc>
          <w:tcPr>
            <w:tcW w:w="1937" w:type="dxa"/>
            <w:vMerge/>
          </w:tcPr>
          <w:p w14:paraId="0CCA28C3" w14:textId="77777777" w:rsidR="002C4111" w:rsidRPr="00076347" w:rsidRDefault="002C4111" w:rsidP="002C4111">
            <w:pPr>
              <w:rPr>
                <w:rFonts w:cs="Arial"/>
              </w:rPr>
            </w:pPr>
          </w:p>
        </w:tc>
        <w:tc>
          <w:tcPr>
            <w:tcW w:w="1779" w:type="dxa"/>
            <w:vAlign w:val="center"/>
          </w:tcPr>
          <w:p w14:paraId="428A70B8" w14:textId="6EB2C774" w:rsidR="002C4111" w:rsidRPr="00076347" w:rsidRDefault="002C4111" w:rsidP="002C4111">
            <w:pPr>
              <w:rPr>
                <w:rFonts w:cs="Arial"/>
              </w:rPr>
            </w:pPr>
            <w:r w:rsidRPr="00076347">
              <w:rPr>
                <w:rFonts w:cs="Arial"/>
              </w:rPr>
              <w:t>Ринит</w:t>
            </w:r>
          </w:p>
        </w:tc>
        <w:tc>
          <w:tcPr>
            <w:tcW w:w="1502" w:type="dxa"/>
            <w:vAlign w:val="center"/>
          </w:tcPr>
          <w:p w14:paraId="54131F4E" w14:textId="5B9AA3E7" w:rsidR="002C4111" w:rsidRPr="00076347" w:rsidRDefault="002C4111" w:rsidP="002C4111">
            <w:pPr>
              <w:rPr>
                <w:rFonts w:cs="Arial"/>
              </w:rPr>
            </w:pPr>
            <w:r w:rsidRPr="00076347">
              <w:rPr>
                <w:rFonts w:cs="Arial"/>
              </w:rPr>
              <w:t>-</w:t>
            </w:r>
          </w:p>
        </w:tc>
        <w:tc>
          <w:tcPr>
            <w:tcW w:w="1264" w:type="dxa"/>
            <w:vAlign w:val="center"/>
          </w:tcPr>
          <w:p w14:paraId="7CA4D2B7" w14:textId="568EAB02" w:rsidR="002C4111" w:rsidRPr="00076347" w:rsidRDefault="002C4111" w:rsidP="002C4111">
            <w:pPr>
              <w:rPr>
                <w:rFonts w:cs="Arial"/>
              </w:rPr>
            </w:pPr>
            <w:r w:rsidRPr="00076347">
              <w:rPr>
                <w:rFonts w:cs="Arial"/>
              </w:rPr>
              <w:t>Чести</w:t>
            </w:r>
          </w:p>
        </w:tc>
        <w:tc>
          <w:tcPr>
            <w:tcW w:w="1363" w:type="dxa"/>
            <w:vAlign w:val="center"/>
          </w:tcPr>
          <w:p w14:paraId="5A34BF73" w14:textId="3A43609E" w:rsidR="002C4111" w:rsidRPr="00076347" w:rsidRDefault="002C4111" w:rsidP="002C4111">
            <w:pPr>
              <w:rPr>
                <w:rFonts w:cs="Arial"/>
              </w:rPr>
            </w:pPr>
            <w:r w:rsidRPr="00076347">
              <w:rPr>
                <w:rFonts w:cs="Arial"/>
              </w:rPr>
              <w:t>Нечести</w:t>
            </w:r>
          </w:p>
        </w:tc>
        <w:tc>
          <w:tcPr>
            <w:tcW w:w="1505" w:type="dxa"/>
            <w:vAlign w:val="center"/>
          </w:tcPr>
          <w:p w14:paraId="34A17A1E" w14:textId="45DE4EA9" w:rsidR="002C4111" w:rsidRPr="00076347" w:rsidRDefault="002C4111" w:rsidP="002C4111">
            <w:pPr>
              <w:rPr>
                <w:rFonts w:cs="Arial"/>
              </w:rPr>
            </w:pPr>
            <w:r w:rsidRPr="00076347">
              <w:rPr>
                <w:rFonts w:cs="Arial"/>
              </w:rPr>
              <w:t>-</w:t>
            </w:r>
          </w:p>
        </w:tc>
      </w:tr>
      <w:tr w:rsidR="002C4111" w14:paraId="3D8FC39F" w14:textId="77777777" w:rsidTr="007129F1">
        <w:tc>
          <w:tcPr>
            <w:tcW w:w="1937" w:type="dxa"/>
            <w:vMerge/>
          </w:tcPr>
          <w:p w14:paraId="100B2CBF" w14:textId="77777777" w:rsidR="002C4111" w:rsidRPr="00076347" w:rsidRDefault="002C4111" w:rsidP="002C4111">
            <w:pPr>
              <w:rPr>
                <w:rFonts w:cs="Arial"/>
              </w:rPr>
            </w:pPr>
          </w:p>
        </w:tc>
        <w:tc>
          <w:tcPr>
            <w:tcW w:w="1779" w:type="dxa"/>
            <w:vAlign w:val="bottom"/>
          </w:tcPr>
          <w:p w14:paraId="17C04ABF" w14:textId="7C7C8B3F" w:rsidR="002C4111" w:rsidRPr="00076347" w:rsidRDefault="002C4111" w:rsidP="002C4111">
            <w:pPr>
              <w:rPr>
                <w:rFonts w:cs="Arial"/>
              </w:rPr>
            </w:pPr>
            <w:r w:rsidRPr="00076347">
              <w:rPr>
                <w:rFonts w:cs="Arial"/>
              </w:rPr>
              <w:t>Остра интерстициална пневмония</w:t>
            </w:r>
          </w:p>
        </w:tc>
        <w:tc>
          <w:tcPr>
            <w:tcW w:w="1502" w:type="dxa"/>
          </w:tcPr>
          <w:p w14:paraId="47002D12" w14:textId="50F6F8A1" w:rsidR="002C4111" w:rsidRPr="00076347" w:rsidRDefault="002C4111" w:rsidP="002C4111">
            <w:pPr>
              <w:rPr>
                <w:rFonts w:cs="Arial"/>
              </w:rPr>
            </w:pPr>
            <w:r w:rsidRPr="00076347">
              <w:rPr>
                <w:rFonts w:cs="Arial"/>
              </w:rPr>
              <w:t>-</w:t>
            </w:r>
          </w:p>
        </w:tc>
        <w:tc>
          <w:tcPr>
            <w:tcW w:w="1264" w:type="dxa"/>
          </w:tcPr>
          <w:p w14:paraId="6CCDE168" w14:textId="2DAD255C" w:rsidR="002C4111" w:rsidRPr="00076347" w:rsidRDefault="002C4111" w:rsidP="002C4111">
            <w:pPr>
              <w:rPr>
                <w:rFonts w:cs="Arial"/>
              </w:rPr>
            </w:pPr>
            <w:r w:rsidRPr="00076347">
              <w:rPr>
                <w:rFonts w:cs="Arial"/>
              </w:rPr>
              <w:t>-</w:t>
            </w:r>
          </w:p>
        </w:tc>
        <w:tc>
          <w:tcPr>
            <w:tcW w:w="1363" w:type="dxa"/>
          </w:tcPr>
          <w:p w14:paraId="314D32C4" w14:textId="77777777" w:rsidR="002C4111" w:rsidRPr="00076347" w:rsidRDefault="002C4111" w:rsidP="002C4111">
            <w:pPr>
              <w:rPr>
                <w:rFonts w:cs="Arial"/>
              </w:rPr>
            </w:pPr>
          </w:p>
        </w:tc>
        <w:tc>
          <w:tcPr>
            <w:tcW w:w="1505" w:type="dxa"/>
          </w:tcPr>
          <w:p w14:paraId="79A156E7" w14:textId="667F1156" w:rsidR="002C4111" w:rsidRPr="00076347" w:rsidRDefault="002C4111" w:rsidP="002C4111">
            <w:pPr>
              <w:rPr>
                <w:rFonts w:cs="Arial"/>
              </w:rPr>
            </w:pPr>
            <w:r w:rsidRPr="00076347">
              <w:rPr>
                <w:rFonts w:cs="Arial"/>
              </w:rPr>
              <w:t>Редки</w:t>
            </w:r>
          </w:p>
        </w:tc>
      </w:tr>
      <w:tr w:rsidR="002C4111" w14:paraId="7124EB18" w14:textId="77777777" w:rsidTr="007129F1">
        <w:tc>
          <w:tcPr>
            <w:tcW w:w="1937" w:type="dxa"/>
            <w:vMerge/>
          </w:tcPr>
          <w:p w14:paraId="4F506D39" w14:textId="77777777" w:rsidR="002C4111" w:rsidRPr="00076347" w:rsidRDefault="002C4111" w:rsidP="002C4111">
            <w:pPr>
              <w:rPr>
                <w:rFonts w:cs="Arial"/>
              </w:rPr>
            </w:pPr>
          </w:p>
        </w:tc>
        <w:tc>
          <w:tcPr>
            <w:tcW w:w="1779" w:type="dxa"/>
            <w:vAlign w:val="bottom"/>
          </w:tcPr>
          <w:p w14:paraId="5B7B01F7" w14:textId="33C9050E" w:rsidR="002C4111" w:rsidRPr="00076347" w:rsidRDefault="002C4111" w:rsidP="002C4111">
            <w:pPr>
              <w:rPr>
                <w:rFonts w:cs="Arial"/>
              </w:rPr>
            </w:pPr>
            <w:r w:rsidRPr="00076347">
              <w:rPr>
                <w:rFonts w:cs="Arial"/>
              </w:rPr>
              <w:t>Респираторен дистрес</w:t>
            </w:r>
          </w:p>
        </w:tc>
        <w:tc>
          <w:tcPr>
            <w:tcW w:w="1502" w:type="dxa"/>
          </w:tcPr>
          <w:p w14:paraId="19074DE7" w14:textId="41D3CABE" w:rsidR="002C4111" w:rsidRPr="00076347" w:rsidRDefault="002C4111" w:rsidP="002C4111">
            <w:pPr>
              <w:rPr>
                <w:rFonts w:cs="Arial"/>
              </w:rPr>
            </w:pPr>
            <w:r w:rsidRPr="00076347">
              <w:rPr>
                <w:rFonts w:cs="Arial"/>
              </w:rPr>
              <w:t>-</w:t>
            </w:r>
          </w:p>
        </w:tc>
        <w:tc>
          <w:tcPr>
            <w:tcW w:w="1264" w:type="dxa"/>
          </w:tcPr>
          <w:p w14:paraId="48446358" w14:textId="7515C0FF" w:rsidR="002C4111" w:rsidRPr="00076347" w:rsidRDefault="002C4111" w:rsidP="002C4111">
            <w:pPr>
              <w:rPr>
                <w:rFonts w:cs="Arial"/>
              </w:rPr>
            </w:pPr>
            <w:r w:rsidRPr="00076347">
              <w:rPr>
                <w:rFonts w:cs="Arial"/>
              </w:rPr>
              <w:t>-</w:t>
            </w:r>
          </w:p>
        </w:tc>
        <w:tc>
          <w:tcPr>
            <w:tcW w:w="1363" w:type="dxa"/>
          </w:tcPr>
          <w:p w14:paraId="02A40B4D" w14:textId="5E99FF01" w:rsidR="002C4111" w:rsidRPr="00076347" w:rsidRDefault="002C4111" w:rsidP="002C4111">
            <w:pPr>
              <w:rPr>
                <w:rFonts w:cs="Arial"/>
              </w:rPr>
            </w:pPr>
            <w:r w:rsidRPr="00076347">
              <w:rPr>
                <w:rFonts w:cs="Arial"/>
              </w:rPr>
              <w:t>-</w:t>
            </w:r>
          </w:p>
        </w:tc>
        <w:tc>
          <w:tcPr>
            <w:tcW w:w="1505" w:type="dxa"/>
          </w:tcPr>
          <w:p w14:paraId="6A5244C3" w14:textId="54D8B9AE" w:rsidR="002C4111" w:rsidRPr="00076347" w:rsidRDefault="002C4111" w:rsidP="002C4111">
            <w:pPr>
              <w:rPr>
                <w:rFonts w:cs="Arial"/>
              </w:rPr>
            </w:pPr>
            <w:r w:rsidRPr="00076347">
              <w:rPr>
                <w:rFonts w:cs="Arial"/>
              </w:rPr>
              <w:t>Нечести</w:t>
            </w:r>
          </w:p>
        </w:tc>
      </w:tr>
      <w:tr w:rsidR="002C4111" w14:paraId="124F26A3" w14:textId="77777777" w:rsidTr="007129F1">
        <w:tc>
          <w:tcPr>
            <w:tcW w:w="1937" w:type="dxa"/>
            <w:vMerge/>
          </w:tcPr>
          <w:p w14:paraId="305BEB09" w14:textId="77777777" w:rsidR="002C4111" w:rsidRPr="00076347" w:rsidRDefault="002C4111" w:rsidP="002C4111">
            <w:pPr>
              <w:rPr>
                <w:rFonts w:cs="Arial"/>
              </w:rPr>
            </w:pPr>
          </w:p>
        </w:tc>
        <w:tc>
          <w:tcPr>
            <w:tcW w:w="1779" w:type="dxa"/>
            <w:vAlign w:val="bottom"/>
          </w:tcPr>
          <w:p w14:paraId="515480B9" w14:textId="19582CC4" w:rsidR="002C4111" w:rsidRPr="00076347" w:rsidRDefault="002C4111" w:rsidP="002C4111">
            <w:pPr>
              <w:rPr>
                <w:rFonts w:cs="Arial"/>
              </w:rPr>
            </w:pPr>
            <w:r w:rsidRPr="00076347">
              <w:rPr>
                <w:rFonts w:cs="Arial"/>
              </w:rPr>
              <w:t>Белодробен оток</w:t>
            </w:r>
          </w:p>
        </w:tc>
        <w:tc>
          <w:tcPr>
            <w:tcW w:w="1502" w:type="dxa"/>
            <w:vAlign w:val="center"/>
          </w:tcPr>
          <w:p w14:paraId="31DB2BD9" w14:textId="66BA2BE6" w:rsidR="002C4111" w:rsidRPr="00076347" w:rsidRDefault="002C4111" w:rsidP="002C4111">
            <w:pPr>
              <w:rPr>
                <w:rFonts w:cs="Arial"/>
              </w:rPr>
            </w:pPr>
            <w:r w:rsidRPr="00076347">
              <w:rPr>
                <w:rFonts w:cs="Arial"/>
              </w:rPr>
              <w:t>-</w:t>
            </w:r>
          </w:p>
        </w:tc>
        <w:tc>
          <w:tcPr>
            <w:tcW w:w="1264" w:type="dxa"/>
            <w:vAlign w:val="center"/>
          </w:tcPr>
          <w:p w14:paraId="402DFA3A" w14:textId="0F330873" w:rsidR="002C4111" w:rsidRPr="00076347" w:rsidRDefault="002C4111" w:rsidP="002C4111">
            <w:pPr>
              <w:rPr>
                <w:rFonts w:cs="Arial"/>
              </w:rPr>
            </w:pPr>
            <w:r w:rsidRPr="00076347">
              <w:rPr>
                <w:rFonts w:cs="Arial"/>
              </w:rPr>
              <w:t>-</w:t>
            </w:r>
          </w:p>
        </w:tc>
        <w:tc>
          <w:tcPr>
            <w:tcW w:w="1363" w:type="dxa"/>
          </w:tcPr>
          <w:p w14:paraId="3EE5471B" w14:textId="77777777" w:rsidR="002C4111" w:rsidRPr="00076347" w:rsidRDefault="002C4111" w:rsidP="002C4111">
            <w:pPr>
              <w:rPr>
                <w:rFonts w:cs="Arial"/>
              </w:rPr>
            </w:pPr>
          </w:p>
        </w:tc>
        <w:tc>
          <w:tcPr>
            <w:tcW w:w="1505" w:type="dxa"/>
            <w:vAlign w:val="bottom"/>
          </w:tcPr>
          <w:p w14:paraId="7CE5ADF2" w14:textId="33D7DADA" w:rsidR="002C4111" w:rsidRPr="00076347" w:rsidRDefault="002C4111" w:rsidP="002C4111">
            <w:pPr>
              <w:rPr>
                <w:rFonts w:cs="Arial"/>
              </w:rPr>
            </w:pPr>
            <w:r w:rsidRPr="00076347">
              <w:rPr>
                <w:rFonts w:cs="Arial"/>
              </w:rPr>
              <w:t>Редки</w:t>
            </w:r>
          </w:p>
        </w:tc>
      </w:tr>
      <w:tr w:rsidR="007129F1" w14:paraId="5778FE97" w14:textId="77777777" w:rsidTr="007129F1">
        <w:tc>
          <w:tcPr>
            <w:tcW w:w="1937" w:type="dxa"/>
            <w:vMerge w:val="restart"/>
          </w:tcPr>
          <w:p w14:paraId="0189E94D" w14:textId="469BB9E0" w:rsidR="007129F1" w:rsidRPr="00076347" w:rsidRDefault="007129F1" w:rsidP="007129F1">
            <w:pPr>
              <w:rPr>
                <w:rFonts w:cs="Arial"/>
              </w:rPr>
            </w:pPr>
            <w:r w:rsidRPr="00076347">
              <w:rPr>
                <w:rFonts w:cs="Arial"/>
              </w:rPr>
              <w:t>Стомашно-чревни нарушения</w:t>
            </w:r>
          </w:p>
        </w:tc>
        <w:tc>
          <w:tcPr>
            <w:tcW w:w="1779" w:type="dxa"/>
            <w:vAlign w:val="bottom"/>
          </w:tcPr>
          <w:p w14:paraId="22C7D749" w14:textId="5F368E14" w:rsidR="007129F1" w:rsidRPr="00076347" w:rsidRDefault="007129F1" w:rsidP="007129F1">
            <w:pPr>
              <w:rPr>
                <w:rFonts w:cs="Arial"/>
              </w:rPr>
            </w:pPr>
            <w:r w:rsidRPr="00076347">
              <w:rPr>
                <w:rFonts w:cs="Arial"/>
              </w:rPr>
              <w:t>Диария</w:t>
            </w:r>
          </w:p>
        </w:tc>
        <w:tc>
          <w:tcPr>
            <w:tcW w:w="1502" w:type="dxa"/>
            <w:vAlign w:val="bottom"/>
          </w:tcPr>
          <w:p w14:paraId="679ADAB8" w14:textId="4AF58EF3" w:rsidR="007129F1" w:rsidRPr="00076347" w:rsidRDefault="007129F1" w:rsidP="007129F1">
            <w:pPr>
              <w:rPr>
                <w:rFonts w:cs="Arial"/>
              </w:rPr>
            </w:pPr>
            <w:r w:rsidRPr="00076347">
              <w:rPr>
                <w:rFonts w:cs="Arial"/>
              </w:rPr>
              <w:t>Нечести</w:t>
            </w:r>
          </w:p>
        </w:tc>
        <w:tc>
          <w:tcPr>
            <w:tcW w:w="1264" w:type="dxa"/>
            <w:vAlign w:val="bottom"/>
          </w:tcPr>
          <w:p w14:paraId="3AC5A9F6" w14:textId="4979D984" w:rsidR="007129F1" w:rsidRPr="00076347" w:rsidRDefault="007129F1" w:rsidP="007129F1">
            <w:pPr>
              <w:rPr>
                <w:rFonts w:cs="Arial"/>
              </w:rPr>
            </w:pPr>
            <w:r w:rsidRPr="00076347">
              <w:rPr>
                <w:rFonts w:cs="Arial"/>
              </w:rPr>
              <w:t>Чести</w:t>
            </w:r>
          </w:p>
        </w:tc>
        <w:tc>
          <w:tcPr>
            <w:tcW w:w="1363" w:type="dxa"/>
            <w:vAlign w:val="bottom"/>
          </w:tcPr>
          <w:p w14:paraId="4C160DBF" w14:textId="629A839A" w:rsidR="007129F1" w:rsidRPr="00076347" w:rsidRDefault="007129F1" w:rsidP="007129F1">
            <w:pPr>
              <w:rPr>
                <w:rFonts w:cs="Arial"/>
              </w:rPr>
            </w:pPr>
            <w:r w:rsidRPr="00076347">
              <w:rPr>
                <w:rFonts w:cs="Arial"/>
              </w:rPr>
              <w:t>-</w:t>
            </w:r>
          </w:p>
        </w:tc>
        <w:tc>
          <w:tcPr>
            <w:tcW w:w="1505" w:type="dxa"/>
            <w:vAlign w:val="bottom"/>
          </w:tcPr>
          <w:p w14:paraId="051A27E4" w14:textId="5CB7A54D" w:rsidR="007129F1" w:rsidRPr="00076347" w:rsidRDefault="007129F1" w:rsidP="007129F1">
            <w:pPr>
              <w:rPr>
                <w:rFonts w:cs="Arial"/>
              </w:rPr>
            </w:pPr>
            <w:r w:rsidRPr="00076347">
              <w:rPr>
                <w:rFonts w:cs="Arial"/>
              </w:rPr>
              <w:t>Чести</w:t>
            </w:r>
          </w:p>
        </w:tc>
      </w:tr>
      <w:tr w:rsidR="007129F1" w14:paraId="17FB6AF4" w14:textId="77777777" w:rsidTr="007129F1">
        <w:tc>
          <w:tcPr>
            <w:tcW w:w="1937" w:type="dxa"/>
            <w:vMerge/>
          </w:tcPr>
          <w:p w14:paraId="57CBB980" w14:textId="77777777" w:rsidR="007129F1" w:rsidRPr="00076347" w:rsidRDefault="007129F1" w:rsidP="007129F1">
            <w:pPr>
              <w:rPr>
                <w:rFonts w:cs="Arial"/>
              </w:rPr>
            </w:pPr>
          </w:p>
        </w:tc>
        <w:tc>
          <w:tcPr>
            <w:tcW w:w="1779" w:type="dxa"/>
            <w:vAlign w:val="bottom"/>
          </w:tcPr>
          <w:p w14:paraId="3D984AC0" w14:textId="0C4D6C91" w:rsidR="007129F1" w:rsidRPr="00076347" w:rsidRDefault="007129F1" w:rsidP="007129F1">
            <w:pPr>
              <w:rPr>
                <w:rFonts w:cs="Arial"/>
              </w:rPr>
            </w:pPr>
            <w:r w:rsidRPr="00076347">
              <w:rPr>
                <w:rFonts w:cs="Arial"/>
              </w:rPr>
              <w:t>Гадене</w:t>
            </w:r>
          </w:p>
        </w:tc>
        <w:tc>
          <w:tcPr>
            <w:tcW w:w="1502" w:type="dxa"/>
            <w:vAlign w:val="bottom"/>
          </w:tcPr>
          <w:p w14:paraId="16788D21" w14:textId="114AB83E" w:rsidR="007129F1" w:rsidRPr="00076347" w:rsidRDefault="007129F1" w:rsidP="007129F1">
            <w:pPr>
              <w:rPr>
                <w:rFonts w:cs="Arial"/>
              </w:rPr>
            </w:pPr>
            <w:r w:rsidRPr="00076347">
              <w:rPr>
                <w:rFonts w:cs="Arial"/>
              </w:rPr>
              <w:t>Чести</w:t>
            </w:r>
          </w:p>
        </w:tc>
        <w:tc>
          <w:tcPr>
            <w:tcW w:w="1264" w:type="dxa"/>
            <w:vAlign w:val="bottom"/>
          </w:tcPr>
          <w:p w14:paraId="29CAFB9D" w14:textId="7A8AD386" w:rsidR="007129F1" w:rsidRPr="00076347" w:rsidRDefault="007129F1" w:rsidP="007129F1">
            <w:pPr>
              <w:rPr>
                <w:rFonts w:cs="Arial"/>
              </w:rPr>
            </w:pPr>
            <w:r w:rsidRPr="00076347">
              <w:rPr>
                <w:rFonts w:cs="Arial"/>
              </w:rPr>
              <w:t>Чести</w:t>
            </w:r>
          </w:p>
        </w:tc>
        <w:tc>
          <w:tcPr>
            <w:tcW w:w="1363" w:type="dxa"/>
            <w:vAlign w:val="bottom"/>
          </w:tcPr>
          <w:p w14:paraId="6B237A98" w14:textId="3AE1B3F1" w:rsidR="007129F1" w:rsidRPr="00076347" w:rsidRDefault="007129F1" w:rsidP="007129F1">
            <w:pPr>
              <w:rPr>
                <w:rFonts w:cs="Arial"/>
              </w:rPr>
            </w:pPr>
            <w:r w:rsidRPr="00076347">
              <w:rPr>
                <w:rFonts w:cs="Arial"/>
              </w:rPr>
              <w:t>Чести</w:t>
            </w:r>
          </w:p>
        </w:tc>
        <w:tc>
          <w:tcPr>
            <w:tcW w:w="1505" w:type="dxa"/>
            <w:vAlign w:val="bottom"/>
          </w:tcPr>
          <w:p w14:paraId="4B22FAC6" w14:textId="7FC0EC8E" w:rsidR="007129F1" w:rsidRPr="00076347" w:rsidRDefault="007129F1" w:rsidP="007129F1">
            <w:pPr>
              <w:rPr>
                <w:rFonts w:cs="Arial"/>
              </w:rPr>
            </w:pPr>
            <w:r w:rsidRPr="00076347">
              <w:rPr>
                <w:rFonts w:cs="Arial"/>
              </w:rPr>
              <w:t>Чести</w:t>
            </w:r>
          </w:p>
        </w:tc>
      </w:tr>
      <w:tr w:rsidR="007129F1" w14:paraId="60D117E1" w14:textId="77777777" w:rsidTr="007129F1">
        <w:tc>
          <w:tcPr>
            <w:tcW w:w="1937" w:type="dxa"/>
            <w:vMerge/>
          </w:tcPr>
          <w:p w14:paraId="2342D122" w14:textId="77777777" w:rsidR="007129F1" w:rsidRPr="00076347" w:rsidRDefault="007129F1" w:rsidP="007129F1">
            <w:pPr>
              <w:rPr>
                <w:rFonts w:cs="Arial"/>
              </w:rPr>
            </w:pPr>
          </w:p>
        </w:tc>
        <w:tc>
          <w:tcPr>
            <w:tcW w:w="1779" w:type="dxa"/>
            <w:vAlign w:val="bottom"/>
          </w:tcPr>
          <w:p w14:paraId="555DCB8F" w14:textId="273FF2C8" w:rsidR="007129F1" w:rsidRPr="00076347" w:rsidRDefault="007129F1" w:rsidP="007129F1">
            <w:pPr>
              <w:rPr>
                <w:rFonts w:cs="Arial"/>
              </w:rPr>
            </w:pPr>
            <w:r w:rsidRPr="00076347">
              <w:rPr>
                <w:rFonts w:cs="Arial"/>
              </w:rPr>
              <w:t>Констипация</w:t>
            </w:r>
          </w:p>
        </w:tc>
        <w:tc>
          <w:tcPr>
            <w:tcW w:w="1502" w:type="dxa"/>
            <w:vAlign w:val="bottom"/>
          </w:tcPr>
          <w:p w14:paraId="0A570E5C" w14:textId="5B51AB69" w:rsidR="007129F1" w:rsidRPr="00076347" w:rsidRDefault="007129F1" w:rsidP="007129F1">
            <w:pPr>
              <w:rPr>
                <w:rFonts w:cs="Arial"/>
              </w:rPr>
            </w:pPr>
            <w:r w:rsidRPr="00076347">
              <w:rPr>
                <w:rFonts w:cs="Arial"/>
              </w:rPr>
              <w:t>Чести</w:t>
            </w:r>
          </w:p>
        </w:tc>
        <w:tc>
          <w:tcPr>
            <w:tcW w:w="1264" w:type="dxa"/>
          </w:tcPr>
          <w:p w14:paraId="48CE97FE" w14:textId="77777777" w:rsidR="007129F1" w:rsidRPr="00076347" w:rsidRDefault="007129F1" w:rsidP="007129F1">
            <w:pPr>
              <w:rPr>
                <w:rFonts w:cs="Arial"/>
              </w:rPr>
            </w:pPr>
          </w:p>
        </w:tc>
        <w:tc>
          <w:tcPr>
            <w:tcW w:w="1363" w:type="dxa"/>
          </w:tcPr>
          <w:p w14:paraId="38A9CA6F" w14:textId="77777777" w:rsidR="007129F1" w:rsidRPr="00076347" w:rsidRDefault="007129F1" w:rsidP="007129F1">
            <w:pPr>
              <w:rPr>
                <w:rFonts w:cs="Arial"/>
              </w:rPr>
            </w:pPr>
          </w:p>
        </w:tc>
        <w:tc>
          <w:tcPr>
            <w:tcW w:w="1505" w:type="dxa"/>
            <w:vAlign w:val="bottom"/>
          </w:tcPr>
          <w:p w14:paraId="64C7D206" w14:textId="6729C34B" w:rsidR="007129F1" w:rsidRPr="00076347" w:rsidRDefault="007129F1" w:rsidP="007129F1">
            <w:pPr>
              <w:rPr>
                <w:rFonts w:cs="Arial"/>
              </w:rPr>
            </w:pPr>
            <w:r w:rsidRPr="00076347">
              <w:rPr>
                <w:rFonts w:cs="Arial"/>
              </w:rPr>
              <w:t>Чести</w:t>
            </w:r>
          </w:p>
        </w:tc>
      </w:tr>
      <w:tr w:rsidR="007129F1" w14:paraId="5E4DD1CB" w14:textId="77777777" w:rsidTr="007129F1">
        <w:tc>
          <w:tcPr>
            <w:tcW w:w="1937" w:type="dxa"/>
            <w:vMerge/>
          </w:tcPr>
          <w:p w14:paraId="508DFB90" w14:textId="77777777" w:rsidR="007129F1" w:rsidRPr="00076347" w:rsidRDefault="007129F1" w:rsidP="007129F1">
            <w:pPr>
              <w:rPr>
                <w:rFonts w:cs="Arial"/>
              </w:rPr>
            </w:pPr>
          </w:p>
        </w:tc>
        <w:tc>
          <w:tcPr>
            <w:tcW w:w="1779" w:type="dxa"/>
            <w:vAlign w:val="bottom"/>
          </w:tcPr>
          <w:p w14:paraId="71F8A192" w14:textId="48360084" w:rsidR="007129F1" w:rsidRPr="00076347" w:rsidRDefault="007129F1" w:rsidP="007129F1">
            <w:pPr>
              <w:rPr>
                <w:rFonts w:cs="Arial"/>
              </w:rPr>
            </w:pPr>
            <w:r w:rsidRPr="00076347">
              <w:rPr>
                <w:rFonts w:cs="Arial"/>
              </w:rPr>
              <w:t>Сухота в устата</w:t>
            </w:r>
          </w:p>
        </w:tc>
        <w:tc>
          <w:tcPr>
            <w:tcW w:w="1502" w:type="dxa"/>
            <w:vAlign w:val="bottom"/>
          </w:tcPr>
          <w:p w14:paraId="6A5B4B35" w14:textId="5ABEB3D9" w:rsidR="007129F1" w:rsidRPr="00076347" w:rsidRDefault="007129F1" w:rsidP="007129F1">
            <w:pPr>
              <w:rPr>
                <w:rFonts w:cs="Arial"/>
              </w:rPr>
            </w:pPr>
            <w:r w:rsidRPr="00076347">
              <w:rPr>
                <w:rFonts w:cs="Arial"/>
              </w:rPr>
              <w:t>Нечести</w:t>
            </w:r>
          </w:p>
        </w:tc>
        <w:tc>
          <w:tcPr>
            <w:tcW w:w="1264" w:type="dxa"/>
            <w:vAlign w:val="bottom"/>
          </w:tcPr>
          <w:p w14:paraId="4B61231E" w14:textId="61067B40" w:rsidR="007129F1" w:rsidRPr="00076347" w:rsidRDefault="007129F1" w:rsidP="007129F1">
            <w:pPr>
              <w:rPr>
                <w:rFonts w:cs="Arial"/>
              </w:rPr>
            </w:pPr>
            <w:r w:rsidRPr="00076347">
              <w:rPr>
                <w:rFonts w:cs="Arial"/>
              </w:rPr>
              <w:t>-</w:t>
            </w:r>
          </w:p>
        </w:tc>
        <w:tc>
          <w:tcPr>
            <w:tcW w:w="1363" w:type="dxa"/>
            <w:vAlign w:val="bottom"/>
          </w:tcPr>
          <w:p w14:paraId="688D2132" w14:textId="50B323E9" w:rsidR="007129F1" w:rsidRPr="00076347" w:rsidRDefault="007129F1" w:rsidP="007129F1">
            <w:pPr>
              <w:rPr>
                <w:rFonts w:cs="Arial"/>
              </w:rPr>
            </w:pPr>
            <w:r w:rsidRPr="00076347">
              <w:rPr>
                <w:rFonts w:cs="Arial"/>
              </w:rPr>
              <w:t>Нечести</w:t>
            </w:r>
          </w:p>
        </w:tc>
        <w:tc>
          <w:tcPr>
            <w:tcW w:w="1505" w:type="dxa"/>
            <w:vAlign w:val="bottom"/>
          </w:tcPr>
          <w:p w14:paraId="093F5934" w14:textId="03757D70" w:rsidR="007129F1" w:rsidRPr="00076347" w:rsidRDefault="007129F1" w:rsidP="007129F1">
            <w:pPr>
              <w:rPr>
                <w:rFonts w:cs="Arial"/>
              </w:rPr>
            </w:pPr>
            <w:r w:rsidRPr="00076347">
              <w:rPr>
                <w:rFonts w:cs="Arial"/>
              </w:rPr>
              <w:t>-</w:t>
            </w:r>
          </w:p>
        </w:tc>
      </w:tr>
      <w:tr w:rsidR="007129F1" w14:paraId="2F4356BC" w14:textId="77777777" w:rsidTr="007129F1">
        <w:tc>
          <w:tcPr>
            <w:tcW w:w="1937" w:type="dxa"/>
            <w:vMerge/>
          </w:tcPr>
          <w:p w14:paraId="6A763189" w14:textId="77777777" w:rsidR="007129F1" w:rsidRPr="00076347" w:rsidRDefault="007129F1" w:rsidP="007129F1">
            <w:pPr>
              <w:rPr>
                <w:rFonts w:cs="Arial"/>
              </w:rPr>
            </w:pPr>
          </w:p>
        </w:tc>
        <w:tc>
          <w:tcPr>
            <w:tcW w:w="1779" w:type="dxa"/>
            <w:vAlign w:val="bottom"/>
          </w:tcPr>
          <w:p w14:paraId="535737F9" w14:textId="4D59D25B" w:rsidR="007129F1" w:rsidRPr="00076347" w:rsidRDefault="007129F1" w:rsidP="007129F1">
            <w:pPr>
              <w:rPr>
                <w:rFonts w:cs="Arial"/>
              </w:rPr>
            </w:pPr>
            <w:r w:rsidRPr="00076347">
              <w:rPr>
                <w:rFonts w:cs="Arial"/>
              </w:rPr>
              <w:t>Абдоминална болка</w:t>
            </w:r>
          </w:p>
        </w:tc>
        <w:tc>
          <w:tcPr>
            <w:tcW w:w="1502" w:type="dxa"/>
          </w:tcPr>
          <w:p w14:paraId="540B382D" w14:textId="09E7CE65" w:rsidR="007129F1" w:rsidRPr="00076347" w:rsidRDefault="007129F1" w:rsidP="007129F1">
            <w:pPr>
              <w:rPr>
                <w:rFonts w:cs="Arial"/>
              </w:rPr>
            </w:pPr>
            <w:r w:rsidRPr="00076347">
              <w:rPr>
                <w:rFonts w:cs="Arial"/>
              </w:rPr>
              <w:t>-</w:t>
            </w:r>
          </w:p>
        </w:tc>
        <w:tc>
          <w:tcPr>
            <w:tcW w:w="1264" w:type="dxa"/>
          </w:tcPr>
          <w:p w14:paraId="4D7705B1" w14:textId="1CE5AA4C" w:rsidR="007129F1" w:rsidRPr="00076347" w:rsidRDefault="007129F1" w:rsidP="007129F1">
            <w:pPr>
              <w:rPr>
                <w:rFonts w:cs="Arial"/>
              </w:rPr>
            </w:pPr>
            <w:r w:rsidRPr="00076347">
              <w:rPr>
                <w:rFonts w:cs="Arial"/>
              </w:rPr>
              <w:t>Чести</w:t>
            </w:r>
          </w:p>
        </w:tc>
        <w:tc>
          <w:tcPr>
            <w:tcW w:w="1363" w:type="dxa"/>
          </w:tcPr>
          <w:p w14:paraId="6A222DFE" w14:textId="31C2E287" w:rsidR="007129F1" w:rsidRPr="00076347" w:rsidRDefault="007129F1" w:rsidP="007129F1">
            <w:pPr>
              <w:rPr>
                <w:rFonts w:cs="Arial"/>
              </w:rPr>
            </w:pPr>
            <w:r w:rsidRPr="00076347">
              <w:rPr>
                <w:rFonts w:cs="Arial"/>
              </w:rPr>
              <w:t>Чести</w:t>
            </w:r>
          </w:p>
        </w:tc>
        <w:tc>
          <w:tcPr>
            <w:tcW w:w="1505" w:type="dxa"/>
          </w:tcPr>
          <w:p w14:paraId="3C4B492F" w14:textId="1C79225F" w:rsidR="007129F1" w:rsidRPr="00076347" w:rsidRDefault="007129F1" w:rsidP="007129F1">
            <w:pPr>
              <w:rPr>
                <w:rFonts w:cs="Arial"/>
              </w:rPr>
            </w:pPr>
            <w:r w:rsidRPr="00076347">
              <w:rPr>
                <w:rFonts w:cs="Arial"/>
              </w:rPr>
              <w:t>Чести</w:t>
            </w:r>
          </w:p>
        </w:tc>
      </w:tr>
      <w:tr w:rsidR="007129F1" w14:paraId="677A2749" w14:textId="77777777" w:rsidTr="007129F1">
        <w:tc>
          <w:tcPr>
            <w:tcW w:w="1937" w:type="dxa"/>
            <w:vMerge/>
          </w:tcPr>
          <w:p w14:paraId="456328C9" w14:textId="77777777" w:rsidR="007129F1" w:rsidRPr="00076347" w:rsidRDefault="007129F1" w:rsidP="007129F1">
            <w:pPr>
              <w:rPr>
                <w:rFonts w:cs="Arial"/>
              </w:rPr>
            </w:pPr>
          </w:p>
        </w:tc>
        <w:tc>
          <w:tcPr>
            <w:tcW w:w="1779" w:type="dxa"/>
            <w:vAlign w:val="bottom"/>
          </w:tcPr>
          <w:p w14:paraId="08209398" w14:textId="6E285B5E" w:rsidR="007129F1" w:rsidRPr="00076347" w:rsidRDefault="007129F1" w:rsidP="007129F1">
            <w:pPr>
              <w:rPr>
                <w:rFonts w:cs="Arial"/>
              </w:rPr>
            </w:pPr>
            <w:r w:rsidRPr="00076347">
              <w:rPr>
                <w:rFonts w:cs="Arial"/>
              </w:rPr>
              <w:t>Променен чревен хабитус (включително диария и запек)</w:t>
            </w:r>
          </w:p>
        </w:tc>
        <w:tc>
          <w:tcPr>
            <w:tcW w:w="1502" w:type="dxa"/>
          </w:tcPr>
          <w:p w14:paraId="64CAE943" w14:textId="77777777" w:rsidR="007129F1" w:rsidRPr="00076347" w:rsidRDefault="007129F1" w:rsidP="007129F1">
            <w:pPr>
              <w:rPr>
                <w:rFonts w:cs="Arial"/>
              </w:rPr>
            </w:pPr>
          </w:p>
        </w:tc>
        <w:tc>
          <w:tcPr>
            <w:tcW w:w="1264" w:type="dxa"/>
          </w:tcPr>
          <w:p w14:paraId="57638E46" w14:textId="77777777" w:rsidR="007129F1" w:rsidRPr="00076347" w:rsidRDefault="007129F1" w:rsidP="007129F1">
            <w:pPr>
              <w:rPr>
                <w:rFonts w:cs="Arial"/>
              </w:rPr>
            </w:pPr>
          </w:p>
        </w:tc>
        <w:tc>
          <w:tcPr>
            <w:tcW w:w="1363" w:type="dxa"/>
          </w:tcPr>
          <w:p w14:paraId="2155F297" w14:textId="1D462295" w:rsidR="007129F1" w:rsidRPr="00076347" w:rsidRDefault="007129F1" w:rsidP="007129F1">
            <w:pPr>
              <w:rPr>
                <w:rFonts w:cs="Arial"/>
              </w:rPr>
            </w:pPr>
            <w:r w:rsidRPr="00076347">
              <w:rPr>
                <w:rFonts w:cs="Arial"/>
              </w:rPr>
              <w:t>Чести</w:t>
            </w:r>
          </w:p>
        </w:tc>
        <w:tc>
          <w:tcPr>
            <w:tcW w:w="1505" w:type="dxa"/>
          </w:tcPr>
          <w:p w14:paraId="7948588E" w14:textId="26A9644E" w:rsidR="007129F1" w:rsidRPr="00076347" w:rsidRDefault="007129F1" w:rsidP="007129F1">
            <w:pPr>
              <w:rPr>
                <w:rFonts w:cs="Arial"/>
              </w:rPr>
            </w:pPr>
            <w:r w:rsidRPr="00076347">
              <w:rPr>
                <w:rFonts w:cs="Arial"/>
              </w:rPr>
              <w:t>-</w:t>
            </w:r>
          </w:p>
        </w:tc>
      </w:tr>
      <w:tr w:rsidR="007129F1" w14:paraId="6EA0DD1E" w14:textId="77777777" w:rsidTr="007129F1">
        <w:tc>
          <w:tcPr>
            <w:tcW w:w="1937" w:type="dxa"/>
            <w:vMerge/>
          </w:tcPr>
          <w:p w14:paraId="54420458" w14:textId="77777777" w:rsidR="007129F1" w:rsidRPr="00076347" w:rsidRDefault="007129F1" w:rsidP="007129F1">
            <w:pPr>
              <w:rPr>
                <w:rFonts w:cs="Arial"/>
              </w:rPr>
            </w:pPr>
          </w:p>
        </w:tc>
        <w:tc>
          <w:tcPr>
            <w:tcW w:w="1779" w:type="dxa"/>
            <w:vAlign w:val="bottom"/>
          </w:tcPr>
          <w:p w14:paraId="03AD823C" w14:textId="4B79C453" w:rsidR="007129F1" w:rsidRPr="00076347" w:rsidRDefault="007129F1" w:rsidP="007129F1">
            <w:pPr>
              <w:rPr>
                <w:rFonts w:cs="Arial"/>
              </w:rPr>
            </w:pPr>
            <w:r w:rsidRPr="00076347">
              <w:rPr>
                <w:rFonts w:cs="Arial"/>
              </w:rPr>
              <w:t>Метеоризъм</w:t>
            </w:r>
          </w:p>
        </w:tc>
        <w:tc>
          <w:tcPr>
            <w:tcW w:w="1502" w:type="dxa"/>
            <w:vAlign w:val="center"/>
          </w:tcPr>
          <w:p w14:paraId="3269D83E" w14:textId="196D82A4" w:rsidR="007129F1" w:rsidRPr="00076347" w:rsidRDefault="007129F1" w:rsidP="007129F1">
            <w:pPr>
              <w:rPr>
                <w:rFonts w:cs="Arial"/>
              </w:rPr>
            </w:pPr>
            <w:r w:rsidRPr="00076347">
              <w:rPr>
                <w:rFonts w:cs="Arial"/>
              </w:rPr>
              <w:t>-</w:t>
            </w:r>
          </w:p>
        </w:tc>
        <w:tc>
          <w:tcPr>
            <w:tcW w:w="1264" w:type="dxa"/>
            <w:vAlign w:val="center"/>
          </w:tcPr>
          <w:p w14:paraId="21998EF4" w14:textId="193982EE" w:rsidR="007129F1" w:rsidRPr="00076347" w:rsidRDefault="007129F1" w:rsidP="007129F1">
            <w:pPr>
              <w:rPr>
                <w:rFonts w:cs="Arial"/>
              </w:rPr>
            </w:pPr>
            <w:r w:rsidRPr="00076347">
              <w:rPr>
                <w:rFonts w:cs="Arial"/>
              </w:rPr>
              <w:t>-</w:t>
            </w:r>
          </w:p>
        </w:tc>
        <w:tc>
          <w:tcPr>
            <w:tcW w:w="1363" w:type="dxa"/>
            <w:vAlign w:val="center"/>
          </w:tcPr>
          <w:p w14:paraId="1B0DE49C" w14:textId="4E60A486" w:rsidR="007129F1" w:rsidRPr="00076347" w:rsidRDefault="007129F1" w:rsidP="007129F1">
            <w:pPr>
              <w:rPr>
                <w:rFonts w:cs="Arial"/>
              </w:rPr>
            </w:pPr>
            <w:r w:rsidRPr="00076347">
              <w:rPr>
                <w:rFonts w:cs="Arial"/>
              </w:rPr>
              <w:t>-</w:t>
            </w:r>
          </w:p>
        </w:tc>
        <w:tc>
          <w:tcPr>
            <w:tcW w:w="1505" w:type="dxa"/>
            <w:vAlign w:val="center"/>
          </w:tcPr>
          <w:p w14:paraId="7F07F076" w14:textId="6C948E21" w:rsidR="007129F1" w:rsidRPr="00076347" w:rsidRDefault="007129F1" w:rsidP="007129F1">
            <w:pPr>
              <w:rPr>
                <w:rFonts w:cs="Arial"/>
              </w:rPr>
            </w:pPr>
            <w:r w:rsidRPr="00076347">
              <w:rPr>
                <w:rFonts w:cs="Arial"/>
              </w:rPr>
              <w:t>Чести</w:t>
            </w:r>
          </w:p>
        </w:tc>
      </w:tr>
      <w:tr w:rsidR="007129F1" w14:paraId="0F22E4D6" w14:textId="77777777" w:rsidTr="007129F1">
        <w:tc>
          <w:tcPr>
            <w:tcW w:w="1937" w:type="dxa"/>
            <w:vMerge/>
          </w:tcPr>
          <w:p w14:paraId="2C4FCAA6" w14:textId="77777777" w:rsidR="007129F1" w:rsidRPr="00076347" w:rsidRDefault="007129F1" w:rsidP="007129F1">
            <w:pPr>
              <w:rPr>
                <w:rFonts w:cs="Arial"/>
              </w:rPr>
            </w:pPr>
          </w:p>
        </w:tc>
        <w:tc>
          <w:tcPr>
            <w:tcW w:w="1779" w:type="dxa"/>
            <w:vAlign w:val="bottom"/>
          </w:tcPr>
          <w:p w14:paraId="0C1E1ACC" w14:textId="1A1D85F2" w:rsidR="007129F1" w:rsidRPr="00076347" w:rsidRDefault="007129F1" w:rsidP="007129F1">
            <w:pPr>
              <w:rPr>
                <w:rFonts w:cs="Arial"/>
              </w:rPr>
            </w:pPr>
            <w:r w:rsidRPr="00076347">
              <w:rPr>
                <w:rFonts w:cs="Arial"/>
              </w:rPr>
              <w:t>Диспепсия</w:t>
            </w:r>
          </w:p>
        </w:tc>
        <w:tc>
          <w:tcPr>
            <w:tcW w:w="1502" w:type="dxa"/>
          </w:tcPr>
          <w:p w14:paraId="79F6CB70" w14:textId="77777777" w:rsidR="007129F1" w:rsidRPr="00076347" w:rsidRDefault="007129F1" w:rsidP="007129F1">
            <w:pPr>
              <w:rPr>
                <w:rFonts w:cs="Arial"/>
              </w:rPr>
            </w:pPr>
          </w:p>
        </w:tc>
        <w:tc>
          <w:tcPr>
            <w:tcW w:w="1264" w:type="dxa"/>
            <w:vAlign w:val="bottom"/>
          </w:tcPr>
          <w:p w14:paraId="0BE784E5" w14:textId="79A8556D" w:rsidR="007129F1" w:rsidRPr="00076347" w:rsidRDefault="007129F1" w:rsidP="007129F1">
            <w:pPr>
              <w:rPr>
                <w:rFonts w:cs="Arial"/>
              </w:rPr>
            </w:pPr>
            <w:r w:rsidRPr="00076347">
              <w:rPr>
                <w:rFonts w:cs="Arial"/>
              </w:rPr>
              <w:t>Чести</w:t>
            </w:r>
          </w:p>
        </w:tc>
        <w:tc>
          <w:tcPr>
            <w:tcW w:w="1363" w:type="dxa"/>
            <w:vAlign w:val="bottom"/>
          </w:tcPr>
          <w:p w14:paraId="4BE20CBF" w14:textId="49E21F7F" w:rsidR="007129F1" w:rsidRPr="00076347" w:rsidRDefault="007129F1" w:rsidP="007129F1">
            <w:pPr>
              <w:rPr>
                <w:rFonts w:cs="Arial"/>
              </w:rPr>
            </w:pPr>
            <w:r w:rsidRPr="00076347">
              <w:rPr>
                <w:rFonts w:cs="Arial"/>
              </w:rPr>
              <w:t>Чести</w:t>
            </w:r>
          </w:p>
        </w:tc>
        <w:tc>
          <w:tcPr>
            <w:tcW w:w="1505" w:type="dxa"/>
            <w:vAlign w:val="bottom"/>
          </w:tcPr>
          <w:p w14:paraId="3A0FE722" w14:textId="02DF305E" w:rsidR="007129F1" w:rsidRPr="00076347" w:rsidRDefault="007129F1" w:rsidP="007129F1">
            <w:pPr>
              <w:rPr>
                <w:rFonts w:cs="Arial"/>
              </w:rPr>
            </w:pPr>
            <w:r w:rsidRPr="00076347">
              <w:rPr>
                <w:rFonts w:cs="Arial"/>
              </w:rPr>
              <w:t>-</w:t>
            </w:r>
          </w:p>
        </w:tc>
      </w:tr>
      <w:tr w:rsidR="007129F1" w14:paraId="33CD5795" w14:textId="77777777" w:rsidTr="007129F1">
        <w:tc>
          <w:tcPr>
            <w:tcW w:w="1937" w:type="dxa"/>
            <w:vMerge/>
          </w:tcPr>
          <w:p w14:paraId="48B1A548" w14:textId="77777777" w:rsidR="007129F1" w:rsidRPr="00076347" w:rsidRDefault="007129F1" w:rsidP="007129F1">
            <w:pPr>
              <w:rPr>
                <w:rFonts w:cs="Arial"/>
              </w:rPr>
            </w:pPr>
          </w:p>
        </w:tc>
        <w:tc>
          <w:tcPr>
            <w:tcW w:w="1779" w:type="dxa"/>
            <w:vAlign w:val="bottom"/>
          </w:tcPr>
          <w:p w14:paraId="621E9631" w14:textId="474F48D6" w:rsidR="007129F1" w:rsidRPr="00076347" w:rsidRDefault="007129F1" w:rsidP="007129F1">
            <w:pPr>
              <w:rPr>
                <w:rFonts w:cs="Arial"/>
              </w:rPr>
            </w:pPr>
            <w:r w:rsidRPr="00076347">
              <w:rPr>
                <w:rFonts w:cs="Arial"/>
              </w:rPr>
              <w:t>Гастрит</w:t>
            </w:r>
          </w:p>
        </w:tc>
        <w:tc>
          <w:tcPr>
            <w:tcW w:w="1502" w:type="dxa"/>
          </w:tcPr>
          <w:p w14:paraId="4A74CA3D" w14:textId="77777777" w:rsidR="007129F1" w:rsidRPr="00076347" w:rsidRDefault="007129F1" w:rsidP="007129F1">
            <w:pPr>
              <w:rPr>
                <w:rFonts w:cs="Arial"/>
              </w:rPr>
            </w:pPr>
          </w:p>
        </w:tc>
        <w:tc>
          <w:tcPr>
            <w:tcW w:w="1264" w:type="dxa"/>
            <w:vAlign w:val="center"/>
          </w:tcPr>
          <w:p w14:paraId="7D7F6A56" w14:textId="47AA068C" w:rsidR="007129F1" w:rsidRPr="00076347" w:rsidRDefault="007129F1" w:rsidP="007129F1">
            <w:pPr>
              <w:rPr>
                <w:rFonts w:cs="Arial"/>
              </w:rPr>
            </w:pPr>
            <w:r w:rsidRPr="00076347">
              <w:rPr>
                <w:rFonts w:cs="Arial"/>
              </w:rPr>
              <w:t>-</w:t>
            </w:r>
          </w:p>
        </w:tc>
        <w:tc>
          <w:tcPr>
            <w:tcW w:w="1363" w:type="dxa"/>
            <w:vAlign w:val="bottom"/>
          </w:tcPr>
          <w:p w14:paraId="1C1F5FD4" w14:textId="60C9FA4E" w:rsidR="007129F1" w:rsidRPr="00076347" w:rsidRDefault="007129F1" w:rsidP="007129F1">
            <w:pPr>
              <w:rPr>
                <w:rFonts w:cs="Arial"/>
              </w:rPr>
            </w:pPr>
            <w:r w:rsidRPr="00076347">
              <w:rPr>
                <w:rFonts w:cs="Arial"/>
              </w:rPr>
              <w:t>Много редки</w:t>
            </w:r>
          </w:p>
        </w:tc>
        <w:tc>
          <w:tcPr>
            <w:tcW w:w="1505" w:type="dxa"/>
            <w:vAlign w:val="center"/>
          </w:tcPr>
          <w:p w14:paraId="7AAC01C8" w14:textId="3F946D2F" w:rsidR="007129F1" w:rsidRPr="00076347" w:rsidRDefault="007129F1" w:rsidP="007129F1">
            <w:pPr>
              <w:rPr>
                <w:rFonts w:cs="Arial"/>
              </w:rPr>
            </w:pPr>
            <w:r w:rsidRPr="00076347">
              <w:rPr>
                <w:rFonts w:cs="Arial"/>
              </w:rPr>
              <w:t>-</w:t>
            </w:r>
          </w:p>
        </w:tc>
      </w:tr>
      <w:tr w:rsidR="007129F1" w14:paraId="5796B1F2" w14:textId="77777777" w:rsidTr="007129F1">
        <w:tc>
          <w:tcPr>
            <w:tcW w:w="1937" w:type="dxa"/>
            <w:vMerge/>
          </w:tcPr>
          <w:p w14:paraId="67A5C7C4" w14:textId="77777777" w:rsidR="007129F1" w:rsidRPr="00076347" w:rsidRDefault="007129F1" w:rsidP="007129F1">
            <w:pPr>
              <w:rPr>
                <w:rFonts w:cs="Arial"/>
              </w:rPr>
            </w:pPr>
          </w:p>
        </w:tc>
        <w:tc>
          <w:tcPr>
            <w:tcW w:w="1779" w:type="dxa"/>
            <w:vAlign w:val="bottom"/>
          </w:tcPr>
          <w:p w14:paraId="5DEDA5D5" w14:textId="3C2D7EAA" w:rsidR="007129F1" w:rsidRPr="00076347" w:rsidRDefault="007129F1" w:rsidP="007129F1">
            <w:pPr>
              <w:rPr>
                <w:rFonts w:cs="Arial"/>
              </w:rPr>
            </w:pPr>
            <w:r w:rsidRPr="00076347">
              <w:rPr>
                <w:rFonts w:cs="Arial"/>
              </w:rPr>
              <w:t>Стомашно дразнене</w:t>
            </w:r>
          </w:p>
        </w:tc>
        <w:tc>
          <w:tcPr>
            <w:tcW w:w="1502" w:type="dxa"/>
          </w:tcPr>
          <w:p w14:paraId="00FFD159" w14:textId="77777777" w:rsidR="007129F1" w:rsidRPr="00076347" w:rsidRDefault="007129F1" w:rsidP="007129F1">
            <w:pPr>
              <w:rPr>
                <w:rFonts w:cs="Arial"/>
              </w:rPr>
            </w:pPr>
          </w:p>
        </w:tc>
        <w:tc>
          <w:tcPr>
            <w:tcW w:w="1264" w:type="dxa"/>
          </w:tcPr>
          <w:p w14:paraId="710EE532" w14:textId="38610A63" w:rsidR="007129F1" w:rsidRPr="00076347" w:rsidRDefault="007129F1" w:rsidP="007129F1">
            <w:pPr>
              <w:rPr>
                <w:rFonts w:cs="Arial"/>
              </w:rPr>
            </w:pPr>
            <w:r w:rsidRPr="00076347">
              <w:rPr>
                <w:rFonts w:cs="Arial"/>
              </w:rPr>
              <w:t>-</w:t>
            </w:r>
          </w:p>
        </w:tc>
        <w:tc>
          <w:tcPr>
            <w:tcW w:w="1363" w:type="dxa"/>
          </w:tcPr>
          <w:p w14:paraId="637BB343" w14:textId="7DD84E81" w:rsidR="007129F1" w:rsidRPr="00076347" w:rsidRDefault="007129F1" w:rsidP="007129F1">
            <w:pPr>
              <w:rPr>
                <w:rFonts w:cs="Arial"/>
              </w:rPr>
            </w:pPr>
            <w:r w:rsidRPr="00076347">
              <w:rPr>
                <w:rFonts w:cs="Arial"/>
              </w:rPr>
              <w:t>-</w:t>
            </w:r>
          </w:p>
        </w:tc>
        <w:tc>
          <w:tcPr>
            <w:tcW w:w="1505" w:type="dxa"/>
          </w:tcPr>
          <w:p w14:paraId="1B98FFB6" w14:textId="6E48A332" w:rsidR="007129F1" w:rsidRPr="00076347" w:rsidRDefault="007129F1" w:rsidP="007129F1">
            <w:pPr>
              <w:rPr>
                <w:rFonts w:cs="Arial"/>
              </w:rPr>
            </w:pPr>
            <w:r w:rsidRPr="00076347">
              <w:rPr>
                <w:rFonts w:cs="Arial"/>
              </w:rPr>
              <w:t>Чести</w:t>
            </w:r>
          </w:p>
        </w:tc>
      </w:tr>
      <w:tr w:rsidR="007129F1" w14:paraId="381170F6" w14:textId="77777777" w:rsidTr="007129F1">
        <w:tc>
          <w:tcPr>
            <w:tcW w:w="1937" w:type="dxa"/>
            <w:vMerge/>
          </w:tcPr>
          <w:p w14:paraId="4B358008" w14:textId="77777777" w:rsidR="007129F1" w:rsidRPr="00076347" w:rsidRDefault="007129F1" w:rsidP="007129F1">
            <w:pPr>
              <w:rPr>
                <w:rFonts w:cs="Arial"/>
              </w:rPr>
            </w:pPr>
          </w:p>
        </w:tc>
        <w:tc>
          <w:tcPr>
            <w:tcW w:w="1779" w:type="dxa"/>
            <w:vAlign w:val="bottom"/>
          </w:tcPr>
          <w:p w14:paraId="5E7D9B0E" w14:textId="73A9AA93" w:rsidR="007129F1" w:rsidRPr="00076347" w:rsidRDefault="007129F1" w:rsidP="007129F1">
            <w:pPr>
              <w:rPr>
                <w:rFonts w:cs="Arial"/>
              </w:rPr>
            </w:pPr>
            <w:r w:rsidRPr="00076347">
              <w:rPr>
                <w:rFonts w:cs="Arial"/>
              </w:rPr>
              <w:t>Гастроентерит</w:t>
            </w:r>
          </w:p>
        </w:tc>
        <w:tc>
          <w:tcPr>
            <w:tcW w:w="1502" w:type="dxa"/>
            <w:vAlign w:val="bottom"/>
          </w:tcPr>
          <w:p w14:paraId="13B2545C" w14:textId="4F01BB84" w:rsidR="007129F1" w:rsidRPr="00076347" w:rsidRDefault="007129F1" w:rsidP="007129F1">
            <w:pPr>
              <w:rPr>
                <w:rFonts w:cs="Arial"/>
              </w:rPr>
            </w:pPr>
            <w:r w:rsidRPr="00076347">
              <w:rPr>
                <w:rFonts w:cs="Arial"/>
              </w:rPr>
              <w:t>-</w:t>
            </w:r>
          </w:p>
        </w:tc>
        <w:tc>
          <w:tcPr>
            <w:tcW w:w="1264" w:type="dxa"/>
            <w:vAlign w:val="bottom"/>
          </w:tcPr>
          <w:p w14:paraId="3B5B12F5" w14:textId="1083A95F" w:rsidR="007129F1" w:rsidRPr="00076347" w:rsidRDefault="007129F1" w:rsidP="007129F1">
            <w:pPr>
              <w:rPr>
                <w:rFonts w:cs="Arial"/>
              </w:rPr>
            </w:pPr>
            <w:r w:rsidRPr="00076347">
              <w:rPr>
                <w:rFonts w:cs="Arial"/>
              </w:rPr>
              <w:t>Чести</w:t>
            </w:r>
          </w:p>
        </w:tc>
        <w:tc>
          <w:tcPr>
            <w:tcW w:w="1363" w:type="dxa"/>
          </w:tcPr>
          <w:p w14:paraId="2FF30A0F" w14:textId="77777777" w:rsidR="007129F1" w:rsidRPr="00076347" w:rsidRDefault="007129F1" w:rsidP="007129F1">
            <w:pPr>
              <w:rPr>
                <w:rFonts w:cs="Arial"/>
              </w:rPr>
            </w:pPr>
          </w:p>
        </w:tc>
        <w:tc>
          <w:tcPr>
            <w:tcW w:w="1505" w:type="dxa"/>
          </w:tcPr>
          <w:p w14:paraId="19D5BF1D" w14:textId="77777777" w:rsidR="007129F1" w:rsidRPr="00076347" w:rsidRDefault="007129F1" w:rsidP="007129F1">
            <w:pPr>
              <w:rPr>
                <w:rFonts w:cs="Arial"/>
              </w:rPr>
            </w:pPr>
          </w:p>
        </w:tc>
      </w:tr>
      <w:tr w:rsidR="007129F1" w14:paraId="70B7C5A6" w14:textId="77777777" w:rsidTr="007129F1">
        <w:tc>
          <w:tcPr>
            <w:tcW w:w="1937" w:type="dxa"/>
            <w:vMerge/>
          </w:tcPr>
          <w:p w14:paraId="10275467" w14:textId="77777777" w:rsidR="007129F1" w:rsidRPr="00076347" w:rsidRDefault="007129F1" w:rsidP="007129F1">
            <w:pPr>
              <w:rPr>
                <w:rFonts w:cs="Arial"/>
              </w:rPr>
            </w:pPr>
          </w:p>
        </w:tc>
        <w:tc>
          <w:tcPr>
            <w:tcW w:w="1779" w:type="dxa"/>
            <w:vAlign w:val="bottom"/>
          </w:tcPr>
          <w:p w14:paraId="4FDDAE63" w14:textId="26056300" w:rsidR="007129F1" w:rsidRPr="00076347" w:rsidRDefault="007129F1" w:rsidP="007129F1">
            <w:pPr>
              <w:rPr>
                <w:rFonts w:cs="Arial"/>
              </w:rPr>
            </w:pPr>
            <w:r w:rsidRPr="00076347">
              <w:rPr>
                <w:rFonts w:cs="Arial"/>
              </w:rPr>
              <w:t>Хиперплазия на венците</w:t>
            </w:r>
          </w:p>
        </w:tc>
        <w:tc>
          <w:tcPr>
            <w:tcW w:w="1502" w:type="dxa"/>
          </w:tcPr>
          <w:p w14:paraId="0677E3EF" w14:textId="37B3C766" w:rsidR="007129F1" w:rsidRPr="00076347" w:rsidRDefault="007129F1" w:rsidP="007129F1">
            <w:pPr>
              <w:rPr>
                <w:rFonts w:cs="Arial"/>
              </w:rPr>
            </w:pPr>
            <w:r w:rsidRPr="00076347">
              <w:rPr>
                <w:rFonts w:cs="Arial"/>
              </w:rPr>
              <w:t>-</w:t>
            </w:r>
          </w:p>
        </w:tc>
        <w:tc>
          <w:tcPr>
            <w:tcW w:w="1264" w:type="dxa"/>
          </w:tcPr>
          <w:p w14:paraId="407004BE" w14:textId="06F56A14" w:rsidR="007129F1" w:rsidRPr="00076347" w:rsidRDefault="007129F1" w:rsidP="007129F1">
            <w:pPr>
              <w:rPr>
                <w:rFonts w:cs="Arial"/>
              </w:rPr>
            </w:pPr>
            <w:r w:rsidRPr="00076347">
              <w:rPr>
                <w:rFonts w:cs="Arial"/>
              </w:rPr>
              <w:t>-</w:t>
            </w:r>
          </w:p>
        </w:tc>
        <w:tc>
          <w:tcPr>
            <w:tcW w:w="1363" w:type="dxa"/>
          </w:tcPr>
          <w:p w14:paraId="2472BA5A" w14:textId="0FF32276" w:rsidR="007129F1" w:rsidRPr="00076347" w:rsidRDefault="007129F1" w:rsidP="007129F1">
            <w:pPr>
              <w:rPr>
                <w:rFonts w:cs="Arial"/>
              </w:rPr>
            </w:pPr>
            <w:r w:rsidRPr="00076347">
              <w:rPr>
                <w:rFonts w:cs="Arial"/>
              </w:rPr>
              <w:t>Много</w:t>
            </w:r>
          </w:p>
        </w:tc>
        <w:tc>
          <w:tcPr>
            <w:tcW w:w="1505" w:type="dxa"/>
          </w:tcPr>
          <w:p w14:paraId="6063D38E" w14:textId="77777777" w:rsidR="007129F1" w:rsidRPr="00076347" w:rsidRDefault="007129F1" w:rsidP="007129F1">
            <w:pPr>
              <w:rPr>
                <w:rFonts w:cs="Arial"/>
              </w:rPr>
            </w:pPr>
          </w:p>
        </w:tc>
      </w:tr>
      <w:tr w:rsidR="007129F1" w14:paraId="58C5EFFD" w14:textId="77777777" w:rsidTr="007129F1">
        <w:tc>
          <w:tcPr>
            <w:tcW w:w="1937" w:type="dxa"/>
            <w:vMerge/>
          </w:tcPr>
          <w:p w14:paraId="5526740E" w14:textId="77777777" w:rsidR="007129F1" w:rsidRPr="00076347" w:rsidRDefault="007129F1" w:rsidP="007129F1">
            <w:pPr>
              <w:rPr>
                <w:rFonts w:cs="Arial"/>
              </w:rPr>
            </w:pPr>
          </w:p>
        </w:tc>
        <w:tc>
          <w:tcPr>
            <w:tcW w:w="1779" w:type="dxa"/>
            <w:vAlign w:val="bottom"/>
          </w:tcPr>
          <w:p w14:paraId="3F3F1594" w14:textId="7D7DCE3F" w:rsidR="007129F1" w:rsidRPr="00076347" w:rsidRDefault="007129F1" w:rsidP="007129F1">
            <w:pPr>
              <w:rPr>
                <w:rFonts w:cs="Arial"/>
              </w:rPr>
            </w:pPr>
            <w:r w:rsidRPr="00076347">
              <w:rPr>
                <w:rFonts w:cs="Arial"/>
              </w:rPr>
              <w:t>Паралитичен илеус</w:t>
            </w:r>
          </w:p>
        </w:tc>
        <w:tc>
          <w:tcPr>
            <w:tcW w:w="1502" w:type="dxa"/>
          </w:tcPr>
          <w:p w14:paraId="722B9618" w14:textId="5E5E4EBB" w:rsidR="007129F1" w:rsidRPr="00076347" w:rsidRDefault="007129F1" w:rsidP="007129F1">
            <w:pPr>
              <w:rPr>
                <w:rFonts w:cs="Arial"/>
              </w:rPr>
            </w:pPr>
            <w:r w:rsidRPr="00076347">
              <w:rPr>
                <w:rFonts w:cs="Arial"/>
              </w:rPr>
              <w:t>-</w:t>
            </w:r>
          </w:p>
        </w:tc>
        <w:tc>
          <w:tcPr>
            <w:tcW w:w="1264" w:type="dxa"/>
          </w:tcPr>
          <w:p w14:paraId="0D2A13ED" w14:textId="77777777" w:rsidR="007129F1" w:rsidRPr="00076347" w:rsidRDefault="007129F1" w:rsidP="007129F1">
            <w:pPr>
              <w:rPr>
                <w:rFonts w:cs="Arial"/>
              </w:rPr>
            </w:pPr>
          </w:p>
        </w:tc>
        <w:tc>
          <w:tcPr>
            <w:tcW w:w="1363" w:type="dxa"/>
            <w:textDirection w:val="tbRl"/>
          </w:tcPr>
          <w:p w14:paraId="224B32A8" w14:textId="62FF41E9" w:rsidR="007129F1" w:rsidRPr="00076347" w:rsidRDefault="007129F1" w:rsidP="007129F1">
            <w:pPr>
              <w:rPr>
                <w:rFonts w:cs="Arial"/>
              </w:rPr>
            </w:pPr>
            <w:r w:rsidRPr="00076347">
              <w:rPr>
                <w:rFonts w:cs="Arial"/>
              </w:rPr>
              <w:t>-</w:t>
            </w:r>
          </w:p>
        </w:tc>
        <w:tc>
          <w:tcPr>
            <w:tcW w:w="1505" w:type="dxa"/>
            <w:vAlign w:val="bottom"/>
          </w:tcPr>
          <w:p w14:paraId="39E31C6A" w14:textId="759069A6" w:rsidR="007129F1" w:rsidRPr="00076347" w:rsidRDefault="007129F1" w:rsidP="007129F1">
            <w:pPr>
              <w:rPr>
                <w:rFonts w:cs="Arial"/>
              </w:rPr>
            </w:pPr>
            <w:r w:rsidRPr="00076347">
              <w:rPr>
                <w:rFonts w:cs="Arial"/>
              </w:rPr>
              <w:t>Много редки</w:t>
            </w:r>
          </w:p>
        </w:tc>
      </w:tr>
      <w:tr w:rsidR="007129F1" w14:paraId="0A9E99DE" w14:textId="77777777" w:rsidTr="007129F1">
        <w:tc>
          <w:tcPr>
            <w:tcW w:w="1937" w:type="dxa"/>
            <w:vMerge/>
          </w:tcPr>
          <w:p w14:paraId="3C94A2D0" w14:textId="77777777" w:rsidR="007129F1" w:rsidRPr="00076347" w:rsidRDefault="007129F1" w:rsidP="007129F1">
            <w:pPr>
              <w:rPr>
                <w:rFonts w:cs="Arial"/>
              </w:rPr>
            </w:pPr>
          </w:p>
        </w:tc>
        <w:tc>
          <w:tcPr>
            <w:tcW w:w="1779" w:type="dxa"/>
            <w:vAlign w:val="bottom"/>
          </w:tcPr>
          <w:p w14:paraId="2D36E09A" w14:textId="4031F59F" w:rsidR="007129F1" w:rsidRPr="00076347" w:rsidRDefault="007129F1" w:rsidP="007129F1">
            <w:pPr>
              <w:rPr>
                <w:rFonts w:cs="Arial"/>
              </w:rPr>
            </w:pPr>
            <w:r w:rsidRPr="00076347">
              <w:rPr>
                <w:rFonts w:cs="Arial"/>
              </w:rPr>
              <w:t>Панкреатит</w:t>
            </w:r>
          </w:p>
        </w:tc>
        <w:tc>
          <w:tcPr>
            <w:tcW w:w="1502" w:type="dxa"/>
            <w:vAlign w:val="center"/>
          </w:tcPr>
          <w:p w14:paraId="2D534206" w14:textId="57A8B964" w:rsidR="007129F1" w:rsidRPr="00076347" w:rsidRDefault="007129F1" w:rsidP="007129F1">
            <w:pPr>
              <w:rPr>
                <w:rFonts w:cs="Arial"/>
              </w:rPr>
            </w:pPr>
            <w:r w:rsidRPr="00076347">
              <w:rPr>
                <w:rFonts w:cs="Arial"/>
              </w:rPr>
              <w:t>-</w:t>
            </w:r>
          </w:p>
        </w:tc>
        <w:tc>
          <w:tcPr>
            <w:tcW w:w="1264" w:type="dxa"/>
            <w:vAlign w:val="center"/>
          </w:tcPr>
          <w:p w14:paraId="6E189DFE" w14:textId="7EDD08FE" w:rsidR="007129F1" w:rsidRPr="00076347" w:rsidRDefault="007129F1" w:rsidP="007129F1">
            <w:pPr>
              <w:rPr>
                <w:rFonts w:cs="Arial"/>
              </w:rPr>
            </w:pPr>
            <w:r w:rsidRPr="00076347">
              <w:rPr>
                <w:rFonts w:cs="Arial"/>
              </w:rPr>
              <w:t>-</w:t>
            </w:r>
          </w:p>
        </w:tc>
        <w:tc>
          <w:tcPr>
            <w:tcW w:w="1363" w:type="dxa"/>
            <w:vAlign w:val="bottom"/>
          </w:tcPr>
          <w:p w14:paraId="417213DB" w14:textId="00AEE60C" w:rsidR="007129F1" w:rsidRPr="00076347" w:rsidRDefault="007129F1" w:rsidP="007129F1">
            <w:pPr>
              <w:rPr>
                <w:rFonts w:cs="Arial"/>
              </w:rPr>
            </w:pPr>
            <w:r w:rsidRPr="00076347">
              <w:rPr>
                <w:rFonts w:cs="Arial"/>
              </w:rPr>
              <w:t>Много редки</w:t>
            </w:r>
          </w:p>
        </w:tc>
        <w:tc>
          <w:tcPr>
            <w:tcW w:w="1505" w:type="dxa"/>
            <w:vAlign w:val="bottom"/>
          </w:tcPr>
          <w:p w14:paraId="507098B1" w14:textId="50BC11E1" w:rsidR="007129F1" w:rsidRPr="00076347" w:rsidRDefault="007129F1" w:rsidP="007129F1">
            <w:pPr>
              <w:rPr>
                <w:rFonts w:cs="Arial"/>
              </w:rPr>
            </w:pPr>
            <w:r w:rsidRPr="00076347">
              <w:rPr>
                <w:rFonts w:cs="Arial"/>
                <w:b/>
                <w:bCs/>
              </w:rPr>
              <w:t>Редки</w:t>
            </w:r>
          </w:p>
        </w:tc>
      </w:tr>
      <w:tr w:rsidR="007129F1" w14:paraId="36EA3C9D" w14:textId="77777777" w:rsidTr="007129F1">
        <w:tc>
          <w:tcPr>
            <w:tcW w:w="1937" w:type="dxa"/>
            <w:vMerge/>
          </w:tcPr>
          <w:p w14:paraId="01818BC8" w14:textId="77777777" w:rsidR="007129F1" w:rsidRPr="00076347" w:rsidRDefault="007129F1" w:rsidP="007129F1">
            <w:pPr>
              <w:rPr>
                <w:rFonts w:cs="Arial"/>
              </w:rPr>
            </w:pPr>
          </w:p>
        </w:tc>
        <w:tc>
          <w:tcPr>
            <w:tcW w:w="1779" w:type="dxa"/>
            <w:vAlign w:val="bottom"/>
          </w:tcPr>
          <w:p w14:paraId="61DC189F" w14:textId="5A06D56E" w:rsidR="007129F1" w:rsidRPr="00076347" w:rsidRDefault="007129F1" w:rsidP="007129F1">
            <w:pPr>
              <w:rPr>
                <w:rFonts w:cs="Arial"/>
              </w:rPr>
            </w:pPr>
            <w:r w:rsidRPr="00076347">
              <w:rPr>
                <w:rFonts w:cs="Arial"/>
              </w:rPr>
              <w:t>Повръщане</w:t>
            </w:r>
          </w:p>
        </w:tc>
        <w:tc>
          <w:tcPr>
            <w:tcW w:w="1502" w:type="dxa"/>
          </w:tcPr>
          <w:p w14:paraId="53A988F8" w14:textId="77777777" w:rsidR="007129F1" w:rsidRPr="00076347" w:rsidRDefault="007129F1" w:rsidP="007129F1">
            <w:pPr>
              <w:rPr>
                <w:rFonts w:cs="Arial"/>
              </w:rPr>
            </w:pPr>
          </w:p>
        </w:tc>
        <w:tc>
          <w:tcPr>
            <w:tcW w:w="1264" w:type="dxa"/>
            <w:vAlign w:val="bottom"/>
          </w:tcPr>
          <w:p w14:paraId="29F8650B" w14:textId="5336C975" w:rsidR="007129F1" w:rsidRPr="00076347" w:rsidRDefault="007129F1" w:rsidP="007129F1">
            <w:pPr>
              <w:rPr>
                <w:rFonts w:cs="Arial"/>
              </w:rPr>
            </w:pPr>
            <w:r w:rsidRPr="00076347">
              <w:rPr>
                <w:rFonts w:cs="Arial"/>
              </w:rPr>
              <w:t>Нечести</w:t>
            </w:r>
          </w:p>
        </w:tc>
        <w:tc>
          <w:tcPr>
            <w:tcW w:w="1363" w:type="dxa"/>
            <w:vAlign w:val="bottom"/>
          </w:tcPr>
          <w:p w14:paraId="39490D65" w14:textId="77DB67F0" w:rsidR="007129F1" w:rsidRPr="00076347" w:rsidRDefault="007129F1" w:rsidP="007129F1">
            <w:pPr>
              <w:rPr>
                <w:rFonts w:cs="Arial"/>
              </w:rPr>
            </w:pPr>
            <w:r w:rsidRPr="00076347">
              <w:rPr>
                <w:rFonts w:cs="Arial"/>
              </w:rPr>
              <w:t>Нечести</w:t>
            </w:r>
          </w:p>
        </w:tc>
        <w:tc>
          <w:tcPr>
            <w:tcW w:w="1505" w:type="dxa"/>
          </w:tcPr>
          <w:p w14:paraId="4293B096" w14:textId="372F6B9B" w:rsidR="007129F1" w:rsidRPr="00076347" w:rsidRDefault="007129F1" w:rsidP="007129F1">
            <w:pPr>
              <w:rPr>
                <w:rFonts w:cs="Arial"/>
              </w:rPr>
            </w:pPr>
            <w:r w:rsidRPr="00076347">
              <w:rPr>
                <w:rFonts w:cs="Arial"/>
              </w:rPr>
              <w:t>Чести</w:t>
            </w:r>
          </w:p>
        </w:tc>
      </w:tr>
      <w:tr w:rsidR="007129F1" w14:paraId="3A6F704D" w14:textId="77777777" w:rsidTr="007129F1">
        <w:tc>
          <w:tcPr>
            <w:tcW w:w="1937" w:type="dxa"/>
            <w:vMerge/>
          </w:tcPr>
          <w:p w14:paraId="53242FDF" w14:textId="77777777" w:rsidR="007129F1" w:rsidRPr="00076347" w:rsidRDefault="007129F1" w:rsidP="007129F1">
            <w:pPr>
              <w:rPr>
                <w:rFonts w:cs="Arial"/>
              </w:rPr>
            </w:pPr>
          </w:p>
        </w:tc>
        <w:tc>
          <w:tcPr>
            <w:tcW w:w="1779" w:type="dxa"/>
            <w:vAlign w:val="bottom"/>
          </w:tcPr>
          <w:p w14:paraId="2E4D59E0" w14:textId="0CB71F70" w:rsidR="007129F1" w:rsidRPr="00076347" w:rsidRDefault="007129F1" w:rsidP="007129F1">
            <w:pPr>
              <w:rPr>
                <w:rFonts w:cs="Arial"/>
              </w:rPr>
            </w:pPr>
            <w:r w:rsidRPr="00076347">
              <w:rPr>
                <w:rFonts w:cs="Arial"/>
              </w:rPr>
              <w:t>Спру-подобна ентеропатия (вж. точка 4.4)</w:t>
            </w:r>
          </w:p>
        </w:tc>
        <w:tc>
          <w:tcPr>
            <w:tcW w:w="1502" w:type="dxa"/>
          </w:tcPr>
          <w:p w14:paraId="687DB460" w14:textId="683DBD96" w:rsidR="007129F1" w:rsidRPr="00076347" w:rsidRDefault="007129F1" w:rsidP="007129F1">
            <w:pPr>
              <w:rPr>
                <w:rFonts w:cs="Arial"/>
              </w:rPr>
            </w:pPr>
            <w:r w:rsidRPr="00076347">
              <w:rPr>
                <w:rFonts w:cs="Arial"/>
              </w:rPr>
              <w:t>-</w:t>
            </w:r>
          </w:p>
        </w:tc>
        <w:tc>
          <w:tcPr>
            <w:tcW w:w="1264" w:type="dxa"/>
          </w:tcPr>
          <w:p w14:paraId="397DA416" w14:textId="239F22A6" w:rsidR="007129F1" w:rsidRPr="00076347" w:rsidRDefault="007129F1" w:rsidP="007129F1">
            <w:pPr>
              <w:rPr>
                <w:rFonts w:cs="Arial"/>
              </w:rPr>
            </w:pPr>
            <w:r w:rsidRPr="00076347">
              <w:rPr>
                <w:rFonts w:cs="Arial"/>
              </w:rPr>
              <w:t>Много редки</w:t>
            </w:r>
          </w:p>
        </w:tc>
        <w:tc>
          <w:tcPr>
            <w:tcW w:w="1363" w:type="dxa"/>
          </w:tcPr>
          <w:p w14:paraId="240CB856" w14:textId="2B00F726" w:rsidR="007129F1" w:rsidRPr="00076347" w:rsidRDefault="007129F1" w:rsidP="007129F1">
            <w:pPr>
              <w:rPr>
                <w:rFonts w:cs="Arial"/>
              </w:rPr>
            </w:pPr>
            <w:r w:rsidRPr="00076347">
              <w:rPr>
                <w:rFonts w:cs="Arial"/>
              </w:rPr>
              <w:t>-</w:t>
            </w:r>
          </w:p>
        </w:tc>
        <w:tc>
          <w:tcPr>
            <w:tcW w:w="1505" w:type="dxa"/>
          </w:tcPr>
          <w:p w14:paraId="170874A4" w14:textId="5F163329" w:rsidR="007129F1" w:rsidRPr="00076347" w:rsidRDefault="007129F1" w:rsidP="007129F1">
            <w:pPr>
              <w:rPr>
                <w:rFonts w:cs="Arial"/>
              </w:rPr>
            </w:pPr>
            <w:r w:rsidRPr="00076347">
              <w:rPr>
                <w:rFonts w:cs="Arial"/>
              </w:rPr>
              <w:t>-</w:t>
            </w:r>
          </w:p>
        </w:tc>
      </w:tr>
      <w:tr w:rsidR="007129F1" w14:paraId="5266902C" w14:textId="77777777" w:rsidTr="007129F1">
        <w:tc>
          <w:tcPr>
            <w:tcW w:w="1937" w:type="dxa"/>
            <w:vMerge w:val="restart"/>
          </w:tcPr>
          <w:p w14:paraId="603400B4" w14:textId="4FCC034B" w:rsidR="007129F1" w:rsidRPr="00076347" w:rsidRDefault="007129F1" w:rsidP="007129F1">
            <w:pPr>
              <w:rPr>
                <w:rFonts w:cs="Arial"/>
              </w:rPr>
            </w:pPr>
            <w:r w:rsidRPr="00076347">
              <w:rPr>
                <w:rFonts w:cs="Arial"/>
              </w:rPr>
              <w:t>Хепатобилиарни нарушения</w:t>
            </w:r>
          </w:p>
        </w:tc>
        <w:tc>
          <w:tcPr>
            <w:tcW w:w="1779" w:type="dxa"/>
          </w:tcPr>
          <w:p w14:paraId="460BE536" w14:textId="60A73B45" w:rsidR="007129F1" w:rsidRPr="00076347" w:rsidRDefault="007129F1" w:rsidP="007129F1">
            <w:pPr>
              <w:rPr>
                <w:rFonts w:cs="Arial"/>
              </w:rPr>
            </w:pPr>
            <w:r w:rsidRPr="00076347">
              <w:rPr>
                <w:rFonts w:cs="Arial"/>
              </w:rPr>
              <w:t>Хепатит</w:t>
            </w:r>
          </w:p>
        </w:tc>
        <w:tc>
          <w:tcPr>
            <w:tcW w:w="1502" w:type="dxa"/>
          </w:tcPr>
          <w:p w14:paraId="51653111" w14:textId="0A99BCE8" w:rsidR="007129F1" w:rsidRPr="00076347" w:rsidRDefault="007129F1" w:rsidP="007129F1">
            <w:pPr>
              <w:rPr>
                <w:rFonts w:cs="Arial"/>
              </w:rPr>
            </w:pPr>
            <w:r w:rsidRPr="00076347">
              <w:rPr>
                <w:rFonts w:cs="Arial"/>
              </w:rPr>
              <w:t>-</w:t>
            </w:r>
          </w:p>
        </w:tc>
        <w:tc>
          <w:tcPr>
            <w:tcW w:w="1264" w:type="dxa"/>
          </w:tcPr>
          <w:p w14:paraId="32183AF5" w14:textId="46F0C6E7" w:rsidR="007129F1" w:rsidRPr="00076347" w:rsidRDefault="007129F1" w:rsidP="007129F1">
            <w:pPr>
              <w:rPr>
                <w:rFonts w:cs="Arial"/>
              </w:rPr>
            </w:pPr>
            <w:r w:rsidRPr="00076347">
              <w:rPr>
                <w:rFonts w:cs="Arial"/>
              </w:rPr>
              <w:t>-</w:t>
            </w:r>
          </w:p>
        </w:tc>
        <w:tc>
          <w:tcPr>
            <w:tcW w:w="1363" w:type="dxa"/>
            <w:vAlign w:val="bottom"/>
          </w:tcPr>
          <w:p w14:paraId="669AA46A" w14:textId="1E0B75B8" w:rsidR="007129F1" w:rsidRPr="00076347" w:rsidRDefault="007129F1" w:rsidP="007129F1">
            <w:pPr>
              <w:rPr>
                <w:rFonts w:cs="Arial"/>
              </w:rPr>
            </w:pPr>
            <w:r w:rsidRPr="00076347">
              <w:rPr>
                <w:rFonts w:cs="Arial"/>
              </w:rPr>
              <w:t>Много редки</w:t>
            </w:r>
          </w:p>
        </w:tc>
        <w:tc>
          <w:tcPr>
            <w:tcW w:w="1505" w:type="dxa"/>
            <w:vAlign w:val="bottom"/>
          </w:tcPr>
          <w:p w14:paraId="55A2676C" w14:textId="38AFD99A" w:rsidR="007129F1" w:rsidRPr="00076347" w:rsidRDefault="007129F1" w:rsidP="007129F1">
            <w:pPr>
              <w:rPr>
                <w:rFonts w:cs="Arial"/>
              </w:rPr>
            </w:pPr>
            <w:r w:rsidRPr="00076347">
              <w:rPr>
                <w:rFonts w:cs="Arial"/>
              </w:rPr>
              <w:t>-</w:t>
            </w:r>
          </w:p>
        </w:tc>
      </w:tr>
      <w:tr w:rsidR="007129F1" w14:paraId="429FDE21" w14:textId="77777777" w:rsidTr="007129F1">
        <w:tc>
          <w:tcPr>
            <w:tcW w:w="1937" w:type="dxa"/>
            <w:vMerge/>
          </w:tcPr>
          <w:p w14:paraId="43B5BE14" w14:textId="77777777" w:rsidR="007129F1" w:rsidRPr="00076347" w:rsidRDefault="007129F1" w:rsidP="007129F1">
            <w:pPr>
              <w:rPr>
                <w:rFonts w:cs="Arial"/>
              </w:rPr>
            </w:pPr>
          </w:p>
        </w:tc>
        <w:tc>
          <w:tcPr>
            <w:tcW w:w="1779" w:type="dxa"/>
          </w:tcPr>
          <w:p w14:paraId="2E49D3CB" w14:textId="4D3BC6E8" w:rsidR="007129F1" w:rsidRPr="00076347" w:rsidRDefault="007129F1" w:rsidP="007129F1">
            <w:pPr>
              <w:rPr>
                <w:rFonts w:cs="Arial"/>
              </w:rPr>
            </w:pPr>
            <w:r w:rsidRPr="00076347">
              <w:rPr>
                <w:rFonts w:cs="Arial"/>
              </w:rPr>
              <w:t>Автоимунен хепатит*</w:t>
            </w:r>
          </w:p>
        </w:tc>
        <w:tc>
          <w:tcPr>
            <w:tcW w:w="1502" w:type="dxa"/>
          </w:tcPr>
          <w:p w14:paraId="614ED402" w14:textId="094A8395" w:rsidR="007129F1" w:rsidRPr="00076347" w:rsidRDefault="007129F1" w:rsidP="007129F1">
            <w:pPr>
              <w:rPr>
                <w:rFonts w:cs="Arial"/>
              </w:rPr>
            </w:pPr>
            <w:r w:rsidRPr="00076347">
              <w:rPr>
                <w:rFonts w:cs="Arial"/>
              </w:rPr>
              <w:t>-</w:t>
            </w:r>
          </w:p>
        </w:tc>
        <w:tc>
          <w:tcPr>
            <w:tcW w:w="1264" w:type="dxa"/>
            <w:vAlign w:val="bottom"/>
          </w:tcPr>
          <w:p w14:paraId="28283296" w14:textId="0AA6A1AE" w:rsidR="007129F1" w:rsidRPr="00076347" w:rsidRDefault="007129F1" w:rsidP="007129F1">
            <w:pPr>
              <w:rPr>
                <w:rFonts w:cs="Arial"/>
              </w:rPr>
            </w:pPr>
            <w:r w:rsidRPr="00076347">
              <w:rPr>
                <w:rFonts w:cs="Arial"/>
              </w:rPr>
              <w:t>С неизвестна честота</w:t>
            </w:r>
          </w:p>
        </w:tc>
        <w:tc>
          <w:tcPr>
            <w:tcW w:w="1363" w:type="dxa"/>
          </w:tcPr>
          <w:p w14:paraId="29296083" w14:textId="35954CAE" w:rsidR="007129F1" w:rsidRPr="00076347" w:rsidRDefault="007129F1" w:rsidP="007129F1">
            <w:pPr>
              <w:rPr>
                <w:rFonts w:cs="Arial"/>
              </w:rPr>
            </w:pPr>
            <w:r w:rsidRPr="00076347">
              <w:rPr>
                <w:rFonts w:cs="Arial"/>
              </w:rPr>
              <w:t>-</w:t>
            </w:r>
          </w:p>
        </w:tc>
        <w:tc>
          <w:tcPr>
            <w:tcW w:w="1505" w:type="dxa"/>
          </w:tcPr>
          <w:p w14:paraId="33684806" w14:textId="3BAB7917" w:rsidR="007129F1" w:rsidRPr="00076347" w:rsidRDefault="007129F1" w:rsidP="007129F1">
            <w:pPr>
              <w:rPr>
                <w:rFonts w:cs="Arial"/>
              </w:rPr>
            </w:pPr>
            <w:r w:rsidRPr="00076347">
              <w:rPr>
                <w:rFonts w:cs="Arial"/>
              </w:rPr>
              <w:t>-</w:t>
            </w:r>
          </w:p>
        </w:tc>
      </w:tr>
      <w:tr w:rsidR="007129F1" w14:paraId="451856B5" w14:textId="77777777" w:rsidTr="007129F1">
        <w:tc>
          <w:tcPr>
            <w:tcW w:w="1937" w:type="dxa"/>
            <w:vMerge/>
          </w:tcPr>
          <w:p w14:paraId="0A196A90" w14:textId="77777777" w:rsidR="007129F1" w:rsidRPr="00076347" w:rsidRDefault="007129F1" w:rsidP="007129F1">
            <w:pPr>
              <w:rPr>
                <w:rFonts w:cs="Arial"/>
              </w:rPr>
            </w:pPr>
          </w:p>
        </w:tc>
        <w:tc>
          <w:tcPr>
            <w:tcW w:w="1779" w:type="dxa"/>
            <w:vAlign w:val="bottom"/>
          </w:tcPr>
          <w:p w14:paraId="0C19D03C" w14:textId="3C5144F1" w:rsidR="007129F1" w:rsidRPr="00076347" w:rsidRDefault="007129F1" w:rsidP="007129F1">
            <w:pPr>
              <w:rPr>
                <w:rFonts w:cs="Arial"/>
              </w:rPr>
            </w:pPr>
            <w:r w:rsidRPr="00076347">
              <w:rPr>
                <w:rFonts w:cs="Arial"/>
              </w:rPr>
              <w:t>Жълтеница (интрахепатален холестатичен иктер)</w:t>
            </w:r>
          </w:p>
        </w:tc>
        <w:tc>
          <w:tcPr>
            <w:tcW w:w="1502" w:type="dxa"/>
          </w:tcPr>
          <w:p w14:paraId="555650EF" w14:textId="77777777" w:rsidR="007129F1" w:rsidRPr="00076347" w:rsidRDefault="007129F1" w:rsidP="007129F1">
            <w:pPr>
              <w:rPr>
                <w:rFonts w:cs="Arial"/>
              </w:rPr>
            </w:pPr>
          </w:p>
        </w:tc>
        <w:tc>
          <w:tcPr>
            <w:tcW w:w="1264" w:type="dxa"/>
          </w:tcPr>
          <w:p w14:paraId="6B6BB112" w14:textId="77777777" w:rsidR="007129F1" w:rsidRPr="00076347" w:rsidRDefault="007129F1" w:rsidP="007129F1">
            <w:pPr>
              <w:rPr>
                <w:rFonts w:cs="Arial"/>
              </w:rPr>
            </w:pPr>
          </w:p>
        </w:tc>
        <w:tc>
          <w:tcPr>
            <w:tcW w:w="1363" w:type="dxa"/>
          </w:tcPr>
          <w:p w14:paraId="1D74EDFC" w14:textId="14CEA65F" w:rsidR="007129F1" w:rsidRPr="00076347" w:rsidRDefault="007129F1" w:rsidP="007129F1">
            <w:pPr>
              <w:rPr>
                <w:rFonts w:cs="Arial"/>
              </w:rPr>
            </w:pPr>
            <w:r w:rsidRPr="00076347">
              <w:rPr>
                <w:rFonts w:cs="Arial"/>
              </w:rPr>
              <w:t>Много редки</w:t>
            </w:r>
          </w:p>
        </w:tc>
        <w:tc>
          <w:tcPr>
            <w:tcW w:w="1505" w:type="dxa"/>
          </w:tcPr>
          <w:p w14:paraId="29DAAC7F" w14:textId="56D155AA" w:rsidR="007129F1" w:rsidRPr="00076347" w:rsidRDefault="007129F1" w:rsidP="007129F1">
            <w:pPr>
              <w:rPr>
                <w:rFonts w:cs="Arial"/>
              </w:rPr>
            </w:pPr>
            <w:r w:rsidRPr="00076347">
              <w:rPr>
                <w:rFonts w:cs="Arial"/>
              </w:rPr>
              <w:t>Редки</w:t>
            </w:r>
          </w:p>
        </w:tc>
      </w:tr>
      <w:tr w:rsidR="007129F1" w14:paraId="1FFF91C3" w14:textId="77777777" w:rsidTr="007129F1">
        <w:tc>
          <w:tcPr>
            <w:tcW w:w="1937" w:type="dxa"/>
            <w:vMerge/>
          </w:tcPr>
          <w:p w14:paraId="51C33E09" w14:textId="77777777" w:rsidR="007129F1" w:rsidRPr="00076347" w:rsidRDefault="007129F1" w:rsidP="007129F1">
            <w:pPr>
              <w:rPr>
                <w:rFonts w:cs="Arial"/>
              </w:rPr>
            </w:pPr>
          </w:p>
        </w:tc>
        <w:tc>
          <w:tcPr>
            <w:tcW w:w="1779" w:type="dxa"/>
            <w:vAlign w:val="bottom"/>
          </w:tcPr>
          <w:p w14:paraId="4A2FC8C5" w14:textId="37D03BB7" w:rsidR="007129F1" w:rsidRPr="00076347" w:rsidRDefault="007129F1" w:rsidP="007129F1">
            <w:pPr>
              <w:rPr>
                <w:rFonts w:cs="Arial"/>
              </w:rPr>
            </w:pPr>
            <w:r w:rsidRPr="00076347">
              <w:rPr>
                <w:rFonts w:cs="Arial"/>
              </w:rPr>
              <w:t>Остър холецистит</w:t>
            </w:r>
          </w:p>
        </w:tc>
        <w:tc>
          <w:tcPr>
            <w:tcW w:w="1502" w:type="dxa"/>
          </w:tcPr>
          <w:p w14:paraId="2635FDD1" w14:textId="4A8FB6F8" w:rsidR="007129F1" w:rsidRPr="00076347" w:rsidRDefault="007129F1" w:rsidP="007129F1">
            <w:pPr>
              <w:rPr>
                <w:rFonts w:cs="Arial"/>
              </w:rPr>
            </w:pPr>
            <w:r w:rsidRPr="00076347">
              <w:rPr>
                <w:rFonts w:cs="Arial"/>
              </w:rPr>
              <w:t>-</w:t>
            </w:r>
          </w:p>
        </w:tc>
        <w:tc>
          <w:tcPr>
            <w:tcW w:w="1264" w:type="dxa"/>
          </w:tcPr>
          <w:p w14:paraId="00570303" w14:textId="066B199F" w:rsidR="007129F1" w:rsidRPr="00076347" w:rsidRDefault="007129F1" w:rsidP="007129F1">
            <w:pPr>
              <w:rPr>
                <w:rFonts w:cs="Arial"/>
              </w:rPr>
            </w:pPr>
            <w:r w:rsidRPr="00076347">
              <w:rPr>
                <w:rFonts w:cs="Arial"/>
              </w:rPr>
              <w:t>-</w:t>
            </w:r>
          </w:p>
        </w:tc>
        <w:tc>
          <w:tcPr>
            <w:tcW w:w="1363" w:type="dxa"/>
          </w:tcPr>
          <w:p w14:paraId="251B3387" w14:textId="55C28DDA" w:rsidR="007129F1" w:rsidRPr="00076347" w:rsidRDefault="007129F1" w:rsidP="007129F1">
            <w:pPr>
              <w:rPr>
                <w:rFonts w:cs="Arial"/>
              </w:rPr>
            </w:pPr>
            <w:r w:rsidRPr="00076347">
              <w:rPr>
                <w:rFonts w:cs="Arial"/>
              </w:rPr>
              <w:t>-</w:t>
            </w:r>
          </w:p>
        </w:tc>
        <w:tc>
          <w:tcPr>
            <w:tcW w:w="1505" w:type="dxa"/>
          </w:tcPr>
          <w:p w14:paraId="1F9486AE" w14:textId="23C8BAAA" w:rsidR="007129F1" w:rsidRPr="00076347" w:rsidRDefault="007129F1" w:rsidP="007129F1">
            <w:pPr>
              <w:rPr>
                <w:rFonts w:cs="Arial"/>
              </w:rPr>
            </w:pPr>
            <w:r w:rsidRPr="00076347">
              <w:rPr>
                <w:rFonts w:cs="Arial"/>
              </w:rPr>
              <w:t>Редки</w:t>
            </w:r>
          </w:p>
        </w:tc>
      </w:tr>
      <w:tr w:rsidR="007129F1" w14:paraId="08EF9B5E" w14:textId="77777777" w:rsidTr="007129F1">
        <w:tc>
          <w:tcPr>
            <w:tcW w:w="1937" w:type="dxa"/>
            <w:vMerge w:val="restart"/>
          </w:tcPr>
          <w:p w14:paraId="2A87A36F" w14:textId="66ADD6C2" w:rsidR="007129F1" w:rsidRPr="00076347" w:rsidRDefault="007129F1" w:rsidP="007129F1">
            <w:pPr>
              <w:rPr>
                <w:rFonts w:cs="Arial"/>
              </w:rPr>
            </w:pPr>
            <w:r w:rsidRPr="00076347">
              <w:rPr>
                <w:rFonts w:cs="Arial"/>
              </w:rPr>
              <w:t>Нарушения на кожата и подкожната тъкан</w:t>
            </w:r>
          </w:p>
        </w:tc>
        <w:tc>
          <w:tcPr>
            <w:tcW w:w="1779" w:type="dxa"/>
            <w:vAlign w:val="center"/>
          </w:tcPr>
          <w:p w14:paraId="309598A4" w14:textId="3614C9DC" w:rsidR="007129F1" w:rsidRPr="00076347" w:rsidRDefault="007129F1" w:rsidP="007129F1">
            <w:pPr>
              <w:rPr>
                <w:rFonts w:cs="Arial"/>
              </w:rPr>
            </w:pPr>
            <w:r w:rsidRPr="00076347">
              <w:rPr>
                <w:rFonts w:cs="Arial"/>
              </w:rPr>
              <w:t>Алопеция</w:t>
            </w:r>
          </w:p>
        </w:tc>
        <w:tc>
          <w:tcPr>
            <w:tcW w:w="1502" w:type="dxa"/>
            <w:vAlign w:val="center"/>
          </w:tcPr>
          <w:p w14:paraId="760D91B5" w14:textId="5690E0A6" w:rsidR="007129F1" w:rsidRPr="00076347" w:rsidRDefault="007129F1" w:rsidP="007129F1">
            <w:pPr>
              <w:rPr>
                <w:rFonts w:cs="Arial"/>
              </w:rPr>
            </w:pPr>
            <w:r w:rsidRPr="00076347">
              <w:rPr>
                <w:rFonts w:cs="Arial"/>
              </w:rPr>
              <w:t>-</w:t>
            </w:r>
          </w:p>
        </w:tc>
        <w:tc>
          <w:tcPr>
            <w:tcW w:w="1264" w:type="dxa"/>
            <w:vAlign w:val="center"/>
          </w:tcPr>
          <w:p w14:paraId="019BCD8F" w14:textId="0F073772" w:rsidR="007129F1" w:rsidRPr="00076347" w:rsidRDefault="007129F1" w:rsidP="007129F1">
            <w:pPr>
              <w:rPr>
                <w:rFonts w:cs="Arial"/>
              </w:rPr>
            </w:pPr>
            <w:r w:rsidRPr="00076347">
              <w:rPr>
                <w:rFonts w:cs="Arial"/>
              </w:rPr>
              <w:t>-</w:t>
            </w:r>
          </w:p>
        </w:tc>
        <w:tc>
          <w:tcPr>
            <w:tcW w:w="1363" w:type="dxa"/>
            <w:vAlign w:val="center"/>
          </w:tcPr>
          <w:p w14:paraId="5129A3B7" w14:textId="22E6BC8D" w:rsidR="007129F1" w:rsidRPr="00076347" w:rsidRDefault="007129F1" w:rsidP="007129F1">
            <w:pPr>
              <w:rPr>
                <w:rFonts w:cs="Arial"/>
              </w:rPr>
            </w:pPr>
            <w:r w:rsidRPr="00076347">
              <w:rPr>
                <w:rFonts w:cs="Arial"/>
              </w:rPr>
              <w:t>Нечести</w:t>
            </w:r>
          </w:p>
        </w:tc>
        <w:tc>
          <w:tcPr>
            <w:tcW w:w="1505" w:type="dxa"/>
          </w:tcPr>
          <w:p w14:paraId="457A893C" w14:textId="08DC202D" w:rsidR="007129F1" w:rsidRPr="00076347" w:rsidRDefault="007129F1" w:rsidP="007129F1">
            <w:pPr>
              <w:rPr>
                <w:rFonts w:cs="Arial"/>
              </w:rPr>
            </w:pPr>
            <w:r w:rsidRPr="00076347">
              <w:rPr>
                <w:rFonts w:cs="Arial"/>
              </w:rPr>
              <w:t>-</w:t>
            </w:r>
          </w:p>
        </w:tc>
      </w:tr>
      <w:tr w:rsidR="007129F1" w14:paraId="7AB02849" w14:textId="77777777" w:rsidTr="007129F1">
        <w:tc>
          <w:tcPr>
            <w:tcW w:w="1937" w:type="dxa"/>
            <w:vMerge/>
          </w:tcPr>
          <w:p w14:paraId="6B280D15" w14:textId="77777777" w:rsidR="007129F1" w:rsidRPr="00076347" w:rsidRDefault="007129F1" w:rsidP="007129F1">
            <w:pPr>
              <w:rPr>
                <w:rFonts w:cs="Arial"/>
              </w:rPr>
            </w:pPr>
          </w:p>
        </w:tc>
        <w:tc>
          <w:tcPr>
            <w:tcW w:w="1779" w:type="dxa"/>
            <w:vAlign w:val="bottom"/>
          </w:tcPr>
          <w:p w14:paraId="7A8AD7B6" w14:textId="7FCB259A" w:rsidR="007129F1" w:rsidRPr="00076347" w:rsidRDefault="007129F1" w:rsidP="007129F1">
            <w:pPr>
              <w:rPr>
                <w:rFonts w:cs="Arial"/>
              </w:rPr>
            </w:pPr>
            <w:r w:rsidRPr="00076347">
              <w:rPr>
                <w:rFonts w:cs="Arial"/>
              </w:rPr>
              <w:t>Ангиоедем</w:t>
            </w:r>
          </w:p>
        </w:tc>
        <w:tc>
          <w:tcPr>
            <w:tcW w:w="1502" w:type="dxa"/>
            <w:vAlign w:val="bottom"/>
          </w:tcPr>
          <w:p w14:paraId="3B824F56" w14:textId="2F6E7B2F" w:rsidR="007129F1" w:rsidRPr="00076347" w:rsidRDefault="007129F1" w:rsidP="007129F1">
            <w:pPr>
              <w:rPr>
                <w:rFonts w:cs="Arial"/>
              </w:rPr>
            </w:pPr>
            <w:r w:rsidRPr="00076347">
              <w:rPr>
                <w:rFonts w:cs="Arial"/>
              </w:rPr>
              <w:t>-</w:t>
            </w:r>
          </w:p>
        </w:tc>
        <w:tc>
          <w:tcPr>
            <w:tcW w:w="1264" w:type="dxa"/>
            <w:vAlign w:val="bottom"/>
          </w:tcPr>
          <w:p w14:paraId="112A7794" w14:textId="3C7885D4" w:rsidR="007129F1" w:rsidRPr="00076347" w:rsidRDefault="007129F1" w:rsidP="007129F1">
            <w:pPr>
              <w:rPr>
                <w:rFonts w:cs="Arial"/>
              </w:rPr>
            </w:pPr>
            <w:r w:rsidRPr="00076347">
              <w:rPr>
                <w:rFonts w:cs="Arial"/>
              </w:rPr>
              <w:t>Редки</w:t>
            </w:r>
          </w:p>
        </w:tc>
        <w:tc>
          <w:tcPr>
            <w:tcW w:w="1363" w:type="dxa"/>
            <w:vAlign w:val="bottom"/>
          </w:tcPr>
          <w:p w14:paraId="253A1A5F" w14:textId="76B2E1FD" w:rsidR="007129F1" w:rsidRPr="00076347" w:rsidRDefault="007129F1" w:rsidP="007129F1">
            <w:pPr>
              <w:rPr>
                <w:rFonts w:cs="Arial"/>
              </w:rPr>
            </w:pPr>
            <w:r w:rsidRPr="00076347">
              <w:rPr>
                <w:rFonts w:cs="Arial"/>
              </w:rPr>
              <w:t>Много редки</w:t>
            </w:r>
          </w:p>
        </w:tc>
        <w:tc>
          <w:tcPr>
            <w:tcW w:w="1505" w:type="dxa"/>
            <w:vAlign w:val="bottom"/>
          </w:tcPr>
          <w:p w14:paraId="41126B6E" w14:textId="4794AE28" w:rsidR="007129F1" w:rsidRPr="00076347" w:rsidRDefault="007129F1" w:rsidP="007129F1">
            <w:pPr>
              <w:rPr>
                <w:rFonts w:cs="Arial"/>
              </w:rPr>
            </w:pPr>
            <w:r w:rsidRPr="00076347">
              <w:rPr>
                <w:rFonts w:cs="Arial"/>
              </w:rPr>
              <w:t>-</w:t>
            </w:r>
          </w:p>
        </w:tc>
      </w:tr>
      <w:tr w:rsidR="007129F1" w14:paraId="575C50F9" w14:textId="77777777" w:rsidTr="007129F1">
        <w:tc>
          <w:tcPr>
            <w:tcW w:w="1937" w:type="dxa"/>
            <w:vMerge/>
          </w:tcPr>
          <w:p w14:paraId="530663BE" w14:textId="77777777" w:rsidR="007129F1" w:rsidRPr="00076347" w:rsidRDefault="007129F1" w:rsidP="007129F1">
            <w:pPr>
              <w:rPr>
                <w:rFonts w:cs="Arial"/>
              </w:rPr>
            </w:pPr>
          </w:p>
        </w:tc>
        <w:tc>
          <w:tcPr>
            <w:tcW w:w="1779" w:type="dxa"/>
            <w:vAlign w:val="bottom"/>
          </w:tcPr>
          <w:p w14:paraId="372D472A" w14:textId="2DEA0920" w:rsidR="007129F1" w:rsidRPr="00076347" w:rsidRDefault="007129F1" w:rsidP="007129F1">
            <w:pPr>
              <w:rPr>
                <w:rFonts w:cs="Arial"/>
              </w:rPr>
            </w:pPr>
            <w:r w:rsidRPr="00076347">
              <w:rPr>
                <w:rFonts w:cs="Arial"/>
              </w:rPr>
              <w:t>Алергичен дерматит</w:t>
            </w:r>
          </w:p>
        </w:tc>
        <w:tc>
          <w:tcPr>
            <w:tcW w:w="1502" w:type="dxa"/>
          </w:tcPr>
          <w:p w14:paraId="5F0FF99C" w14:textId="066CED3D" w:rsidR="007129F1" w:rsidRPr="00076347" w:rsidRDefault="007129F1" w:rsidP="007129F1">
            <w:pPr>
              <w:rPr>
                <w:rFonts w:cs="Arial"/>
              </w:rPr>
            </w:pPr>
            <w:r w:rsidRPr="00076347">
              <w:rPr>
                <w:rFonts w:cs="Arial"/>
              </w:rPr>
              <w:t>-</w:t>
            </w:r>
          </w:p>
        </w:tc>
        <w:tc>
          <w:tcPr>
            <w:tcW w:w="1264" w:type="dxa"/>
          </w:tcPr>
          <w:p w14:paraId="02E7D055" w14:textId="1BD6041F" w:rsidR="007129F1" w:rsidRPr="00076347" w:rsidRDefault="007129F1" w:rsidP="007129F1">
            <w:pPr>
              <w:rPr>
                <w:rFonts w:cs="Arial"/>
              </w:rPr>
            </w:pPr>
            <w:r w:rsidRPr="00076347">
              <w:rPr>
                <w:rFonts w:cs="Arial"/>
              </w:rPr>
              <w:t>Нечести</w:t>
            </w:r>
          </w:p>
        </w:tc>
        <w:tc>
          <w:tcPr>
            <w:tcW w:w="1363" w:type="dxa"/>
          </w:tcPr>
          <w:p w14:paraId="12300D9F" w14:textId="77777777" w:rsidR="007129F1" w:rsidRPr="00076347" w:rsidRDefault="007129F1" w:rsidP="007129F1">
            <w:pPr>
              <w:rPr>
                <w:rFonts w:cs="Arial"/>
              </w:rPr>
            </w:pPr>
          </w:p>
        </w:tc>
        <w:tc>
          <w:tcPr>
            <w:tcW w:w="1505" w:type="dxa"/>
          </w:tcPr>
          <w:p w14:paraId="58873DD7" w14:textId="7C68CD42" w:rsidR="007129F1" w:rsidRPr="00076347" w:rsidRDefault="007129F1" w:rsidP="007129F1">
            <w:pPr>
              <w:rPr>
                <w:rFonts w:cs="Arial"/>
              </w:rPr>
            </w:pPr>
            <w:r w:rsidRPr="00076347">
              <w:rPr>
                <w:rFonts w:cs="Arial"/>
              </w:rPr>
              <w:t>-</w:t>
            </w:r>
          </w:p>
        </w:tc>
      </w:tr>
      <w:tr w:rsidR="007129F1" w14:paraId="69B248A6" w14:textId="77777777" w:rsidTr="007129F1">
        <w:tc>
          <w:tcPr>
            <w:tcW w:w="1937" w:type="dxa"/>
            <w:vMerge/>
          </w:tcPr>
          <w:p w14:paraId="0B9B4191" w14:textId="77777777" w:rsidR="007129F1" w:rsidRPr="00076347" w:rsidRDefault="007129F1" w:rsidP="007129F1">
            <w:pPr>
              <w:rPr>
                <w:rFonts w:cs="Arial"/>
              </w:rPr>
            </w:pPr>
          </w:p>
        </w:tc>
        <w:tc>
          <w:tcPr>
            <w:tcW w:w="1779" w:type="dxa"/>
            <w:vAlign w:val="bottom"/>
          </w:tcPr>
          <w:p w14:paraId="5E2F1ABC" w14:textId="5B975F6D" w:rsidR="007129F1" w:rsidRPr="00076347" w:rsidRDefault="007129F1" w:rsidP="007129F1">
            <w:pPr>
              <w:rPr>
                <w:rFonts w:cs="Arial"/>
              </w:rPr>
            </w:pPr>
            <w:r w:rsidRPr="00076347">
              <w:rPr>
                <w:rFonts w:cs="Arial"/>
              </w:rPr>
              <w:t>Еритема мултиформе</w:t>
            </w:r>
          </w:p>
        </w:tc>
        <w:tc>
          <w:tcPr>
            <w:tcW w:w="1502" w:type="dxa"/>
          </w:tcPr>
          <w:p w14:paraId="50218DF0" w14:textId="5934BB94" w:rsidR="007129F1" w:rsidRPr="00076347" w:rsidRDefault="007129F1" w:rsidP="007129F1">
            <w:pPr>
              <w:rPr>
                <w:rFonts w:cs="Arial"/>
              </w:rPr>
            </w:pPr>
            <w:r w:rsidRPr="00076347">
              <w:rPr>
                <w:rFonts w:cs="Arial"/>
              </w:rPr>
              <w:t>-</w:t>
            </w:r>
          </w:p>
        </w:tc>
        <w:tc>
          <w:tcPr>
            <w:tcW w:w="1264" w:type="dxa"/>
          </w:tcPr>
          <w:p w14:paraId="324F22C1" w14:textId="77777777" w:rsidR="007129F1" w:rsidRPr="00076347" w:rsidRDefault="007129F1" w:rsidP="007129F1">
            <w:pPr>
              <w:rPr>
                <w:rFonts w:cs="Arial"/>
              </w:rPr>
            </w:pPr>
          </w:p>
        </w:tc>
        <w:tc>
          <w:tcPr>
            <w:tcW w:w="1363" w:type="dxa"/>
          </w:tcPr>
          <w:p w14:paraId="20F5158A" w14:textId="570CF495" w:rsidR="007129F1" w:rsidRPr="00076347" w:rsidRDefault="007129F1" w:rsidP="007129F1">
            <w:pPr>
              <w:rPr>
                <w:rFonts w:cs="Arial"/>
              </w:rPr>
            </w:pPr>
            <w:r w:rsidRPr="00076347">
              <w:rPr>
                <w:rFonts w:cs="Arial"/>
              </w:rPr>
              <w:t>Много редки</w:t>
            </w:r>
          </w:p>
        </w:tc>
        <w:tc>
          <w:tcPr>
            <w:tcW w:w="1505" w:type="dxa"/>
          </w:tcPr>
          <w:p w14:paraId="75481749" w14:textId="270FCD79" w:rsidR="007129F1" w:rsidRPr="00076347" w:rsidRDefault="007129F1" w:rsidP="007129F1">
            <w:pPr>
              <w:rPr>
                <w:rFonts w:cs="Arial"/>
              </w:rPr>
            </w:pPr>
            <w:r w:rsidRPr="00076347">
              <w:rPr>
                <w:rFonts w:cs="Arial"/>
              </w:rPr>
              <w:t>-</w:t>
            </w:r>
          </w:p>
        </w:tc>
      </w:tr>
      <w:tr w:rsidR="007129F1" w14:paraId="0656F7C9" w14:textId="77777777" w:rsidTr="007129F1">
        <w:tc>
          <w:tcPr>
            <w:tcW w:w="1937" w:type="dxa"/>
            <w:vMerge/>
          </w:tcPr>
          <w:p w14:paraId="7799EF54" w14:textId="77777777" w:rsidR="007129F1" w:rsidRPr="00076347" w:rsidRDefault="007129F1" w:rsidP="007129F1">
            <w:pPr>
              <w:rPr>
                <w:rFonts w:cs="Arial"/>
              </w:rPr>
            </w:pPr>
          </w:p>
        </w:tc>
        <w:tc>
          <w:tcPr>
            <w:tcW w:w="1779" w:type="dxa"/>
            <w:vAlign w:val="bottom"/>
          </w:tcPr>
          <w:p w14:paraId="677F605A" w14:textId="244A7087" w:rsidR="007129F1" w:rsidRPr="00076347" w:rsidRDefault="007129F1" w:rsidP="007129F1">
            <w:pPr>
              <w:rPr>
                <w:rFonts w:cs="Arial"/>
              </w:rPr>
            </w:pPr>
            <w:r w:rsidRPr="00076347">
              <w:rPr>
                <w:rFonts w:cs="Arial"/>
              </w:rPr>
              <w:t>Еритема</w:t>
            </w:r>
          </w:p>
        </w:tc>
        <w:tc>
          <w:tcPr>
            <w:tcW w:w="1502" w:type="dxa"/>
          </w:tcPr>
          <w:p w14:paraId="1CA039D5" w14:textId="56CBAF27" w:rsidR="007129F1" w:rsidRPr="00076347" w:rsidRDefault="007129F1" w:rsidP="007129F1">
            <w:pPr>
              <w:rPr>
                <w:rFonts w:cs="Arial"/>
              </w:rPr>
            </w:pPr>
            <w:r w:rsidRPr="00076347">
              <w:rPr>
                <w:rFonts w:cs="Arial"/>
              </w:rPr>
              <w:t>-</w:t>
            </w:r>
          </w:p>
        </w:tc>
        <w:tc>
          <w:tcPr>
            <w:tcW w:w="1264" w:type="dxa"/>
            <w:vAlign w:val="center"/>
          </w:tcPr>
          <w:p w14:paraId="49D771C0" w14:textId="5F0B4947" w:rsidR="007129F1" w:rsidRPr="00076347" w:rsidRDefault="007129F1" w:rsidP="007129F1">
            <w:pPr>
              <w:rPr>
                <w:rFonts w:cs="Arial"/>
              </w:rPr>
            </w:pPr>
            <w:r w:rsidRPr="00076347">
              <w:rPr>
                <w:rFonts w:cs="Arial"/>
              </w:rPr>
              <w:t>-</w:t>
            </w:r>
          </w:p>
        </w:tc>
        <w:tc>
          <w:tcPr>
            <w:tcW w:w="1363" w:type="dxa"/>
            <w:vAlign w:val="center"/>
          </w:tcPr>
          <w:p w14:paraId="6933B6A1" w14:textId="4F070807" w:rsidR="007129F1" w:rsidRPr="00076347" w:rsidRDefault="007129F1" w:rsidP="007129F1">
            <w:pPr>
              <w:rPr>
                <w:rFonts w:cs="Arial"/>
              </w:rPr>
            </w:pPr>
            <w:r w:rsidRPr="00076347">
              <w:rPr>
                <w:rFonts w:cs="Arial"/>
                <w:i/>
                <w:iCs/>
              </w:rPr>
              <w:t>-</w:t>
            </w:r>
          </w:p>
        </w:tc>
        <w:tc>
          <w:tcPr>
            <w:tcW w:w="1505" w:type="dxa"/>
            <w:vAlign w:val="center"/>
          </w:tcPr>
          <w:p w14:paraId="7FF21D32" w14:textId="5BCBC936" w:rsidR="007129F1" w:rsidRPr="00076347" w:rsidRDefault="007129F1" w:rsidP="007129F1">
            <w:pPr>
              <w:rPr>
                <w:rFonts w:cs="Arial"/>
              </w:rPr>
            </w:pPr>
            <w:r w:rsidRPr="00076347">
              <w:rPr>
                <w:rFonts w:cs="Arial"/>
              </w:rPr>
              <w:t>Нечести</w:t>
            </w:r>
          </w:p>
        </w:tc>
      </w:tr>
      <w:tr w:rsidR="007129F1" w14:paraId="75B20A43" w14:textId="77777777" w:rsidTr="007129F1">
        <w:tc>
          <w:tcPr>
            <w:tcW w:w="1937" w:type="dxa"/>
            <w:vMerge/>
          </w:tcPr>
          <w:p w14:paraId="516C8DCB" w14:textId="77777777" w:rsidR="007129F1" w:rsidRPr="00076347" w:rsidRDefault="007129F1" w:rsidP="007129F1">
            <w:pPr>
              <w:rPr>
                <w:rFonts w:cs="Arial"/>
              </w:rPr>
            </w:pPr>
          </w:p>
        </w:tc>
        <w:tc>
          <w:tcPr>
            <w:tcW w:w="1779" w:type="dxa"/>
            <w:vAlign w:val="bottom"/>
          </w:tcPr>
          <w:p w14:paraId="4C88924A" w14:textId="33F30033" w:rsidR="007129F1" w:rsidRPr="00076347" w:rsidRDefault="007129F1" w:rsidP="007129F1">
            <w:pPr>
              <w:rPr>
                <w:rFonts w:cs="Arial"/>
              </w:rPr>
            </w:pPr>
            <w:r w:rsidRPr="00076347">
              <w:rPr>
                <w:rFonts w:cs="Arial"/>
              </w:rPr>
              <w:t>Кожни реакции подобни на лупус еритематодес</w:t>
            </w:r>
          </w:p>
        </w:tc>
        <w:tc>
          <w:tcPr>
            <w:tcW w:w="1502" w:type="dxa"/>
          </w:tcPr>
          <w:p w14:paraId="2E611027" w14:textId="0C5B675E" w:rsidR="007129F1" w:rsidRPr="00076347" w:rsidRDefault="007129F1" w:rsidP="007129F1">
            <w:pPr>
              <w:rPr>
                <w:rFonts w:cs="Arial"/>
              </w:rPr>
            </w:pPr>
            <w:r w:rsidRPr="00076347">
              <w:rPr>
                <w:rFonts w:cs="Arial"/>
              </w:rPr>
              <w:t>-</w:t>
            </w:r>
          </w:p>
        </w:tc>
        <w:tc>
          <w:tcPr>
            <w:tcW w:w="1264" w:type="dxa"/>
          </w:tcPr>
          <w:p w14:paraId="5CB577E4" w14:textId="77777777" w:rsidR="007129F1" w:rsidRPr="00076347" w:rsidRDefault="007129F1" w:rsidP="007129F1">
            <w:pPr>
              <w:rPr>
                <w:rFonts w:cs="Arial"/>
              </w:rPr>
            </w:pPr>
          </w:p>
        </w:tc>
        <w:tc>
          <w:tcPr>
            <w:tcW w:w="1363" w:type="dxa"/>
          </w:tcPr>
          <w:p w14:paraId="38C549DC" w14:textId="29993586" w:rsidR="007129F1" w:rsidRPr="00076347" w:rsidRDefault="007129F1" w:rsidP="007129F1">
            <w:pPr>
              <w:rPr>
                <w:rFonts w:cs="Arial"/>
              </w:rPr>
            </w:pPr>
            <w:r w:rsidRPr="00076347">
              <w:rPr>
                <w:rFonts w:cs="Arial"/>
              </w:rPr>
              <w:t>-</w:t>
            </w:r>
          </w:p>
        </w:tc>
        <w:tc>
          <w:tcPr>
            <w:tcW w:w="1505" w:type="dxa"/>
          </w:tcPr>
          <w:p w14:paraId="03AF4335" w14:textId="75A72E3E" w:rsidR="007129F1" w:rsidRPr="00076347" w:rsidRDefault="007129F1" w:rsidP="007129F1">
            <w:pPr>
              <w:rPr>
                <w:rFonts w:cs="Arial"/>
              </w:rPr>
            </w:pPr>
            <w:r w:rsidRPr="00076347">
              <w:rPr>
                <w:rFonts w:cs="Arial"/>
              </w:rPr>
              <w:t>Редки</w:t>
            </w:r>
          </w:p>
        </w:tc>
      </w:tr>
      <w:tr w:rsidR="007129F1" w14:paraId="0EDFFDB9" w14:textId="77777777" w:rsidTr="007129F1">
        <w:tc>
          <w:tcPr>
            <w:tcW w:w="1937" w:type="dxa"/>
            <w:vMerge/>
          </w:tcPr>
          <w:p w14:paraId="4A40AD84" w14:textId="77777777" w:rsidR="007129F1" w:rsidRPr="00076347" w:rsidRDefault="007129F1" w:rsidP="007129F1">
            <w:pPr>
              <w:rPr>
                <w:rFonts w:cs="Arial"/>
              </w:rPr>
            </w:pPr>
          </w:p>
        </w:tc>
        <w:tc>
          <w:tcPr>
            <w:tcW w:w="1779" w:type="dxa"/>
            <w:vAlign w:val="bottom"/>
          </w:tcPr>
          <w:p w14:paraId="2E4D807D" w14:textId="29A5F530" w:rsidR="007129F1" w:rsidRPr="00076347" w:rsidRDefault="007129F1" w:rsidP="007129F1">
            <w:pPr>
              <w:rPr>
                <w:rFonts w:cs="Arial"/>
              </w:rPr>
            </w:pPr>
            <w:r w:rsidRPr="00076347">
              <w:rPr>
                <w:rFonts w:cs="Arial"/>
              </w:rPr>
              <w:t>Екзантема</w:t>
            </w:r>
          </w:p>
        </w:tc>
        <w:tc>
          <w:tcPr>
            <w:tcW w:w="1502" w:type="dxa"/>
          </w:tcPr>
          <w:p w14:paraId="6E470596" w14:textId="77777777" w:rsidR="007129F1" w:rsidRPr="00076347" w:rsidRDefault="007129F1" w:rsidP="007129F1">
            <w:pPr>
              <w:rPr>
                <w:rFonts w:cs="Arial"/>
              </w:rPr>
            </w:pPr>
          </w:p>
        </w:tc>
        <w:tc>
          <w:tcPr>
            <w:tcW w:w="1264" w:type="dxa"/>
            <w:vAlign w:val="bottom"/>
          </w:tcPr>
          <w:p w14:paraId="35AE44F4" w14:textId="5EBC053B" w:rsidR="007129F1" w:rsidRPr="00076347" w:rsidRDefault="007129F1" w:rsidP="007129F1">
            <w:pPr>
              <w:rPr>
                <w:rFonts w:cs="Arial"/>
              </w:rPr>
            </w:pPr>
            <w:r w:rsidRPr="00076347">
              <w:rPr>
                <w:rFonts w:cs="Arial"/>
              </w:rPr>
              <w:t>Нечести</w:t>
            </w:r>
          </w:p>
        </w:tc>
        <w:tc>
          <w:tcPr>
            <w:tcW w:w="1363" w:type="dxa"/>
            <w:vAlign w:val="bottom"/>
          </w:tcPr>
          <w:p w14:paraId="7998090C" w14:textId="6E219D9E" w:rsidR="007129F1" w:rsidRPr="00076347" w:rsidRDefault="007129F1" w:rsidP="007129F1">
            <w:pPr>
              <w:rPr>
                <w:rFonts w:cs="Arial"/>
              </w:rPr>
            </w:pPr>
            <w:r w:rsidRPr="00076347">
              <w:rPr>
                <w:rFonts w:cs="Arial"/>
              </w:rPr>
              <w:t>Нечести</w:t>
            </w:r>
          </w:p>
        </w:tc>
        <w:tc>
          <w:tcPr>
            <w:tcW w:w="1505" w:type="dxa"/>
            <w:vAlign w:val="bottom"/>
          </w:tcPr>
          <w:p w14:paraId="58A00B57" w14:textId="1AA8B9E6" w:rsidR="007129F1" w:rsidRPr="00076347" w:rsidRDefault="007129F1" w:rsidP="007129F1">
            <w:pPr>
              <w:rPr>
                <w:rFonts w:cs="Arial"/>
              </w:rPr>
            </w:pPr>
            <w:r w:rsidRPr="00076347">
              <w:rPr>
                <w:rFonts w:cs="Arial"/>
              </w:rPr>
              <w:t>-</w:t>
            </w:r>
          </w:p>
        </w:tc>
      </w:tr>
      <w:tr w:rsidR="007129F1" w14:paraId="5E7E8E82" w14:textId="77777777" w:rsidTr="007129F1">
        <w:tc>
          <w:tcPr>
            <w:tcW w:w="1937" w:type="dxa"/>
            <w:vMerge/>
          </w:tcPr>
          <w:p w14:paraId="42155203" w14:textId="77777777" w:rsidR="007129F1" w:rsidRPr="00076347" w:rsidRDefault="007129F1" w:rsidP="007129F1">
            <w:pPr>
              <w:rPr>
                <w:rFonts w:cs="Arial"/>
              </w:rPr>
            </w:pPr>
          </w:p>
        </w:tc>
        <w:tc>
          <w:tcPr>
            <w:tcW w:w="1779" w:type="dxa"/>
            <w:vAlign w:val="bottom"/>
          </w:tcPr>
          <w:p w14:paraId="46F81295" w14:textId="55F07E00" w:rsidR="007129F1" w:rsidRPr="00076347" w:rsidRDefault="007129F1" w:rsidP="007129F1">
            <w:pPr>
              <w:rPr>
                <w:rFonts w:cs="Arial"/>
              </w:rPr>
            </w:pPr>
            <w:r w:rsidRPr="00076347">
              <w:rPr>
                <w:rFonts w:cs="Arial"/>
              </w:rPr>
              <w:t>Ексфолиативен дерматит</w:t>
            </w:r>
          </w:p>
        </w:tc>
        <w:tc>
          <w:tcPr>
            <w:tcW w:w="1502" w:type="dxa"/>
          </w:tcPr>
          <w:p w14:paraId="35EDC1A2" w14:textId="77777777" w:rsidR="007129F1" w:rsidRPr="00076347" w:rsidRDefault="007129F1" w:rsidP="007129F1">
            <w:pPr>
              <w:rPr>
                <w:rFonts w:cs="Arial"/>
              </w:rPr>
            </w:pPr>
          </w:p>
        </w:tc>
        <w:tc>
          <w:tcPr>
            <w:tcW w:w="1264" w:type="dxa"/>
          </w:tcPr>
          <w:p w14:paraId="7D2A4614" w14:textId="061EB0DA" w:rsidR="007129F1" w:rsidRPr="00076347" w:rsidRDefault="007129F1" w:rsidP="007129F1">
            <w:pPr>
              <w:rPr>
                <w:rFonts w:cs="Arial"/>
              </w:rPr>
            </w:pPr>
            <w:r w:rsidRPr="00076347">
              <w:rPr>
                <w:rFonts w:cs="Arial"/>
              </w:rPr>
              <w:t>-</w:t>
            </w:r>
          </w:p>
        </w:tc>
        <w:tc>
          <w:tcPr>
            <w:tcW w:w="1363" w:type="dxa"/>
          </w:tcPr>
          <w:p w14:paraId="59CF727D" w14:textId="62734F6B" w:rsidR="007129F1" w:rsidRPr="00076347" w:rsidRDefault="007129F1" w:rsidP="007129F1">
            <w:pPr>
              <w:rPr>
                <w:rFonts w:cs="Arial"/>
              </w:rPr>
            </w:pPr>
            <w:r w:rsidRPr="00076347">
              <w:rPr>
                <w:rFonts w:cs="Arial"/>
              </w:rPr>
              <w:t>Много редки</w:t>
            </w:r>
          </w:p>
        </w:tc>
        <w:tc>
          <w:tcPr>
            <w:tcW w:w="1505" w:type="dxa"/>
          </w:tcPr>
          <w:p w14:paraId="0667FDC1" w14:textId="77777777" w:rsidR="007129F1" w:rsidRPr="00076347" w:rsidRDefault="007129F1" w:rsidP="007129F1">
            <w:pPr>
              <w:rPr>
                <w:rFonts w:cs="Arial"/>
              </w:rPr>
            </w:pPr>
          </w:p>
        </w:tc>
      </w:tr>
      <w:tr w:rsidR="007129F1" w14:paraId="4ACE57B8" w14:textId="77777777" w:rsidTr="007129F1">
        <w:tc>
          <w:tcPr>
            <w:tcW w:w="1937" w:type="dxa"/>
            <w:vMerge/>
          </w:tcPr>
          <w:p w14:paraId="382DF050" w14:textId="77777777" w:rsidR="007129F1" w:rsidRPr="00076347" w:rsidRDefault="007129F1" w:rsidP="007129F1">
            <w:pPr>
              <w:rPr>
                <w:rFonts w:cs="Arial"/>
              </w:rPr>
            </w:pPr>
          </w:p>
        </w:tc>
        <w:tc>
          <w:tcPr>
            <w:tcW w:w="1779" w:type="dxa"/>
            <w:vAlign w:val="bottom"/>
          </w:tcPr>
          <w:p w14:paraId="5568F3CB" w14:textId="7CBAACDC" w:rsidR="007129F1" w:rsidRPr="00076347" w:rsidRDefault="007129F1" w:rsidP="007129F1">
            <w:pPr>
              <w:rPr>
                <w:rFonts w:cs="Arial"/>
              </w:rPr>
            </w:pPr>
            <w:r w:rsidRPr="00076347">
              <w:rPr>
                <w:rFonts w:cs="Arial"/>
              </w:rPr>
              <w:t>Хиперхидроза</w:t>
            </w:r>
          </w:p>
        </w:tc>
        <w:tc>
          <w:tcPr>
            <w:tcW w:w="1502" w:type="dxa"/>
            <w:vAlign w:val="center"/>
          </w:tcPr>
          <w:p w14:paraId="365D9E92" w14:textId="208670D4" w:rsidR="007129F1" w:rsidRPr="00076347" w:rsidRDefault="007129F1" w:rsidP="007129F1">
            <w:pPr>
              <w:rPr>
                <w:rFonts w:cs="Arial"/>
              </w:rPr>
            </w:pPr>
            <w:r w:rsidRPr="00076347">
              <w:rPr>
                <w:rFonts w:cs="Arial"/>
              </w:rPr>
              <w:t>-</w:t>
            </w:r>
          </w:p>
        </w:tc>
        <w:tc>
          <w:tcPr>
            <w:tcW w:w="1264" w:type="dxa"/>
            <w:vAlign w:val="center"/>
          </w:tcPr>
          <w:p w14:paraId="40990920" w14:textId="60A3470F" w:rsidR="007129F1" w:rsidRPr="00076347" w:rsidRDefault="007129F1" w:rsidP="007129F1">
            <w:pPr>
              <w:rPr>
                <w:rFonts w:cs="Arial"/>
              </w:rPr>
            </w:pPr>
            <w:r w:rsidRPr="00076347">
              <w:rPr>
                <w:rFonts w:cs="Arial"/>
              </w:rPr>
              <w:t>-</w:t>
            </w:r>
          </w:p>
        </w:tc>
        <w:tc>
          <w:tcPr>
            <w:tcW w:w="1363" w:type="dxa"/>
            <w:vAlign w:val="center"/>
          </w:tcPr>
          <w:p w14:paraId="49FFF268" w14:textId="72EA06AD" w:rsidR="007129F1" w:rsidRPr="00076347" w:rsidRDefault="007129F1" w:rsidP="007129F1">
            <w:pPr>
              <w:rPr>
                <w:rFonts w:cs="Arial"/>
              </w:rPr>
            </w:pPr>
            <w:r w:rsidRPr="00076347">
              <w:rPr>
                <w:rFonts w:cs="Arial"/>
              </w:rPr>
              <w:t>Нечести</w:t>
            </w:r>
          </w:p>
        </w:tc>
        <w:tc>
          <w:tcPr>
            <w:tcW w:w="1505" w:type="dxa"/>
          </w:tcPr>
          <w:p w14:paraId="7B035B31" w14:textId="77777777" w:rsidR="007129F1" w:rsidRPr="00076347" w:rsidRDefault="007129F1" w:rsidP="007129F1">
            <w:pPr>
              <w:rPr>
                <w:rFonts w:cs="Arial"/>
              </w:rPr>
            </w:pPr>
          </w:p>
        </w:tc>
      </w:tr>
      <w:tr w:rsidR="007129F1" w14:paraId="060B3389" w14:textId="77777777" w:rsidTr="007129F1">
        <w:tc>
          <w:tcPr>
            <w:tcW w:w="1937" w:type="dxa"/>
            <w:vMerge/>
          </w:tcPr>
          <w:p w14:paraId="6907FD7E" w14:textId="77777777" w:rsidR="007129F1" w:rsidRPr="00076347" w:rsidRDefault="007129F1" w:rsidP="007129F1">
            <w:pPr>
              <w:rPr>
                <w:rFonts w:cs="Arial"/>
              </w:rPr>
            </w:pPr>
          </w:p>
        </w:tc>
        <w:tc>
          <w:tcPr>
            <w:tcW w:w="1779" w:type="dxa"/>
            <w:vAlign w:val="bottom"/>
          </w:tcPr>
          <w:p w14:paraId="7294A7D5" w14:textId="170F2132" w:rsidR="007129F1" w:rsidRPr="00076347" w:rsidRDefault="007129F1" w:rsidP="007129F1">
            <w:pPr>
              <w:rPr>
                <w:rFonts w:cs="Arial"/>
              </w:rPr>
            </w:pPr>
            <w:r w:rsidRPr="00076347">
              <w:rPr>
                <w:rFonts w:cs="Arial"/>
              </w:rPr>
              <w:t>Реакции на фоточувствител ност</w:t>
            </w:r>
          </w:p>
        </w:tc>
        <w:tc>
          <w:tcPr>
            <w:tcW w:w="1502" w:type="dxa"/>
          </w:tcPr>
          <w:p w14:paraId="4BF78725" w14:textId="3A7948DE" w:rsidR="007129F1" w:rsidRPr="00076347" w:rsidRDefault="007129F1" w:rsidP="007129F1">
            <w:pPr>
              <w:rPr>
                <w:rFonts w:cs="Arial"/>
              </w:rPr>
            </w:pPr>
            <w:r w:rsidRPr="00076347">
              <w:rPr>
                <w:rFonts w:cs="Arial"/>
              </w:rPr>
              <w:t>-</w:t>
            </w:r>
          </w:p>
        </w:tc>
        <w:tc>
          <w:tcPr>
            <w:tcW w:w="1264" w:type="dxa"/>
          </w:tcPr>
          <w:p w14:paraId="72087E84" w14:textId="59ED2DFC" w:rsidR="007129F1" w:rsidRPr="00076347" w:rsidRDefault="007129F1" w:rsidP="007129F1">
            <w:pPr>
              <w:rPr>
                <w:rFonts w:cs="Arial"/>
              </w:rPr>
            </w:pPr>
            <w:r w:rsidRPr="00076347">
              <w:rPr>
                <w:rFonts w:cs="Arial"/>
              </w:rPr>
              <w:t>-</w:t>
            </w:r>
          </w:p>
        </w:tc>
        <w:tc>
          <w:tcPr>
            <w:tcW w:w="1363" w:type="dxa"/>
          </w:tcPr>
          <w:p w14:paraId="4AEA7341" w14:textId="7B0A055E" w:rsidR="007129F1" w:rsidRPr="00076347" w:rsidRDefault="007129F1" w:rsidP="007129F1">
            <w:pPr>
              <w:rPr>
                <w:rFonts w:cs="Arial"/>
              </w:rPr>
            </w:pPr>
            <w:r w:rsidRPr="00076347">
              <w:rPr>
                <w:rFonts w:cs="Arial"/>
              </w:rPr>
              <w:t>Много редки</w:t>
            </w:r>
          </w:p>
        </w:tc>
        <w:tc>
          <w:tcPr>
            <w:tcW w:w="1505" w:type="dxa"/>
          </w:tcPr>
          <w:p w14:paraId="1F5474A2" w14:textId="4A7CEBC5" w:rsidR="007129F1" w:rsidRPr="00076347" w:rsidRDefault="007129F1" w:rsidP="007129F1">
            <w:pPr>
              <w:rPr>
                <w:rFonts w:cs="Arial"/>
              </w:rPr>
            </w:pPr>
            <w:r w:rsidRPr="00076347">
              <w:rPr>
                <w:rFonts w:cs="Arial"/>
              </w:rPr>
              <w:t>Нечести</w:t>
            </w:r>
          </w:p>
        </w:tc>
      </w:tr>
      <w:tr w:rsidR="007129F1" w14:paraId="62D60FBC" w14:textId="77777777" w:rsidTr="007129F1">
        <w:tc>
          <w:tcPr>
            <w:tcW w:w="1937" w:type="dxa"/>
            <w:vMerge/>
          </w:tcPr>
          <w:p w14:paraId="76C4C996" w14:textId="77777777" w:rsidR="007129F1" w:rsidRPr="00076347" w:rsidRDefault="007129F1" w:rsidP="007129F1">
            <w:pPr>
              <w:rPr>
                <w:rFonts w:cs="Arial"/>
              </w:rPr>
            </w:pPr>
          </w:p>
        </w:tc>
        <w:tc>
          <w:tcPr>
            <w:tcW w:w="1779" w:type="dxa"/>
            <w:vAlign w:val="bottom"/>
          </w:tcPr>
          <w:p w14:paraId="76766FE2" w14:textId="356DD1E3" w:rsidR="007129F1" w:rsidRPr="00076347" w:rsidRDefault="007129F1" w:rsidP="007129F1">
            <w:pPr>
              <w:rPr>
                <w:rFonts w:cs="Arial"/>
              </w:rPr>
            </w:pPr>
            <w:r w:rsidRPr="00076347">
              <w:rPr>
                <w:rFonts w:cs="Arial"/>
              </w:rPr>
              <w:t>Пруритус</w:t>
            </w:r>
          </w:p>
        </w:tc>
        <w:tc>
          <w:tcPr>
            <w:tcW w:w="1502" w:type="dxa"/>
            <w:vAlign w:val="bottom"/>
          </w:tcPr>
          <w:p w14:paraId="38AF1CA0" w14:textId="5119CBD4" w:rsidR="007129F1" w:rsidRPr="00076347" w:rsidRDefault="007129F1" w:rsidP="007129F1">
            <w:pPr>
              <w:rPr>
                <w:rFonts w:cs="Arial"/>
              </w:rPr>
            </w:pPr>
            <w:r w:rsidRPr="00076347">
              <w:rPr>
                <w:rFonts w:cs="Arial"/>
              </w:rPr>
              <w:t>-</w:t>
            </w:r>
          </w:p>
        </w:tc>
        <w:tc>
          <w:tcPr>
            <w:tcW w:w="1264" w:type="dxa"/>
            <w:vAlign w:val="bottom"/>
          </w:tcPr>
          <w:p w14:paraId="30E9F2C7" w14:textId="65AD601A" w:rsidR="007129F1" w:rsidRPr="00076347" w:rsidRDefault="007129F1" w:rsidP="007129F1">
            <w:pPr>
              <w:rPr>
                <w:rFonts w:cs="Arial"/>
              </w:rPr>
            </w:pPr>
            <w:r w:rsidRPr="00076347">
              <w:rPr>
                <w:rFonts w:cs="Arial"/>
              </w:rPr>
              <w:t>Нечести</w:t>
            </w:r>
          </w:p>
        </w:tc>
        <w:tc>
          <w:tcPr>
            <w:tcW w:w="1363" w:type="dxa"/>
            <w:vAlign w:val="bottom"/>
          </w:tcPr>
          <w:p w14:paraId="1A138F2B" w14:textId="474CA85A" w:rsidR="007129F1" w:rsidRPr="00076347" w:rsidRDefault="007129F1" w:rsidP="007129F1">
            <w:pPr>
              <w:rPr>
                <w:rFonts w:cs="Arial"/>
              </w:rPr>
            </w:pPr>
            <w:r w:rsidRPr="00076347">
              <w:rPr>
                <w:rFonts w:cs="Arial"/>
              </w:rPr>
              <w:t>Нечести</w:t>
            </w:r>
          </w:p>
        </w:tc>
        <w:tc>
          <w:tcPr>
            <w:tcW w:w="1505" w:type="dxa"/>
            <w:vAlign w:val="bottom"/>
          </w:tcPr>
          <w:p w14:paraId="7B68140C" w14:textId="62E3558B" w:rsidR="007129F1" w:rsidRPr="00076347" w:rsidRDefault="007129F1" w:rsidP="007129F1">
            <w:pPr>
              <w:rPr>
                <w:rFonts w:cs="Arial"/>
              </w:rPr>
            </w:pPr>
            <w:r w:rsidRPr="00076347">
              <w:rPr>
                <w:rFonts w:cs="Arial"/>
              </w:rPr>
              <w:t>Нечести</w:t>
            </w:r>
          </w:p>
        </w:tc>
      </w:tr>
      <w:tr w:rsidR="007129F1" w14:paraId="22EFA212" w14:textId="77777777" w:rsidTr="007129F1">
        <w:tc>
          <w:tcPr>
            <w:tcW w:w="1937" w:type="dxa"/>
            <w:vMerge/>
          </w:tcPr>
          <w:p w14:paraId="49269768" w14:textId="77777777" w:rsidR="007129F1" w:rsidRPr="00076347" w:rsidRDefault="007129F1" w:rsidP="007129F1">
            <w:pPr>
              <w:rPr>
                <w:rFonts w:cs="Arial"/>
              </w:rPr>
            </w:pPr>
          </w:p>
        </w:tc>
        <w:tc>
          <w:tcPr>
            <w:tcW w:w="1779" w:type="dxa"/>
            <w:vAlign w:val="bottom"/>
          </w:tcPr>
          <w:p w14:paraId="688B5123" w14:textId="46558EF6" w:rsidR="007129F1" w:rsidRPr="00076347" w:rsidRDefault="007129F1" w:rsidP="007129F1">
            <w:pPr>
              <w:rPr>
                <w:rFonts w:cs="Arial"/>
              </w:rPr>
            </w:pPr>
            <w:r w:rsidRPr="00076347">
              <w:rPr>
                <w:rFonts w:cs="Arial"/>
              </w:rPr>
              <w:t>Пурпура _ .</w:t>
            </w:r>
          </w:p>
        </w:tc>
        <w:tc>
          <w:tcPr>
            <w:tcW w:w="1502" w:type="dxa"/>
          </w:tcPr>
          <w:p w14:paraId="43B49C2F" w14:textId="77777777" w:rsidR="007129F1" w:rsidRPr="00076347" w:rsidRDefault="007129F1" w:rsidP="007129F1">
            <w:pPr>
              <w:rPr>
                <w:rFonts w:cs="Arial"/>
              </w:rPr>
            </w:pPr>
          </w:p>
        </w:tc>
        <w:tc>
          <w:tcPr>
            <w:tcW w:w="1264" w:type="dxa"/>
            <w:vAlign w:val="bottom"/>
          </w:tcPr>
          <w:p w14:paraId="02D88335" w14:textId="5B5A488F" w:rsidR="007129F1" w:rsidRPr="00076347" w:rsidRDefault="007129F1" w:rsidP="007129F1">
            <w:pPr>
              <w:rPr>
                <w:rFonts w:cs="Arial"/>
              </w:rPr>
            </w:pPr>
            <w:r w:rsidRPr="00076347">
              <w:rPr>
                <w:rFonts w:cs="Arial"/>
              </w:rPr>
              <w:t>-</w:t>
            </w:r>
          </w:p>
        </w:tc>
        <w:tc>
          <w:tcPr>
            <w:tcW w:w="1363" w:type="dxa"/>
            <w:vAlign w:val="bottom"/>
          </w:tcPr>
          <w:p w14:paraId="472E2A59" w14:textId="319E83F2" w:rsidR="007129F1" w:rsidRPr="00076347" w:rsidRDefault="007129F1" w:rsidP="007129F1">
            <w:pPr>
              <w:rPr>
                <w:rFonts w:cs="Arial"/>
              </w:rPr>
            </w:pPr>
            <w:r w:rsidRPr="00076347">
              <w:rPr>
                <w:rFonts w:cs="Arial"/>
              </w:rPr>
              <w:t>Нечести</w:t>
            </w:r>
          </w:p>
        </w:tc>
        <w:tc>
          <w:tcPr>
            <w:tcW w:w="1505" w:type="dxa"/>
            <w:vAlign w:val="bottom"/>
          </w:tcPr>
          <w:p w14:paraId="511B649C" w14:textId="2938A745" w:rsidR="007129F1" w:rsidRPr="00076347" w:rsidRDefault="007129F1" w:rsidP="007129F1">
            <w:pPr>
              <w:rPr>
                <w:rFonts w:cs="Arial"/>
              </w:rPr>
            </w:pPr>
            <w:r w:rsidRPr="00076347">
              <w:rPr>
                <w:rFonts w:cs="Arial"/>
              </w:rPr>
              <w:t>Нечести</w:t>
            </w:r>
          </w:p>
        </w:tc>
      </w:tr>
      <w:tr w:rsidR="007129F1" w14:paraId="6B58E848" w14:textId="77777777" w:rsidTr="007129F1">
        <w:tc>
          <w:tcPr>
            <w:tcW w:w="1937" w:type="dxa"/>
            <w:vMerge/>
          </w:tcPr>
          <w:p w14:paraId="5E294782" w14:textId="77777777" w:rsidR="007129F1" w:rsidRPr="00076347" w:rsidRDefault="007129F1" w:rsidP="007129F1">
            <w:pPr>
              <w:rPr>
                <w:rFonts w:cs="Arial"/>
              </w:rPr>
            </w:pPr>
          </w:p>
        </w:tc>
        <w:tc>
          <w:tcPr>
            <w:tcW w:w="1779" w:type="dxa"/>
            <w:vAlign w:val="bottom"/>
          </w:tcPr>
          <w:p w14:paraId="70A91E31" w14:textId="7D75B90F" w:rsidR="007129F1" w:rsidRPr="00076347" w:rsidRDefault="007129F1" w:rsidP="007129F1">
            <w:pPr>
              <w:rPr>
                <w:rFonts w:cs="Arial"/>
              </w:rPr>
            </w:pPr>
            <w:r w:rsidRPr="00076347">
              <w:rPr>
                <w:rFonts w:cs="Arial"/>
              </w:rPr>
              <w:t xml:space="preserve">Оток на </w:t>
            </w:r>
            <w:r w:rsidRPr="00076347">
              <w:rPr>
                <w:rFonts w:cs="Arial"/>
                <w:lang w:val="en-US"/>
              </w:rPr>
              <w:t>Quincke</w:t>
            </w:r>
          </w:p>
        </w:tc>
        <w:tc>
          <w:tcPr>
            <w:tcW w:w="1502" w:type="dxa"/>
            <w:vAlign w:val="center"/>
          </w:tcPr>
          <w:p w14:paraId="22F82115" w14:textId="28498117" w:rsidR="007129F1" w:rsidRPr="00076347" w:rsidRDefault="007129F1" w:rsidP="007129F1">
            <w:pPr>
              <w:rPr>
                <w:rFonts w:cs="Arial"/>
              </w:rPr>
            </w:pPr>
            <w:r w:rsidRPr="00076347">
              <w:rPr>
                <w:rFonts w:cs="Arial"/>
              </w:rPr>
              <w:t>-</w:t>
            </w:r>
          </w:p>
        </w:tc>
        <w:tc>
          <w:tcPr>
            <w:tcW w:w="1264" w:type="dxa"/>
            <w:vAlign w:val="center"/>
          </w:tcPr>
          <w:p w14:paraId="2419F008" w14:textId="26EA26F3" w:rsidR="007129F1" w:rsidRPr="00076347" w:rsidRDefault="007129F1" w:rsidP="007129F1">
            <w:pPr>
              <w:rPr>
                <w:rFonts w:cs="Arial"/>
              </w:rPr>
            </w:pPr>
            <w:r w:rsidRPr="00076347">
              <w:rPr>
                <w:rFonts w:cs="Arial"/>
              </w:rPr>
              <w:t>-</w:t>
            </w:r>
          </w:p>
        </w:tc>
        <w:tc>
          <w:tcPr>
            <w:tcW w:w="1363" w:type="dxa"/>
            <w:vAlign w:val="bottom"/>
          </w:tcPr>
          <w:p w14:paraId="121A2EBD" w14:textId="7FE4F8B6" w:rsidR="007129F1" w:rsidRPr="00076347" w:rsidRDefault="007129F1" w:rsidP="007129F1">
            <w:pPr>
              <w:rPr>
                <w:rFonts w:cs="Arial"/>
              </w:rPr>
            </w:pPr>
            <w:r w:rsidRPr="00076347">
              <w:rPr>
                <w:rFonts w:cs="Arial"/>
              </w:rPr>
              <w:t>Много редки</w:t>
            </w:r>
          </w:p>
        </w:tc>
        <w:tc>
          <w:tcPr>
            <w:tcW w:w="1505" w:type="dxa"/>
            <w:vAlign w:val="center"/>
          </w:tcPr>
          <w:p w14:paraId="117FB53F" w14:textId="0E26666A" w:rsidR="007129F1" w:rsidRPr="00076347" w:rsidRDefault="007129F1" w:rsidP="007129F1">
            <w:pPr>
              <w:rPr>
                <w:rFonts w:cs="Arial"/>
              </w:rPr>
            </w:pPr>
            <w:r w:rsidRPr="00076347">
              <w:rPr>
                <w:rFonts w:cs="Arial"/>
              </w:rPr>
              <w:t>-</w:t>
            </w:r>
          </w:p>
        </w:tc>
      </w:tr>
      <w:tr w:rsidR="007129F1" w14:paraId="624C4BF1" w14:textId="77777777" w:rsidTr="007129F1">
        <w:tc>
          <w:tcPr>
            <w:tcW w:w="1937" w:type="dxa"/>
            <w:vMerge/>
          </w:tcPr>
          <w:p w14:paraId="4CD40D6A" w14:textId="77777777" w:rsidR="007129F1" w:rsidRPr="00076347" w:rsidRDefault="007129F1" w:rsidP="007129F1">
            <w:pPr>
              <w:rPr>
                <w:rFonts w:cs="Arial"/>
              </w:rPr>
            </w:pPr>
          </w:p>
        </w:tc>
        <w:tc>
          <w:tcPr>
            <w:tcW w:w="1779" w:type="dxa"/>
            <w:vAlign w:val="bottom"/>
          </w:tcPr>
          <w:p w14:paraId="7E136DB3" w14:textId="7233B391" w:rsidR="007129F1" w:rsidRPr="00076347" w:rsidRDefault="007129F1" w:rsidP="007129F1">
            <w:pPr>
              <w:rPr>
                <w:rFonts w:cs="Arial"/>
              </w:rPr>
            </w:pPr>
            <w:r w:rsidRPr="00076347">
              <w:rPr>
                <w:rFonts w:cs="Arial"/>
              </w:rPr>
              <w:t>Обрив</w:t>
            </w:r>
          </w:p>
        </w:tc>
        <w:tc>
          <w:tcPr>
            <w:tcW w:w="1502" w:type="dxa"/>
            <w:vAlign w:val="bottom"/>
          </w:tcPr>
          <w:p w14:paraId="4A647632" w14:textId="447CB152" w:rsidR="007129F1" w:rsidRPr="00076347" w:rsidRDefault="007129F1" w:rsidP="007129F1">
            <w:pPr>
              <w:rPr>
                <w:rFonts w:cs="Arial"/>
              </w:rPr>
            </w:pPr>
            <w:r w:rsidRPr="00076347">
              <w:rPr>
                <w:rFonts w:cs="Arial"/>
              </w:rPr>
              <w:t>-</w:t>
            </w:r>
          </w:p>
        </w:tc>
        <w:tc>
          <w:tcPr>
            <w:tcW w:w="1264" w:type="dxa"/>
            <w:vAlign w:val="bottom"/>
          </w:tcPr>
          <w:p w14:paraId="0B1733E9" w14:textId="7EAB6323" w:rsidR="007129F1" w:rsidRPr="00076347" w:rsidRDefault="007129F1" w:rsidP="007129F1">
            <w:pPr>
              <w:rPr>
                <w:rFonts w:cs="Arial"/>
              </w:rPr>
            </w:pPr>
            <w:r w:rsidRPr="00076347">
              <w:rPr>
                <w:rFonts w:cs="Arial"/>
              </w:rPr>
              <w:t>Нечести</w:t>
            </w:r>
          </w:p>
        </w:tc>
        <w:tc>
          <w:tcPr>
            <w:tcW w:w="1363" w:type="dxa"/>
            <w:vAlign w:val="bottom"/>
          </w:tcPr>
          <w:p w14:paraId="142F19A9" w14:textId="10073971" w:rsidR="007129F1" w:rsidRPr="00076347" w:rsidRDefault="007129F1" w:rsidP="007129F1">
            <w:pPr>
              <w:rPr>
                <w:rFonts w:cs="Arial"/>
              </w:rPr>
            </w:pPr>
            <w:r w:rsidRPr="00076347">
              <w:rPr>
                <w:rFonts w:cs="Arial"/>
              </w:rPr>
              <w:t>Нечести</w:t>
            </w:r>
          </w:p>
        </w:tc>
        <w:tc>
          <w:tcPr>
            <w:tcW w:w="1505" w:type="dxa"/>
            <w:vAlign w:val="bottom"/>
          </w:tcPr>
          <w:p w14:paraId="6DF81BB8" w14:textId="0033641E" w:rsidR="007129F1" w:rsidRPr="00076347" w:rsidRDefault="007129F1" w:rsidP="007129F1">
            <w:pPr>
              <w:rPr>
                <w:rFonts w:cs="Arial"/>
              </w:rPr>
            </w:pPr>
            <w:r w:rsidRPr="00076347">
              <w:rPr>
                <w:rFonts w:cs="Arial"/>
              </w:rPr>
              <w:t>Нечести</w:t>
            </w:r>
          </w:p>
        </w:tc>
      </w:tr>
      <w:tr w:rsidR="007129F1" w14:paraId="711D7449" w14:textId="77777777" w:rsidTr="007129F1">
        <w:tc>
          <w:tcPr>
            <w:tcW w:w="1937" w:type="dxa"/>
            <w:vMerge/>
          </w:tcPr>
          <w:p w14:paraId="240A3E2F" w14:textId="77777777" w:rsidR="007129F1" w:rsidRPr="00076347" w:rsidRDefault="007129F1" w:rsidP="007129F1">
            <w:pPr>
              <w:rPr>
                <w:rFonts w:cs="Arial"/>
              </w:rPr>
            </w:pPr>
          </w:p>
        </w:tc>
        <w:tc>
          <w:tcPr>
            <w:tcW w:w="1779" w:type="dxa"/>
            <w:vAlign w:val="bottom"/>
          </w:tcPr>
          <w:p w14:paraId="38005E8D" w14:textId="4E9491FD" w:rsidR="007129F1" w:rsidRPr="00076347" w:rsidRDefault="007129F1" w:rsidP="007129F1">
            <w:pPr>
              <w:rPr>
                <w:rFonts w:cs="Arial"/>
              </w:rPr>
            </w:pPr>
            <w:r w:rsidRPr="00076347">
              <w:rPr>
                <w:rFonts w:cs="Arial"/>
              </w:rPr>
              <w:t>Реактивиране на кожен лупус еритематодес</w:t>
            </w:r>
          </w:p>
        </w:tc>
        <w:tc>
          <w:tcPr>
            <w:tcW w:w="1502" w:type="dxa"/>
          </w:tcPr>
          <w:p w14:paraId="01381A06" w14:textId="34B16E81" w:rsidR="007129F1" w:rsidRPr="00076347" w:rsidRDefault="007129F1" w:rsidP="007129F1">
            <w:pPr>
              <w:rPr>
                <w:rFonts w:cs="Arial"/>
              </w:rPr>
            </w:pPr>
            <w:r w:rsidRPr="00076347">
              <w:rPr>
                <w:rFonts w:cs="Arial"/>
              </w:rPr>
              <w:t>-</w:t>
            </w:r>
          </w:p>
        </w:tc>
        <w:tc>
          <w:tcPr>
            <w:tcW w:w="1264" w:type="dxa"/>
          </w:tcPr>
          <w:p w14:paraId="604B00A4" w14:textId="15E919B1" w:rsidR="007129F1" w:rsidRPr="00076347" w:rsidRDefault="007129F1" w:rsidP="007129F1">
            <w:pPr>
              <w:rPr>
                <w:rFonts w:cs="Arial"/>
              </w:rPr>
            </w:pPr>
            <w:r w:rsidRPr="00076347">
              <w:rPr>
                <w:rFonts w:cs="Arial"/>
              </w:rPr>
              <w:t>-</w:t>
            </w:r>
          </w:p>
        </w:tc>
        <w:tc>
          <w:tcPr>
            <w:tcW w:w="1363" w:type="dxa"/>
          </w:tcPr>
          <w:p w14:paraId="386470B7" w14:textId="2A8B5213" w:rsidR="007129F1" w:rsidRPr="00076347" w:rsidRDefault="007129F1" w:rsidP="007129F1">
            <w:pPr>
              <w:rPr>
                <w:rFonts w:cs="Arial"/>
              </w:rPr>
            </w:pPr>
            <w:r w:rsidRPr="00076347">
              <w:rPr>
                <w:rFonts w:cs="Arial"/>
              </w:rPr>
              <w:t>-</w:t>
            </w:r>
          </w:p>
        </w:tc>
        <w:tc>
          <w:tcPr>
            <w:tcW w:w="1505" w:type="dxa"/>
          </w:tcPr>
          <w:p w14:paraId="0044F952" w14:textId="3DD87446" w:rsidR="007129F1" w:rsidRPr="00076347" w:rsidRDefault="007129F1" w:rsidP="007129F1">
            <w:pPr>
              <w:rPr>
                <w:rFonts w:cs="Arial"/>
              </w:rPr>
            </w:pPr>
            <w:r w:rsidRPr="00076347">
              <w:rPr>
                <w:rFonts w:cs="Arial"/>
              </w:rPr>
              <w:t>Редки</w:t>
            </w:r>
          </w:p>
        </w:tc>
      </w:tr>
      <w:tr w:rsidR="007129F1" w14:paraId="3D62F698" w14:textId="77777777" w:rsidTr="007129F1">
        <w:tc>
          <w:tcPr>
            <w:tcW w:w="1937" w:type="dxa"/>
            <w:vMerge/>
          </w:tcPr>
          <w:p w14:paraId="120308E3" w14:textId="77777777" w:rsidR="007129F1" w:rsidRPr="00076347" w:rsidRDefault="007129F1" w:rsidP="007129F1">
            <w:pPr>
              <w:rPr>
                <w:rFonts w:cs="Arial"/>
              </w:rPr>
            </w:pPr>
          </w:p>
        </w:tc>
        <w:tc>
          <w:tcPr>
            <w:tcW w:w="1779" w:type="dxa"/>
            <w:vAlign w:val="bottom"/>
          </w:tcPr>
          <w:p w14:paraId="1978B1C7" w14:textId="33F1854F" w:rsidR="007129F1" w:rsidRPr="00076347" w:rsidRDefault="007129F1" w:rsidP="007129F1">
            <w:pPr>
              <w:rPr>
                <w:rFonts w:cs="Arial"/>
              </w:rPr>
            </w:pPr>
            <w:r w:rsidRPr="00076347">
              <w:rPr>
                <w:rFonts w:cs="Arial"/>
              </w:rPr>
              <w:t>Токсична епидермална некролиза</w:t>
            </w:r>
          </w:p>
        </w:tc>
        <w:tc>
          <w:tcPr>
            <w:tcW w:w="1502" w:type="dxa"/>
          </w:tcPr>
          <w:p w14:paraId="4648D371" w14:textId="53940668" w:rsidR="007129F1" w:rsidRPr="00076347" w:rsidRDefault="007129F1" w:rsidP="007129F1">
            <w:pPr>
              <w:rPr>
                <w:rFonts w:cs="Arial"/>
              </w:rPr>
            </w:pPr>
            <w:r w:rsidRPr="00076347">
              <w:rPr>
                <w:rFonts w:cs="Arial"/>
              </w:rPr>
              <w:t>-</w:t>
            </w:r>
          </w:p>
        </w:tc>
        <w:tc>
          <w:tcPr>
            <w:tcW w:w="1264" w:type="dxa"/>
          </w:tcPr>
          <w:p w14:paraId="72E48012" w14:textId="70C6B465" w:rsidR="007129F1" w:rsidRPr="00076347" w:rsidRDefault="007129F1" w:rsidP="007129F1">
            <w:pPr>
              <w:rPr>
                <w:rFonts w:cs="Arial"/>
              </w:rPr>
            </w:pPr>
            <w:r w:rsidRPr="00076347">
              <w:rPr>
                <w:rFonts w:cs="Arial"/>
              </w:rPr>
              <w:t>-</w:t>
            </w:r>
          </w:p>
        </w:tc>
        <w:tc>
          <w:tcPr>
            <w:tcW w:w="1363" w:type="dxa"/>
          </w:tcPr>
          <w:p w14:paraId="43123391" w14:textId="1203871F" w:rsidR="007129F1" w:rsidRPr="00076347" w:rsidRDefault="007129F1" w:rsidP="007129F1">
            <w:pPr>
              <w:rPr>
                <w:rFonts w:cs="Arial"/>
              </w:rPr>
            </w:pPr>
            <w:r w:rsidRPr="00076347">
              <w:rPr>
                <w:rFonts w:cs="Arial"/>
              </w:rPr>
              <w:t>С неизвестна честота</w:t>
            </w:r>
          </w:p>
        </w:tc>
        <w:tc>
          <w:tcPr>
            <w:tcW w:w="1505" w:type="dxa"/>
          </w:tcPr>
          <w:p w14:paraId="2C51136D" w14:textId="2C6370A0" w:rsidR="007129F1" w:rsidRPr="00076347" w:rsidRDefault="007129F1" w:rsidP="007129F1">
            <w:pPr>
              <w:rPr>
                <w:rFonts w:cs="Arial"/>
              </w:rPr>
            </w:pPr>
            <w:r w:rsidRPr="00076347">
              <w:rPr>
                <w:rFonts w:cs="Arial"/>
              </w:rPr>
              <w:t>Редки</w:t>
            </w:r>
          </w:p>
        </w:tc>
      </w:tr>
      <w:tr w:rsidR="007129F1" w14:paraId="01F78047" w14:textId="77777777" w:rsidTr="007129F1">
        <w:tc>
          <w:tcPr>
            <w:tcW w:w="1937" w:type="dxa"/>
            <w:vMerge/>
          </w:tcPr>
          <w:p w14:paraId="189AEF53" w14:textId="77777777" w:rsidR="007129F1" w:rsidRPr="00076347" w:rsidRDefault="007129F1" w:rsidP="007129F1">
            <w:pPr>
              <w:rPr>
                <w:rFonts w:cs="Arial"/>
              </w:rPr>
            </w:pPr>
          </w:p>
        </w:tc>
        <w:tc>
          <w:tcPr>
            <w:tcW w:w="1779" w:type="dxa"/>
            <w:vAlign w:val="bottom"/>
          </w:tcPr>
          <w:p w14:paraId="0ADC0F48" w14:textId="7DE48516" w:rsidR="007129F1" w:rsidRPr="00076347" w:rsidRDefault="007129F1" w:rsidP="007129F1">
            <w:pPr>
              <w:rPr>
                <w:rFonts w:cs="Arial"/>
              </w:rPr>
            </w:pPr>
            <w:r w:rsidRPr="00076347">
              <w:rPr>
                <w:rFonts w:cs="Arial"/>
              </w:rPr>
              <w:t>Промяна в цвета на кожата</w:t>
            </w:r>
          </w:p>
        </w:tc>
        <w:tc>
          <w:tcPr>
            <w:tcW w:w="1502" w:type="dxa"/>
          </w:tcPr>
          <w:p w14:paraId="3743059D" w14:textId="42D28A76" w:rsidR="007129F1" w:rsidRPr="00076347" w:rsidRDefault="007129F1" w:rsidP="007129F1">
            <w:pPr>
              <w:rPr>
                <w:rFonts w:cs="Arial"/>
              </w:rPr>
            </w:pPr>
            <w:r w:rsidRPr="00076347">
              <w:rPr>
                <w:rFonts w:cs="Arial"/>
              </w:rPr>
              <w:t>-</w:t>
            </w:r>
          </w:p>
        </w:tc>
        <w:tc>
          <w:tcPr>
            <w:tcW w:w="1264" w:type="dxa"/>
          </w:tcPr>
          <w:p w14:paraId="213B2450" w14:textId="2216B93F" w:rsidR="007129F1" w:rsidRPr="00076347" w:rsidRDefault="007129F1" w:rsidP="007129F1">
            <w:pPr>
              <w:rPr>
                <w:rFonts w:cs="Arial"/>
              </w:rPr>
            </w:pPr>
            <w:r w:rsidRPr="00076347">
              <w:rPr>
                <w:rFonts w:cs="Arial"/>
              </w:rPr>
              <w:t>-</w:t>
            </w:r>
          </w:p>
        </w:tc>
        <w:tc>
          <w:tcPr>
            <w:tcW w:w="1363" w:type="dxa"/>
          </w:tcPr>
          <w:p w14:paraId="74ECE774" w14:textId="5CCD5A56" w:rsidR="007129F1" w:rsidRPr="00076347" w:rsidRDefault="007129F1" w:rsidP="007129F1">
            <w:pPr>
              <w:rPr>
                <w:rFonts w:cs="Arial"/>
              </w:rPr>
            </w:pPr>
            <w:r w:rsidRPr="00076347">
              <w:rPr>
                <w:rFonts w:cs="Arial"/>
              </w:rPr>
              <w:t>Нечести</w:t>
            </w:r>
          </w:p>
        </w:tc>
        <w:tc>
          <w:tcPr>
            <w:tcW w:w="1505" w:type="dxa"/>
          </w:tcPr>
          <w:p w14:paraId="3F78378A" w14:textId="4D0F74C6" w:rsidR="007129F1" w:rsidRPr="00076347" w:rsidRDefault="007129F1" w:rsidP="007129F1">
            <w:pPr>
              <w:rPr>
                <w:rFonts w:cs="Arial"/>
              </w:rPr>
            </w:pPr>
            <w:r w:rsidRPr="00076347">
              <w:rPr>
                <w:rFonts w:cs="Arial"/>
              </w:rPr>
              <w:t>-</w:t>
            </w:r>
          </w:p>
        </w:tc>
      </w:tr>
      <w:tr w:rsidR="007129F1" w14:paraId="26D6B7E2" w14:textId="77777777" w:rsidTr="007129F1">
        <w:tc>
          <w:tcPr>
            <w:tcW w:w="1937" w:type="dxa"/>
            <w:vMerge/>
          </w:tcPr>
          <w:p w14:paraId="0F00E0CA" w14:textId="77777777" w:rsidR="007129F1" w:rsidRPr="00076347" w:rsidRDefault="007129F1" w:rsidP="007129F1">
            <w:pPr>
              <w:rPr>
                <w:rFonts w:cs="Arial"/>
              </w:rPr>
            </w:pPr>
          </w:p>
        </w:tc>
        <w:tc>
          <w:tcPr>
            <w:tcW w:w="1779" w:type="dxa"/>
            <w:vAlign w:val="bottom"/>
          </w:tcPr>
          <w:p w14:paraId="2FBC5351" w14:textId="64FFC078" w:rsidR="007129F1" w:rsidRPr="00076347" w:rsidRDefault="007129F1" w:rsidP="007129F1">
            <w:pPr>
              <w:rPr>
                <w:rFonts w:cs="Arial"/>
              </w:rPr>
            </w:pPr>
            <w:r w:rsidRPr="00076347">
              <w:rPr>
                <w:rFonts w:cs="Arial"/>
              </w:rPr>
              <w:t xml:space="preserve">Синдром на </w:t>
            </w:r>
            <w:r w:rsidRPr="00076347">
              <w:rPr>
                <w:rFonts w:cs="Arial"/>
                <w:lang w:val="en-US"/>
              </w:rPr>
              <w:t>Stevens-Johnson</w:t>
            </w:r>
          </w:p>
        </w:tc>
        <w:tc>
          <w:tcPr>
            <w:tcW w:w="1502" w:type="dxa"/>
          </w:tcPr>
          <w:p w14:paraId="66D5222A" w14:textId="4287B50D" w:rsidR="007129F1" w:rsidRPr="00076347" w:rsidRDefault="007129F1" w:rsidP="007129F1">
            <w:pPr>
              <w:rPr>
                <w:rFonts w:cs="Arial"/>
              </w:rPr>
            </w:pPr>
            <w:r w:rsidRPr="00076347">
              <w:rPr>
                <w:rFonts w:cs="Arial"/>
              </w:rPr>
              <w:t>-</w:t>
            </w:r>
          </w:p>
        </w:tc>
        <w:tc>
          <w:tcPr>
            <w:tcW w:w="1264" w:type="dxa"/>
          </w:tcPr>
          <w:p w14:paraId="198C9A00" w14:textId="6B399E6B" w:rsidR="007129F1" w:rsidRPr="00076347" w:rsidRDefault="007129F1" w:rsidP="007129F1">
            <w:pPr>
              <w:rPr>
                <w:rFonts w:cs="Arial"/>
              </w:rPr>
            </w:pPr>
            <w:r w:rsidRPr="00076347">
              <w:rPr>
                <w:rFonts w:cs="Arial"/>
              </w:rPr>
              <w:t>-</w:t>
            </w:r>
          </w:p>
        </w:tc>
        <w:tc>
          <w:tcPr>
            <w:tcW w:w="1363" w:type="dxa"/>
          </w:tcPr>
          <w:p w14:paraId="41FCA553" w14:textId="1C7F61E3" w:rsidR="007129F1" w:rsidRPr="00076347" w:rsidRDefault="007129F1" w:rsidP="007129F1">
            <w:pPr>
              <w:rPr>
                <w:rFonts w:cs="Arial"/>
              </w:rPr>
            </w:pPr>
            <w:r w:rsidRPr="00076347">
              <w:rPr>
                <w:rFonts w:cs="Arial"/>
              </w:rPr>
              <w:t>Много редки</w:t>
            </w:r>
          </w:p>
        </w:tc>
        <w:tc>
          <w:tcPr>
            <w:tcW w:w="1505" w:type="dxa"/>
          </w:tcPr>
          <w:p w14:paraId="145F4B41" w14:textId="5DDB1469" w:rsidR="007129F1" w:rsidRPr="00076347" w:rsidRDefault="007129F1" w:rsidP="007129F1">
            <w:pPr>
              <w:rPr>
                <w:rFonts w:cs="Arial"/>
              </w:rPr>
            </w:pPr>
            <w:r w:rsidRPr="00076347">
              <w:rPr>
                <w:rFonts w:cs="Arial"/>
              </w:rPr>
              <w:t>-</w:t>
            </w:r>
          </w:p>
        </w:tc>
      </w:tr>
      <w:tr w:rsidR="007129F1" w14:paraId="02C1F860" w14:textId="77777777" w:rsidTr="007129F1">
        <w:tc>
          <w:tcPr>
            <w:tcW w:w="1937" w:type="dxa"/>
            <w:vMerge/>
          </w:tcPr>
          <w:p w14:paraId="16592695" w14:textId="77777777" w:rsidR="007129F1" w:rsidRPr="00076347" w:rsidRDefault="007129F1" w:rsidP="007129F1">
            <w:pPr>
              <w:rPr>
                <w:rFonts w:cs="Arial"/>
              </w:rPr>
            </w:pPr>
          </w:p>
        </w:tc>
        <w:tc>
          <w:tcPr>
            <w:tcW w:w="1779" w:type="dxa"/>
            <w:vAlign w:val="bottom"/>
          </w:tcPr>
          <w:p w14:paraId="7529CE8F" w14:textId="38AADCE8" w:rsidR="007129F1" w:rsidRPr="00076347" w:rsidRDefault="007129F1" w:rsidP="007129F1">
            <w:pPr>
              <w:rPr>
                <w:rFonts w:cs="Arial"/>
              </w:rPr>
            </w:pPr>
            <w:r w:rsidRPr="00076347">
              <w:rPr>
                <w:rFonts w:cs="Arial"/>
              </w:rPr>
              <w:t>Уртикария</w:t>
            </w:r>
          </w:p>
        </w:tc>
        <w:tc>
          <w:tcPr>
            <w:tcW w:w="1502" w:type="dxa"/>
            <w:vAlign w:val="bottom"/>
          </w:tcPr>
          <w:p w14:paraId="5FE63923" w14:textId="0DE9852E" w:rsidR="007129F1" w:rsidRPr="00076347" w:rsidRDefault="007129F1" w:rsidP="007129F1">
            <w:pPr>
              <w:rPr>
                <w:rFonts w:cs="Arial"/>
              </w:rPr>
            </w:pPr>
            <w:r w:rsidRPr="00076347">
              <w:rPr>
                <w:rFonts w:cs="Arial"/>
                <w:i/>
                <w:iCs/>
              </w:rPr>
              <w:t>-</w:t>
            </w:r>
          </w:p>
        </w:tc>
        <w:tc>
          <w:tcPr>
            <w:tcW w:w="1264" w:type="dxa"/>
            <w:vAlign w:val="bottom"/>
          </w:tcPr>
          <w:p w14:paraId="1E2AD0DA" w14:textId="52A6E178" w:rsidR="007129F1" w:rsidRPr="00076347" w:rsidRDefault="007129F1" w:rsidP="007129F1">
            <w:pPr>
              <w:rPr>
                <w:rFonts w:cs="Arial"/>
              </w:rPr>
            </w:pPr>
            <w:r w:rsidRPr="00076347">
              <w:rPr>
                <w:rFonts w:cs="Arial"/>
              </w:rPr>
              <w:t>Нечести</w:t>
            </w:r>
          </w:p>
        </w:tc>
        <w:tc>
          <w:tcPr>
            <w:tcW w:w="1363" w:type="dxa"/>
            <w:vAlign w:val="bottom"/>
          </w:tcPr>
          <w:p w14:paraId="6B9B0C91" w14:textId="6724956E" w:rsidR="007129F1" w:rsidRPr="00076347" w:rsidRDefault="007129F1" w:rsidP="007129F1">
            <w:pPr>
              <w:rPr>
                <w:rFonts w:cs="Arial"/>
              </w:rPr>
            </w:pPr>
            <w:r w:rsidRPr="00076347">
              <w:rPr>
                <w:rFonts w:cs="Arial"/>
              </w:rPr>
              <w:t>Нечести</w:t>
            </w:r>
          </w:p>
        </w:tc>
        <w:tc>
          <w:tcPr>
            <w:tcW w:w="1505" w:type="dxa"/>
            <w:vAlign w:val="bottom"/>
          </w:tcPr>
          <w:p w14:paraId="363DFA8E" w14:textId="018578D4" w:rsidR="007129F1" w:rsidRPr="00076347" w:rsidRDefault="007129F1" w:rsidP="007129F1">
            <w:pPr>
              <w:rPr>
                <w:rFonts w:cs="Arial"/>
              </w:rPr>
            </w:pPr>
            <w:r w:rsidRPr="00076347">
              <w:rPr>
                <w:rFonts w:cs="Arial"/>
              </w:rPr>
              <w:t>Нечести</w:t>
            </w:r>
          </w:p>
        </w:tc>
      </w:tr>
      <w:tr w:rsidR="007129F1" w14:paraId="69D71BD9" w14:textId="77777777" w:rsidTr="007129F1">
        <w:tc>
          <w:tcPr>
            <w:tcW w:w="1937" w:type="dxa"/>
            <w:vMerge w:val="restart"/>
          </w:tcPr>
          <w:p w14:paraId="666225BB" w14:textId="787904A6" w:rsidR="007129F1" w:rsidRPr="00076347" w:rsidRDefault="007129F1" w:rsidP="007129F1">
            <w:pPr>
              <w:rPr>
                <w:rFonts w:cs="Arial"/>
              </w:rPr>
            </w:pPr>
            <w:r w:rsidRPr="00076347">
              <w:rPr>
                <w:rFonts w:cs="Arial"/>
              </w:rPr>
              <w:t>Нарушения на мускулно- скелетната система и съединителната тъкан</w:t>
            </w:r>
          </w:p>
        </w:tc>
        <w:tc>
          <w:tcPr>
            <w:tcW w:w="1779" w:type="dxa"/>
            <w:vAlign w:val="bottom"/>
          </w:tcPr>
          <w:p w14:paraId="5E4E733E" w14:textId="55B457E1" w:rsidR="007129F1" w:rsidRPr="00076347" w:rsidRDefault="007129F1" w:rsidP="007129F1">
            <w:pPr>
              <w:rPr>
                <w:rFonts w:cs="Arial"/>
              </w:rPr>
            </w:pPr>
            <w:r w:rsidRPr="00076347">
              <w:rPr>
                <w:rFonts w:cs="Arial"/>
              </w:rPr>
              <w:t>Мускулни спазми</w:t>
            </w:r>
          </w:p>
        </w:tc>
        <w:tc>
          <w:tcPr>
            <w:tcW w:w="1502" w:type="dxa"/>
          </w:tcPr>
          <w:p w14:paraId="02A7E91E" w14:textId="029C369F" w:rsidR="007129F1" w:rsidRPr="00076347" w:rsidRDefault="007129F1" w:rsidP="007129F1">
            <w:pPr>
              <w:rPr>
                <w:rFonts w:cs="Arial"/>
              </w:rPr>
            </w:pPr>
            <w:r w:rsidRPr="00076347">
              <w:rPr>
                <w:rFonts w:cs="Arial"/>
              </w:rPr>
              <w:t>Чести</w:t>
            </w:r>
          </w:p>
        </w:tc>
        <w:tc>
          <w:tcPr>
            <w:tcW w:w="1264" w:type="dxa"/>
          </w:tcPr>
          <w:p w14:paraId="7EA6E455" w14:textId="3DE82A1C" w:rsidR="007129F1" w:rsidRPr="00076347" w:rsidRDefault="007129F1" w:rsidP="007129F1">
            <w:pPr>
              <w:rPr>
                <w:rFonts w:cs="Arial"/>
              </w:rPr>
            </w:pPr>
            <w:r w:rsidRPr="00076347">
              <w:rPr>
                <w:rFonts w:cs="Arial"/>
              </w:rPr>
              <w:t>Редки</w:t>
            </w:r>
          </w:p>
        </w:tc>
        <w:tc>
          <w:tcPr>
            <w:tcW w:w="1363" w:type="dxa"/>
          </w:tcPr>
          <w:p w14:paraId="6392992D" w14:textId="0EA43E6E" w:rsidR="007129F1" w:rsidRPr="00076347" w:rsidRDefault="007129F1" w:rsidP="007129F1">
            <w:pPr>
              <w:rPr>
                <w:rFonts w:cs="Arial"/>
              </w:rPr>
            </w:pPr>
            <w:r w:rsidRPr="00076347">
              <w:rPr>
                <w:rFonts w:cs="Arial"/>
              </w:rPr>
              <w:t>Чести</w:t>
            </w:r>
          </w:p>
        </w:tc>
        <w:tc>
          <w:tcPr>
            <w:tcW w:w="1505" w:type="dxa"/>
          </w:tcPr>
          <w:p w14:paraId="0A0B2D57" w14:textId="4DFBCCAA" w:rsidR="007129F1" w:rsidRPr="00076347" w:rsidRDefault="007129F1" w:rsidP="007129F1">
            <w:pPr>
              <w:rPr>
                <w:rFonts w:cs="Arial"/>
              </w:rPr>
            </w:pPr>
            <w:r w:rsidRPr="00076347">
              <w:rPr>
                <w:rFonts w:cs="Arial"/>
              </w:rPr>
              <w:t>-</w:t>
            </w:r>
          </w:p>
        </w:tc>
      </w:tr>
      <w:tr w:rsidR="007129F1" w14:paraId="70DE29F1" w14:textId="77777777" w:rsidTr="007129F1">
        <w:tc>
          <w:tcPr>
            <w:tcW w:w="1937" w:type="dxa"/>
            <w:vMerge/>
          </w:tcPr>
          <w:p w14:paraId="7C544B57" w14:textId="77777777" w:rsidR="007129F1" w:rsidRPr="00076347" w:rsidRDefault="007129F1" w:rsidP="007129F1">
            <w:pPr>
              <w:rPr>
                <w:rFonts w:cs="Arial"/>
              </w:rPr>
            </w:pPr>
          </w:p>
        </w:tc>
        <w:tc>
          <w:tcPr>
            <w:tcW w:w="1779" w:type="dxa"/>
          </w:tcPr>
          <w:p w14:paraId="48DB3DF1" w14:textId="4FE77345" w:rsidR="007129F1" w:rsidRPr="00076347" w:rsidRDefault="007129F1" w:rsidP="007129F1">
            <w:pPr>
              <w:rPr>
                <w:rFonts w:cs="Arial"/>
              </w:rPr>
            </w:pPr>
            <w:r w:rsidRPr="00076347">
              <w:rPr>
                <w:rFonts w:cs="Arial"/>
              </w:rPr>
              <w:t>Оток на ставите</w:t>
            </w:r>
          </w:p>
        </w:tc>
        <w:tc>
          <w:tcPr>
            <w:tcW w:w="1502" w:type="dxa"/>
          </w:tcPr>
          <w:p w14:paraId="1DE431C7" w14:textId="7D3DEBEA" w:rsidR="007129F1" w:rsidRPr="00076347" w:rsidRDefault="007129F1" w:rsidP="007129F1">
            <w:pPr>
              <w:rPr>
                <w:rFonts w:cs="Arial"/>
              </w:rPr>
            </w:pPr>
            <w:r w:rsidRPr="00076347">
              <w:rPr>
                <w:rFonts w:cs="Arial"/>
              </w:rPr>
              <w:t>Чести</w:t>
            </w:r>
          </w:p>
        </w:tc>
        <w:tc>
          <w:tcPr>
            <w:tcW w:w="1264" w:type="dxa"/>
            <w:vAlign w:val="bottom"/>
          </w:tcPr>
          <w:p w14:paraId="56564FFF" w14:textId="4B9065A5" w:rsidR="007129F1" w:rsidRPr="00076347" w:rsidRDefault="007129F1" w:rsidP="007129F1">
            <w:pPr>
              <w:rPr>
                <w:rFonts w:cs="Arial"/>
              </w:rPr>
            </w:pPr>
            <w:r w:rsidRPr="00076347">
              <w:rPr>
                <w:rFonts w:cs="Arial"/>
              </w:rPr>
              <w:t>-</w:t>
            </w:r>
          </w:p>
        </w:tc>
        <w:tc>
          <w:tcPr>
            <w:tcW w:w="1363" w:type="dxa"/>
          </w:tcPr>
          <w:p w14:paraId="4847C606" w14:textId="7D984BAC" w:rsidR="007129F1" w:rsidRPr="00076347" w:rsidRDefault="007129F1" w:rsidP="007129F1">
            <w:pPr>
              <w:rPr>
                <w:rFonts w:cs="Arial"/>
              </w:rPr>
            </w:pPr>
            <w:r w:rsidRPr="00076347">
              <w:rPr>
                <w:rFonts w:cs="Arial"/>
              </w:rPr>
              <w:t>-</w:t>
            </w:r>
          </w:p>
        </w:tc>
        <w:tc>
          <w:tcPr>
            <w:tcW w:w="1505" w:type="dxa"/>
          </w:tcPr>
          <w:p w14:paraId="0484AC99" w14:textId="569BF26E" w:rsidR="007129F1" w:rsidRPr="00076347" w:rsidRDefault="007129F1" w:rsidP="007129F1">
            <w:pPr>
              <w:rPr>
                <w:rFonts w:cs="Arial"/>
              </w:rPr>
            </w:pPr>
            <w:r w:rsidRPr="00076347">
              <w:rPr>
                <w:rFonts w:cs="Arial"/>
              </w:rPr>
              <w:t>-</w:t>
            </w:r>
          </w:p>
        </w:tc>
      </w:tr>
      <w:tr w:rsidR="007129F1" w14:paraId="380ABA1F" w14:textId="77777777" w:rsidTr="007129F1">
        <w:tc>
          <w:tcPr>
            <w:tcW w:w="1937" w:type="dxa"/>
            <w:vMerge/>
          </w:tcPr>
          <w:p w14:paraId="15FC03E1" w14:textId="77777777" w:rsidR="007129F1" w:rsidRPr="00076347" w:rsidRDefault="007129F1" w:rsidP="007129F1">
            <w:pPr>
              <w:rPr>
                <w:rFonts w:cs="Arial"/>
              </w:rPr>
            </w:pPr>
          </w:p>
        </w:tc>
        <w:tc>
          <w:tcPr>
            <w:tcW w:w="1779" w:type="dxa"/>
            <w:vAlign w:val="bottom"/>
          </w:tcPr>
          <w:p w14:paraId="002D9600" w14:textId="37B043FF" w:rsidR="007129F1" w:rsidRPr="00076347" w:rsidRDefault="007129F1" w:rsidP="007129F1">
            <w:pPr>
              <w:rPr>
                <w:rFonts w:cs="Arial"/>
              </w:rPr>
            </w:pPr>
            <w:r w:rsidRPr="00076347">
              <w:rPr>
                <w:rFonts w:cs="Arial"/>
              </w:rPr>
              <w:t>Мускулна слабост</w:t>
            </w:r>
          </w:p>
        </w:tc>
        <w:tc>
          <w:tcPr>
            <w:tcW w:w="1502" w:type="dxa"/>
          </w:tcPr>
          <w:p w14:paraId="6FE02782" w14:textId="002D65E8" w:rsidR="007129F1" w:rsidRPr="00076347" w:rsidRDefault="007129F1" w:rsidP="007129F1">
            <w:pPr>
              <w:rPr>
                <w:rFonts w:cs="Arial"/>
              </w:rPr>
            </w:pPr>
            <w:r w:rsidRPr="00076347">
              <w:rPr>
                <w:rFonts w:cs="Arial"/>
              </w:rPr>
              <w:t>Нечести</w:t>
            </w:r>
          </w:p>
        </w:tc>
        <w:tc>
          <w:tcPr>
            <w:tcW w:w="1264" w:type="dxa"/>
          </w:tcPr>
          <w:p w14:paraId="05589833" w14:textId="68AB27B5" w:rsidR="007129F1" w:rsidRPr="00076347" w:rsidRDefault="007129F1" w:rsidP="007129F1">
            <w:pPr>
              <w:rPr>
                <w:rFonts w:cs="Arial"/>
              </w:rPr>
            </w:pPr>
            <w:r w:rsidRPr="00076347">
              <w:rPr>
                <w:rFonts w:cs="Arial"/>
              </w:rPr>
              <w:t>-</w:t>
            </w:r>
          </w:p>
        </w:tc>
        <w:tc>
          <w:tcPr>
            <w:tcW w:w="1363" w:type="dxa"/>
            <w:textDirection w:val="tbRl"/>
          </w:tcPr>
          <w:p w14:paraId="32D382AB" w14:textId="091F2DF7" w:rsidR="007129F1" w:rsidRPr="00076347" w:rsidRDefault="007129F1" w:rsidP="007129F1">
            <w:pPr>
              <w:rPr>
                <w:rFonts w:cs="Arial"/>
              </w:rPr>
            </w:pPr>
            <w:r w:rsidRPr="00076347">
              <w:rPr>
                <w:rFonts w:cs="Arial"/>
              </w:rPr>
              <w:t>-</w:t>
            </w:r>
          </w:p>
        </w:tc>
        <w:tc>
          <w:tcPr>
            <w:tcW w:w="1505" w:type="dxa"/>
            <w:vAlign w:val="bottom"/>
          </w:tcPr>
          <w:p w14:paraId="77489F0D" w14:textId="0C330B1D" w:rsidR="007129F1" w:rsidRPr="00076347" w:rsidRDefault="007129F1" w:rsidP="007129F1">
            <w:pPr>
              <w:rPr>
                <w:rFonts w:cs="Arial"/>
              </w:rPr>
            </w:pPr>
            <w:r w:rsidRPr="00076347">
              <w:rPr>
                <w:rFonts w:cs="Arial"/>
              </w:rPr>
              <w:t>Редки</w:t>
            </w:r>
          </w:p>
        </w:tc>
      </w:tr>
      <w:tr w:rsidR="007129F1" w14:paraId="166A48FF" w14:textId="77777777" w:rsidTr="007129F1">
        <w:tc>
          <w:tcPr>
            <w:tcW w:w="1937" w:type="dxa"/>
            <w:vMerge/>
          </w:tcPr>
          <w:p w14:paraId="0E930F9B" w14:textId="77777777" w:rsidR="007129F1" w:rsidRPr="00076347" w:rsidRDefault="007129F1" w:rsidP="007129F1">
            <w:pPr>
              <w:rPr>
                <w:rFonts w:cs="Arial"/>
              </w:rPr>
            </w:pPr>
          </w:p>
        </w:tc>
        <w:tc>
          <w:tcPr>
            <w:tcW w:w="1779" w:type="dxa"/>
          </w:tcPr>
          <w:p w14:paraId="3ACA66B4" w14:textId="1D3E1BB9" w:rsidR="007129F1" w:rsidRPr="00076347" w:rsidRDefault="007129F1" w:rsidP="007129F1">
            <w:pPr>
              <w:rPr>
                <w:rFonts w:cs="Arial"/>
              </w:rPr>
            </w:pPr>
            <w:r w:rsidRPr="00076347">
              <w:rPr>
                <w:rFonts w:cs="Arial"/>
              </w:rPr>
              <w:t>Оток на глезените</w:t>
            </w:r>
          </w:p>
        </w:tc>
        <w:tc>
          <w:tcPr>
            <w:tcW w:w="1502" w:type="dxa"/>
          </w:tcPr>
          <w:p w14:paraId="01D2E67B" w14:textId="72BA46EB" w:rsidR="007129F1" w:rsidRPr="00076347" w:rsidRDefault="007129F1" w:rsidP="007129F1">
            <w:pPr>
              <w:rPr>
                <w:rFonts w:cs="Arial"/>
              </w:rPr>
            </w:pPr>
            <w:r w:rsidRPr="00076347">
              <w:rPr>
                <w:rFonts w:cs="Arial"/>
              </w:rPr>
              <w:t>-</w:t>
            </w:r>
          </w:p>
        </w:tc>
        <w:tc>
          <w:tcPr>
            <w:tcW w:w="1264" w:type="dxa"/>
          </w:tcPr>
          <w:p w14:paraId="12E09D0E" w14:textId="6F3FA6D8" w:rsidR="007129F1" w:rsidRPr="00076347" w:rsidRDefault="007129F1" w:rsidP="007129F1">
            <w:pPr>
              <w:rPr>
                <w:rFonts w:cs="Arial"/>
              </w:rPr>
            </w:pPr>
            <w:r w:rsidRPr="00076347">
              <w:rPr>
                <w:rFonts w:cs="Arial"/>
              </w:rPr>
              <w:t>-</w:t>
            </w:r>
          </w:p>
        </w:tc>
        <w:tc>
          <w:tcPr>
            <w:tcW w:w="1363" w:type="dxa"/>
          </w:tcPr>
          <w:p w14:paraId="4DF5E78C" w14:textId="77F0A7DF" w:rsidR="007129F1" w:rsidRPr="00076347" w:rsidRDefault="007129F1" w:rsidP="007129F1">
            <w:pPr>
              <w:rPr>
                <w:rFonts w:cs="Arial"/>
              </w:rPr>
            </w:pPr>
            <w:r w:rsidRPr="00076347">
              <w:rPr>
                <w:rFonts w:cs="Arial"/>
              </w:rPr>
              <w:t>Чести</w:t>
            </w:r>
          </w:p>
        </w:tc>
        <w:tc>
          <w:tcPr>
            <w:tcW w:w="1505" w:type="dxa"/>
          </w:tcPr>
          <w:p w14:paraId="6DC0BEF2" w14:textId="66651C82" w:rsidR="007129F1" w:rsidRPr="00076347" w:rsidRDefault="007129F1" w:rsidP="007129F1">
            <w:pPr>
              <w:rPr>
                <w:rFonts w:cs="Arial"/>
              </w:rPr>
            </w:pPr>
            <w:r w:rsidRPr="00076347">
              <w:rPr>
                <w:rFonts w:cs="Arial"/>
              </w:rPr>
              <w:t>-</w:t>
            </w:r>
          </w:p>
        </w:tc>
      </w:tr>
      <w:tr w:rsidR="007129F1" w14:paraId="749F41F7" w14:textId="77777777" w:rsidTr="007129F1">
        <w:tc>
          <w:tcPr>
            <w:tcW w:w="1937" w:type="dxa"/>
            <w:vMerge/>
          </w:tcPr>
          <w:p w14:paraId="067F1484" w14:textId="77777777" w:rsidR="007129F1" w:rsidRPr="00076347" w:rsidRDefault="007129F1" w:rsidP="007129F1">
            <w:pPr>
              <w:rPr>
                <w:rFonts w:cs="Arial"/>
              </w:rPr>
            </w:pPr>
          </w:p>
        </w:tc>
        <w:tc>
          <w:tcPr>
            <w:tcW w:w="1779" w:type="dxa"/>
            <w:vAlign w:val="bottom"/>
          </w:tcPr>
          <w:p w14:paraId="5442B011" w14:textId="500382DD" w:rsidR="007129F1" w:rsidRPr="00076347" w:rsidRDefault="007129F1" w:rsidP="007129F1">
            <w:pPr>
              <w:rPr>
                <w:rFonts w:cs="Arial"/>
              </w:rPr>
            </w:pPr>
            <w:r w:rsidRPr="00076347">
              <w:rPr>
                <w:rFonts w:cs="Arial"/>
              </w:rPr>
              <w:t>Артралгия</w:t>
            </w:r>
          </w:p>
        </w:tc>
        <w:tc>
          <w:tcPr>
            <w:tcW w:w="1502" w:type="dxa"/>
            <w:vAlign w:val="center"/>
          </w:tcPr>
          <w:p w14:paraId="1D696B26" w14:textId="31C037BF" w:rsidR="007129F1" w:rsidRPr="00076347" w:rsidRDefault="007129F1" w:rsidP="007129F1">
            <w:pPr>
              <w:rPr>
                <w:rFonts w:cs="Arial"/>
              </w:rPr>
            </w:pPr>
            <w:r w:rsidRPr="00076347">
              <w:rPr>
                <w:rFonts w:cs="Arial"/>
              </w:rPr>
              <w:t>-</w:t>
            </w:r>
          </w:p>
        </w:tc>
        <w:tc>
          <w:tcPr>
            <w:tcW w:w="1264" w:type="dxa"/>
            <w:vAlign w:val="center"/>
          </w:tcPr>
          <w:p w14:paraId="704044A7" w14:textId="36275D99" w:rsidR="007129F1" w:rsidRPr="00076347" w:rsidRDefault="007129F1" w:rsidP="007129F1">
            <w:pPr>
              <w:rPr>
                <w:rFonts w:cs="Arial"/>
              </w:rPr>
            </w:pPr>
            <w:r w:rsidRPr="00076347">
              <w:rPr>
                <w:rFonts w:cs="Arial"/>
              </w:rPr>
              <w:t>-</w:t>
            </w:r>
          </w:p>
        </w:tc>
        <w:tc>
          <w:tcPr>
            <w:tcW w:w="1363" w:type="dxa"/>
          </w:tcPr>
          <w:p w14:paraId="6C96AF2E" w14:textId="1F3E8DCD" w:rsidR="007129F1" w:rsidRPr="00076347" w:rsidRDefault="007129F1" w:rsidP="007129F1">
            <w:pPr>
              <w:rPr>
                <w:rFonts w:cs="Arial"/>
              </w:rPr>
            </w:pPr>
            <w:r w:rsidRPr="00076347">
              <w:rPr>
                <w:rFonts w:cs="Arial"/>
              </w:rPr>
              <w:t>Нечести</w:t>
            </w:r>
          </w:p>
        </w:tc>
        <w:tc>
          <w:tcPr>
            <w:tcW w:w="1505" w:type="dxa"/>
          </w:tcPr>
          <w:p w14:paraId="6BCB62EE" w14:textId="3DD2B56F" w:rsidR="007129F1" w:rsidRPr="00076347" w:rsidRDefault="007129F1" w:rsidP="007129F1">
            <w:pPr>
              <w:rPr>
                <w:rFonts w:cs="Arial"/>
              </w:rPr>
            </w:pPr>
            <w:r w:rsidRPr="00076347">
              <w:rPr>
                <w:rFonts w:cs="Arial"/>
              </w:rPr>
              <w:t>-</w:t>
            </w:r>
          </w:p>
        </w:tc>
      </w:tr>
      <w:tr w:rsidR="007129F1" w14:paraId="5577F741" w14:textId="77777777" w:rsidTr="007129F1">
        <w:tc>
          <w:tcPr>
            <w:tcW w:w="1937" w:type="dxa"/>
            <w:vMerge/>
          </w:tcPr>
          <w:p w14:paraId="1CB2842A" w14:textId="77777777" w:rsidR="007129F1" w:rsidRPr="00076347" w:rsidRDefault="007129F1" w:rsidP="007129F1">
            <w:pPr>
              <w:rPr>
                <w:rFonts w:cs="Arial"/>
              </w:rPr>
            </w:pPr>
          </w:p>
        </w:tc>
        <w:tc>
          <w:tcPr>
            <w:tcW w:w="1779" w:type="dxa"/>
            <w:vAlign w:val="bottom"/>
          </w:tcPr>
          <w:p w14:paraId="0784F43C" w14:textId="3333DCAA" w:rsidR="007129F1" w:rsidRPr="00076347" w:rsidRDefault="007129F1" w:rsidP="007129F1">
            <w:pPr>
              <w:rPr>
                <w:rFonts w:cs="Arial"/>
              </w:rPr>
            </w:pPr>
            <w:r w:rsidRPr="00076347">
              <w:rPr>
                <w:rFonts w:cs="Arial"/>
              </w:rPr>
              <w:t>Артрит</w:t>
            </w:r>
          </w:p>
        </w:tc>
        <w:tc>
          <w:tcPr>
            <w:tcW w:w="1502" w:type="dxa"/>
            <w:vAlign w:val="center"/>
          </w:tcPr>
          <w:p w14:paraId="129A6563" w14:textId="67A539FA" w:rsidR="007129F1" w:rsidRPr="00076347" w:rsidRDefault="007129F1" w:rsidP="007129F1">
            <w:pPr>
              <w:rPr>
                <w:rFonts w:cs="Arial"/>
              </w:rPr>
            </w:pPr>
            <w:r w:rsidRPr="00076347">
              <w:rPr>
                <w:rFonts w:cs="Arial"/>
              </w:rPr>
              <w:t>-</w:t>
            </w:r>
          </w:p>
        </w:tc>
        <w:tc>
          <w:tcPr>
            <w:tcW w:w="1264" w:type="dxa"/>
            <w:vAlign w:val="center"/>
          </w:tcPr>
          <w:p w14:paraId="4830344C" w14:textId="48AE0BF4" w:rsidR="007129F1" w:rsidRPr="00076347" w:rsidRDefault="007129F1" w:rsidP="007129F1">
            <w:pPr>
              <w:rPr>
                <w:rFonts w:cs="Arial"/>
              </w:rPr>
            </w:pPr>
            <w:r w:rsidRPr="00076347">
              <w:rPr>
                <w:rFonts w:cs="Arial"/>
              </w:rPr>
              <w:t>Чести</w:t>
            </w:r>
          </w:p>
        </w:tc>
        <w:tc>
          <w:tcPr>
            <w:tcW w:w="1363" w:type="dxa"/>
            <w:vAlign w:val="center"/>
          </w:tcPr>
          <w:p w14:paraId="7C531D53" w14:textId="580D6B34" w:rsidR="007129F1" w:rsidRPr="00076347" w:rsidRDefault="007129F1" w:rsidP="007129F1">
            <w:pPr>
              <w:rPr>
                <w:rFonts w:cs="Arial"/>
              </w:rPr>
            </w:pPr>
            <w:r w:rsidRPr="00076347">
              <w:rPr>
                <w:rFonts w:cs="Arial"/>
              </w:rPr>
              <w:t>-</w:t>
            </w:r>
          </w:p>
        </w:tc>
        <w:tc>
          <w:tcPr>
            <w:tcW w:w="1505" w:type="dxa"/>
            <w:vAlign w:val="center"/>
          </w:tcPr>
          <w:p w14:paraId="1B98F191" w14:textId="15D68262" w:rsidR="007129F1" w:rsidRPr="00076347" w:rsidRDefault="007129F1" w:rsidP="007129F1">
            <w:pPr>
              <w:rPr>
                <w:rFonts w:cs="Arial"/>
              </w:rPr>
            </w:pPr>
            <w:r w:rsidRPr="00076347">
              <w:rPr>
                <w:rFonts w:cs="Arial"/>
              </w:rPr>
              <w:t>-</w:t>
            </w:r>
          </w:p>
        </w:tc>
      </w:tr>
      <w:tr w:rsidR="007129F1" w14:paraId="7D3D67EA" w14:textId="77777777" w:rsidTr="007129F1">
        <w:tc>
          <w:tcPr>
            <w:tcW w:w="1937" w:type="dxa"/>
            <w:vMerge/>
          </w:tcPr>
          <w:p w14:paraId="76555F90" w14:textId="77777777" w:rsidR="007129F1" w:rsidRPr="00076347" w:rsidRDefault="007129F1" w:rsidP="007129F1">
            <w:pPr>
              <w:rPr>
                <w:rFonts w:cs="Arial"/>
              </w:rPr>
            </w:pPr>
          </w:p>
        </w:tc>
        <w:tc>
          <w:tcPr>
            <w:tcW w:w="1779" w:type="dxa"/>
            <w:vAlign w:val="bottom"/>
          </w:tcPr>
          <w:p w14:paraId="4440072E" w14:textId="6154B0EE" w:rsidR="007129F1" w:rsidRPr="00076347" w:rsidRDefault="007129F1" w:rsidP="007129F1">
            <w:pPr>
              <w:rPr>
                <w:rFonts w:cs="Arial"/>
              </w:rPr>
            </w:pPr>
            <w:r w:rsidRPr="00076347">
              <w:rPr>
                <w:rFonts w:cs="Arial"/>
              </w:rPr>
              <w:t>Болка в гърба</w:t>
            </w:r>
          </w:p>
        </w:tc>
        <w:tc>
          <w:tcPr>
            <w:tcW w:w="1502" w:type="dxa"/>
          </w:tcPr>
          <w:p w14:paraId="676050E4" w14:textId="091497AB" w:rsidR="007129F1" w:rsidRPr="00076347" w:rsidRDefault="007129F1" w:rsidP="007129F1">
            <w:pPr>
              <w:rPr>
                <w:rFonts w:cs="Arial"/>
              </w:rPr>
            </w:pPr>
            <w:r w:rsidRPr="00076347">
              <w:rPr>
                <w:rFonts w:cs="Arial"/>
              </w:rPr>
              <w:t>-</w:t>
            </w:r>
          </w:p>
        </w:tc>
        <w:tc>
          <w:tcPr>
            <w:tcW w:w="1264" w:type="dxa"/>
            <w:vAlign w:val="bottom"/>
          </w:tcPr>
          <w:p w14:paraId="750C2B38" w14:textId="760B429A" w:rsidR="007129F1" w:rsidRPr="00076347" w:rsidRDefault="007129F1" w:rsidP="007129F1">
            <w:pPr>
              <w:rPr>
                <w:rFonts w:cs="Arial"/>
              </w:rPr>
            </w:pPr>
            <w:r w:rsidRPr="00076347">
              <w:rPr>
                <w:rFonts w:cs="Arial"/>
              </w:rPr>
              <w:t>Чести</w:t>
            </w:r>
          </w:p>
        </w:tc>
        <w:tc>
          <w:tcPr>
            <w:tcW w:w="1363" w:type="dxa"/>
            <w:vAlign w:val="bottom"/>
          </w:tcPr>
          <w:p w14:paraId="6EE2EEDD" w14:textId="2906F2BA" w:rsidR="007129F1" w:rsidRPr="00076347" w:rsidRDefault="007129F1" w:rsidP="007129F1">
            <w:pPr>
              <w:rPr>
                <w:rFonts w:cs="Arial"/>
              </w:rPr>
            </w:pPr>
            <w:r w:rsidRPr="00076347">
              <w:rPr>
                <w:rFonts w:cs="Arial"/>
              </w:rPr>
              <w:t>Нечести</w:t>
            </w:r>
          </w:p>
        </w:tc>
        <w:tc>
          <w:tcPr>
            <w:tcW w:w="1505" w:type="dxa"/>
            <w:vAlign w:val="bottom"/>
          </w:tcPr>
          <w:p w14:paraId="12F2874E" w14:textId="0A9A88E3" w:rsidR="007129F1" w:rsidRPr="00076347" w:rsidRDefault="007129F1" w:rsidP="007129F1">
            <w:pPr>
              <w:rPr>
                <w:rFonts w:cs="Arial"/>
              </w:rPr>
            </w:pPr>
            <w:r w:rsidRPr="00076347">
              <w:rPr>
                <w:rFonts w:cs="Arial"/>
              </w:rPr>
              <w:t>-</w:t>
            </w:r>
          </w:p>
        </w:tc>
      </w:tr>
      <w:tr w:rsidR="007129F1" w14:paraId="6456D55B" w14:textId="77777777" w:rsidTr="007129F1">
        <w:tc>
          <w:tcPr>
            <w:tcW w:w="1937" w:type="dxa"/>
            <w:vMerge/>
          </w:tcPr>
          <w:p w14:paraId="37C87F22" w14:textId="77777777" w:rsidR="007129F1" w:rsidRPr="00076347" w:rsidRDefault="007129F1" w:rsidP="007129F1">
            <w:pPr>
              <w:rPr>
                <w:rFonts w:cs="Arial"/>
              </w:rPr>
            </w:pPr>
          </w:p>
        </w:tc>
        <w:tc>
          <w:tcPr>
            <w:tcW w:w="1779" w:type="dxa"/>
            <w:vAlign w:val="bottom"/>
          </w:tcPr>
          <w:p w14:paraId="21C21066" w14:textId="65823299" w:rsidR="007129F1" w:rsidRPr="00076347" w:rsidRDefault="007129F1" w:rsidP="007129F1">
            <w:pPr>
              <w:rPr>
                <w:rFonts w:cs="Arial"/>
              </w:rPr>
            </w:pPr>
            <w:r w:rsidRPr="00076347">
              <w:rPr>
                <w:rFonts w:cs="Arial"/>
              </w:rPr>
              <w:t>Пареза</w:t>
            </w:r>
          </w:p>
        </w:tc>
        <w:tc>
          <w:tcPr>
            <w:tcW w:w="1502" w:type="dxa"/>
            <w:vAlign w:val="center"/>
          </w:tcPr>
          <w:p w14:paraId="2CFBD2C0" w14:textId="4EDBF205" w:rsidR="007129F1" w:rsidRPr="00076347" w:rsidRDefault="007129F1" w:rsidP="007129F1">
            <w:pPr>
              <w:rPr>
                <w:rFonts w:cs="Arial"/>
              </w:rPr>
            </w:pPr>
            <w:r w:rsidRPr="00076347">
              <w:rPr>
                <w:rFonts w:cs="Arial"/>
              </w:rPr>
              <w:t>-</w:t>
            </w:r>
          </w:p>
        </w:tc>
        <w:tc>
          <w:tcPr>
            <w:tcW w:w="1264" w:type="dxa"/>
            <w:vAlign w:val="center"/>
          </w:tcPr>
          <w:p w14:paraId="53D0E458" w14:textId="66E08CDF" w:rsidR="007129F1" w:rsidRPr="00076347" w:rsidRDefault="007129F1" w:rsidP="007129F1">
            <w:pPr>
              <w:rPr>
                <w:rFonts w:cs="Arial"/>
              </w:rPr>
            </w:pPr>
            <w:r w:rsidRPr="00076347">
              <w:rPr>
                <w:rFonts w:cs="Arial"/>
              </w:rPr>
              <w:t>-</w:t>
            </w:r>
          </w:p>
        </w:tc>
        <w:tc>
          <w:tcPr>
            <w:tcW w:w="1363" w:type="dxa"/>
            <w:vAlign w:val="center"/>
          </w:tcPr>
          <w:p w14:paraId="0FD4E095" w14:textId="4F8925CC" w:rsidR="007129F1" w:rsidRPr="00076347" w:rsidRDefault="007129F1" w:rsidP="007129F1">
            <w:pPr>
              <w:rPr>
                <w:rFonts w:cs="Arial"/>
              </w:rPr>
            </w:pPr>
            <w:r w:rsidRPr="00076347">
              <w:rPr>
                <w:rFonts w:cs="Arial"/>
              </w:rPr>
              <w:t>-</w:t>
            </w:r>
          </w:p>
        </w:tc>
        <w:tc>
          <w:tcPr>
            <w:tcW w:w="1505" w:type="dxa"/>
            <w:vAlign w:val="bottom"/>
          </w:tcPr>
          <w:p w14:paraId="74B87B15" w14:textId="5B7BD455" w:rsidR="007129F1" w:rsidRPr="00076347" w:rsidRDefault="007129F1" w:rsidP="007129F1">
            <w:pPr>
              <w:rPr>
                <w:rFonts w:cs="Arial"/>
              </w:rPr>
            </w:pPr>
            <w:r w:rsidRPr="00076347">
              <w:rPr>
                <w:rFonts w:cs="Arial"/>
              </w:rPr>
              <w:t>Редки</w:t>
            </w:r>
          </w:p>
        </w:tc>
      </w:tr>
      <w:tr w:rsidR="007129F1" w14:paraId="55A31B2B" w14:textId="77777777" w:rsidTr="007129F1">
        <w:tc>
          <w:tcPr>
            <w:tcW w:w="1937" w:type="dxa"/>
            <w:vMerge/>
          </w:tcPr>
          <w:p w14:paraId="7243E04B" w14:textId="77777777" w:rsidR="007129F1" w:rsidRPr="00076347" w:rsidRDefault="007129F1" w:rsidP="007129F1">
            <w:pPr>
              <w:rPr>
                <w:rFonts w:cs="Arial"/>
              </w:rPr>
            </w:pPr>
          </w:p>
        </w:tc>
        <w:tc>
          <w:tcPr>
            <w:tcW w:w="1779" w:type="dxa"/>
            <w:vAlign w:val="bottom"/>
          </w:tcPr>
          <w:p w14:paraId="31008E17" w14:textId="388D96D3" w:rsidR="007129F1" w:rsidRPr="00076347" w:rsidRDefault="007129F1" w:rsidP="007129F1">
            <w:pPr>
              <w:rPr>
                <w:rFonts w:cs="Arial"/>
              </w:rPr>
            </w:pPr>
            <w:r w:rsidRPr="00076347">
              <w:rPr>
                <w:rFonts w:cs="Arial"/>
              </w:rPr>
              <w:t>Миалгия</w:t>
            </w:r>
          </w:p>
        </w:tc>
        <w:tc>
          <w:tcPr>
            <w:tcW w:w="1502" w:type="dxa"/>
          </w:tcPr>
          <w:p w14:paraId="7D57D11C" w14:textId="77777777" w:rsidR="007129F1" w:rsidRPr="00076347" w:rsidRDefault="007129F1" w:rsidP="007129F1">
            <w:pPr>
              <w:rPr>
                <w:rFonts w:cs="Arial"/>
              </w:rPr>
            </w:pPr>
          </w:p>
        </w:tc>
        <w:tc>
          <w:tcPr>
            <w:tcW w:w="1264" w:type="dxa"/>
            <w:vAlign w:val="bottom"/>
          </w:tcPr>
          <w:p w14:paraId="2CFE0753" w14:textId="2ADFDD3E" w:rsidR="007129F1" w:rsidRPr="00076347" w:rsidRDefault="007129F1" w:rsidP="007129F1">
            <w:pPr>
              <w:rPr>
                <w:rFonts w:cs="Arial"/>
              </w:rPr>
            </w:pPr>
            <w:r w:rsidRPr="00076347">
              <w:rPr>
                <w:rFonts w:cs="Arial"/>
              </w:rPr>
              <w:t>Нечести</w:t>
            </w:r>
          </w:p>
        </w:tc>
        <w:tc>
          <w:tcPr>
            <w:tcW w:w="1363" w:type="dxa"/>
            <w:vAlign w:val="bottom"/>
          </w:tcPr>
          <w:p w14:paraId="286BC136" w14:textId="69375D07" w:rsidR="007129F1" w:rsidRPr="00076347" w:rsidRDefault="007129F1" w:rsidP="007129F1">
            <w:pPr>
              <w:rPr>
                <w:rFonts w:cs="Arial"/>
              </w:rPr>
            </w:pPr>
            <w:r w:rsidRPr="00076347">
              <w:rPr>
                <w:rFonts w:cs="Arial"/>
              </w:rPr>
              <w:t>Нечести</w:t>
            </w:r>
          </w:p>
        </w:tc>
        <w:tc>
          <w:tcPr>
            <w:tcW w:w="1505" w:type="dxa"/>
            <w:vAlign w:val="bottom"/>
          </w:tcPr>
          <w:p w14:paraId="48E00816" w14:textId="0BF8B6A7" w:rsidR="007129F1" w:rsidRPr="00076347" w:rsidRDefault="007129F1" w:rsidP="007129F1">
            <w:pPr>
              <w:rPr>
                <w:rFonts w:cs="Arial"/>
              </w:rPr>
            </w:pPr>
            <w:r w:rsidRPr="00076347">
              <w:rPr>
                <w:rFonts w:cs="Arial"/>
              </w:rPr>
              <w:t>-</w:t>
            </w:r>
          </w:p>
        </w:tc>
      </w:tr>
      <w:tr w:rsidR="007129F1" w14:paraId="709C1E8F" w14:textId="77777777" w:rsidTr="007129F1">
        <w:tc>
          <w:tcPr>
            <w:tcW w:w="1937" w:type="dxa"/>
            <w:vMerge/>
          </w:tcPr>
          <w:p w14:paraId="6D561F07" w14:textId="77777777" w:rsidR="007129F1" w:rsidRPr="00076347" w:rsidRDefault="007129F1" w:rsidP="007129F1">
            <w:pPr>
              <w:rPr>
                <w:rFonts w:cs="Arial"/>
              </w:rPr>
            </w:pPr>
          </w:p>
        </w:tc>
        <w:tc>
          <w:tcPr>
            <w:tcW w:w="1779" w:type="dxa"/>
            <w:vAlign w:val="center"/>
          </w:tcPr>
          <w:p w14:paraId="1BF14AA7" w14:textId="5F83E7BA" w:rsidR="007129F1" w:rsidRPr="00076347" w:rsidRDefault="007129F1" w:rsidP="007129F1">
            <w:pPr>
              <w:rPr>
                <w:rFonts w:cs="Arial"/>
              </w:rPr>
            </w:pPr>
            <w:r w:rsidRPr="00076347">
              <w:rPr>
                <w:rFonts w:cs="Arial"/>
              </w:rPr>
              <w:t>Скелетна болка</w:t>
            </w:r>
          </w:p>
        </w:tc>
        <w:tc>
          <w:tcPr>
            <w:tcW w:w="1502" w:type="dxa"/>
          </w:tcPr>
          <w:p w14:paraId="12C9ACEE" w14:textId="77777777" w:rsidR="007129F1" w:rsidRPr="00076347" w:rsidRDefault="007129F1" w:rsidP="007129F1">
            <w:pPr>
              <w:rPr>
                <w:rFonts w:cs="Arial"/>
              </w:rPr>
            </w:pPr>
          </w:p>
        </w:tc>
        <w:tc>
          <w:tcPr>
            <w:tcW w:w="1264" w:type="dxa"/>
            <w:vAlign w:val="center"/>
          </w:tcPr>
          <w:p w14:paraId="5DFBEC25" w14:textId="625DBA36" w:rsidR="007129F1" w:rsidRPr="00076347" w:rsidRDefault="007129F1" w:rsidP="007129F1">
            <w:pPr>
              <w:rPr>
                <w:rFonts w:cs="Arial"/>
              </w:rPr>
            </w:pPr>
            <w:r w:rsidRPr="00076347">
              <w:rPr>
                <w:rFonts w:cs="Arial"/>
              </w:rPr>
              <w:t>Чести</w:t>
            </w:r>
          </w:p>
        </w:tc>
        <w:tc>
          <w:tcPr>
            <w:tcW w:w="1363" w:type="dxa"/>
            <w:vAlign w:val="center"/>
          </w:tcPr>
          <w:p w14:paraId="249F1E6F" w14:textId="40BD9C2F" w:rsidR="007129F1" w:rsidRPr="00076347" w:rsidRDefault="007129F1" w:rsidP="007129F1">
            <w:pPr>
              <w:rPr>
                <w:rFonts w:cs="Arial"/>
              </w:rPr>
            </w:pPr>
            <w:r w:rsidRPr="00076347">
              <w:rPr>
                <w:rFonts w:cs="Arial"/>
              </w:rPr>
              <w:t>-</w:t>
            </w:r>
          </w:p>
        </w:tc>
        <w:tc>
          <w:tcPr>
            <w:tcW w:w="1505" w:type="dxa"/>
            <w:vAlign w:val="center"/>
          </w:tcPr>
          <w:p w14:paraId="075F5DBF" w14:textId="451D8680" w:rsidR="007129F1" w:rsidRPr="00076347" w:rsidRDefault="007129F1" w:rsidP="007129F1">
            <w:pPr>
              <w:rPr>
                <w:rFonts w:cs="Arial"/>
              </w:rPr>
            </w:pPr>
            <w:r w:rsidRPr="00076347">
              <w:rPr>
                <w:rFonts w:cs="Arial"/>
              </w:rPr>
              <w:t>-</w:t>
            </w:r>
          </w:p>
        </w:tc>
      </w:tr>
      <w:tr w:rsidR="007129F1" w14:paraId="35D88095" w14:textId="77777777" w:rsidTr="007129F1">
        <w:tc>
          <w:tcPr>
            <w:tcW w:w="1937" w:type="dxa"/>
            <w:vMerge w:val="restart"/>
          </w:tcPr>
          <w:p w14:paraId="304D3A4D" w14:textId="621BF1F6" w:rsidR="007129F1" w:rsidRPr="00076347" w:rsidRDefault="007129F1" w:rsidP="007129F1">
            <w:pPr>
              <w:rPr>
                <w:rFonts w:cs="Arial"/>
              </w:rPr>
            </w:pPr>
            <w:r w:rsidRPr="00076347">
              <w:rPr>
                <w:rFonts w:cs="Arial"/>
              </w:rPr>
              <w:t>Нарушения на бъбреците и пикочните пътища</w:t>
            </w:r>
          </w:p>
        </w:tc>
        <w:tc>
          <w:tcPr>
            <w:tcW w:w="1779" w:type="dxa"/>
            <w:vAlign w:val="bottom"/>
          </w:tcPr>
          <w:p w14:paraId="1DC27A9C" w14:textId="651E5F7A" w:rsidR="007129F1" w:rsidRPr="00076347" w:rsidRDefault="007129F1" w:rsidP="007129F1">
            <w:pPr>
              <w:rPr>
                <w:rFonts w:cs="Arial"/>
              </w:rPr>
            </w:pPr>
            <w:r w:rsidRPr="00076347">
              <w:rPr>
                <w:rFonts w:cs="Arial"/>
              </w:rPr>
              <w:t>Полакиурия</w:t>
            </w:r>
          </w:p>
        </w:tc>
        <w:tc>
          <w:tcPr>
            <w:tcW w:w="1502" w:type="dxa"/>
            <w:vAlign w:val="center"/>
          </w:tcPr>
          <w:p w14:paraId="48E675F5" w14:textId="5941C7DA" w:rsidR="007129F1" w:rsidRPr="00076347" w:rsidRDefault="007129F1" w:rsidP="007129F1">
            <w:pPr>
              <w:rPr>
                <w:rFonts w:cs="Arial"/>
              </w:rPr>
            </w:pPr>
            <w:r w:rsidRPr="00076347">
              <w:rPr>
                <w:rFonts w:cs="Arial"/>
              </w:rPr>
              <w:t>Чести</w:t>
            </w:r>
          </w:p>
        </w:tc>
        <w:tc>
          <w:tcPr>
            <w:tcW w:w="1264" w:type="dxa"/>
            <w:vAlign w:val="center"/>
          </w:tcPr>
          <w:p w14:paraId="4C481630" w14:textId="4B9CCBB0" w:rsidR="007129F1" w:rsidRPr="00076347" w:rsidRDefault="007129F1" w:rsidP="007129F1">
            <w:pPr>
              <w:rPr>
                <w:rFonts w:cs="Arial"/>
              </w:rPr>
            </w:pPr>
            <w:r w:rsidRPr="00076347">
              <w:rPr>
                <w:rFonts w:cs="Arial"/>
                <w:i/>
                <w:iCs/>
              </w:rPr>
              <w:t>-</w:t>
            </w:r>
          </w:p>
        </w:tc>
        <w:tc>
          <w:tcPr>
            <w:tcW w:w="1363" w:type="dxa"/>
            <w:vAlign w:val="center"/>
          </w:tcPr>
          <w:p w14:paraId="048815A5" w14:textId="593F0271" w:rsidR="007129F1" w:rsidRPr="00076347" w:rsidRDefault="007129F1" w:rsidP="007129F1">
            <w:pPr>
              <w:rPr>
                <w:rFonts w:cs="Arial"/>
              </w:rPr>
            </w:pPr>
            <w:r w:rsidRPr="00076347">
              <w:rPr>
                <w:rFonts w:cs="Arial"/>
              </w:rPr>
              <w:t>-</w:t>
            </w:r>
          </w:p>
        </w:tc>
        <w:tc>
          <w:tcPr>
            <w:tcW w:w="1505" w:type="dxa"/>
            <w:vAlign w:val="center"/>
          </w:tcPr>
          <w:p w14:paraId="73B30520" w14:textId="614D8B48" w:rsidR="007129F1" w:rsidRPr="00076347" w:rsidRDefault="007129F1" w:rsidP="007129F1">
            <w:pPr>
              <w:rPr>
                <w:rFonts w:cs="Arial"/>
              </w:rPr>
            </w:pPr>
            <w:r w:rsidRPr="00076347">
              <w:rPr>
                <w:rFonts w:cs="Arial"/>
              </w:rPr>
              <w:t>-</w:t>
            </w:r>
          </w:p>
        </w:tc>
      </w:tr>
      <w:tr w:rsidR="007129F1" w14:paraId="672E4F18" w14:textId="77777777" w:rsidTr="007129F1">
        <w:tc>
          <w:tcPr>
            <w:tcW w:w="1937" w:type="dxa"/>
            <w:vMerge/>
          </w:tcPr>
          <w:p w14:paraId="4DC99398" w14:textId="77777777" w:rsidR="007129F1" w:rsidRPr="00076347" w:rsidRDefault="007129F1" w:rsidP="007129F1">
            <w:pPr>
              <w:rPr>
                <w:rFonts w:cs="Arial"/>
              </w:rPr>
            </w:pPr>
          </w:p>
        </w:tc>
        <w:tc>
          <w:tcPr>
            <w:tcW w:w="1779" w:type="dxa"/>
            <w:vAlign w:val="bottom"/>
          </w:tcPr>
          <w:p w14:paraId="4930024A" w14:textId="76E52803" w:rsidR="007129F1" w:rsidRPr="00076347" w:rsidRDefault="007129F1" w:rsidP="007129F1">
            <w:pPr>
              <w:rPr>
                <w:rFonts w:cs="Arial"/>
              </w:rPr>
            </w:pPr>
            <w:r w:rsidRPr="00076347">
              <w:rPr>
                <w:rFonts w:cs="Arial"/>
              </w:rPr>
              <w:t>Повишена честота на уриниране</w:t>
            </w:r>
          </w:p>
        </w:tc>
        <w:tc>
          <w:tcPr>
            <w:tcW w:w="1502" w:type="dxa"/>
          </w:tcPr>
          <w:p w14:paraId="51D4A314" w14:textId="503CF9A5" w:rsidR="007129F1" w:rsidRPr="00076347" w:rsidRDefault="007129F1" w:rsidP="007129F1">
            <w:pPr>
              <w:rPr>
                <w:rFonts w:cs="Arial"/>
              </w:rPr>
            </w:pPr>
            <w:r w:rsidRPr="00076347">
              <w:rPr>
                <w:rFonts w:cs="Arial"/>
              </w:rPr>
              <w:t>-</w:t>
            </w:r>
          </w:p>
        </w:tc>
        <w:tc>
          <w:tcPr>
            <w:tcW w:w="1264" w:type="dxa"/>
          </w:tcPr>
          <w:p w14:paraId="65811A11" w14:textId="4E4200D6" w:rsidR="007129F1" w:rsidRPr="00076347" w:rsidRDefault="007129F1" w:rsidP="007129F1">
            <w:pPr>
              <w:rPr>
                <w:rFonts w:cs="Arial"/>
              </w:rPr>
            </w:pPr>
            <w:r w:rsidRPr="00076347">
              <w:rPr>
                <w:rFonts w:cs="Arial"/>
              </w:rPr>
              <w:t>-</w:t>
            </w:r>
          </w:p>
        </w:tc>
        <w:tc>
          <w:tcPr>
            <w:tcW w:w="1363" w:type="dxa"/>
          </w:tcPr>
          <w:p w14:paraId="24D1FC48" w14:textId="55270009" w:rsidR="007129F1" w:rsidRPr="00076347" w:rsidRDefault="007129F1" w:rsidP="007129F1">
            <w:pPr>
              <w:rPr>
                <w:rFonts w:cs="Arial"/>
              </w:rPr>
            </w:pPr>
            <w:r w:rsidRPr="00076347">
              <w:rPr>
                <w:rFonts w:cs="Arial"/>
              </w:rPr>
              <w:t>Нечести</w:t>
            </w:r>
          </w:p>
        </w:tc>
        <w:tc>
          <w:tcPr>
            <w:tcW w:w="1505" w:type="dxa"/>
          </w:tcPr>
          <w:p w14:paraId="26C82488" w14:textId="77777777" w:rsidR="007129F1" w:rsidRPr="00076347" w:rsidRDefault="007129F1" w:rsidP="007129F1">
            <w:pPr>
              <w:rPr>
                <w:rFonts w:cs="Arial"/>
              </w:rPr>
            </w:pPr>
          </w:p>
        </w:tc>
      </w:tr>
      <w:tr w:rsidR="007129F1" w14:paraId="42329C19" w14:textId="77777777" w:rsidTr="007129F1">
        <w:tc>
          <w:tcPr>
            <w:tcW w:w="1937" w:type="dxa"/>
            <w:vMerge/>
          </w:tcPr>
          <w:p w14:paraId="769D35D0" w14:textId="77777777" w:rsidR="007129F1" w:rsidRPr="00076347" w:rsidRDefault="007129F1" w:rsidP="007129F1">
            <w:pPr>
              <w:rPr>
                <w:rFonts w:cs="Arial"/>
              </w:rPr>
            </w:pPr>
          </w:p>
        </w:tc>
        <w:tc>
          <w:tcPr>
            <w:tcW w:w="1779" w:type="dxa"/>
            <w:vAlign w:val="bottom"/>
          </w:tcPr>
          <w:p w14:paraId="08267490" w14:textId="5439417E" w:rsidR="007129F1" w:rsidRPr="00076347" w:rsidRDefault="007129F1" w:rsidP="007129F1">
            <w:pPr>
              <w:rPr>
                <w:rFonts w:cs="Arial"/>
              </w:rPr>
            </w:pPr>
            <w:r w:rsidRPr="00076347">
              <w:rPr>
                <w:rFonts w:cs="Arial"/>
              </w:rPr>
              <w:t>Остра бъбречна недостатъчност</w:t>
            </w:r>
          </w:p>
        </w:tc>
        <w:tc>
          <w:tcPr>
            <w:tcW w:w="1502" w:type="dxa"/>
          </w:tcPr>
          <w:p w14:paraId="46525F80" w14:textId="77777777" w:rsidR="007129F1" w:rsidRPr="00076347" w:rsidRDefault="007129F1" w:rsidP="007129F1">
            <w:pPr>
              <w:rPr>
                <w:rFonts w:cs="Arial"/>
              </w:rPr>
            </w:pPr>
          </w:p>
        </w:tc>
        <w:tc>
          <w:tcPr>
            <w:tcW w:w="1264" w:type="dxa"/>
          </w:tcPr>
          <w:p w14:paraId="61268B43" w14:textId="33927204" w:rsidR="007129F1" w:rsidRPr="00076347" w:rsidRDefault="007129F1" w:rsidP="007129F1">
            <w:pPr>
              <w:rPr>
                <w:rFonts w:cs="Arial"/>
              </w:rPr>
            </w:pPr>
            <w:r w:rsidRPr="00076347">
              <w:rPr>
                <w:rFonts w:cs="Arial"/>
              </w:rPr>
              <w:t>Редки</w:t>
            </w:r>
          </w:p>
        </w:tc>
        <w:tc>
          <w:tcPr>
            <w:tcW w:w="1363" w:type="dxa"/>
          </w:tcPr>
          <w:p w14:paraId="1EB97A69" w14:textId="142CC4DE" w:rsidR="007129F1" w:rsidRPr="00076347" w:rsidRDefault="007129F1" w:rsidP="007129F1">
            <w:pPr>
              <w:rPr>
                <w:rFonts w:cs="Arial"/>
              </w:rPr>
            </w:pPr>
            <w:r w:rsidRPr="00076347">
              <w:rPr>
                <w:rFonts w:cs="Arial"/>
              </w:rPr>
              <w:t>-</w:t>
            </w:r>
          </w:p>
        </w:tc>
        <w:tc>
          <w:tcPr>
            <w:tcW w:w="1505" w:type="dxa"/>
          </w:tcPr>
          <w:p w14:paraId="4C99C54B" w14:textId="14894215" w:rsidR="007129F1" w:rsidRPr="00076347" w:rsidRDefault="007129F1" w:rsidP="007129F1">
            <w:pPr>
              <w:rPr>
                <w:rFonts w:cs="Arial"/>
              </w:rPr>
            </w:pPr>
            <w:r w:rsidRPr="00076347">
              <w:rPr>
                <w:rFonts w:cs="Arial"/>
              </w:rPr>
              <w:t>-</w:t>
            </w:r>
          </w:p>
        </w:tc>
      </w:tr>
      <w:tr w:rsidR="007129F1" w14:paraId="112AAD98" w14:textId="77777777" w:rsidTr="007129F1">
        <w:tc>
          <w:tcPr>
            <w:tcW w:w="1937" w:type="dxa"/>
            <w:vMerge/>
          </w:tcPr>
          <w:p w14:paraId="2A9B3A5C" w14:textId="77777777" w:rsidR="007129F1" w:rsidRPr="00076347" w:rsidRDefault="007129F1" w:rsidP="007129F1">
            <w:pPr>
              <w:rPr>
                <w:rFonts w:cs="Arial"/>
              </w:rPr>
            </w:pPr>
          </w:p>
        </w:tc>
        <w:tc>
          <w:tcPr>
            <w:tcW w:w="1779" w:type="dxa"/>
            <w:vAlign w:val="bottom"/>
          </w:tcPr>
          <w:p w14:paraId="201A95A5" w14:textId="70B8D367" w:rsidR="007129F1" w:rsidRPr="00076347" w:rsidRDefault="007129F1" w:rsidP="007129F1">
            <w:pPr>
              <w:rPr>
                <w:rFonts w:cs="Arial"/>
              </w:rPr>
            </w:pPr>
            <w:r w:rsidRPr="00076347">
              <w:rPr>
                <w:rFonts w:cs="Arial"/>
              </w:rPr>
              <w:t>Хематурия</w:t>
            </w:r>
          </w:p>
        </w:tc>
        <w:tc>
          <w:tcPr>
            <w:tcW w:w="1502" w:type="dxa"/>
            <w:vAlign w:val="center"/>
          </w:tcPr>
          <w:p w14:paraId="36EB9397" w14:textId="7D9303F6" w:rsidR="007129F1" w:rsidRPr="00076347" w:rsidRDefault="007129F1" w:rsidP="007129F1">
            <w:pPr>
              <w:rPr>
                <w:rFonts w:cs="Arial"/>
              </w:rPr>
            </w:pPr>
            <w:r w:rsidRPr="00076347">
              <w:rPr>
                <w:rFonts w:cs="Arial"/>
              </w:rPr>
              <w:t>-</w:t>
            </w:r>
          </w:p>
        </w:tc>
        <w:tc>
          <w:tcPr>
            <w:tcW w:w="1264" w:type="dxa"/>
            <w:vAlign w:val="center"/>
          </w:tcPr>
          <w:p w14:paraId="0689C7A0" w14:textId="0C0BE3CA" w:rsidR="007129F1" w:rsidRPr="00076347" w:rsidRDefault="007129F1" w:rsidP="007129F1">
            <w:pPr>
              <w:rPr>
                <w:rFonts w:cs="Arial"/>
              </w:rPr>
            </w:pPr>
            <w:r w:rsidRPr="00076347">
              <w:rPr>
                <w:rFonts w:cs="Arial"/>
              </w:rPr>
              <w:t>Чести</w:t>
            </w:r>
          </w:p>
        </w:tc>
        <w:tc>
          <w:tcPr>
            <w:tcW w:w="1363" w:type="dxa"/>
            <w:vAlign w:val="center"/>
          </w:tcPr>
          <w:p w14:paraId="6EBBE857" w14:textId="3F2E73C1" w:rsidR="007129F1" w:rsidRPr="00076347" w:rsidRDefault="007129F1" w:rsidP="007129F1">
            <w:pPr>
              <w:rPr>
                <w:rFonts w:cs="Arial"/>
              </w:rPr>
            </w:pPr>
            <w:r w:rsidRPr="00076347">
              <w:rPr>
                <w:rFonts w:cs="Arial"/>
              </w:rPr>
              <w:t>-</w:t>
            </w:r>
          </w:p>
        </w:tc>
        <w:tc>
          <w:tcPr>
            <w:tcW w:w="1505" w:type="dxa"/>
          </w:tcPr>
          <w:p w14:paraId="39CD39AE" w14:textId="741B95DE" w:rsidR="007129F1" w:rsidRPr="00076347" w:rsidRDefault="007129F1" w:rsidP="007129F1">
            <w:pPr>
              <w:rPr>
                <w:rFonts w:cs="Arial"/>
              </w:rPr>
            </w:pPr>
            <w:r w:rsidRPr="00076347">
              <w:rPr>
                <w:rFonts w:cs="Arial"/>
              </w:rPr>
              <w:t>-</w:t>
            </w:r>
          </w:p>
        </w:tc>
      </w:tr>
      <w:tr w:rsidR="007129F1" w14:paraId="2D5F81A2" w14:textId="77777777" w:rsidTr="007129F1">
        <w:tc>
          <w:tcPr>
            <w:tcW w:w="1937" w:type="dxa"/>
            <w:vMerge/>
          </w:tcPr>
          <w:p w14:paraId="2D524A7B" w14:textId="77777777" w:rsidR="007129F1" w:rsidRPr="00076347" w:rsidRDefault="007129F1" w:rsidP="007129F1">
            <w:pPr>
              <w:rPr>
                <w:rFonts w:cs="Arial"/>
              </w:rPr>
            </w:pPr>
          </w:p>
        </w:tc>
        <w:tc>
          <w:tcPr>
            <w:tcW w:w="1779" w:type="dxa"/>
            <w:vAlign w:val="bottom"/>
          </w:tcPr>
          <w:p w14:paraId="4900153E" w14:textId="61514EEC" w:rsidR="007129F1" w:rsidRPr="00076347" w:rsidRDefault="007129F1" w:rsidP="007129F1">
            <w:pPr>
              <w:rPr>
                <w:rFonts w:cs="Arial"/>
              </w:rPr>
            </w:pPr>
            <w:r w:rsidRPr="00076347">
              <w:rPr>
                <w:rFonts w:cs="Arial"/>
              </w:rPr>
              <w:t>Микционни нарушения</w:t>
            </w:r>
          </w:p>
        </w:tc>
        <w:tc>
          <w:tcPr>
            <w:tcW w:w="1502" w:type="dxa"/>
          </w:tcPr>
          <w:p w14:paraId="233BCD15" w14:textId="074D9585" w:rsidR="007129F1" w:rsidRPr="00076347" w:rsidRDefault="007129F1" w:rsidP="007129F1">
            <w:pPr>
              <w:rPr>
                <w:rFonts w:cs="Arial"/>
              </w:rPr>
            </w:pPr>
            <w:r w:rsidRPr="00076347">
              <w:rPr>
                <w:rFonts w:cs="Arial"/>
              </w:rPr>
              <w:t>-</w:t>
            </w:r>
          </w:p>
        </w:tc>
        <w:tc>
          <w:tcPr>
            <w:tcW w:w="1264" w:type="dxa"/>
          </w:tcPr>
          <w:p w14:paraId="48376523" w14:textId="466DC45E" w:rsidR="007129F1" w:rsidRPr="00076347" w:rsidRDefault="007129F1" w:rsidP="007129F1">
            <w:pPr>
              <w:rPr>
                <w:rFonts w:cs="Arial"/>
              </w:rPr>
            </w:pPr>
            <w:r w:rsidRPr="00076347">
              <w:rPr>
                <w:rFonts w:cs="Arial"/>
              </w:rPr>
              <w:t>-</w:t>
            </w:r>
          </w:p>
        </w:tc>
        <w:tc>
          <w:tcPr>
            <w:tcW w:w="1363" w:type="dxa"/>
          </w:tcPr>
          <w:p w14:paraId="102FC6A3" w14:textId="7C1314B3" w:rsidR="007129F1" w:rsidRPr="00076347" w:rsidRDefault="007129F1" w:rsidP="007129F1">
            <w:pPr>
              <w:rPr>
                <w:rFonts w:cs="Arial"/>
              </w:rPr>
            </w:pPr>
            <w:r w:rsidRPr="00076347">
              <w:rPr>
                <w:rFonts w:cs="Arial"/>
              </w:rPr>
              <w:t>Нечести</w:t>
            </w:r>
          </w:p>
        </w:tc>
        <w:tc>
          <w:tcPr>
            <w:tcW w:w="1505" w:type="dxa"/>
          </w:tcPr>
          <w:p w14:paraId="13E4034E" w14:textId="030E0CF8" w:rsidR="007129F1" w:rsidRPr="00076347" w:rsidRDefault="007129F1" w:rsidP="007129F1">
            <w:pPr>
              <w:rPr>
                <w:rFonts w:cs="Arial"/>
              </w:rPr>
            </w:pPr>
            <w:r w:rsidRPr="00076347">
              <w:rPr>
                <w:rFonts w:cs="Arial"/>
              </w:rPr>
              <w:t>-</w:t>
            </w:r>
          </w:p>
        </w:tc>
      </w:tr>
      <w:tr w:rsidR="007129F1" w14:paraId="4CCABC41" w14:textId="77777777" w:rsidTr="007129F1">
        <w:tc>
          <w:tcPr>
            <w:tcW w:w="1937" w:type="dxa"/>
            <w:vMerge/>
          </w:tcPr>
          <w:p w14:paraId="43FCE377" w14:textId="77777777" w:rsidR="007129F1" w:rsidRPr="00076347" w:rsidRDefault="007129F1" w:rsidP="007129F1">
            <w:pPr>
              <w:rPr>
                <w:rFonts w:cs="Arial"/>
              </w:rPr>
            </w:pPr>
          </w:p>
        </w:tc>
        <w:tc>
          <w:tcPr>
            <w:tcW w:w="1779" w:type="dxa"/>
            <w:vAlign w:val="bottom"/>
          </w:tcPr>
          <w:p w14:paraId="57AF2E3C" w14:textId="4D1435F9" w:rsidR="007129F1" w:rsidRPr="00076347" w:rsidRDefault="007129F1" w:rsidP="007129F1">
            <w:pPr>
              <w:rPr>
                <w:rFonts w:cs="Arial"/>
              </w:rPr>
            </w:pPr>
            <w:r w:rsidRPr="00076347">
              <w:rPr>
                <w:rFonts w:cs="Arial"/>
              </w:rPr>
              <w:t>Никтурия</w:t>
            </w:r>
          </w:p>
        </w:tc>
        <w:tc>
          <w:tcPr>
            <w:tcW w:w="1502" w:type="dxa"/>
            <w:vAlign w:val="center"/>
          </w:tcPr>
          <w:p w14:paraId="768DA41D" w14:textId="1B676DEC" w:rsidR="007129F1" w:rsidRPr="00076347" w:rsidRDefault="007129F1" w:rsidP="007129F1">
            <w:pPr>
              <w:rPr>
                <w:rFonts w:cs="Arial"/>
              </w:rPr>
            </w:pPr>
            <w:r w:rsidRPr="00076347">
              <w:rPr>
                <w:rFonts w:cs="Arial"/>
              </w:rPr>
              <w:t>-</w:t>
            </w:r>
          </w:p>
        </w:tc>
        <w:tc>
          <w:tcPr>
            <w:tcW w:w="1264" w:type="dxa"/>
            <w:vAlign w:val="center"/>
          </w:tcPr>
          <w:p w14:paraId="32DDD117" w14:textId="69F0C6C1" w:rsidR="007129F1" w:rsidRPr="00076347" w:rsidRDefault="007129F1" w:rsidP="007129F1">
            <w:pPr>
              <w:rPr>
                <w:rFonts w:cs="Arial"/>
              </w:rPr>
            </w:pPr>
            <w:r w:rsidRPr="00076347">
              <w:rPr>
                <w:rFonts w:cs="Arial"/>
              </w:rPr>
              <w:t>-</w:t>
            </w:r>
          </w:p>
        </w:tc>
        <w:tc>
          <w:tcPr>
            <w:tcW w:w="1363" w:type="dxa"/>
            <w:vAlign w:val="bottom"/>
          </w:tcPr>
          <w:p w14:paraId="02AB3035" w14:textId="5505DA04" w:rsidR="007129F1" w:rsidRPr="00076347" w:rsidRDefault="007129F1" w:rsidP="007129F1">
            <w:pPr>
              <w:rPr>
                <w:rFonts w:cs="Arial"/>
              </w:rPr>
            </w:pPr>
            <w:r w:rsidRPr="00076347">
              <w:rPr>
                <w:rFonts w:cs="Arial"/>
              </w:rPr>
              <w:t>Нечести</w:t>
            </w:r>
          </w:p>
        </w:tc>
        <w:tc>
          <w:tcPr>
            <w:tcW w:w="1505" w:type="dxa"/>
          </w:tcPr>
          <w:p w14:paraId="7C65145A" w14:textId="5C89A79D" w:rsidR="007129F1" w:rsidRPr="00076347" w:rsidRDefault="007129F1" w:rsidP="007129F1">
            <w:pPr>
              <w:rPr>
                <w:rFonts w:cs="Arial"/>
              </w:rPr>
            </w:pPr>
            <w:r w:rsidRPr="00076347">
              <w:rPr>
                <w:rFonts w:cs="Arial"/>
              </w:rPr>
              <w:t>-</w:t>
            </w:r>
          </w:p>
        </w:tc>
      </w:tr>
      <w:tr w:rsidR="007129F1" w14:paraId="6D2F8875" w14:textId="77777777" w:rsidTr="007129F1">
        <w:tc>
          <w:tcPr>
            <w:tcW w:w="1937" w:type="dxa"/>
            <w:vMerge/>
          </w:tcPr>
          <w:p w14:paraId="18A4E840" w14:textId="77777777" w:rsidR="007129F1" w:rsidRPr="00076347" w:rsidRDefault="007129F1" w:rsidP="007129F1">
            <w:pPr>
              <w:rPr>
                <w:rFonts w:cs="Arial"/>
              </w:rPr>
            </w:pPr>
          </w:p>
        </w:tc>
        <w:tc>
          <w:tcPr>
            <w:tcW w:w="1779" w:type="dxa"/>
            <w:vAlign w:val="bottom"/>
          </w:tcPr>
          <w:p w14:paraId="096EA28A" w14:textId="27F01BE9" w:rsidR="007129F1" w:rsidRPr="00076347" w:rsidRDefault="007129F1" w:rsidP="007129F1">
            <w:pPr>
              <w:rPr>
                <w:rFonts w:cs="Arial"/>
              </w:rPr>
            </w:pPr>
            <w:r w:rsidRPr="00076347">
              <w:rPr>
                <w:rFonts w:cs="Arial"/>
              </w:rPr>
              <w:t>Интерстициа- лен нефрит</w:t>
            </w:r>
          </w:p>
        </w:tc>
        <w:tc>
          <w:tcPr>
            <w:tcW w:w="1502" w:type="dxa"/>
          </w:tcPr>
          <w:p w14:paraId="745E3FF4" w14:textId="416B865F" w:rsidR="007129F1" w:rsidRPr="00076347" w:rsidRDefault="007129F1" w:rsidP="007129F1">
            <w:pPr>
              <w:rPr>
                <w:rFonts w:cs="Arial"/>
              </w:rPr>
            </w:pPr>
            <w:r w:rsidRPr="00076347">
              <w:rPr>
                <w:rFonts w:cs="Arial"/>
              </w:rPr>
              <w:t>-</w:t>
            </w:r>
          </w:p>
        </w:tc>
        <w:tc>
          <w:tcPr>
            <w:tcW w:w="1264" w:type="dxa"/>
          </w:tcPr>
          <w:p w14:paraId="5EC859D7" w14:textId="77777777" w:rsidR="007129F1" w:rsidRPr="00076347" w:rsidRDefault="007129F1" w:rsidP="007129F1">
            <w:pPr>
              <w:rPr>
                <w:rFonts w:cs="Arial"/>
              </w:rPr>
            </w:pPr>
          </w:p>
        </w:tc>
        <w:tc>
          <w:tcPr>
            <w:tcW w:w="1363" w:type="dxa"/>
          </w:tcPr>
          <w:p w14:paraId="472B8404" w14:textId="550EC45A" w:rsidR="007129F1" w:rsidRPr="00076347" w:rsidRDefault="007129F1" w:rsidP="007129F1">
            <w:pPr>
              <w:rPr>
                <w:rFonts w:cs="Arial"/>
              </w:rPr>
            </w:pPr>
            <w:r w:rsidRPr="00076347">
              <w:rPr>
                <w:rFonts w:cs="Arial"/>
              </w:rPr>
              <w:t>-</w:t>
            </w:r>
          </w:p>
        </w:tc>
        <w:tc>
          <w:tcPr>
            <w:tcW w:w="1505" w:type="dxa"/>
          </w:tcPr>
          <w:p w14:paraId="6B747168" w14:textId="328F825E" w:rsidR="007129F1" w:rsidRPr="00076347" w:rsidRDefault="007129F1" w:rsidP="007129F1">
            <w:pPr>
              <w:rPr>
                <w:rFonts w:cs="Arial"/>
              </w:rPr>
            </w:pPr>
            <w:r w:rsidRPr="00076347">
              <w:rPr>
                <w:rFonts w:cs="Arial"/>
              </w:rPr>
              <w:t>Редки</w:t>
            </w:r>
          </w:p>
        </w:tc>
      </w:tr>
      <w:tr w:rsidR="007129F1" w14:paraId="53F2345C" w14:textId="77777777" w:rsidTr="007129F1">
        <w:tc>
          <w:tcPr>
            <w:tcW w:w="1937" w:type="dxa"/>
            <w:vMerge/>
          </w:tcPr>
          <w:p w14:paraId="5392DD13" w14:textId="77777777" w:rsidR="007129F1" w:rsidRPr="00076347" w:rsidRDefault="007129F1" w:rsidP="007129F1">
            <w:pPr>
              <w:rPr>
                <w:rFonts w:cs="Arial"/>
              </w:rPr>
            </w:pPr>
          </w:p>
        </w:tc>
        <w:tc>
          <w:tcPr>
            <w:tcW w:w="1779" w:type="dxa"/>
            <w:vAlign w:val="bottom"/>
          </w:tcPr>
          <w:p w14:paraId="44380362" w14:textId="4689298A" w:rsidR="007129F1" w:rsidRPr="00076347" w:rsidRDefault="007129F1" w:rsidP="007129F1">
            <w:pPr>
              <w:rPr>
                <w:rFonts w:cs="Arial"/>
              </w:rPr>
            </w:pPr>
            <w:r w:rsidRPr="00076347">
              <w:rPr>
                <w:rFonts w:cs="Arial"/>
              </w:rPr>
              <w:t>Бъбречна недостатъчност</w:t>
            </w:r>
          </w:p>
        </w:tc>
        <w:tc>
          <w:tcPr>
            <w:tcW w:w="1502" w:type="dxa"/>
          </w:tcPr>
          <w:p w14:paraId="33E6AC81" w14:textId="77777777" w:rsidR="007129F1" w:rsidRPr="00076347" w:rsidRDefault="007129F1" w:rsidP="007129F1">
            <w:pPr>
              <w:rPr>
                <w:rFonts w:cs="Arial"/>
              </w:rPr>
            </w:pPr>
          </w:p>
        </w:tc>
        <w:tc>
          <w:tcPr>
            <w:tcW w:w="1264" w:type="dxa"/>
          </w:tcPr>
          <w:p w14:paraId="3374ABE7" w14:textId="170B615C" w:rsidR="007129F1" w:rsidRPr="00076347" w:rsidRDefault="007129F1" w:rsidP="007129F1">
            <w:pPr>
              <w:rPr>
                <w:rFonts w:cs="Arial"/>
              </w:rPr>
            </w:pPr>
            <w:r w:rsidRPr="00076347">
              <w:rPr>
                <w:rFonts w:cs="Arial"/>
              </w:rPr>
              <w:t>Редки</w:t>
            </w:r>
          </w:p>
        </w:tc>
        <w:tc>
          <w:tcPr>
            <w:tcW w:w="1363" w:type="dxa"/>
          </w:tcPr>
          <w:p w14:paraId="1DF38AFF" w14:textId="2AA2D22D" w:rsidR="007129F1" w:rsidRPr="00076347" w:rsidRDefault="007129F1" w:rsidP="007129F1">
            <w:pPr>
              <w:rPr>
                <w:rFonts w:cs="Arial"/>
              </w:rPr>
            </w:pPr>
            <w:r w:rsidRPr="00076347">
              <w:rPr>
                <w:rFonts w:cs="Arial"/>
              </w:rPr>
              <w:t>-</w:t>
            </w:r>
          </w:p>
        </w:tc>
        <w:tc>
          <w:tcPr>
            <w:tcW w:w="1505" w:type="dxa"/>
          </w:tcPr>
          <w:p w14:paraId="23281674" w14:textId="4365D453" w:rsidR="007129F1" w:rsidRPr="00076347" w:rsidRDefault="007129F1" w:rsidP="007129F1">
            <w:pPr>
              <w:rPr>
                <w:rFonts w:cs="Arial"/>
              </w:rPr>
            </w:pPr>
            <w:r w:rsidRPr="00076347">
              <w:rPr>
                <w:rFonts w:cs="Arial"/>
              </w:rPr>
              <w:t>Редки</w:t>
            </w:r>
          </w:p>
        </w:tc>
      </w:tr>
      <w:tr w:rsidR="007129F1" w14:paraId="32E80AF8" w14:textId="77777777" w:rsidTr="007129F1">
        <w:tc>
          <w:tcPr>
            <w:tcW w:w="1937" w:type="dxa"/>
            <w:vMerge w:val="restart"/>
            <w:vAlign w:val="bottom"/>
          </w:tcPr>
          <w:p w14:paraId="0DCF8D8F" w14:textId="348F5509" w:rsidR="007129F1" w:rsidRPr="00076347" w:rsidRDefault="007129F1" w:rsidP="007129F1">
            <w:pPr>
              <w:rPr>
                <w:rFonts w:cs="Arial"/>
              </w:rPr>
            </w:pPr>
            <w:r w:rsidRPr="00076347">
              <w:rPr>
                <w:rFonts w:cs="Arial"/>
              </w:rPr>
              <w:t>Нарушения на възпроизводителн ата система и гърдата</w:t>
            </w:r>
          </w:p>
        </w:tc>
        <w:tc>
          <w:tcPr>
            <w:tcW w:w="1779" w:type="dxa"/>
            <w:vAlign w:val="bottom"/>
          </w:tcPr>
          <w:p w14:paraId="6E765C25" w14:textId="79BE0EC9" w:rsidR="007129F1" w:rsidRPr="00076347" w:rsidRDefault="007129F1" w:rsidP="007129F1">
            <w:pPr>
              <w:rPr>
                <w:rFonts w:cs="Arial"/>
              </w:rPr>
            </w:pPr>
            <w:r w:rsidRPr="00076347">
              <w:rPr>
                <w:rFonts w:cs="Arial"/>
              </w:rPr>
              <w:t>Еректилна дисфункция</w:t>
            </w:r>
          </w:p>
        </w:tc>
        <w:tc>
          <w:tcPr>
            <w:tcW w:w="1502" w:type="dxa"/>
          </w:tcPr>
          <w:p w14:paraId="4DB9F64B" w14:textId="0B4A3108" w:rsidR="007129F1" w:rsidRPr="00076347" w:rsidRDefault="007129F1" w:rsidP="007129F1">
            <w:pPr>
              <w:rPr>
                <w:rFonts w:cs="Arial"/>
              </w:rPr>
            </w:pPr>
            <w:r w:rsidRPr="00076347">
              <w:rPr>
                <w:rFonts w:cs="Arial"/>
              </w:rPr>
              <w:t>Нечести</w:t>
            </w:r>
          </w:p>
        </w:tc>
        <w:tc>
          <w:tcPr>
            <w:tcW w:w="1264" w:type="dxa"/>
          </w:tcPr>
          <w:p w14:paraId="722A8903" w14:textId="3847A4B2" w:rsidR="007129F1" w:rsidRPr="00076347" w:rsidRDefault="007129F1" w:rsidP="007129F1">
            <w:pPr>
              <w:rPr>
                <w:rFonts w:cs="Arial"/>
              </w:rPr>
            </w:pPr>
            <w:r w:rsidRPr="00076347">
              <w:rPr>
                <w:rFonts w:cs="Arial"/>
              </w:rPr>
              <w:t>-</w:t>
            </w:r>
          </w:p>
        </w:tc>
        <w:tc>
          <w:tcPr>
            <w:tcW w:w="1363" w:type="dxa"/>
          </w:tcPr>
          <w:p w14:paraId="64D73C43" w14:textId="2F86219F" w:rsidR="007129F1" w:rsidRPr="00076347" w:rsidRDefault="007129F1" w:rsidP="007129F1">
            <w:pPr>
              <w:rPr>
                <w:rFonts w:cs="Arial"/>
              </w:rPr>
            </w:pPr>
            <w:r w:rsidRPr="00076347">
              <w:rPr>
                <w:rFonts w:cs="Arial"/>
              </w:rPr>
              <w:t>Нечести</w:t>
            </w:r>
          </w:p>
        </w:tc>
        <w:tc>
          <w:tcPr>
            <w:tcW w:w="1505" w:type="dxa"/>
          </w:tcPr>
          <w:p w14:paraId="302FC011" w14:textId="47C4AC40" w:rsidR="007129F1" w:rsidRPr="00076347" w:rsidRDefault="007129F1" w:rsidP="007129F1">
            <w:pPr>
              <w:rPr>
                <w:rFonts w:cs="Arial"/>
              </w:rPr>
            </w:pPr>
            <w:r w:rsidRPr="00076347">
              <w:rPr>
                <w:rFonts w:cs="Arial"/>
              </w:rPr>
              <w:t>Нечести</w:t>
            </w:r>
          </w:p>
        </w:tc>
      </w:tr>
      <w:tr w:rsidR="007129F1" w14:paraId="779BAE7E" w14:textId="77777777" w:rsidTr="007129F1">
        <w:tc>
          <w:tcPr>
            <w:tcW w:w="1937" w:type="dxa"/>
            <w:vMerge/>
            <w:vAlign w:val="bottom"/>
          </w:tcPr>
          <w:p w14:paraId="0AF987D1" w14:textId="77777777" w:rsidR="007129F1" w:rsidRPr="00076347" w:rsidRDefault="007129F1" w:rsidP="007129F1">
            <w:pPr>
              <w:rPr>
                <w:rFonts w:cs="Arial"/>
              </w:rPr>
            </w:pPr>
          </w:p>
        </w:tc>
        <w:tc>
          <w:tcPr>
            <w:tcW w:w="1779" w:type="dxa"/>
          </w:tcPr>
          <w:p w14:paraId="21DC077D" w14:textId="5F10E4C5" w:rsidR="007129F1" w:rsidRPr="00076347" w:rsidRDefault="007129F1" w:rsidP="007129F1">
            <w:pPr>
              <w:rPr>
                <w:rFonts w:cs="Arial"/>
              </w:rPr>
            </w:pPr>
            <w:r w:rsidRPr="00076347">
              <w:rPr>
                <w:rFonts w:cs="Arial"/>
              </w:rPr>
              <w:t>Гинекомастия</w:t>
            </w:r>
          </w:p>
        </w:tc>
        <w:tc>
          <w:tcPr>
            <w:tcW w:w="1502" w:type="dxa"/>
          </w:tcPr>
          <w:p w14:paraId="1118007C" w14:textId="26254B62" w:rsidR="007129F1" w:rsidRPr="00076347" w:rsidRDefault="007129F1" w:rsidP="007129F1">
            <w:pPr>
              <w:rPr>
                <w:rFonts w:cs="Arial"/>
              </w:rPr>
            </w:pPr>
            <w:r w:rsidRPr="00076347">
              <w:rPr>
                <w:rFonts w:cs="Arial"/>
              </w:rPr>
              <w:t>-</w:t>
            </w:r>
          </w:p>
        </w:tc>
        <w:tc>
          <w:tcPr>
            <w:tcW w:w="1264" w:type="dxa"/>
          </w:tcPr>
          <w:p w14:paraId="60D73FC1" w14:textId="7FC9C511" w:rsidR="007129F1" w:rsidRPr="00076347" w:rsidRDefault="007129F1" w:rsidP="007129F1">
            <w:pPr>
              <w:rPr>
                <w:rFonts w:cs="Arial"/>
              </w:rPr>
            </w:pPr>
            <w:r w:rsidRPr="00076347">
              <w:rPr>
                <w:rFonts w:cs="Arial"/>
              </w:rPr>
              <w:t>-</w:t>
            </w:r>
          </w:p>
        </w:tc>
        <w:tc>
          <w:tcPr>
            <w:tcW w:w="1363" w:type="dxa"/>
          </w:tcPr>
          <w:p w14:paraId="3CB5BD7C" w14:textId="7A9A0E8A" w:rsidR="007129F1" w:rsidRPr="00076347" w:rsidRDefault="007129F1" w:rsidP="007129F1">
            <w:pPr>
              <w:rPr>
                <w:rFonts w:cs="Arial"/>
              </w:rPr>
            </w:pPr>
            <w:r w:rsidRPr="00076347">
              <w:rPr>
                <w:rFonts w:cs="Arial"/>
              </w:rPr>
              <w:t>Нечести</w:t>
            </w:r>
          </w:p>
        </w:tc>
        <w:tc>
          <w:tcPr>
            <w:tcW w:w="1505" w:type="dxa"/>
          </w:tcPr>
          <w:p w14:paraId="233306E1" w14:textId="032CBD98" w:rsidR="007129F1" w:rsidRPr="00076347" w:rsidRDefault="007129F1" w:rsidP="007129F1">
            <w:pPr>
              <w:rPr>
                <w:rFonts w:cs="Arial"/>
              </w:rPr>
            </w:pPr>
            <w:r w:rsidRPr="00076347">
              <w:rPr>
                <w:rFonts w:cs="Arial"/>
              </w:rPr>
              <w:t>-</w:t>
            </w:r>
          </w:p>
        </w:tc>
      </w:tr>
      <w:tr w:rsidR="007129F1" w14:paraId="6EAC2AE4" w14:textId="77777777" w:rsidTr="007129F1">
        <w:tc>
          <w:tcPr>
            <w:tcW w:w="1937" w:type="dxa"/>
            <w:vMerge w:val="restart"/>
          </w:tcPr>
          <w:p w14:paraId="2A81FFED" w14:textId="667234A0" w:rsidR="007129F1" w:rsidRPr="00076347" w:rsidRDefault="007129F1" w:rsidP="007129F1">
            <w:pPr>
              <w:rPr>
                <w:rFonts w:cs="Arial"/>
              </w:rPr>
            </w:pPr>
            <w:r w:rsidRPr="00076347">
              <w:rPr>
                <w:rFonts w:cs="Arial"/>
              </w:rPr>
              <w:t>Общи нарушения и ефекти на мястото на приложение</w:t>
            </w:r>
          </w:p>
        </w:tc>
        <w:tc>
          <w:tcPr>
            <w:tcW w:w="1779" w:type="dxa"/>
            <w:vAlign w:val="bottom"/>
          </w:tcPr>
          <w:p w14:paraId="5843ED28" w14:textId="4659D81C" w:rsidR="007129F1" w:rsidRPr="00076347" w:rsidRDefault="007129F1" w:rsidP="007129F1">
            <w:pPr>
              <w:rPr>
                <w:rFonts w:cs="Arial"/>
              </w:rPr>
            </w:pPr>
            <w:r w:rsidRPr="00076347">
              <w:rPr>
                <w:rFonts w:cs="Arial"/>
              </w:rPr>
              <w:t>Астения</w:t>
            </w:r>
          </w:p>
        </w:tc>
        <w:tc>
          <w:tcPr>
            <w:tcW w:w="1502" w:type="dxa"/>
            <w:vAlign w:val="bottom"/>
          </w:tcPr>
          <w:p w14:paraId="40EDEB00" w14:textId="7FC48FEC" w:rsidR="007129F1" w:rsidRPr="00076347" w:rsidRDefault="007129F1" w:rsidP="007129F1">
            <w:pPr>
              <w:rPr>
                <w:rFonts w:cs="Arial"/>
              </w:rPr>
            </w:pPr>
            <w:r w:rsidRPr="00076347">
              <w:rPr>
                <w:rFonts w:cs="Arial"/>
              </w:rPr>
              <w:t>Чести</w:t>
            </w:r>
          </w:p>
        </w:tc>
        <w:tc>
          <w:tcPr>
            <w:tcW w:w="1264" w:type="dxa"/>
            <w:vAlign w:val="bottom"/>
          </w:tcPr>
          <w:p w14:paraId="025D462E" w14:textId="32D24433" w:rsidR="007129F1" w:rsidRPr="00076347" w:rsidRDefault="007129F1" w:rsidP="007129F1">
            <w:pPr>
              <w:rPr>
                <w:rFonts w:cs="Arial"/>
              </w:rPr>
            </w:pPr>
            <w:r w:rsidRPr="00076347">
              <w:rPr>
                <w:rFonts w:cs="Arial"/>
              </w:rPr>
              <w:t>Нечести</w:t>
            </w:r>
          </w:p>
        </w:tc>
        <w:tc>
          <w:tcPr>
            <w:tcW w:w="1363" w:type="dxa"/>
            <w:vAlign w:val="bottom"/>
          </w:tcPr>
          <w:p w14:paraId="4F5A0AC2" w14:textId="478F2EEB" w:rsidR="007129F1" w:rsidRPr="00076347" w:rsidRDefault="007129F1" w:rsidP="007129F1">
            <w:pPr>
              <w:rPr>
                <w:rFonts w:cs="Arial"/>
              </w:rPr>
            </w:pPr>
            <w:r w:rsidRPr="00076347">
              <w:rPr>
                <w:rFonts w:cs="Arial"/>
              </w:rPr>
              <w:t>Чести</w:t>
            </w:r>
          </w:p>
        </w:tc>
        <w:tc>
          <w:tcPr>
            <w:tcW w:w="1505" w:type="dxa"/>
            <w:vAlign w:val="bottom"/>
          </w:tcPr>
          <w:p w14:paraId="4C5B8939" w14:textId="5B07D7C5" w:rsidR="007129F1" w:rsidRPr="00076347" w:rsidRDefault="007129F1" w:rsidP="007129F1">
            <w:pPr>
              <w:rPr>
                <w:rFonts w:cs="Arial"/>
              </w:rPr>
            </w:pPr>
            <w:r w:rsidRPr="00076347">
              <w:rPr>
                <w:rFonts w:cs="Arial"/>
              </w:rPr>
              <w:t>-</w:t>
            </w:r>
          </w:p>
        </w:tc>
      </w:tr>
      <w:tr w:rsidR="007129F1" w14:paraId="07FBF283" w14:textId="77777777" w:rsidTr="007129F1">
        <w:tc>
          <w:tcPr>
            <w:tcW w:w="1937" w:type="dxa"/>
            <w:vMerge/>
          </w:tcPr>
          <w:p w14:paraId="5DF66F34" w14:textId="77777777" w:rsidR="007129F1" w:rsidRPr="00076347" w:rsidRDefault="007129F1" w:rsidP="007129F1">
            <w:pPr>
              <w:rPr>
                <w:rFonts w:cs="Arial"/>
              </w:rPr>
            </w:pPr>
          </w:p>
        </w:tc>
        <w:tc>
          <w:tcPr>
            <w:tcW w:w="1779" w:type="dxa"/>
            <w:vAlign w:val="bottom"/>
          </w:tcPr>
          <w:p w14:paraId="5214F9D4" w14:textId="56ED77B5" w:rsidR="007129F1" w:rsidRPr="00076347" w:rsidRDefault="007129F1" w:rsidP="007129F1">
            <w:pPr>
              <w:rPr>
                <w:rFonts w:cs="Arial"/>
              </w:rPr>
            </w:pPr>
            <w:r w:rsidRPr="00076347">
              <w:rPr>
                <w:rFonts w:cs="Arial"/>
              </w:rPr>
              <w:t>Периферен оток</w:t>
            </w:r>
          </w:p>
        </w:tc>
        <w:tc>
          <w:tcPr>
            <w:tcW w:w="1502" w:type="dxa"/>
            <w:vAlign w:val="bottom"/>
          </w:tcPr>
          <w:p w14:paraId="09C10EFD" w14:textId="6F163E1B" w:rsidR="007129F1" w:rsidRPr="00076347" w:rsidRDefault="007129F1" w:rsidP="007129F1">
            <w:pPr>
              <w:rPr>
                <w:rFonts w:cs="Arial"/>
              </w:rPr>
            </w:pPr>
            <w:r w:rsidRPr="00076347">
              <w:rPr>
                <w:rFonts w:cs="Arial"/>
              </w:rPr>
              <w:t>Чести</w:t>
            </w:r>
          </w:p>
        </w:tc>
        <w:tc>
          <w:tcPr>
            <w:tcW w:w="1264" w:type="dxa"/>
            <w:vAlign w:val="bottom"/>
          </w:tcPr>
          <w:p w14:paraId="4E68B2A3" w14:textId="43598C77" w:rsidR="007129F1" w:rsidRPr="00076347" w:rsidRDefault="007129F1" w:rsidP="007129F1">
            <w:pPr>
              <w:rPr>
                <w:rFonts w:cs="Arial"/>
              </w:rPr>
            </w:pPr>
            <w:r w:rsidRPr="00076347">
              <w:rPr>
                <w:rFonts w:cs="Arial"/>
              </w:rPr>
              <w:t>Чести</w:t>
            </w:r>
          </w:p>
        </w:tc>
        <w:tc>
          <w:tcPr>
            <w:tcW w:w="1363" w:type="dxa"/>
          </w:tcPr>
          <w:p w14:paraId="2199EFEF" w14:textId="77777777" w:rsidR="007129F1" w:rsidRPr="00076347" w:rsidRDefault="007129F1" w:rsidP="007129F1">
            <w:pPr>
              <w:rPr>
                <w:rFonts w:cs="Arial"/>
              </w:rPr>
            </w:pPr>
          </w:p>
        </w:tc>
        <w:tc>
          <w:tcPr>
            <w:tcW w:w="1505" w:type="dxa"/>
            <w:vAlign w:val="bottom"/>
          </w:tcPr>
          <w:p w14:paraId="299659B3" w14:textId="5D6E9868" w:rsidR="007129F1" w:rsidRPr="00076347" w:rsidRDefault="007129F1" w:rsidP="007129F1">
            <w:pPr>
              <w:rPr>
                <w:rFonts w:cs="Arial"/>
              </w:rPr>
            </w:pPr>
            <w:r w:rsidRPr="00076347">
              <w:rPr>
                <w:rFonts w:cs="Arial"/>
              </w:rPr>
              <w:t>-</w:t>
            </w:r>
          </w:p>
        </w:tc>
      </w:tr>
      <w:tr w:rsidR="007129F1" w14:paraId="27A25D62" w14:textId="77777777" w:rsidTr="007129F1">
        <w:tc>
          <w:tcPr>
            <w:tcW w:w="1937" w:type="dxa"/>
            <w:vMerge/>
          </w:tcPr>
          <w:p w14:paraId="67932DD4" w14:textId="77777777" w:rsidR="007129F1" w:rsidRPr="00076347" w:rsidRDefault="007129F1" w:rsidP="007129F1">
            <w:pPr>
              <w:rPr>
                <w:rFonts w:cs="Arial"/>
              </w:rPr>
            </w:pPr>
          </w:p>
        </w:tc>
        <w:tc>
          <w:tcPr>
            <w:tcW w:w="1779" w:type="dxa"/>
            <w:vAlign w:val="bottom"/>
          </w:tcPr>
          <w:p w14:paraId="14521E98" w14:textId="76D9AC30" w:rsidR="007129F1" w:rsidRPr="00076347" w:rsidRDefault="007129F1" w:rsidP="007129F1">
            <w:pPr>
              <w:rPr>
                <w:rFonts w:cs="Arial"/>
              </w:rPr>
            </w:pPr>
            <w:r w:rsidRPr="00076347">
              <w:rPr>
                <w:rFonts w:cs="Arial"/>
              </w:rPr>
              <w:t>Умора</w:t>
            </w:r>
          </w:p>
        </w:tc>
        <w:tc>
          <w:tcPr>
            <w:tcW w:w="1502" w:type="dxa"/>
            <w:vAlign w:val="bottom"/>
          </w:tcPr>
          <w:p w14:paraId="2D6C7B5F" w14:textId="17AFA88C" w:rsidR="007129F1" w:rsidRPr="00076347" w:rsidRDefault="007129F1" w:rsidP="007129F1">
            <w:pPr>
              <w:rPr>
                <w:rFonts w:cs="Arial"/>
              </w:rPr>
            </w:pPr>
            <w:r w:rsidRPr="00076347">
              <w:rPr>
                <w:rFonts w:cs="Arial"/>
              </w:rPr>
              <w:t>Чести</w:t>
            </w:r>
          </w:p>
        </w:tc>
        <w:tc>
          <w:tcPr>
            <w:tcW w:w="1264" w:type="dxa"/>
            <w:vAlign w:val="bottom"/>
          </w:tcPr>
          <w:p w14:paraId="35C5B04C" w14:textId="48E1C71E" w:rsidR="007129F1" w:rsidRPr="00076347" w:rsidRDefault="007129F1" w:rsidP="007129F1">
            <w:pPr>
              <w:rPr>
                <w:rFonts w:cs="Arial"/>
              </w:rPr>
            </w:pPr>
            <w:r w:rsidRPr="00076347">
              <w:rPr>
                <w:rFonts w:cs="Arial"/>
              </w:rPr>
              <w:t>Чести</w:t>
            </w:r>
          </w:p>
        </w:tc>
        <w:tc>
          <w:tcPr>
            <w:tcW w:w="1363" w:type="dxa"/>
            <w:vAlign w:val="bottom"/>
          </w:tcPr>
          <w:p w14:paraId="7C0923B4" w14:textId="18A0B5F3" w:rsidR="007129F1" w:rsidRPr="00076347" w:rsidRDefault="007129F1" w:rsidP="007129F1">
            <w:pPr>
              <w:rPr>
                <w:rFonts w:cs="Arial"/>
              </w:rPr>
            </w:pPr>
            <w:r w:rsidRPr="00076347">
              <w:rPr>
                <w:rFonts w:cs="Arial"/>
              </w:rPr>
              <w:t>Чести</w:t>
            </w:r>
          </w:p>
        </w:tc>
        <w:tc>
          <w:tcPr>
            <w:tcW w:w="1505" w:type="dxa"/>
          </w:tcPr>
          <w:p w14:paraId="05ABB744" w14:textId="77777777" w:rsidR="007129F1" w:rsidRPr="00076347" w:rsidRDefault="007129F1" w:rsidP="007129F1">
            <w:pPr>
              <w:rPr>
                <w:rFonts w:cs="Arial"/>
              </w:rPr>
            </w:pPr>
          </w:p>
        </w:tc>
      </w:tr>
      <w:tr w:rsidR="007129F1" w14:paraId="212EB7C5" w14:textId="77777777" w:rsidTr="007129F1">
        <w:tc>
          <w:tcPr>
            <w:tcW w:w="1937" w:type="dxa"/>
            <w:vMerge/>
          </w:tcPr>
          <w:p w14:paraId="1AE53C7D" w14:textId="77777777" w:rsidR="007129F1" w:rsidRPr="00076347" w:rsidRDefault="007129F1" w:rsidP="007129F1">
            <w:pPr>
              <w:rPr>
                <w:rFonts w:cs="Arial"/>
              </w:rPr>
            </w:pPr>
          </w:p>
        </w:tc>
        <w:tc>
          <w:tcPr>
            <w:tcW w:w="1779" w:type="dxa"/>
            <w:vAlign w:val="bottom"/>
          </w:tcPr>
          <w:p w14:paraId="674E509D" w14:textId="6870DBE7" w:rsidR="007129F1" w:rsidRPr="00076347" w:rsidRDefault="007129F1" w:rsidP="007129F1">
            <w:pPr>
              <w:rPr>
                <w:rFonts w:cs="Arial"/>
              </w:rPr>
            </w:pPr>
            <w:r w:rsidRPr="00076347">
              <w:rPr>
                <w:rFonts w:cs="Arial"/>
              </w:rPr>
              <w:t>Болка в гърдите</w:t>
            </w:r>
          </w:p>
        </w:tc>
        <w:tc>
          <w:tcPr>
            <w:tcW w:w="1502" w:type="dxa"/>
            <w:vAlign w:val="bottom"/>
          </w:tcPr>
          <w:p w14:paraId="427782A2" w14:textId="4CB128B3" w:rsidR="007129F1" w:rsidRPr="00076347" w:rsidRDefault="007129F1" w:rsidP="007129F1">
            <w:pPr>
              <w:rPr>
                <w:rFonts w:cs="Arial"/>
              </w:rPr>
            </w:pPr>
            <w:r w:rsidRPr="00076347">
              <w:rPr>
                <w:rFonts w:cs="Arial"/>
              </w:rPr>
              <w:t>-</w:t>
            </w:r>
          </w:p>
        </w:tc>
        <w:tc>
          <w:tcPr>
            <w:tcW w:w="1264" w:type="dxa"/>
            <w:vAlign w:val="bottom"/>
          </w:tcPr>
          <w:p w14:paraId="7DDB5465" w14:textId="43733790" w:rsidR="007129F1" w:rsidRPr="00076347" w:rsidRDefault="007129F1" w:rsidP="007129F1">
            <w:pPr>
              <w:rPr>
                <w:rFonts w:cs="Arial"/>
              </w:rPr>
            </w:pPr>
            <w:r w:rsidRPr="00076347">
              <w:rPr>
                <w:rFonts w:cs="Arial"/>
              </w:rPr>
              <w:t>Чести</w:t>
            </w:r>
          </w:p>
        </w:tc>
        <w:tc>
          <w:tcPr>
            <w:tcW w:w="1363" w:type="dxa"/>
            <w:vAlign w:val="bottom"/>
          </w:tcPr>
          <w:p w14:paraId="624194D6" w14:textId="362775AA" w:rsidR="007129F1" w:rsidRPr="00076347" w:rsidRDefault="007129F1" w:rsidP="007129F1">
            <w:pPr>
              <w:rPr>
                <w:rFonts w:cs="Arial"/>
              </w:rPr>
            </w:pPr>
            <w:r w:rsidRPr="00076347">
              <w:rPr>
                <w:rFonts w:cs="Arial"/>
              </w:rPr>
              <w:t>Нечести</w:t>
            </w:r>
          </w:p>
        </w:tc>
        <w:tc>
          <w:tcPr>
            <w:tcW w:w="1505" w:type="dxa"/>
          </w:tcPr>
          <w:p w14:paraId="08F7B02F" w14:textId="77777777" w:rsidR="007129F1" w:rsidRPr="00076347" w:rsidRDefault="007129F1" w:rsidP="007129F1">
            <w:pPr>
              <w:rPr>
                <w:rFonts w:cs="Arial"/>
              </w:rPr>
            </w:pPr>
          </w:p>
        </w:tc>
      </w:tr>
      <w:tr w:rsidR="007129F1" w14:paraId="66ACF762" w14:textId="77777777" w:rsidTr="007129F1">
        <w:tc>
          <w:tcPr>
            <w:tcW w:w="1937" w:type="dxa"/>
            <w:vMerge/>
          </w:tcPr>
          <w:p w14:paraId="184CB8FD" w14:textId="77777777" w:rsidR="007129F1" w:rsidRPr="00076347" w:rsidRDefault="007129F1" w:rsidP="007129F1">
            <w:pPr>
              <w:rPr>
                <w:rFonts w:cs="Arial"/>
              </w:rPr>
            </w:pPr>
          </w:p>
        </w:tc>
        <w:tc>
          <w:tcPr>
            <w:tcW w:w="1779" w:type="dxa"/>
            <w:vAlign w:val="bottom"/>
          </w:tcPr>
          <w:p w14:paraId="52619322" w14:textId="22D9D93F" w:rsidR="007129F1" w:rsidRPr="00076347" w:rsidRDefault="007129F1" w:rsidP="007129F1">
            <w:pPr>
              <w:rPr>
                <w:rFonts w:cs="Arial"/>
              </w:rPr>
            </w:pPr>
            <w:r w:rsidRPr="00076347">
              <w:rPr>
                <w:rFonts w:cs="Arial"/>
              </w:rPr>
              <w:t>Висока температура</w:t>
            </w:r>
          </w:p>
        </w:tc>
        <w:tc>
          <w:tcPr>
            <w:tcW w:w="1502" w:type="dxa"/>
          </w:tcPr>
          <w:p w14:paraId="0456554C" w14:textId="1A6FFB3D" w:rsidR="007129F1" w:rsidRPr="00076347" w:rsidRDefault="007129F1" w:rsidP="007129F1">
            <w:pPr>
              <w:rPr>
                <w:rFonts w:cs="Arial"/>
              </w:rPr>
            </w:pPr>
            <w:r w:rsidRPr="00076347">
              <w:rPr>
                <w:rFonts w:cs="Arial"/>
              </w:rPr>
              <w:t>-</w:t>
            </w:r>
          </w:p>
        </w:tc>
        <w:tc>
          <w:tcPr>
            <w:tcW w:w="1264" w:type="dxa"/>
          </w:tcPr>
          <w:p w14:paraId="7F130532" w14:textId="55061339" w:rsidR="007129F1" w:rsidRPr="00076347" w:rsidRDefault="007129F1" w:rsidP="007129F1">
            <w:pPr>
              <w:rPr>
                <w:rFonts w:cs="Arial"/>
              </w:rPr>
            </w:pPr>
            <w:r w:rsidRPr="00076347">
              <w:rPr>
                <w:rFonts w:cs="Arial"/>
              </w:rPr>
              <w:t>-</w:t>
            </w:r>
          </w:p>
        </w:tc>
        <w:tc>
          <w:tcPr>
            <w:tcW w:w="1363" w:type="dxa"/>
          </w:tcPr>
          <w:p w14:paraId="17BB3F09" w14:textId="651C5728" w:rsidR="007129F1" w:rsidRPr="00076347" w:rsidRDefault="007129F1" w:rsidP="007129F1">
            <w:pPr>
              <w:rPr>
                <w:rFonts w:cs="Arial"/>
              </w:rPr>
            </w:pPr>
            <w:r w:rsidRPr="00076347">
              <w:rPr>
                <w:rFonts w:cs="Arial"/>
              </w:rPr>
              <w:t>-</w:t>
            </w:r>
          </w:p>
        </w:tc>
        <w:tc>
          <w:tcPr>
            <w:tcW w:w="1505" w:type="dxa"/>
          </w:tcPr>
          <w:p w14:paraId="056DF718" w14:textId="0B48977D" w:rsidR="007129F1" w:rsidRPr="00076347" w:rsidRDefault="007129F1" w:rsidP="007129F1">
            <w:pPr>
              <w:rPr>
                <w:rFonts w:cs="Arial"/>
              </w:rPr>
            </w:pPr>
            <w:r w:rsidRPr="00076347">
              <w:rPr>
                <w:rFonts w:cs="Arial"/>
              </w:rPr>
              <w:t>Редки</w:t>
            </w:r>
          </w:p>
        </w:tc>
      </w:tr>
      <w:tr w:rsidR="007129F1" w14:paraId="686EABBB" w14:textId="77777777" w:rsidTr="007129F1">
        <w:tc>
          <w:tcPr>
            <w:tcW w:w="1937" w:type="dxa"/>
            <w:vMerge/>
          </w:tcPr>
          <w:p w14:paraId="149B5620" w14:textId="77777777" w:rsidR="007129F1" w:rsidRPr="00076347" w:rsidRDefault="007129F1" w:rsidP="007129F1">
            <w:pPr>
              <w:rPr>
                <w:rFonts w:cs="Arial"/>
              </w:rPr>
            </w:pPr>
          </w:p>
        </w:tc>
        <w:tc>
          <w:tcPr>
            <w:tcW w:w="1779" w:type="dxa"/>
            <w:vAlign w:val="center"/>
          </w:tcPr>
          <w:p w14:paraId="2643D634" w14:textId="7AE856D8" w:rsidR="007129F1" w:rsidRPr="00076347" w:rsidRDefault="007129F1" w:rsidP="007129F1">
            <w:pPr>
              <w:rPr>
                <w:rFonts w:cs="Arial"/>
              </w:rPr>
            </w:pPr>
            <w:r w:rsidRPr="00076347">
              <w:rPr>
                <w:rFonts w:cs="Arial"/>
              </w:rPr>
              <w:t>Грипоподобни симптоми</w:t>
            </w:r>
          </w:p>
        </w:tc>
        <w:tc>
          <w:tcPr>
            <w:tcW w:w="1502" w:type="dxa"/>
          </w:tcPr>
          <w:p w14:paraId="137D54CC" w14:textId="3E58A4C4" w:rsidR="007129F1" w:rsidRPr="00076347" w:rsidRDefault="007129F1" w:rsidP="007129F1">
            <w:pPr>
              <w:rPr>
                <w:rFonts w:cs="Arial"/>
              </w:rPr>
            </w:pPr>
            <w:r w:rsidRPr="00076347">
              <w:rPr>
                <w:rFonts w:cs="Arial"/>
              </w:rPr>
              <w:t>-</w:t>
            </w:r>
          </w:p>
        </w:tc>
        <w:tc>
          <w:tcPr>
            <w:tcW w:w="1264" w:type="dxa"/>
          </w:tcPr>
          <w:p w14:paraId="4A2AC9A9" w14:textId="69B5B643" w:rsidR="007129F1" w:rsidRPr="00076347" w:rsidRDefault="007129F1" w:rsidP="007129F1">
            <w:pPr>
              <w:rPr>
                <w:rFonts w:cs="Arial"/>
              </w:rPr>
            </w:pPr>
            <w:r w:rsidRPr="00076347">
              <w:rPr>
                <w:rFonts w:cs="Arial"/>
              </w:rPr>
              <w:t>Чести</w:t>
            </w:r>
          </w:p>
        </w:tc>
        <w:tc>
          <w:tcPr>
            <w:tcW w:w="1363" w:type="dxa"/>
          </w:tcPr>
          <w:p w14:paraId="66873108" w14:textId="7B1E17FB" w:rsidR="007129F1" w:rsidRPr="00076347" w:rsidRDefault="007129F1" w:rsidP="007129F1">
            <w:pPr>
              <w:rPr>
                <w:rFonts w:cs="Arial"/>
              </w:rPr>
            </w:pPr>
            <w:r w:rsidRPr="00076347">
              <w:rPr>
                <w:rFonts w:cs="Arial"/>
              </w:rPr>
              <w:t>-</w:t>
            </w:r>
          </w:p>
        </w:tc>
        <w:tc>
          <w:tcPr>
            <w:tcW w:w="1505" w:type="dxa"/>
          </w:tcPr>
          <w:p w14:paraId="6B70FB89" w14:textId="4C8AEAC0" w:rsidR="007129F1" w:rsidRPr="00076347" w:rsidRDefault="007129F1" w:rsidP="007129F1">
            <w:pPr>
              <w:rPr>
                <w:rFonts w:cs="Arial"/>
              </w:rPr>
            </w:pPr>
            <w:r w:rsidRPr="00076347">
              <w:rPr>
                <w:rFonts w:cs="Arial"/>
              </w:rPr>
              <w:t>-</w:t>
            </w:r>
          </w:p>
        </w:tc>
      </w:tr>
      <w:tr w:rsidR="007129F1" w14:paraId="72E17485" w14:textId="77777777" w:rsidTr="007129F1">
        <w:tc>
          <w:tcPr>
            <w:tcW w:w="1937" w:type="dxa"/>
            <w:vMerge/>
          </w:tcPr>
          <w:p w14:paraId="78BF1399" w14:textId="77777777" w:rsidR="007129F1" w:rsidRPr="00076347" w:rsidRDefault="007129F1" w:rsidP="007129F1">
            <w:pPr>
              <w:rPr>
                <w:rFonts w:cs="Arial"/>
              </w:rPr>
            </w:pPr>
          </w:p>
        </w:tc>
        <w:tc>
          <w:tcPr>
            <w:tcW w:w="1779" w:type="dxa"/>
            <w:vAlign w:val="bottom"/>
          </w:tcPr>
          <w:p w14:paraId="555FDFA6" w14:textId="085C9741" w:rsidR="007129F1" w:rsidRPr="00076347" w:rsidRDefault="007129F1" w:rsidP="007129F1">
            <w:pPr>
              <w:rPr>
                <w:rFonts w:cs="Arial"/>
              </w:rPr>
            </w:pPr>
            <w:r w:rsidRPr="00076347">
              <w:rPr>
                <w:rFonts w:cs="Arial"/>
              </w:rPr>
              <w:t>Летаргия</w:t>
            </w:r>
          </w:p>
        </w:tc>
        <w:tc>
          <w:tcPr>
            <w:tcW w:w="1502" w:type="dxa"/>
            <w:vAlign w:val="center"/>
          </w:tcPr>
          <w:p w14:paraId="5A13C1F0" w14:textId="6323415F" w:rsidR="007129F1" w:rsidRPr="00076347" w:rsidRDefault="007129F1" w:rsidP="007129F1">
            <w:pPr>
              <w:rPr>
                <w:rFonts w:cs="Arial"/>
              </w:rPr>
            </w:pPr>
            <w:r w:rsidRPr="00076347">
              <w:rPr>
                <w:rFonts w:cs="Arial"/>
              </w:rPr>
              <w:t>-</w:t>
            </w:r>
          </w:p>
        </w:tc>
        <w:tc>
          <w:tcPr>
            <w:tcW w:w="1264" w:type="dxa"/>
            <w:vAlign w:val="bottom"/>
          </w:tcPr>
          <w:p w14:paraId="4303FDD6" w14:textId="5A8FD285" w:rsidR="007129F1" w:rsidRPr="00076347" w:rsidRDefault="007129F1" w:rsidP="007129F1">
            <w:pPr>
              <w:rPr>
                <w:rFonts w:cs="Arial"/>
              </w:rPr>
            </w:pPr>
            <w:r w:rsidRPr="00076347">
              <w:rPr>
                <w:rFonts w:cs="Arial"/>
              </w:rPr>
              <w:t>Редки</w:t>
            </w:r>
          </w:p>
        </w:tc>
        <w:tc>
          <w:tcPr>
            <w:tcW w:w="1363" w:type="dxa"/>
            <w:vAlign w:val="center"/>
          </w:tcPr>
          <w:p w14:paraId="0B2DD8EE" w14:textId="5A8C1F91" w:rsidR="007129F1" w:rsidRPr="00076347" w:rsidRDefault="007129F1" w:rsidP="007129F1">
            <w:pPr>
              <w:rPr>
                <w:rFonts w:cs="Arial"/>
              </w:rPr>
            </w:pPr>
            <w:r w:rsidRPr="00076347">
              <w:rPr>
                <w:rFonts w:cs="Arial"/>
              </w:rPr>
              <w:t>-</w:t>
            </w:r>
          </w:p>
        </w:tc>
        <w:tc>
          <w:tcPr>
            <w:tcW w:w="1505" w:type="dxa"/>
            <w:vAlign w:val="center"/>
          </w:tcPr>
          <w:p w14:paraId="78E7E24C" w14:textId="4CA3E30E" w:rsidR="007129F1" w:rsidRPr="00076347" w:rsidRDefault="007129F1" w:rsidP="007129F1">
            <w:pPr>
              <w:rPr>
                <w:rFonts w:cs="Arial"/>
              </w:rPr>
            </w:pPr>
            <w:r w:rsidRPr="00076347">
              <w:rPr>
                <w:rFonts w:cs="Arial"/>
              </w:rPr>
              <w:t>-</w:t>
            </w:r>
          </w:p>
        </w:tc>
      </w:tr>
      <w:tr w:rsidR="007129F1" w14:paraId="7C260710" w14:textId="77777777" w:rsidTr="007129F1">
        <w:tc>
          <w:tcPr>
            <w:tcW w:w="1937" w:type="dxa"/>
            <w:vMerge/>
          </w:tcPr>
          <w:p w14:paraId="4E3FF658" w14:textId="77777777" w:rsidR="007129F1" w:rsidRPr="00076347" w:rsidRDefault="007129F1" w:rsidP="007129F1">
            <w:pPr>
              <w:rPr>
                <w:rFonts w:cs="Arial"/>
              </w:rPr>
            </w:pPr>
          </w:p>
        </w:tc>
        <w:tc>
          <w:tcPr>
            <w:tcW w:w="1779" w:type="dxa"/>
          </w:tcPr>
          <w:p w14:paraId="06DA7AB2" w14:textId="464A60B5" w:rsidR="007129F1" w:rsidRPr="00076347" w:rsidRDefault="007129F1" w:rsidP="007129F1">
            <w:pPr>
              <w:rPr>
                <w:rFonts w:cs="Arial"/>
              </w:rPr>
            </w:pPr>
            <w:r w:rsidRPr="00076347">
              <w:rPr>
                <w:rFonts w:cs="Arial"/>
              </w:rPr>
              <w:t>Отпадналост</w:t>
            </w:r>
          </w:p>
        </w:tc>
        <w:tc>
          <w:tcPr>
            <w:tcW w:w="1502" w:type="dxa"/>
            <w:vAlign w:val="bottom"/>
          </w:tcPr>
          <w:p w14:paraId="06A1A149" w14:textId="2E6CEAAE" w:rsidR="007129F1" w:rsidRPr="00076347" w:rsidRDefault="007129F1" w:rsidP="007129F1">
            <w:pPr>
              <w:rPr>
                <w:rFonts w:cs="Arial"/>
              </w:rPr>
            </w:pPr>
            <w:r w:rsidRPr="00076347">
              <w:rPr>
                <w:rFonts w:cs="Arial"/>
              </w:rPr>
              <w:t>-</w:t>
            </w:r>
          </w:p>
        </w:tc>
        <w:tc>
          <w:tcPr>
            <w:tcW w:w="1264" w:type="dxa"/>
          </w:tcPr>
          <w:p w14:paraId="01B51DDA" w14:textId="2373D068" w:rsidR="007129F1" w:rsidRPr="00076347" w:rsidRDefault="007129F1" w:rsidP="007129F1">
            <w:pPr>
              <w:rPr>
                <w:rFonts w:cs="Arial"/>
              </w:rPr>
            </w:pPr>
            <w:r w:rsidRPr="00076347">
              <w:rPr>
                <w:rFonts w:cs="Arial"/>
              </w:rPr>
              <w:t>Нечести</w:t>
            </w:r>
          </w:p>
        </w:tc>
        <w:tc>
          <w:tcPr>
            <w:tcW w:w="1363" w:type="dxa"/>
          </w:tcPr>
          <w:p w14:paraId="1C46EDBE" w14:textId="2D0EEC4A" w:rsidR="007129F1" w:rsidRPr="00076347" w:rsidRDefault="007129F1" w:rsidP="007129F1">
            <w:pPr>
              <w:rPr>
                <w:rFonts w:cs="Arial"/>
              </w:rPr>
            </w:pPr>
            <w:r w:rsidRPr="00076347">
              <w:rPr>
                <w:rFonts w:cs="Arial"/>
              </w:rPr>
              <w:t>Нечести</w:t>
            </w:r>
          </w:p>
        </w:tc>
        <w:tc>
          <w:tcPr>
            <w:tcW w:w="1505" w:type="dxa"/>
            <w:vAlign w:val="bottom"/>
          </w:tcPr>
          <w:p w14:paraId="681B58AE" w14:textId="308BA9CD" w:rsidR="007129F1" w:rsidRPr="00076347" w:rsidRDefault="007129F1" w:rsidP="007129F1">
            <w:pPr>
              <w:rPr>
                <w:rFonts w:cs="Arial"/>
              </w:rPr>
            </w:pPr>
            <w:r w:rsidRPr="00076347">
              <w:rPr>
                <w:rFonts w:cs="Arial"/>
              </w:rPr>
              <w:t>-</w:t>
            </w:r>
          </w:p>
        </w:tc>
      </w:tr>
      <w:tr w:rsidR="007129F1" w14:paraId="28D71093" w14:textId="77777777" w:rsidTr="007129F1">
        <w:tc>
          <w:tcPr>
            <w:tcW w:w="1937" w:type="dxa"/>
            <w:vMerge/>
          </w:tcPr>
          <w:p w14:paraId="59E9FAAE" w14:textId="77777777" w:rsidR="007129F1" w:rsidRPr="00076347" w:rsidRDefault="007129F1" w:rsidP="007129F1">
            <w:pPr>
              <w:rPr>
                <w:rFonts w:cs="Arial"/>
              </w:rPr>
            </w:pPr>
          </w:p>
        </w:tc>
        <w:tc>
          <w:tcPr>
            <w:tcW w:w="1779" w:type="dxa"/>
            <w:vAlign w:val="center"/>
          </w:tcPr>
          <w:p w14:paraId="0042C772" w14:textId="78FDEBEB" w:rsidR="007129F1" w:rsidRPr="00076347" w:rsidRDefault="007129F1" w:rsidP="007129F1">
            <w:pPr>
              <w:rPr>
                <w:rFonts w:cs="Arial"/>
              </w:rPr>
            </w:pPr>
            <w:r w:rsidRPr="00076347">
              <w:rPr>
                <w:rFonts w:cs="Arial"/>
              </w:rPr>
              <w:t>Оток</w:t>
            </w:r>
          </w:p>
        </w:tc>
        <w:tc>
          <w:tcPr>
            <w:tcW w:w="1502" w:type="dxa"/>
          </w:tcPr>
          <w:p w14:paraId="1CEA18EA" w14:textId="40509D64" w:rsidR="007129F1" w:rsidRPr="00076347" w:rsidRDefault="007129F1" w:rsidP="007129F1">
            <w:pPr>
              <w:rPr>
                <w:rFonts w:cs="Arial"/>
              </w:rPr>
            </w:pPr>
            <w:r w:rsidRPr="00076347">
              <w:rPr>
                <w:rFonts w:cs="Arial"/>
              </w:rPr>
              <w:t>-</w:t>
            </w:r>
          </w:p>
        </w:tc>
        <w:tc>
          <w:tcPr>
            <w:tcW w:w="1264" w:type="dxa"/>
            <w:vAlign w:val="center"/>
          </w:tcPr>
          <w:p w14:paraId="5BCA7AD6" w14:textId="6FB2EB74" w:rsidR="007129F1" w:rsidRPr="00076347" w:rsidRDefault="007129F1" w:rsidP="007129F1">
            <w:pPr>
              <w:rPr>
                <w:rFonts w:cs="Arial"/>
              </w:rPr>
            </w:pPr>
            <w:r w:rsidRPr="00076347">
              <w:rPr>
                <w:rFonts w:cs="Arial"/>
              </w:rPr>
              <w:t>-</w:t>
            </w:r>
          </w:p>
        </w:tc>
        <w:tc>
          <w:tcPr>
            <w:tcW w:w="1363" w:type="dxa"/>
            <w:vAlign w:val="center"/>
          </w:tcPr>
          <w:p w14:paraId="01D743F4" w14:textId="3DFFB115" w:rsidR="007129F1" w:rsidRPr="00076347" w:rsidRDefault="007129F1" w:rsidP="007129F1">
            <w:pPr>
              <w:rPr>
                <w:rFonts w:cs="Arial"/>
              </w:rPr>
            </w:pPr>
            <w:r w:rsidRPr="00076347">
              <w:rPr>
                <w:rFonts w:cs="Arial"/>
              </w:rPr>
              <w:t>Много чести</w:t>
            </w:r>
          </w:p>
        </w:tc>
        <w:tc>
          <w:tcPr>
            <w:tcW w:w="1505" w:type="dxa"/>
            <w:vAlign w:val="center"/>
          </w:tcPr>
          <w:p w14:paraId="3A56A3CF" w14:textId="15395ADB" w:rsidR="007129F1" w:rsidRPr="00076347" w:rsidRDefault="007129F1" w:rsidP="007129F1">
            <w:pPr>
              <w:rPr>
                <w:rFonts w:cs="Arial"/>
              </w:rPr>
            </w:pPr>
            <w:r w:rsidRPr="00076347">
              <w:rPr>
                <w:rFonts w:cs="Arial"/>
              </w:rPr>
              <w:t>-</w:t>
            </w:r>
          </w:p>
        </w:tc>
      </w:tr>
      <w:tr w:rsidR="007129F1" w14:paraId="64CC3255" w14:textId="77777777" w:rsidTr="007129F1">
        <w:tc>
          <w:tcPr>
            <w:tcW w:w="1937" w:type="dxa"/>
            <w:vMerge/>
          </w:tcPr>
          <w:p w14:paraId="5DA38FBF" w14:textId="77777777" w:rsidR="007129F1" w:rsidRPr="00076347" w:rsidRDefault="007129F1" w:rsidP="007129F1">
            <w:pPr>
              <w:rPr>
                <w:rFonts w:cs="Arial"/>
              </w:rPr>
            </w:pPr>
          </w:p>
        </w:tc>
        <w:tc>
          <w:tcPr>
            <w:tcW w:w="1779" w:type="dxa"/>
          </w:tcPr>
          <w:p w14:paraId="66CE8300" w14:textId="545F506F" w:rsidR="007129F1" w:rsidRPr="00076347" w:rsidRDefault="007129F1" w:rsidP="007129F1">
            <w:pPr>
              <w:rPr>
                <w:rFonts w:cs="Arial"/>
              </w:rPr>
            </w:pPr>
            <w:r w:rsidRPr="00076347">
              <w:rPr>
                <w:rFonts w:cs="Arial"/>
              </w:rPr>
              <w:t>Болка</w:t>
            </w:r>
          </w:p>
        </w:tc>
        <w:tc>
          <w:tcPr>
            <w:tcW w:w="1502" w:type="dxa"/>
          </w:tcPr>
          <w:p w14:paraId="1B84976E" w14:textId="679D9A19" w:rsidR="007129F1" w:rsidRPr="00076347" w:rsidRDefault="007129F1" w:rsidP="007129F1">
            <w:pPr>
              <w:rPr>
                <w:rFonts w:cs="Arial"/>
              </w:rPr>
            </w:pPr>
            <w:r w:rsidRPr="00076347">
              <w:rPr>
                <w:rFonts w:cs="Arial"/>
              </w:rPr>
              <w:t>-</w:t>
            </w:r>
          </w:p>
        </w:tc>
        <w:tc>
          <w:tcPr>
            <w:tcW w:w="1264" w:type="dxa"/>
          </w:tcPr>
          <w:p w14:paraId="48B2172D" w14:textId="242DA0E1" w:rsidR="007129F1" w:rsidRPr="00076347" w:rsidRDefault="007129F1" w:rsidP="007129F1">
            <w:pPr>
              <w:rPr>
                <w:rFonts w:cs="Arial"/>
              </w:rPr>
            </w:pPr>
            <w:r w:rsidRPr="00076347">
              <w:rPr>
                <w:rFonts w:cs="Arial"/>
              </w:rPr>
              <w:t>Чести</w:t>
            </w:r>
          </w:p>
        </w:tc>
        <w:tc>
          <w:tcPr>
            <w:tcW w:w="1363" w:type="dxa"/>
          </w:tcPr>
          <w:p w14:paraId="732FE65F" w14:textId="05818B85" w:rsidR="007129F1" w:rsidRPr="00076347" w:rsidRDefault="007129F1" w:rsidP="007129F1">
            <w:pPr>
              <w:rPr>
                <w:rFonts w:cs="Arial"/>
              </w:rPr>
            </w:pPr>
            <w:r w:rsidRPr="00076347">
              <w:rPr>
                <w:rFonts w:cs="Arial"/>
              </w:rPr>
              <w:t>Нечести</w:t>
            </w:r>
          </w:p>
        </w:tc>
        <w:tc>
          <w:tcPr>
            <w:tcW w:w="1505" w:type="dxa"/>
            <w:vAlign w:val="bottom"/>
          </w:tcPr>
          <w:p w14:paraId="0FA5C03A" w14:textId="55D20E22" w:rsidR="007129F1" w:rsidRPr="00076347" w:rsidRDefault="007129F1" w:rsidP="007129F1">
            <w:pPr>
              <w:rPr>
                <w:rFonts w:cs="Arial"/>
              </w:rPr>
            </w:pPr>
            <w:r w:rsidRPr="00076347">
              <w:rPr>
                <w:rFonts w:cs="Arial"/>
              </w:rPr>
              <w:t>-</w:t>
            </w:r>
          </w:p>
        </w:tc>
      </w:tr>
      <w:tr w:rsidR="007129F1" w14:paraId="433AAABE" w14:textId="77777777" w:rsidTr="007129F1">
        <w:tc>
          <w:tcPr>
            <w:tcW w:w="1937" w:type="dxa"/>
            <w:vMerge/>
          </w:tcPr>
          <w:p w14:paraId="08B3C8BD" w14:textId="77777777" w:rsidR="007129F1" w:rsidRPr="00076347" w:rsidRDefault="007129F1" w:rsidP="007129F1">
            <w:pPr>
              <w:rPr>
                <w:rFonts w:cs="Arial"/>
              </w:rPr>
            </w:pPr>
          </w:p>
        </w:tc>
        <w:tc>
          <w:tcPr>
            <w:tcW w:w="1779" w:type="dxa"/>
            <w:vAlign w:val="center"/>
          </w:tcPr>
          <w:p w14:paraId="7428B6AD" w14:textId="76751D9E" w:rsidR="007129F1" w:rsidRPr="00076347" w:rsidRDefault="007129F1" w:rsidP="007129F1">
            <w:pPr>
              <w:rPr>
                <w:rFonts w:cs="Arial"/>
              </w:rPr>
            </w:pPr>
            <w:r w:rsidRPr="00076347">
              <w:rPr>
                <w:rFonts w:cs="Arial"/>
              </w:rPr>
              <w:t>Оток на лицето</w:t>
            </w:r>
          </w:p>
        </w:tc>
        <w:tc>
          <w:tcPr>
            <w:tcW w:w="1502" w:type="dxa"/>
          </w:tcPr>
          <w:p w14:paraId="58F4F7A4" w14:textId="05FE2C7D" w:rsidR="007129F1" w:rsidRPr="00076347" w:rsidRDefault="007129F1" w:rsidP="007129F1">
            <w:pPr>
              <w:rPr>
                <w:rFonts w:cs="Arial"/>
              </w:rPr>
            </w:pPr>
            <w:r w:rsidRPr="00076347">
              <w:rPr>
                <w:rFonts w:cs="Arial"/>
              </w:rPr>
              <w:t>-</w:t>
            </w:r>
          </w:p>
        </w:tc>
        <w:tc>
          <w:tcPr>
            <w:tcW w:w="1264" w:type="dxa"/>
            <w:vAlign w:val="center"/>
          </w:tcPr>
          <w:p w14:paraId="48CD44E4" w14:textId="02FD7515" w:rsidR="007129F1" w:rsidRPr="00076347" w:rsidRDefault="007129F1" w:rsidP="007129F1">
            <w:pPr>
              <w:rPr>
                <w:rFonts w:cs="Arial"/>
              </w:rPr>
            </w:pPr>
            <w:r w:rsidRPr="00076347">
              <w:rPr>
                <w:rFonts w:cs="Arial"/>
              </w:rPr>
              <w:t>Нечести</w:t>
            </w:r>
          </w:p>
        </w:tc>
        <w:tc>
          <w:tcPr>
            <w:tcW w:w="1363" w:type="dxa"/>
            <w:vAlign w:val="center"/>
          </w:tcPr>
          <w:p w14:paraId="05D8B167" w14:textId="5081468C" w:rsidR="007129F1" w:rsidRPr="00076347" w:rsidRDefault="007129F1" w:rsidP="007129F1">
            <w:pPr>
              <w:rPr>
                <w:rFonts w:cs="Arial"/>
              </w:rPr>
            </w:pPr>
            <w:r w:rsidRPr="00076347">
              <w:rPr>
                <w:rFonts w:cs="Arial"/>
              </w:rPr>
              <w:t>-</w:t>
            </w:r>
          </w:p>
        </w:tc>
        <w:tc>
          <w:tcPr>
            <w:tcW w:w="1505" w:type="dxa"/>
            <w:vAlign w:val="center"/>
          </w:tcPr>
          <w:p w14:paraId="651A7656" w14:textId="0A7C513E" w:rsidR="007129F1" w:rsidRPr="00076347" w:rsidRDefault="007129F1" w:rsidP="007129F1">
            <w:pPr>
              <w:rPr>
                <w:rFonts w:cs="Arial"/>
              </w:rPr>
            </w:pPr>
            <w:r w:rsidRPr="00076347">
              <w:rPr>
                <w:rFonts w:cs="Arial"/>
              </w:rPr>
              <w:t>-</w:t>
            </w:r>
          </w:p>
        </w:tc>
      </w:tr>
      <w:tr w:rsidR="007129F1" w14:paraId="22E68E36" w14:textId="77777777" w:rsidTr="00DF0552">
        <w:tc>
          <w:tcPr>
            <w:tcW w:w="1937" w:type="dxa"/>
            <w:vMerge w:val="restart"/>
          </w:tcPr>
          <w:p w14:paraId="3CB50B46" w14:textId="51FECA4E" w:rsidR="007129F1" w:rsidRPr="00076347" w:rsidRDefault="007129F1" w:rsidP="007129F1">
            <w:pPr>
              <w:rPr>
                <w:rFonts w:cs="Arial"/>
              </w:rPr>
            </w:pPr>
            <w:r w:rsidRPr="00076347">
              <w:rPr>
                <w:rFonts w:cs="Arial"/>
              </w:rPr>
              <w:t>Изследвания</w:t>
            </w:r>
          </w:p>
        </w:tc>
        <w:tc>
          <w:tcPr>
            <w:tcW w:w="1779" w:type="dxa"/>
            <w:vAlign w:val="bottom"/>
          </w:tcPr>
          <w:p w14:paraId="087E4484" w14:textId="36A4002F" w:rsidR="007129F1" w:rsidRPr="00076347" w:rsidRDefault="007129F1" w:rsidP="007129F1">
            <w:pPr>
              <w:rPr>
                <w:rFonts w:cs="Arial"/>
              </w:rPr>
            </w:pPr>
            <w:r w:rsidRPr="00076347">
              <w:rPr>
                <w:rFonts w:cs="Arial"/>
              </w:rPr>
              <w:t>Повишени нива на креатинин в кръвта</w:t>
            </w:r>
          </w:p>
        </w:tc>
        <w:tc>
          <w:tcPr>
            <w:tcW w:w="1502" w:type="dxa"/>
          </w:tcPr>
          <w:p w14:paraId="6F172563" w14:textId="4CA7C97D" w:rsidR="007129F1" w:rsidRPr="00076347" w:rsidRDefault="007129F1" w:rsidP="007129F1">
            <w:pPr>
              <w:rPr>
                <w:rFonts w:cs="Arial"/>
              </w:rPr>
            </w:pPr>
            <w:r w:rsidRPr="00076347">
              <w:rPr>
                <w:rFonts w:cs="Arial"/>
              </w:rPr>
              <w:t>Чести</w:t>
            </w:r>
          </w:p>
        </w:tc>
        <w:tc>
          <w:tcPr>
            <w:tcW w:w="1264" w:type="dxa"/>
          </w:tcPr>
          <w:p w14:paraId="660231F6" w14:textId="5BE9A603" w:rsidR="007129F1" w:rsidRPr="00076347" w:rsidRDefault="007129F1" w:rsidP="007129F1">
            <w:pPr>
              <w:rPr>
                <w:rFonts w:cs="Arial"/>
              </w:rPr>
            </w:pPr>
            <w:r w:rsidRPr="00076347">
              <w:rPr>
                <w:rFonts w:cs="Arial"/>
              </w:rPr>
              <w:t>Редки</w:t>
            </w:r>
          </w:p>
        </w:tc>
        <w:tc>
          <w:tcPr>
            <w:tcW w:w="1363" w:type="dxa"/>
          </w:tcPr>
          <w:p w14:paraId="7D4392E4" w14:textId="2D92A69E" w:rsidR="007129F1" w:rsidRPr="00076347" w:rsidRDefault="007129F1" w:rsidP="007129F1">
            <w:pPr>
              <w:rPr>
                <w:rFonts w:cs="Arial"/>
              </w:rPr>
            </w:pPr>
            <w:r w:rsidRPr="00076347">
              <w:rPr>
                <w:rFonts w:cs="Arial"/>
              </w:rPr>
              <w:t>-</w:t>
            </w:r>
          </w:p>
        </w:tc>
        <w:tc>
          <w:tcPr>
            <w:tcW w:w="1505" w:type="dxa"/>
          </w:tcPr>
          <w:p w14:paraId="24671D94" w14:textId="6E0ED9F5" w:rsidR="007129F1" w:rsidRPr="00076347" w:rsidRDefault="007129F1" w:rsidP="007129F1">
            <w:pPr>
              <w:rPr>
                <w:rFonts w:cs="Arial"/>
              </w:rPr>
            </w:pPr>
            <w:r w:rsidRPr="00076347">
              <w:rPr>
                <w:rFonts w:cs="Arial"/>
              </w:rPr>
              <w:t>Чести</w:t>
            </w:r>
          </w:p>
        </w:tc>
      </w:tr>
      <w:tr w:rsidR="007129F1" w14:paraId="108B4FB4" w14:textId="77777777" w:rsidTr="00DF0552">
        <w:tc>
          <w:tcPr>
            <w:tcW w:w="1937" w:type="dxa"/>
            <w:vMerge/>
          </w:tcPr>
          <w:p w14:paraId="01EA601F" w14:textId="77777777" w:rsidR="007129F1" w:rsidRPr="00076347" w:rsidRDefault="007129F1" w:rsidP="007129F1">
            <w:pPr>
              <w:rPr>
                <w:rFonts w:cs="Arial"/>
              </w:rPr>
            </w:pPr>
          </w:p>
        </w:tc>
        <w:tc>
          <w:tcPr>
            <w:tcW w:w="1779" w:type="dxa"/>
            <w:vAlign w:val="bottom"/>
          </w:tcPr>
          <w:p w14:paraId="17764913" w14:textId="4ACC6EAF" w:rsidR="007129F1" w:rsidRPr="00076347" w:rsidRDefault="007129F1" w:rsidP="007129F1">
            <w:pPr>
              <w:rPr>
                <w:rFonts w:cs="Arial"/>
              </w:rPr>
            </w:pPr>
            <w:r w:rsidRPr="00076347">
              <w:rPr>
                <w:rFonts w:cs="Arial"/>
              </w:rPr>
              <w:t>Повишени нива на кръвната урея</w:t>
            </w:r>
          </w:p>
        </w:tc>
        <w:tc>
          <w:tcPr>
            <w:tcW w:w="1502" w:type="dxa"/>
          </w:tcPr>
          <w:p w14:paraId="2FDE2025" w14:textId="1FBF11F5" w:rsidR="007129F1" w:rsidRPr="00076347" w:rsidRDefault="007129F1" w:rsidP="007129F1">
            <w:pPr>
              <w:rPr>
                <w:rFonts w:cs="Arial"/>
              </w:rPr>
            </w:pPr>
            <w:r w:rsidRPr="00076347">
              <w:rPr>
                <w:rFonts w:cs="Arial"/>
              </w:rPr>
              <w:t>Чести</w:t>
            </w:r>
          </w:p>
        </w:tc>
        <w:tc>
          <w:tcPr>
            <w:tcW w:w="1264" w:type="dxa"/>
          </w:tcPr>
          <w:p w14:paraId="7783E56F" w14:textId="0020AA71" w:rsidR="007129F1" w:rsidRPr="00076347" w:rsidRDefault="007129F1" w:rsidP="007129F1">
            <w:pPr>
              <w:rPr>
                <w:rFonts w:cs="Arial"/>
              </w:rPr>
            </w:pPr>
            <w:r w:rsidRPr="00076347">
              <w:rPr>
                <w:rFonts w:cs="Arial"/>
              </w:rPr>
              <w:t>Чести</w:t>
            </w:r>
          </w:p>
        </w:tc>
        <w:tc>
          <w:tcPr>
            <w:tcW w:w="1363" w:type="dxa"/>
          </w:tcPr>
          <w:p w14:paraId="1A05C3CB" w14:textId="00375AA4" w:rsidR="007129F1" w:rsidRPr="00076347" w:rsidRDefault="007129F1" w:rsidP="007129F1">
            <w:pPr>
              <w:rPr>
                <w:rFonts w:cs="Arial"/>
              </w:rPr>
            </w:pPr>
            <w:r w:rsidRPr="00076347">
              <w:rPr>
                <w:rFonts w:cs="Arial"/>
              </w:rPr>
              <w:t>-</w:t>
            </w:r>
          </w:p>
        </w:tc>
        <w:tc>
          <w:tcPr>
            <w:tcW w:w="1505" w:type="dxa"/>
          </w:tcPr>
          <w:p w14:paraId="6A350EF2" w14:textId="669CF1C9" w:rsidR="007129F1" w:rsidRPr="00076347" w:rsidRDefault="007129F1" w:rsidP="007129F1">
            <w:pPr>
              <w:rPr>
                <w:rFonts w:cs="Arial"/>
              </w:rPr>
            </w:pPr>
            <w:r w:rsidRPr="00076347">
              <w:rPr>
                <w:rFonts w:cs="Arial"/>
              </w:rPr>
              <w:t>Чести</w:t>
            </w:r>
          </w:p>
        </w:tc>
      </w:tr>
      <w:tr w:rsidR="007129F1" w14:paraId="51AAEF8E" w14:textId="77777777" w:rsidTr="00DF0552">
        <w:tc>
          <w:tcPr>
            <w:tcW w:w="1937" w:type="dxa"/>
            <w:vMerge/>
          </w:tcPr>
          <w:p w14:paraId="4B7D748C" w14:textId="77777777" w:rsidR="007129F1" w:rsidRPr="00076347" w:rsidRDefault="007129F1" w:rsidP="007129F1">
            <w:pPr>
              <w:rPr>
                <w:rFonts w:cs="Arial"/>
              </w:rPr>
            </w:pPr>
          </w:p>
        </w:tc>
        <w:tc>
          <w:tcPr>
            <w:tcW w:w="1779" w:type="dxa"/>
            <w:vAlign w:val="bottom"/>
          </w:tcPr>
          <w:p w14:paraId="26ECF5A1" w14:textId="2DF49AAE" w:rsidR="007129F1" w:rsidRPr="00076347" w:rsidRDefault="007129F1" w:rsidP="007129F1">
            <w:pPr>
              <w:rPr>
                <w:rFonts w:cs="Arial"/>
              </w:rPr>
            </w:pPr>
            <w:r w:rsidRPr="00076347">
              <w:rPr>
                <w:rFonts w:cs="Arial"/>
              </w:rPr>
              <w:t>Повишени нива на пикочна киселина в кръвта</w:t>
            </w:r>
          </w:p>
        </w:tc>
        <w:tc>
          <w:tcPr>
            <w:tcW w:w="1502" w:type="dxa"/>
          </w:tcPr>
          <w:p w14:paraId="6B97E200" w14:textId="1BDEBDEF" w:rsidR="007129F1" w:rsidRPr="00076347" w:rsidRDefault="007129F1" w:rsidP="007129F1">
            <w:pPr>
              <w:rPr>
                <w:rFonts w:cs="Arial"/>
              </w:rPr>
            </w:pPr>
            <w:r w:rsidRPr="00076347">
              <w:rPr>
                <w:rFonts w:cs="Arial"/>
              </w:rPr>
              <w:t>Чести</w:t>
            </w:r>
          </w:p>
        </w:tc>
        <w:tc>
          <w:tcPr>
            <w:tcW w:w="1264" w:type="dxa"/>
          </w:tcPr>
          <w:p w14:paraId="3CC602E6" w14:textId="4B29408E" w:rsidR="007129F1" w:rsidRPr="00076347" w:rsidRDefault="007129F1" w:rsidP="007129F1">
            <w:pPr>
              <w:rPr>
                <w:rFonts w:cs="Arial"/>
              </w:rPr>
            </w:pPr>
            <w:r w:rsidRPr="00076347">
              <w:rPr>
                <w:rFonts w:cs="Arial"/>
              </w:rPr>
              <w:t>-</w:t>
            </w:r>
          </w:p>
        </w:tc>
        <w:tc>
          <w:tcPr>
            <w:tcW w:w="1363" w:type="dxa"/>
          </w:tcPr>
          <w:p w14:paraId="136A16C9" w14:textId="089E7369" w:rsidR="007129F1" w:rsidRPr="00076347" w:rsidRDefault="007129F1" w:rsidP="007129F1">
            <w:pPr>
              <w:rPr>
                <w:rFonts w:cs="Arial"/>
              </w:rPr>
            </w:pPr>
            <w:r w:rsidRPr="00076347">
              <w:rPr>
                <w:rFonts w:cs="Arial"/>
              </w:rPr>
              <w:t>-</w:t>
            </w:r>
          </w:p>
        </w:tc>
        <w:tc>
          <w:tcPr>
            <w:tcW w:w="1505" w:type="dxa"/>
          </w:tcPr>
          <w:p w14:paraId="67F8DFB4" w14:textId="41BE453B" w:rsidR="007129F1" w:rsidRPr="00076347" w:rsidRDefault="007129F1" w:rsidP="007129F1">
            <w:pPr>
              <w:rPr>
                <w:rFonts w:cs="Arial"/>
              </w:rPr>
            </w:pPr>
            <w:r w:rsidRPr="00076347">
              <w:rPr>
                <w:rFonts w:cs="Arial"/>
              </w:rPr>
              <w:t>-</w:t>
            </w:r>
          </w:p>
        </w:tc>
      </w:tr>
      <w:tr w:rsidR="007129F1" w14:paraId="70424541" w14:textId="77777777" w:rsidTr="00DF0552">
        <w:tc>
          <w:tcPr>
            <w:tcW w:w="1937" w:type="dxa"/>
            <w:vMerge/>
          </w:tcPr>
          <w:p w14:paraId="25B4FB65" w14:textId="77777777" w:rsidR="007129F1" w:rsidRPr="00076347" w:rsidRDefault="007129F1" w:rsidP="007129F1">
            <w:pPr>
              <w:rPr>
                <w:rFonts w:cs="Arial"/>
              </w:rPr>
            </w:pPr>
          </w:p>
        </w:tc>
        <w:tc>
          <w:tcPr>
            <w:tcW w:w="1779" w:type="dxa"/>
            <w:vAlign w:val="bottom"/>
          </w:tcPr>
          <w:p w14:paraId="2B1D1F3E" w14:textId="3B72CA37" w:rsidR="007129F1" w:rsidRPr="00076347" w:rsidRDefault="007129F1" w:rsidP="007129F1">
            <w:pPr>
              <w:rPr>
                <w:rFonts w:cs="Arial"/>
              </w:rPr>
            </w:pPr>
            <w:r w:rsidRPr="00076347">
              <w:rPr>
                <w:rFonts w:cs="Arial"/>
              </w:rPr>
              <w:t>Намалени нива на калий в кръвта</w:t>
            </w:r>
          </w:p>
        </w:tc>
        <w:tc>
          <w:tcPr>
            <w:tcW w:w="1502" w:type="dxa"/>
          </w:tcPr>
          <w:p w14:paraId="1744674A" w14:textId="3DC47B65" w:rsidR="007129F1" w:rsidRPr="00076347" w:rsidRDefault="007129F1" w:rsidP="007129F1">
            <w:pPr>
              <w:rPr>
                <w:rFonts w:cs="Arial"/>
              </w:rPr>
            </w:pPr>
            <w:r w:rsidRPr="00076347">
              <w:rPr>
                <w:rFonts w:cs="Arial"/>
              </w:rPr>
              <w:t>Нечести</w:t>
            </w:r>
          </w:p>
        </w:tc>
        <w:tc>
          <w:tcPr>
            <w:tcW w:w="1264" w:type="dxa"/>
          </w:tcPr>
          <w:p w14:paraId="363B4C96" w14:textId="35BE9C3F" w:rsidR="007129F1" w:rsidRPr="00076347" w:rsidRDefault="007129F1" w:rsidP="007129F1">
            <w:pPr>
              <w:rPr>
                <w:rFonts w:cs="Arial"/>
              </w:rPr>
            </w:pPr>
            <w:r w:rsidRPr="00076347">
              <w:rPr>
                <w:rFonts w:cs="Arial"/>
              </w:rPr>
              <w:t>-</w:t>
            </w:r>
          </w:p>
        </w:tc>
        <w:tc>
          <w:tcPr>
            <w:tcW w:w="1363" w:type="dxa"/>
            <w:vAlign w:val="bottom"/>
          </w:tcPr>
          <w:p w14:paraId="1BF5F401" w14:textId="6C7CEC75" w:rsidR="007129F1" w:rsidRPr="00076347" w:rsidRDefault="007129F1" w:rsidP="007129F1">
            <w:pPr>
              <w:rPr>
                <w:rFonts w:cs="Arial"/>
              </w:rPr>
            </w:pPr>
            <w:r w:rsidRPr="00076347">
              <w:rPr>
                <w:rFonts w:cs="Arial"/>
              </w:rPr>
              <w:t>-</w:t>
            </w:r>
          </w:p>
        </w:tc>
        <w:tc>
          <w:tcPr>
            <w:tcW w:w="1505" w:type="dxa"/>
            <w:vAlign w:val="bottom"/>
          </w:tcPr>
          <w:p w14:paraId="459E9837" w14:textId="0F8840F7" w:rsidR="007129F1" w:rsidRPr="00076347" w:rsidRDefault="007129F1" w:rsidP="007129F1">
            <w:pPr>
              <w:rPr>
                <w:rFonts w:cs="Arial"/>
              </w:rPr>
            </w:pPr>
            <w:r w:rsidRPr="00076347">
              <w:rPr>
                <w:rFonts w:cs="Arial"/>
              </w:rPr>
              <w:t>-</w:t>
            </w:r>
          </w:p>
        </w:tc>
      </w:tr>
      <w:tr w:rsidR="007129F1" w14:paraId="01C68C63" w14:textId="77777777" w:rsidTr="00DF0552">
        <w:tc>
          <w:tcPr>
            <w:tcW w:w="1937" w:type="dxa"/>
            <w:vMerge/>
          </w:tcPr>
          <w:p w14:paraId="3967AF32" w14:textId="77777777" w:rsidR="007129F1" w:rsidRPr="00076347" w:rsidRDefault="007129F1" w:rsidP="007129F1">
            <w:pPr>
              <w:rPr>
                <w:rFonts w:cs="Arial"/>
              </w:rPr>
            </w:pPr>
          </w:p>
        </w:tc>
        <w:tc>
          <w:tcPr>
            <w:tcW w:w="1779" w:type="dxa"/>
            <w:vAlign w:val="bottom"/>
          </w:tcPr>
          <w:p w14:paraId="59B8F03F" w14:textId="7930EBF7" w:rsidR="007129F1" w:rsidRPr="00076347" w:rsidRDefault="007129F1" w:rsidP="007129F1">
            <w:pPr>
              <w:rPr>
                <w:rFonts w:cs="Arial"/>
              </w:rPr>
            </w:pPr>
            <w:r w:rsidRPr="00076347">
              <w:rPr>
                <w:rFonts w:cs="Arial"/>
              </w:rPr>
              <w:t>Повишени нива на гама глутамил трансфераза</w:t>
            </w:r>
          </w:p>
        </w:tc>
        <w:tc>
          <w:tcPr>
            <w:tcW w:w="1502" w:type="dxa"/>
          </w:tcPr>
          <w:p w14:paraId="26E58DFC" w14:textId="64D95153" w:rsidR="007129F1" w:rsidRPr="00076347" w:rsidRDefault="007129F1" w:rsidP="007129F1">
            <w:pPr>
              <w:rPr>
                <w:rFonts w:cs="Arial"/>
              </w:rPr>
            </w:pPr>
            <w:r w:rsidRPr="00076347">
              <w:rPr>
                <w:rFonts w:cs="Arial"/>
              </w:rPr>
              <w:t>Нечести</w:t>
            </w:r>
          </w:p>
        </w:tc>
        <w:tc>
          <w:tcPr>
            <w:tcW w:w="1264" w:type="dxa"/>
          </w:tcPr>
          <w:p w14:paraId="4F84C201" w14:textId="0011BAE4" w:rsidR="007129F1" w:rsidRPr="00076347" w:rsidRDefault="007129F1" w:rsidP="007129F1">
            <w:pPr>
              <w:rPr>
                <w:rFonts w:cs="Arial"/>
              </w:rPr>
            </w:pPr>
            <w:r w:rsidRPr="00076347">
              <w:rPr>
                <w:rFonts w:cs="Arial"/>
              </w:rPr>
              <w:t>-</w:t>
            </w:r>
          </w:p>
        </w:tc>
        <w:tc>
          <w:tcPr>
            <w:tcW w:w="1363" w:type="dxa"/>
          </w:tcPr>
          <w:p w14:paraId="331388D0" w14:textId="433B7938" w:rsidR="007129F1" w:rsidRPr="00076347" w:rsidRDefault="007129F1" w:rsidP="007129F1">
            <w:pPr>
              <w:rPr>
                <w:rFonts w:cs="Arial"/>
              </w:rPr>
            </w:pPr>
            <w:r w:rsidRPr="00076347">
              <w:rPr>
                <w:rFonts w:cs="Arial"/>
              </w:rPr>
              <w:t>-</w:t>
            </w:r>
          </w:p>
        </w:tc>
        <w:tc>
          <w:tcPr>
            <w:tcW w:w="1505" w:type="dxa"/>
            <w:vAlign w:val="bottom"/>
          </w:tcPr>
          <w:p w14:paraId="0F747559" w14:textId="5BA6429E" w:rsidR="007129F1" w:rsidRPr="00076347" w:rsidRDefault="007129F1" w:rsidP="007129F1">
            <w:pPr>
              <w:rPr>
                <w:rFonts w:cs="Arial"/>
              </w:rPr>
            </w:pPr>
            <w:r w:rsidRPr="00076347">
              <w:rPr>
                <w:rFonts w:cs="Arial"/>
              </w:rPr>
              <w:t>-</w:t>
            </w:r>
          </w:p>
        </w:tc>
      </w:tr>
      <w:tr w:rsidR="007129F1" w14:paraId="6DBAE70D" w14:textId="77777777" w:rsidTr="00DF0552">
        <w:tc>
          <w:tcPr>
            <w:tcW w:w="1937" w:type="dxa"/>
            <w:vMerge/>
          </w:tcPr>
          <w:p w14:paraId="39045628" w14:textId="77777777" w:rsidR="007129F1" w:rsidRPr="00076347" w:rsidRDefault="007129F1" w:rsidP="007129F1">
            <w:pPr>
              <w:rPr>
                <w:rFonts w:cs="Arial"/>
              </w:rPr>
            </w:pPr>
          </w:p>
        </w:tc>
        <w:tc>
          <w:tcPr>
            <w:tcW w:w="1779" w:type="dxa"/>
          </w:tcPr>
          <w:p w14:paraId="7554EA02" w14:textId="77777777" w:rsidR="007129F1" w:rsidRPr="00076347" w:rsidRDefault="007129F1" w:rsidP="007129F1">
            <w:pPr>
              <w:rPr>
                <w:rFonts w:eastAsia="Times New Roman" w:cs="Arial"/>
              </w:rPr>
            </w:pPr>
            <w:r w:rsidRPr="00076347">
              <w:rPr>
                <w:rFonts w:cs="Arial"/>
              </w:rPr>
              <w:t>Повишена</w:t>
            </w:r>
            <w:r w:rsidRPr="00076347">
              <w:rPr>
                <w:rFonts w:cs="Arial"/>
                <w:lang w:val="en-US"/>
              </w:rPr>
              <w:t xml:space="preserve"> </w:t>
            </w:r>
            <w:r w:rsidRPr="00076347">
              <w:rPr>
                <w:rFonts w:eastAsia="Times New Roman" w:cs="Arial"/>
                <w:color w:val="000000"/>
                <w:lang w:eastAsia="bg-BG"/>
              </w:rPr>
              <w:t>аланин аминотрансфе- раза</w:t>
            </w:r>
          </w:p>
          <w:p w14:paraId="766A0C1B" w14:textId="377568A0" w:rsidR="007129F1" w:rsidRPr="00076347" w:rsidRDefault="007129F1" w:rsidP="007129F1">
            <w:pPr>
              <w:rPr>
                <w:rFonts w:cs="Arial"/>
                <w:lang w:val="en-US"/>
              </w:rPr>
            </w:pPr>
          </w:p>
        </w:tc>
        <w:tc>
          <w:tcPr>
            <w:tcW w:w="1502" w:type="dxa"/>
          </w:tcPr>
          <w:p w14:paraId="5D5F54E7" w14:textId="58E1CDB7" w:rsidR="007129F1" w:rsidRPr="00076347" w:rsidRDefault="007129F1" w:rsidP="007129F1">
            <w:pPr>
              <w:rPr>
                <w:rFonts w:cs="Arial"/>
              </w:rPr>
            </w:pPr>
            <w:r w:rsidRPr="00076347">
              <w:rPr>
                <w:rFonts w:cs="Arial"/>
              </w:rPr>
              <w:lastRenderedPageBreak/>
              <w:t>Нечести</w:t>
            </w:r>
          </w:p>
        </w:tc>
        <w:tc>
          <w:tcPr>
            <w:tcW w:w="1264" w:type="dxa"/>
            <w:vAlign w:val="center"/>
          </w:tcPr>
          <w:p w14:paraId="2D490DBE" w14:textId="699DC563" w:rsidR="007129F1" w:rsidRPr="00076347" w:rsidRDefault="007129F1" w:rsidP="007129F1">
            <w:pPr>
              <w:rPr>
                <w:rFonts w:cs="Arial"/>
              </w:rPr>
            </w:pPr>
            <w:r w:rsidRPr="00076347">
              <w:rPr>
                <w:rFonts w:cs="Arial"/>
              </w:rPr>
              <w:t>-</w:t>
            </w:r>
          </w:p>
        </w:tc>
        <w:tc>
          <w:tcPr>
            <w:tcW w:w="1363" w:type="dxa"/>
          </w:tcPr>
          <w:p w14:paraId="66A0F41C" w14:textId="64AA53FC" w:rsidR="007129F1" w:rsidRPr="00076347" w:rsidRDefault="007129F1" w:rsidP="007129F1">
            <w:pPr>
              <w:rPr>
                <w:rFonts w:cs="Arial"/>
              </w:rPr>
            </w:pPr>
            <w:r w:rsidRPr="00076347">
              <w:rPr>
                <w:rFonts w:cs="Arial"/>
              </w:rPr>
              <w:t>-</w:t>
            </w:r>
          </w:p>
        </w:tc>
        <w:tc>
          <w:tcPr>
            <w:tcW w:w="1505" w:type="dxa"/>
          </w:tcPr>
          <w:p w14:paraId="47C1B7F4" w14:textId="7564CF66" w:rsidR="007129F1" w:rsidRPr="00076347" w:rsidRDefault="007129F1" w:rsidP="007129F1">
            <w:pPr>
              <w:rPr>
                <w:rFonts w:cs="Arial"/>
              </w:rPr>
            </w:pPr>
            <w:r w:rsidRPr="00076347">
              <w:rPr>
                <w:rFonts w:cs="Arial"/>
              </w:rPr>
              <w:t>-</w:t>
            </w:r>
          </w:p>
        </w:tc>
      </w:tr>
      <w:tr w:rsidR="007129F1" w14:paraId="684567C9" w14:textId="77777777" w:rsidTr="007129F1">
        <w:tc>
          <w:tcPr>
            <w:tcW w:w="1937" w:type="dxa"/>
            <w:vMerge/>
          </w:tcPr>
          <w:p w14:paraId="363ECEA4" w14:textId="77777777" w:rsidR="007129F1" w:rsidRPr="00076347" w:rsidRDefault="007129F1" w:rsidP="007129F1">
            <w:pPr>
              <w:rPr>
                <w:rFonts w:cs="Arial"/>
              </w:rPr>
            </w:pPr>
          </w:p>
        </w:tc>
        <w:tc>
          <w:tcPr>
            <w:tcW w:w="1779" w:type="dxa"/>
          </w:tcPr>
          <w:p w14:paraId="228A393B" w14:textId="78EBC96C" w:rsidR="007129F1" w:rsidRPr="00076347" w:rsidRDefault="007129F1" w:rsidP="007129F1">
            <w:pPr>
              <w:rPr>
                <w:rFonts w:cs="Arial"/>
              </w:rPr>
            </w:pPr>
            <w:r w:rsidRPr="00076347">
              <w:rPr>
                <w:rFonts w:cs="Arial"/>
              </w:rPr>
              <w:t>Повишена аспартат аминотрансфе- раза</w:t>
            </w:r>
          </w:p>
        </w:tc>
        <w:tc>
          <w:tcPr>
            <w:tcW w:w="1502" w:type="dxa"/>
          </w:tcPr>
          <w:p w14:paraId="2BC24322" w14:textId="089B2BE6" w:rsidR="007129F1" w:rsidRPr="00076347" w:rsidRDefault="007129F1" w:rsidP="007129F1">
            <w:pPr>
              <w:rPr>
                <w:rFonts w:cs="Arial"/>
              </w:rPr>
            </w:pPr>
            <w:r w:rsidRPr="00076347">
              <w:rPr>
                <w:rFonts w:cs="Arial"/>
              </w:rPr>
              <w:t>Нечести</w:t>
            </w:r>
          </w:p>
        </w:tc>
        <w:tc>
          <w:tcPr>
            <w:tcW w:w="1264" w:type="dxa"/>
          </w:tcPr>
          <w:p w14:paraId="569639C1" w14:textId="43EFCD2D" w:rsidR="007129F1" w:rsidRPr="00076347" w:rsidRDefault="007129F1" w:rsidP="007129F1">
            <w:pPr>
              <w:rPr>
                <w:rFonts w:cs="Arial"/>
              </w:rPr>
            </w:pPr>
            <w:r w:rsidRPr="00076347">
              <w:rPr>
                <w:rFonts w:cs="Arial"/>
              </w:rPr>
              <w:t>-</w:t>
            </w:r>
          </w:p>
        </w:tc>
        <w:tc>
          <w:tcPr>
            <w:tcW w:w="1363" w:type="dxa"/>
          </w:tcPr>
          <w:p w14:paraId="5C32891D" w14:textId="619F2125" w:rsidR="007129F1" w:rsidRPr="00076347" w:rsidRDefault="007129F1" w:rsidP="007129F1">
            <w:pPr>
              <w:rPr>
                <w:rFonts w:cs="Arial"/>
              </w:rPr>
            </w:pPr>
            <w:r w:rsidRPr="00076347">
              <w:rPr>
                <w:rFonts w:cs="Arial"/>
              </w:rPr>
              <w:t>-</w:t>
            </w:r>
          </w:p>
        </w:tc>
        <w:tc>
          <w:tcPr>
            <w:tcW w:w="1505" w:type="dxa"/>
          </w:tcPr>
          <w:p w14:paraId="19C2FBDF" w14:textId="30C77490" w:rsidR="007129F1" w:rsidRPr="00076347" w:rsidRDefault="007129F1" w:rsidP="007129F1">
            <w:pPr>
              <w:rPr>
                <w:rFonts w:cs="Arial"/>
              </w:rPr>
            </w:pPr>
            <w:r w:rsidRPr="00076347">
              <w:rPr>
                <w:rFonts w:cs="Arial"/>
              </w:rPr>
              <w:t>-</w:t>
            </w:r>
          </w:p>
        </w:tc>
      </w:tr>
      <w:tr w:rsidR="007129F1" w14:paraId="788733AA" w14:textId="77777777" w:rsidTr="007129F1">
        <w:tc>
          <w:tcPr>
            <w:tcW w:w="1937" w:type="dxa"/>
            <w:vMerge/>
          </w:tcPr>
          <w:p w14:paraId="49AB78B0" w14:textId="77777777" w:rsidR="007129F1" w:rsidRPr="00076347" w:rsidRDefault="007129F1" w:rsidP="007129F1">
            <w:pPr>
              <w:rPr>
                <w:rFonts w:cs="Arial"/>
              </w:rPr>
            </w:pPr>
          </w:p>
        </w:tc>
        <w:tc>
          <w:tcPr>
            <w:tcW w:w="1779" w:type="dxa"/>
          </w:tcPr>
          <w:p w14:paraId="5241DCA4" w14:textId="6ECF9645" w:rsidR="007129F1" w:rsidRPr="00076347" w:rsidRDefault="007129F1" w:rsidP="007129F1">
            <w:pPr>
              <w:rPr>
                <w:rFonts w:cs="Arial"/>
              </w:rPr>
            </w:pPr>
            <w:r w:rsidRPr="00076347">
              <w:rPr>
                <w:rFonts w:cs="Arial"/>
              </w:rPr>
              <w:t>Повишени чернодробни ензими</w:t>
            </w:r>
          </w:p>
        </w:tc>
        <w:tc>
          <w:tcPr>
            <w:tcW w:w="1502" w:type="dxa"/>
          </w:tcPr>
          <w:p w14:paraId="43BA5E36" w14:textId="77777777" w:rsidR="007129F1" w:rsidRPr="00076347" w:rsidRDefault="007129F1" w:rsidP="007129F1">
            <w:pPr>
              <w:rPr>
                <w:rFonts w:cs="Arial"/>
              </w:rPr>
            </w:pPr>
          </w:p>
        </w:tc>
        <w:tc>
          <w:tcPr>
            <w:tcW w:w="1264" w:type="dxa"/>
          </w:tcPr>
          <w:p w14:paraId="5FBD2744" w14:textId="2CC4CCBA" w:rsidR="007129F1" w:rsidRPr="00076347" w:rsidRDefault="007129F1" w:rsidP="007129F1">
            <w:pPr>
              <w:rPr>
                <w:rFonts w:cs="Arial"/>
              </w:rPr>
            </w:pPr>
            <w:r w:rsidRPr="00076347">
              <w:rPr>
                <w:rFonts w:cs="Arial"/>
              </w:rPr>
              <w:t>Чести</w:t>
            </w:r>
          </w:p>
        </w:tc>
        <w:tc>
          <w:tcPr>
            <w:tcW w:w="1363" w:type="dxa"/>
          </w:tcPr>
          <w:p w14:paraId="769839E3" w14:textId="14EED88F" w:rsidR="007129F1" w:rsidRPr="00076347" w:rsidRDefault="007129F1" w:rsidP="007129F1">
            <w:pPr>
              <w:rPr>
                <w:rFonts w:cs="Arial"/>
              </w:rPr>
            </w:pPr>
            <w:r w:rsidRPr="00076347">
              <w:rPr>
                <w:rFonts w:cs="Arial"/>
              </w:rPr>
              <w:t>Много редки (предимно вследствие на холестаза)</w:t>
            </w:r>
          </w:p>
        </w:tc>
        <w:tc>
          <w:tcPr>
            <w:tcW w:w="1505" w:type="dxa"/>
          </w:tcPr>
          <w:p w14:paraId="48F19FAB" w14:textId="29F6A963" w:rsidR="007129F1" w:rsidRPr="00076347" w:rsidRDefault="007129F1" w:rsidP="007129F1">
            <w:pPr>
              <w:rPr>
                <w:rFonts w:cs="Arial"/>
              </w:rPr>
            </w:pPr>
            <w:r w:rsidRPr="00076347">
              <w:rPr>
                <w:rFonts w:cs="Arial"/>
              </w:rPr>
              <w:t>-</w:t>
            </w:r>
          </w:p>
        </w:tc>
      </w:tr>
      <w:tr w:rsidR="007129F1" w14:paraId="15ADB24E" w14:textId="77777777" w:rsidTr="007129F1">
        <w:tc>
          <w:tcPr>
            <w:tcW w:w="1937" w:type="dxa"/>
            <w:vMerge/>
          </w:tcPr>
          <w:p w14:paraId="75D60B13" w14:textId="77777777" w:rsidR="007129F1" w:rsidRPr="00076347" w:rsidRDefault="007129F1" w:rsidP="007129F1">
            <w:pPr>
              <w:rPr>
                <w:rFonts w:cs="Arial"/>
              </w:rPr>
            </w:pPr>
          </w:p>
        </w:tc>
        <w:tc>
          <w:tcPr>
            <w:tcW w:w="1779" w:type="dxa"/>
          </w:tcPr>
          <w:p w14:paraId="2F73BDBB" w14:textId="76CD00B8" w:rsidR="007129F1" w:rsidRPr="00076347" w:rsidRDefault="007129F1" w:rsidP="007129F1">
            <w:pPr>
              <w:rPr>
                <w:rFonts w:cs="Arial"/>
              </w:rPr>
            </w:pPr>
            <w:r w:rsidRPr="00076347">
              <w:rPr>
                <w:rFonts w:cs="Arial"/>
              </w:rPr>
              <w:t>Повишени нива на креатин фосфокиназа в кръвта</w:t>
            </w:r>
          </w:p>
        </w:tc>
        <w:tc>
          <w:tcPr>
            <w:tcW w:w="1502" w:type="dxa"/>
          </w:tcPr>
          <w:p w14:paraId="06428315" w14:textId="31A1972B" w:rsidR="007129F1" w:rsidRPr="00076347" w:rsidRDefault="007129F1" w:rsidP="007129F1">
            <w:pPr>
              <w:rPr>
                <w:rFonts w:cs="Arial"/>
              </w:rPr>
            </w:pPr>
            <w:r w:rsidRPr="00076347">
              <w:rPr>
                <w:rFonts w:cs="Arial"/>
              </w:rPr>
              <w:t>-</w:t>
            </w:r>
          </w:p>
        </w:tc>
        <w:tc>
          <w:tcPr>
            <w:tcW w:w="1264" w:type="dxa"/>
          </w:tcPr>
          <w:p w14:paraId="40AB6F6E" w14:textId="1F311E12" w:rsidR="007129F1" w:rsidRPr="00076347" w:rsidRDefault="007129F1" w:rsidP="007129F1">
            <w:pPr>
              <w:rPr>
                <w:rFonts w:cs="Arial"/>
              </w:rPr>
            </w:pPr>
            <w:r w:rsidRPr="00076347">
              <w:rPr>
                <w:rFonts w:cs="Arial"/>
              </w:rPr>
              <w:t>Чести</w:t>
            </w:r>
          </w:p>
        </w:tc>
        <w:tc>
          <w:tcPr>
            <w:tcW w:w="1363" w:type="dxa"/>
          </w:tcPr>
          <w:p w14:paraId="0BDEAEA6" w14:textId="3A5B5D06" w:rsidR="007129F1" w:rsidRPr="00076347" w:rsidRDefault="007129F1" w:rsidP="007129F1">
            <w:pPr>
              <w:rPr>
                <w:rFonts w:cs="Arial"/>
              </w:rPr>
            </w:pPr>
            <w:r w:rsidRPr="00076347">
              <w:rPr>
                <w:rFonts w:cs="Arial"/>
              </w:rPr>
              <w:t>-</w:t>
            </w:r>
          </w:p>
        </w:tc>
        <w:tc>
          <w:tcPr>
            <w:tcW w:w="1505" w:type="dxa"/>
          </w:tcPr>
          <w:p w14:paraId="78DEC80E" w14:textId="5E0C89C4" w:rsidR="007129F1" w:rsidRPr="00076347" w:rsidRDefault="007129F1" w:rsidP="007129F1">
            <w:pPr>
              <w:rPr>
                <w:rFonts w:cs="Arial"/>
              </w:rPr>
            </w:pPr>
            <w:r w:rsidRPr="00076347">
              <w:rPr>
                <w:rFonts w:cs="Arial"/>
              </w:rPr>
              <w:t>-</w:t>
            </w:r>
          </w:p>
        </w:tc>
      </w:tr>
      <w:tr w:rsidR="007129F1" w14:paraId="15AC8603" w14:textId="77777777" w:rsidTr="007129F1">
        <w:tc>
          <w:tcPr>
            <w:tcW w:w="1937" w:type="dxa"/>
            <w:vMerge/>
          </w:tcPr>
          <w:p w14:paraId="439E1F7F" w14:textId="77777777" w:rsidR="007129F1" w:rsidRPr="00076347" w:rsidRDefault="007129F1" w:rsidP="007129F1">
            <w:pPr>
              <w:rPr>
                <w:rFonts w:cs="Arial"/>
              </w:rPr>
            </w:pPr>
          </w:p>
        </w:tc>
        <w:tc>
          <w:tcPr>
            <w:tcW w:w="1779" w:type="dxa"/>
          </w:tcPr>
          <w:p w14:paraId="242B17B7" w14:textId="220E1532" w:rsidR="007129F1" w:rsidRPr="00076347" w:rsidRDefault="007129F1" w:rsidP="007129F1">
            <w:pPr>
              <w:rPr>
                <w:rFonts w:cs="Arial"/>
              </w:rPr>
            </w:pPr>
            <w:r w:rsidRPr="00076347">
              <w:rPr>
                <w:rFonts w:cs="Arial"/>
              </w:rPr>
              <w:t>Намалено тегло</w:t>
            </w:r>
          </w:p>
        </w:tc>
        <w:tc>
          <w:tcPr>
            <w:tcW w:w="1502" w:type="dxa"/>
          </w:tcPr>
          <w:p w14:paraId="24399363" w14:textId="114FF5B6" w:rsidR="007129F1" w:rsidRPr="00076347" w:rsidRDefault="007129F1" w:rsidP="007129F1">
            <w:pPr>
              <w:rPr>
                <w:rFonts w:cs="Arial"/>
              </w:rPr>
            </w:pPr>
            <w:r w:rsidRPr="00076347">
              <w:rPr>
                <w:rFonts w:cs="Arial"/>
              </w:rPr>
              <w:t>-</w:t>
            </w:r>
          </w:p>
        </w:tc>
        <w:tc>
          <w:tcPr>
            <w:tcW w:w="1264" w:type="dxa"/>
          </w:tcPr>
          <w:p w14:paraId="4FD7F084" w14:textId="4391F2BA" w:rsidR="007129F1" w:rsidRPr="00076347" w:rsidRDefault="007129F1" w:rsidP="007129F1">
            <w:pPr>
              <w:rPr>
                <w:rFonts w:cs="Arial"/>
              </w:rPr>
            </w:pPr>
            <w:r w:rsidRPr="00076347">
              <w:rPr>
                <w:rFonts w:cs="Arial"/>
              </w:rPr>
              <w:t>-</w:t>
            </w:r>
          </w:p>
        </w:tc>
        <w:tc>
          <w:tcPr>
            <w:tcW w:w="1363" w:type="dxa"/>
          </w:tcPr>
          <w:p w14:paraId="2A32D098" w14:textId="51199878" w:rsidR="007129F1" w:rsidRPr="00076347" w:rsidRDefault="007129F1" w:rsidP="007129F1">
            <w:pPr>
              <w:rPr>
                <w:rFonts w:cs="Arial"/>
              </w:rPr>
            </w:pPr>
            <w:r w:rsidRPr="00076347">
              <w:rPr>
                <w:rFonts w:cs="Arial"/>
              </w:rPr>
              <w:t>Нечести</w:t>
            </w:r>
          </w:p>
        </w:tc>
        <w:tc>
          <w:tcPr>
            <w:tcW w:w="1505" w:type="dxa"/>
          </w:tcPr>
          <w:p w14:paraId="7A792C7C" w14:textId="5DFB17B2" w:rsidR="007129F1" w:rsidRPr="00076347" w:rsidRDefault="007129F1" w:rsidP="007129F1">
            <w:pPr>
              <w:rPr>
                <w:rFonts w:cs="Arial"/>
              </w:rPr>
            </w:pPr>
            <w:r w:rsidRPr="00076347">
              <w:rPr>
                <w:rFonts w:cs="Arial"/>
              </w:rPr>
              <w:t>-</w:t>
            </w:r>
          </w:p>
        </w:tc>
      </w:tr>
      <w:tr w:rsidR="007129F1" w14:paraId="41D04558" w14:textId="77777777" w:rsidTr="007129F1">
        <w:tc>
          <w:tcPr>
            <w:tcW w:w="1937" w:type="dxa"/>
            <w:vMerge/>
          </w:tcPr>
          <w:p w14:paraId="169DE966" w14:textId="77777777" w:rsidR="007129F1" w:rsidRPr="00076347" w:rsidRDefault="007129F1" w:rsidP="007129F1">
            <w:pPr>
              <w:rPr>
                <w:rFonts w:cs="Arial"/>
              </w:rPr>
            </w:pPr>
          </w:p>
        </w:tc>
        <w:tc>
          <w:tcPr>
            <w:tcW w:w="1779" w:type="dxa"/>
          </w:tcPr>
          <w:p w14:paraId="430FAC65" w14:textId="04C8FB48" w:rsidR="007129F1" w:rsidRPr="00076347" w:rsidRDefault="007129F1" w:rsidP="007129F1">
            <w:pPr>
              <w:rPr>
                <w:rFonts w:cs="Arial"/>
              </w:rPr>
            </w:pPr>
            <w:r w:rsidRPr="00076347">
              <w:rPr>
                <w:rFonts w:cs="Arial"/>
              </w:rPr>
              <w:t>Повишено тегло</w:t>
            </w:r>
          </w:p>
        </w:tc>
        <w:tc>
          <w:tcPr>
            <w:tcW w:w="1502" w:type="dxa"/>
          </w:tcPr>
          <w:p w14:paraId="4B557D53" w14:textId="2D5CB70C" w:rsidR="007129F1" w:rsidRPr="00076347" w:rsidRDefault="007129F1" w:rsidP="007129F1">
            <w:pPr>
              <w:rPr>
                <w:rFonts w:cs="Arial"/>
              </w:rPr>
            </w:pPr>
            <w:r w:rsidRPr="00076347">
              <w:rPr>
                <w:rFonts w:cs="Arial"/>
              </w:rPr>
              <w:t>-</w:t>
            </w:r>
          </w:p>
        </w:tc>
        <w:tc>
          <w:tcPr>
            <w:tcW w:w="1264" w:type="dxa"/>
          </w:tcPr>
          <w:p w14:paraId="29B5C2CE" w14:textId="58E7228C" w:rsidR="007129F1" w:rsidRPr="00076347" w:rsidRDefault="007129F1" w:rsidP="007129F1">
            <w:pPr>
              <w:rPr>
                <w:rFonts w:cs="Arial"/>
              </w:rPr>
            </w:pPr>
            <w:r w:rsidRPr="00076347">
              <w:rPr>
                <w:rFonts w:cs="Arial"/>
              </w:rPr>
              <w:t>-</w:t>
            </w:r>
          </w:p>
        </w:tc>
        <w:tc>
          <w:tcPr>
            <w:tcW w:w="1363" w:type="dxa"/>
          </w:tcPr>
          <w:p w14:paraId="3CFF10A8" w14:textId="362530DF" w:rsidR="007129F1" w:rsidRPr="00076347" w:rsidRDefault="007129F1" w:rsidP="007129F1">
            <w:pPr>
              <w:rPr>
                <w:rFonts w:cs="Arial"/>
              </w:rPr>
            </w:pPr>
            <w:r w:rsidRPr="00076347">
              <w:rPr>
                <w:rFonts w:cs="Arial"/>
              </w:rPr>
              <w:t>Нечести</w:t>
            </w:r>
          </w:p>
        </w:tc>
        <w:tc>
          <w:tcPr>
            <w:tcW w:w="1505" w:type="dxa"/>
          </w:tcPr>
          <w:p w14:paraId="202EE33C" w14:textId="4BD0B6F3" w:rsidR="007129F1" w:rsidRPr="00076347" w:rsidRDefault="007129F1" w:rsidP="007129F1">
            <w:pPr>
              <w:rPr>
                <w:rFonts w:cs="Arial"/>
              </w:rPr>
            </w:pPr>
            <w:r w:rsidRPr="00076347">
              <w:rPr>
                <w:rFonts w:cs="Arial"/>
              </w:rPr>
              <w:t>-</w:t>
            </w:r>
          </w:p>
        </w:tc>
      </w:tr>
    </w:tbl>
    <w:p w14:paraId="6371A962" w14:textId="77777777" w:rsidR="00076347" w:rsidRPr="00076347" w:rsidRDefault="00076347" w:rsidP="00076347">
      <w:pPr>
        <w:spacing w:line="240" w:lineRule="auto"/>
        <w:rPr>
          <w:rFonts w:eastAsia="Times New Roman" w:cs="Arial"/>
          <w:sz w:val="24"/>
          <w:szCs w:val="24"/>
        </w:rPr>
      </w:pPr>
      <w:r w:rsidRPr="00076347">
        <w:rPr>
          <w:rFonts w:eastAsia="Times New Roman" w:cs="Arial"/>
          <w:color w:val="000000"/>
          <w:lang w:eastAsia="bg-BG"/>
        </w:rPr>
        <w:t>*През постмаркетинговия период се съобщава за случаи на автоимунен хепатит с латентен период от няколко месеца до години, които са обратими след спиране на приема на олмесартан.</w:t>
      </w:r>
    </w:p>
    <w:p w14:paraId="4DFB5217" w14:textId="77777777" w:rsidR="00076347" w:rsidRPr="00076347" w:rsidRDefault="00076347" w:rsidP="00076347">
      <w:pPr>
        <w:spacing w:line="240" w:lineRule="auto"/>
        <w:rPr>
          <w:rFonts w:eastAsia="Times New Roman" w:cs="Arial"/>
          <w:color w:val="000000"/>
          <w:lang w:eastAsia="bg-BG"/>
        </w:rPr>
      </w:pPr>
    </w:p>
    <w:p w14:paraId="1A7C061F" w14:textId="053B460F" w:rsidR="00076347" w:rsidRPr="00076347" w:rsidRDefault="00076347" w:rsidP="00076347">
      <w:pPr>
        <w:spacing w:line="240" w:lineRule="auto"/>
        <w:rPr>
          <w:rFonts w:eastAsia="Times New Roman" w:cs="Arial"/>
          <w:sz w:val="24"/>
          <w:szCs w:val="24"/>
        </w:rPr>
      </w:pPr>
      <w:r w:rsidRPr="00076347">
        <w:rPr>
          <w:rFonts w:eastAsia="Times New Roman" w:cs="Arial"/>
          <w:color w:val="000000"/>
          <w:lang w:eastAsia="bg-BG"/>
        </w:rPr>
        <w:t xml:space="preserve">Единични случаи на рабдомиолиза са съобщавани като временно свързани с приема на ангиотензин </w:t>
      </w:r>
      <w:r w:rsidRPr="00076347">
        <w:rPr>
          <w:rFonts w:eastAsia="Times New Roman" w:cs="Arial"/>
          <w:color w:val="000000"/>
          <w:lang w:val="en-US"/>
        </w:rPr>
        <w:t>II</w:t>
      </w:r>
      <w:r w:rsidRPr="00076347">
        <w:rPr>
          <w:rFonts w:eastAsia="Times New Roman" w:cs="Arial"/>
          <w:color w:val="000000"/>
          <w:lang w:eastAsia="bg-BG"/>
        </w:rPr>
        <w:t xml:space="preserve"> рецепторни блокери. При пациенти, лекувани с амлодипин са съобщавани единични случаи на екстрапирамйден синдром.</w:t>
      </w:r>
    </w:p>
    <w:p w14:paraId="699B488D" w14:textId="77777777" w:rsidR="00076347" w:rsidRPr="00076347" w:rsidRDefault="00076347" w:rsidP="00076347">
      <w:pPr>
        <w:spacing w:line="240" w:lineRule="auto"/>
        <w:rPr>
          <w:rFonts w:eastAsia="Times New Roman" w:cs="Arial"/>
          <w:color w:val="000000"/>
          <w:lang w:eastAsia="bg-BG"/>
        </w:rPr>
      </w:pPr>
    </w:p>
    <w:p w14:paraId="23038DDC" w14:textId="12372BE2" w:rsidR="00076347" w:rsidRPr="00076347" w:rsidRDefault="00076347" w:rsidP="00076347">
      <w:pPr>
        <w:spacing w:line="240" w:lineRule="auto"/>
        <w:rPr>
          <w:rFonts w:eastAsia="Times New Roman" w:cs="Arial"/>
          <w:sz w:val="24"/>
          <w:szCs w:val="24"/>
        </w:rPr>
      </w:pPr>
      <w:r w:rsidRPr="00076347">
        <w:rPr>
          <w:rFonts w:eastAsia="Times New Roman" w:cs="Arial"/>
          <w:color w:val="000000"/>
          <w:lang w:eastAsia="bg-BG"/>
        </w:rPr>
        <w:t>Немеланомен рак на кожата: въз основа на наличните данни от епидемиологични проучвания е наблюдавана зависима от кумулативната доза връзка между ХХТЗ и НМРК (вж. също точки 4.4 и 5.1).</w:t>
      </w:r>
    </w:p>
    <w:p w14:paraId="5A65E60B" w14:textId="77777777" w:rsidR="00076347" w:rsidRPr="00076347" w:rsidRDefault="00076347" w:rsidP="00076347">
      <w:pPr>
        <w:spacing w:line="240" w:lineRule="auto"/>
        <w:rPr>
          <w:rFonts w:eastAsia="Times New Roman" w:cs="Arial"/>
          <w:sz w:val="24"/>
          <w:szCs w:val="24"/>
        </w:rPr>
      </w:pPr>
      <w:r w:rsidRPr="00076347">
        <w:rPr>
          <w:rFonts w:eastAsia="Times New Roman" w:cs="Arial"/>
          <w:color w:val="000000"/>
          <w:lang w:eastAsia="bg-BG"/>
        </w:rPr>
        <w:t>Допълнителни нежелани реакции, съобщени в клинични проучвания или от постмаркетинговия опит с комбинацията с фиксирани дози олмесартан медоксомил и амлодипин, които все още не са съобщени за комбинацията с фиксирана доза олмесартан медоксомил/амлодипин/хидрохлоротиазид, монотерапия с олмесартан медоксомил или монотерапия с амлодипин или са съобщени в по-висока честота за двойната комбинация (Таблица 2):</w:t>
      </w:r>
    </w:p>
    <w:p w14:paraId="66C55F30" w14:textId="2FD88513" w:rsidR="00F15351" w:rsidRDefault="00F15351" w:rsidP="00F15351"/>
    <w:tbl>
      <w:tblPr>
        <w:tblStyle w:val="TableGrid"/>
        <w:tblW w:w="0" w:type="auto"/>
        <w:tblLook w:val="04A0" w:firstRow="1" w:lastRow="0" w:firstColumn="1" w:lastColumn="0" w:noHBand="0" w:noVBand="1"/>
      </w:tblPr>
      <w:tblGrid>
        <w:gridCol w:w="3823"/>
        <w:gridCol w:w="2410"/>
        <w:gridCol w:w="3117"/>
      </w:tblGrid>
      <w:tr w:rsidR="00076347" w14:paraId="4FC3E36A" w14:textId="77777777" w:rsidTr="00074317">
        <w:tc>
          <w:tcPr>
            <w:tcW w:w="9350" w:type="dxa"/>
            <w:gridSpan w:val="3"/>
          </w:tcPr>
          <w:p w14:paraId="4492D360" w14:textId="0129F7AF" w:rsidR="00076347" w:rsidRPr="00076347" w:rsidRDefault="00076347" w:rsidP="00F15351">
            <w:pPr>
              <w:rPr>
                <w:rFonts w:cs="Arial"/>
              </w:rPr>
            </w:pPr>
            <w:r w:rsidRPr="00076347">
              <w:rPr>
                <w:rFonts w:eastAsia="Times New Roman" w:cs="Arial"/>
                <w:b/>
                <w:bCs/>
                <w:color w:val="000000"/>
                <w:lang w:eastAsia="bg-BG"/>
              </w:rPr>
              <w:t>Таблица 2: Комбинация на олмесартан медоксомил и амлодипин</w:t>
            </w:r>
          </w:p>
        </w:tc>
      </w:tr>
      <w:tr w:rsidR="00076347" w14:paraId="6FBC7A9F" w14:textId="77777777" w:rsidTr="00076347">
        <w:tc>
          <w:tcPr>
            <w:tcW w:w="3823" w:type="dxa"/>
          </w:tcPr>
          <w:p w14:paraId="28F835AC" w14:textId="0635B249" w:rsidR="00076347" w:rsidRPr="00076347" w:rsidRDefault="00076347" w:rsidP="00076347">
            <w:pPr>
              <w:rPr>
                <w:rFonts w:cs="Arial"/>
              </w:rPr>
            </w:pPr>
            <w:r w:rsidRPr="00076347">
              <w:rPr>
                <w:rFonts w:cs="Arial"/>
                <w:b/>
                <w:bCs/>
              </w:rPr>
              <w:t>Системо-оргаяен клас</w:t>
            </w:r>
          </w:p>
        </w:tc>
        <w:tc>
          <w:tcPr>
            <w:tcW w:w="2410" w:type="dxa"/>
          </w:tcPr>
          <w:p w14:paraId="552FCAFE" w14:textId="5505429B" w:rsidR="00076347" w:rsidRPr="00076347" w:rsidRDefault="00076347" w:rsidP="00076347">
            <w:pPr>
              <w:rPr>
                <w:rFonts w:cs="Arial"/>
              </w:rPr>
            </w:pPr>
            <w:r w:rsidRPr="00076347">
              <w:rPr>
                <w:rFonts w:cs="Arial"/>
                <w:b/>
                <w:bCs/>
              </w:rPr>
              <w:t>Честота</w:t>
            </w:r>
          </w:p>
        </w:tc>
        <w:tc>
          <w:tcPr>
            <w:tcW w:w="3117" w:type="dxa"/>
          </w:tcPr>
          <w:p w14:paraId="258B655D" w14:textId="45D914F7" w:rsidR="00076347" w:rsidRPr="00076347" w:rsidRDefault="00076347" w:rsidP="00076347">
            <w:pPr>
              <w:rPr>
                <w:rFonts w:cs="Arial"/>
              </w:rPr>
            </w:pPr>
            <w:r w:rsidRPr="00076347">
              <w:rPr>
                <w:rFonts w:cs="Arial"/>
                <w:b/>
                <w:bCs/>
              </w:rPr>
              <w:t>Нежелани реакции</w:t>
            </w:r>
          </w:p>
        </w:tc>
      </w:tr>
      <w:tr w:rsidR="00076347" w14:paraId="2F179F1B" w14:textId="77777777" w:rsidTr="00076347">
        <w:tc>
          <w:tcPr>
            <w:tcW w:w="3823" w:type="dxa"/>
          </w:tcPr>
          <w:p w14:paraId="2CB91DCC" w14:textId="34062DB5" w:rsidR="00076347" w:rsidRPr="00076347" w:rsidRDefault="00076347" w:rsidP="00076347">
            <w:pPr>
              <w:rPr>
                <w:rFonts w:cs="Arial"/>
              </w:rPr>
            </w:pPr>
            <w:r w:rsidRPr="00076347">
              <w:rPr>
                <w:rFonts w:cs="Arial"/>
              </w:rPr>
              <w:t>Нарушения на имунната система</w:t>
            </w:r>
          </w:p>
        </w:tc>
        <w:tc>
          <w:tcPr>
            <w:tcW w:w="2410" w:type="dxa"/>
          </w:tcPr>
          <w:p w14:paraId="54B8F4A6" w14:textId="6C145AC2" w:rsidR="00076347" w:rsidRPr="00076347" w:rsidRDefault="00076347" w:rsidP="00076347">
            <w:pPr>
              <w:rPr>
                <w:rFonts w:cs="Arial"/>
              </w:rPr>
            </w:pPr>
            <w:r w:rsidRPr="00076347">
              <w:rPr>
                <w:rFonts w:cs="Arial"/>
              </w:rPr>
              <w:t>Редки</w:t>
            </w:r>
          </w:p>
        </w:tc>
        <w:tc>
          <w:tcPr>
            <w:tcW w:w="3117" w:type="dxa"/>
          </w:tcPr>
          <w:p w14:paraId="568E6077" w14:textId="63EAB4CB" w:rsidR="00076347" w:rsidRPr="00076347" w:rsidRDefault="00076347" w:rsidP="00076347">
            <w:pPr>
              <w:rPr>
                <w:rFonts w:cs="Arial"/>
              </w:rPr>
            </w:pPr>
            <w:r w:rsidRPr="00076347">
              <w:rPr>
                <w:rFonts w:cs="Arial"/>
              </w:rPr>
              <w:t>Лекарствена свръхчувствителност</w:t>
            </w:r>
          </w:p>
        </w:tc>
      </w:tr>
      <w:tr w:rsidR="00076347" w14:paraId="32D46382" w14:textId="77777777" w:rsidTr="00076347">
        <w:tc>
          <w:tcPr>
            <w:tcW w:w="3823" w:type="dxa"/>
          </w:tcPr>
          <w:p w14:paraId="383F9B89" w14:textId="3E26B460" w:rsidR="00076347" w:rsidRPr="00076347" w:rsidRDefault="00076347" w:rsidP="00076347">
            <w:pPr>
              <w:rPr>
                <w:rFonts w:cs="Arial"/>
              </w:rPr>
            </w:pPr>
            <w:r w:rsidRPr="00076347">
              <w:rPr>
                <w:rFonts w:cs="Arial"/>
              </w:rPr>
              <w:t>Стомашно-чревни нарушения</w:t>
            </w:r>
          </w:p>
        </w:tc>
        <w:tc>
          <w:tcPr>
            <w:tcW w:w="2410" w:type="dxa"/>
          </w:tcPr>
          <w:p w14:paraId="7B3EB09B" w14:textId="6DE29E8A" w:rsidR="00076347" w:rsidRPr="00076347" w:rsidRDefault="00076347" w:rsidP="00076347">
            <w:pPr>
              <w:rPr>
                <w:rFonts w:cs="Arial"/>
              </w:rPr>
            </w:pPr>
            <w:r w:rsidRPr="00076347">
              <w:rPr>
                <w:rFonts w:cs="Arial"/>
              </w:rPr>
              <w:t>Нечести</w:t>
            </w:r>
          </w:p>
        </w:tc>
        <w:tc>
          <w:tcPr>
            <w:tcW w:w="3117" w:type="dxa"/>
          </w:tcPr>
          <w:p w14:paraId="2F0A2258" w14:textId="29E901E8" w:rsidR="00076347" w:rsidRPr="00076347" w:rsidRDefault="00076347" w:rsidP="00076347">
            <w:pPr>
              <w:rPr>
                <w:rFonts w:cs="Arial"/>
              </w:rPr>
            </w:pPr>
            <w:r w:rsidRPr="00076347">
              <w:rPr>
                <w:rFonts w:cs="Arial"/>
              </w:rPr>
              <w:t>Болка в горната част на корема</w:t>
            </w:r>
          </w:p>
        </w:tc>
      </w:tr>
      <w:tr w:rsidR="00076347" w14:paraId="42BEB638" w14:textId="77777777" w:rsidTr="00076347">
        <w:tc>
          <w:tcPr>
            <w:tcW w:w="3823" w:type="dxa"/>
          </w:tcPr>
          <w:p w14:paraId="18FA4E64" w14:textId="6AFAD8CD" w:rsidR="00076347" w:rsidRPr="00076347" w:rsidRDefault="00076347" w:rsidP="00076347">
            <w:pPr>
              <w:rPr>
                <w:rFonts w:cs="Arial"/>
              </w:rPr>
            </w:pPr>
            <w:r w:rsidRPr="00076347">
              <w:rPr>
                <w:rFonts w:cs="Arial"/>
              </w:rPr>
              <w:t>Нарушения на репродуктивната система и гърдата</w:t>
            </w:r>
          </w:p>
        </w:tc>
        <w:tc>
          <w:tcPr>
            <w:tcW w:w="2410" w:type="dxa"/>
          </w:tcPr>
          <w:p w14:paraId="559E15D6" w14:textId="345C212A" w:rsidR="00076347" w:rsidRPr="00076347" w:rsidRDefault="00076347" w:rsidP="00076347">
            <w:pPr>
              <w:rPr>
                <w:rFonts w:cs="Arial"/>
              </w:rPr>
            </w:pPr>
            <w:r w:rsidRPr="00076347">
              <w:rPr>
                <w:rFonts w:cs="Arial"/>
              </w:rPr>
              <w:t>Нечести</w:t>
            </w:r>
          </w:p>
        </w:tc>
        <w:tc>
          <w:tcPr>
            <w:tcW w:w="3117" w:type="dxa"/>
          </w:tcPr>
          <w:p w14:paraId="2CB8A5D5" w14:textId="4D71294A" w:rsidR="00076347" w:rsidRPr="00076347" w:rsidRDefault="00076347" w:rsidP="00076347">
            <w:pPr>
              <w:rPr>
                <w:rFonts w:cs="Arial"/>
              </w:rPr>
            </w:pPr>
            <w:r w:rsidRPr="00076347">
              <w:rPr>
                <w:rFonts w:cs="Arial"/>
              </w:rPr>
              <w:t>Намалено либидо</w:t>
            </w:r>
          </w:p>
        </w:tc>
      </w:tr>
      <w:tr w:rsidR="00076347" w14:paraId="7C579A6A" w14:textId="77777777" w:rsidTr="00076347">
        <w:tc>
          <w:tcPr>
            <w:tcW w:w="3823" w:type="dxa"/>
          </w:tcPr>
          <w:p w14:paraId="29615404" w14:textId="0949DE58" w:rsidR="00076347" w:rsidRPr="00076347" w:rsidRDefault="00076347" w:rsidP="00076347">
            <w:pPr>
              <w:rPr>
                <w:rFonts w:cs="Arial"/>
              </w:rPr>
            </w:pPr>
            <w:r w:rsidRPr="00076347">
              <w:rPr>
                <w:rFonts w:cs="Arial"/>
              </w:rPr>
              <w:t>Общи нарушения и ефекти</w:t>
            </w:r>
          </w:p>
        </w:tc>
        <w:tc>
          <w:tcPr>
            <w:tcW w:w="2410" w:type="dxa"/>
          </w:tcPr>
          <w:p w14:paraId="15E0F6D8" w14:textId="71E37D01" w:rsidR="00076347" w:rsidRPr="00076347" w:rsidRDefault="00076347" w:rsidP="00076347">
            <w:pPr>
              <w:rPr>
                <w:rFonts w:cs="Arial"/>
              </w:rPr>
            </w:pPr>
            <w:r w:rsidRPr="00076347">
              <w:rPr>
                <w:rFonts w:cs="Arial"/>
              </w:rPr>
              <w:t>Чести</w:t>
            </w:r>
          </w:p>
        </w:tc>
        <w:tc>
          <w:tcPr>
            <w:tcW w:w="3117" w:type="dxa"/>
          </w:tcPr>
          <w:p w14:paraId="726A8AB1" w14:textId="3F3F818E" w:rsidR="00076347" w:rsidRPr="00076347" w:rsidRDefault="00076347" w:rsidP="00076347">
            <w:pPr>
              <w:rPr>
                <w:rFonts w:cs="Arial"/>
              </w:rPr>
            </w:pPr>
            <w:r w:rsidRPr="00076347">
              <w:rPr>
                <w:rFonts w:cs="Arial"/>
              </w:rPr>
              <w:t>Оток с ямки</w:t>
            </w:r>
          </w:p>
        </w:tc>
      </w:tr>
      <w:tr w:rsidR="00076347" w14:paraId="64C557E2" w14:textId="77777777" w:rsidTr="00076347">
        <w:tc>
          <w:tcPr>
            <w:tcW w:w="3823" w:type="dxa"/>
          </w:tcPr>
          <w:p w14:paraId="47CBC6EC" w14:textId="0259F789" w:rsidR="00076347" w:rsidRPr="00076347" w:rsidRDefault="00076347" w:rsidP="00076347">
            <w:pPr>
              <w:rPr>
                <w:rFonts w:cs="Arial"/>
              </w:rPr>
            </w:pPr>
            <w:r w:rsidRPr="00076347">
              <w:rPr>
                <w:rFonts w:cs="Arial"/>
              </w:rPr>
              <w:t>на мястото на приложение</w:t>
            </w:r>
          </w:p>
        </w:tc>
        <w:tc>
          <w:tcPr>
            <w:tcW w:w="2410" w:type="dxa"/>
          </w:tcPr>
          <w:p w14:paraId="6F9B33A8" w14:textId="5079F92B" w:rsidR="00076347" w:rsidRPr="00076347" w:rsidRDefault="00076347" w:rsidP="00076347">
            <w:pPr>
              <w:rPr>
                <w:rFonts w:cs="Arial"/>
              </w:rPr>
            </w:pPr>
            <w:r w:rsidRPr="00076347">
              <w:rPr>
                <w:rFonts w:cs="Arial"/>
              </w:rPr>
              <w:t>Нечести</w:t>
            </w:r>
          </w:p>
        </w:tc>
        <w:tc>
          <w:tcPr>
            <w:tcW w:w="3117" w:type="dxa"/>
          </w:tcPr>
          <w:p w14:paraId="3019B1C3" w14:textId="7258BB84" w:rsidR="00076347" w:rsidRPr="00076347" w:rsidRDefault="00076347" w:rsidP="00076347">
            <w:pPr>
              <w:rPr>
                <w:rFonts w:cs="Arial"/>
              </w:rPr>
            </w:pPr>
            <w:r w:rsidRPr="00076347">
              <w:rPr>
                <w:rFonts w:cs="Arial"/>
              </w:rPr>
              <w:t>Летаргия</w:t>
            </w:r>
          </w:p>
        </w:tc>
      </w:tr>
      <w:tr w:rsidR="00076347" w14:paraId="3A5F0661" w14:textId="77777777" w:rsidTr="00076347">
        <w:tc>
          <w:tcPr>
            <w:tcW w:w="3823" w:type="dxa"/>
          </w:tcPr>
          <w:p w14:paraId="01C97556" w14:textId="511EA014" w:rsidR="00076347" w:rsidRDefault="00076347" w:rsidP="00076347">
            <w:r>
              <w:lastRenderedPageBreak/>
              <w:t>Нарушения на мускулно- скелетната система и съединителната тъкан</w:t>
            </w:r>
          </w:p>
        </w:tc>
        <w:tc>
          <w:tcPr>
            <w:tcW w:w="2410" w:type="dxa"/>
          </w:tcPr>
          <w:p w14:paraId="28A71DDD" w14:textId="1EEFF31D" w:rsidR="00076347" w:rsidRDefault="00076347" w:rsidP="00076347">
            <w:r>
              <w:t>Нечести</w:t>
            </w:r>
          </w:p>
        </w:tc>
        <w:tc>
          <w:tcPr>
            <w:tcW w:w="3117" w:type="dxa"/>
          </w:tcPr>
          <w:p w14:paraId="2E3174EA" w14:textId="764E5CD3" w:rsidR="00076347" w:rsidRDefault="00076347" w:rsidP="00076347">
            <w:r>
              <w:t>Болка в крайниците</w:t>
            </w:r>
          </w:p>
        </w:tc>
      </w:tr>
    </w:tbl>
    <w:p w14:paraId="2075F582" w14:textId="46BDD3C3" w:rsidR="00076347" w:rsidRDefault="00076347" w:rsidP="00F15351"/>
    <w:p w14:paraId="69947F9D" w14:textId="0C6A9F08" w:rsidR="00076347" w:rsidRDefault="00076347" w:rsidP="00076347">
      <w:pPr>
        <w:rPr>
          <w:rFonts w:eastAsia="Times New Roman" w:cs="Arial"/>
          <w:color w:val="000000"/>
          <w:lang w:eastAsia="bg-BG"/>
        </w:rPr>
      </w:pPr>
      <w:r w:rsidRPr="00076347">
        <w:rPr>
          <w:rFonts w:cs="Arial"/>
        </w:rPr>
        <w:t>Допълнителни нежелани реакции, съобщени в клинични проучвания или от постмаркетинговия опит с комбинацията с фиксирана доза олмесартан медоксомил и хидрохлоротоиазид и все още не</w:t>
      </w:r>
      <w:r w:rsidRPr="00076347">
        <w:rPr>
          <w:rFonts w:cs="Arial"/>
          <w:b/>
          <w:bCs/>
        </w:rPr>
        <w:t xml:space="preserve"> </w:t>
      </w:r>
      <w:r w:rsidRPr="00076347">
        <w:rPr>
          <w:rFonts w:cs="Arial"/>
        </w:rPr>
        <w:t>докладвани за комбинацията с фиксирана доза олмесартан</w:t>
      </w:r>
      <w:r w:rsidRPr="00076347">
        <w:rPr>
          <w:rFonts w:cs="Arial"/>
          <w:lang w:val="ru-RU"/>
        </w:rPr>
        <w:t xml:space="preserve"> </w:t>
      </w:r>
      <w:r w:rsidRPr="00076347">
        <w:rPr>
          <w:rFonts w:eastAsia="Times New Roman" w:cs="Arial"/>
          <w:color w:val="000000"/>
          <w:lang w:eastAsia="bg-BG"/>
        </w:rPr>
        <w:t>медоксомил/амлодипин/хидрохлоротиазид, монотерапия с олмесартан медоксомил или монотерапия с хидрохлоротиазид или с по-висока честота за двойната комбинация (Таблица 3):</w:t>
      </w:r>
    </w:p>
    <w:p w14:paraId="7163BE96" w14:textId="1A9361AD" w:rsidR="00076347" w:rsidRDefault="00076347" w:rsidP="00076347">
      <w:pPr>
        <w:rPr>
          <w:rFonts w:eastAsia="Times New Roman" w:cs="Arial"/>
          <w:color w:val="000000"/>
          <w:lang w:eastAsia="bg-BG"/>
        </w:rPr>
      </w:pPr>
    </w:p>
    <w:tbl>
      <w:tblPr>
        <w:tblStyle w:val="TableGrid"/>
        <w:tblW w:w="0" w:type="auto"/>
        <w:tblLook w:val="04A0" w:firstRow="1" w:lastRow="0" w:firstColumn="1" w:lastColumn="0" w:noHBand="0" w:noVBand="1"/>
      </w:tblPr>
      <w:tblGrid>
        <w:gridCol w:w="3116"/>
        <w:gridCol w:w="3117"/>
        <w:gridCol w:w="3117"/>
      </w:tblGrid>
      <w:tr w:rsidR="00076347" w14:paraId="712A4DA0" w14:textId="77777777" w:rsidTr="00AF1CC4">
        <w:tc>
          <w:tcPr>
            <w:tcW w:w="9350" w:type="dxa"/>
            <w:gridSpan w:val="3"/>
          </w:tcPr>
          <w:p w14:paraId="0315AA13" w14:textId="3968D5C9" w:rsidR="00076347" w:rsidRPr="00076347" w:rsidRDefault="00076347" w:rsidP="00076347">
            <w:pPr>
              <w:rPr>
                <w:rFonts w:eastAsia="Times New Roman" w:cs="Arial"/>
                <w:sz w:val="24"/>
                <w:szCs w:val="24"/>
              </w:rPr>
            </w:pPr>
            <w:r w:rsidRPr="00076347">
              <w:rPr>
                <w:rFonts w:eastAsia="Times New Roman" w:cs="Arial"/>
                <w:b/>
                <w:bCs/>
                <w:color w:val="000000"/>
                <w:lang w:eastAsia="bg-BG"/>
              </w:rPr>
              <w:t>Таблица 3: Комбинация на олмесартан медоксомил и хидрохлоротиазид</w:t>
            </w:r>
          </w:p>
        </w:tc>
      </w:tr>
      <w:tr w:rsidR="00076347" w14:paraId="08792F79" w14:textId="77777777" w:rsidTr="00076347">
        <w:tc>
          <w:tcPr>
            <w:tcW w:w="3116" w:type="dxa"/>
          </w:tcPr>
          <w:p w14:paraId="7EF0F234" w14:textId="2549D6E8" w:rsidR="00076347" w:rsidRPr="00076347" w:rsidRDefault="00076347" w:rsidP="00076347">
            <w:pPr>
              <w:rPr>
                <w:rFonts w:eastAsia="Times New Roman" w:cs="Arial"/>
                <w:sz w:val="24"/>
                <w:szCs w:val="24"/>
              </w:rPr>
            </w:pPr>
            <w:r w:rsidRPr="00076347">
              <w:rPr>
                <w:rFonts w:cs="Arial"/>
                <w:b/>
                <w:bCs/>
              </w:rPr>
              <w:t>Система Орган клас</w:t>
            </w:r>
          </w:p>
        </w:tc>
        <w:tc>
          <w:tcPr>
            <w:tcW w:w="3117" w:type="dxa"/>
          </w:tcPr>
          <w:p w14:paraId="7C88A834" w14:textId="1CC639E1" w:rsidR="00076347" w:rsidRPr="00076347" w:rsidRDefault="00076347" w:rsidP="00076347">
            <w:pPr>
              <w:rPr>
                <w:rFonts w:eastAsia="Times New Roman" w:cs="Arial"/>
                <w:sz w:val="24"/>
                <w:szCs w:val="24"/>
              </w:rPr>
            </w:pPr>
            <w:r w:rsidRPr="00076347">
              <w:rPr>
                <w:rFonts w:cs="Arial"/>
                <w:b/>
                <w:bCs/>
              </w:rPr>
              <w:t>Система Орган клас</w:t>
            </w:r>
          </w:p>
        </w:tc>
        <w:tc>
          <w:tcPr>
            <w:tcW w:w="3117" w:type="dxa"/>
          </w:tcPr>
          <w:p w14:paraId="21A9C1B6" w14:textId="7BA73E08" w:rsidR="00076347" w:rsidRPr="00076347" w:rsidRDefault="00076347" w:rsidP="00076347">
            <w:pPr>
              <w:rPr>
                <w:rFonts w:eastAsia="Times New Roman" w:cs="Arial"/>
                <w:sz w:val="24"/>
                <w:szCs w:val="24"/>
              </w:rPr>
            </w:pPr>
            <w:r w:rsidRPr="00076347">
              <w:rPr>
                <w:rFonts w:cs="Arial"/>
                <w:b/>
                <w:bCs/>
              </w:rPr>
              <w:t>Система Орган клас</w:t>
            </w:r>
          </w:p>
        </w:tc>
      </w:tr>
      <w:tr w:rsidR="00076347" w14:paraId="3ADE374C" w14:textId="77777777" w:rsidTr="00076347">
        <w:tc>
          <w:tcPr>
            <w:tcW w:w="3116" w:type="dxa"/>
          </w:tcPr>
          <w:p w14:paraId="2C1EEBF5" w14:textId="5A03BC2E" w:rsidR="00076347" w:rsidRPr="00076347" w:rsidRDefault="00076347" w:rsidP="00076347">
            <w:pPr>
              <w:rPr>
                <w:rFonts w:eastAsia="Times New Roman" w:cs="Arial"/>
                <w:sz w:val="24"/>
                <w:szCs w:val="24"/>
              </w:rPr>
            </w:pPr>
            <w:r w:rsidRPr="00076347">
              <w:rPr>
                <w:rFonts w:cs="Arial"/>
              </w:rPr>
              <w:t>Нарушения на нервната система</w:t>
            </w:r>
          </w:p>
        </w:tc>
        <w:tc>
          <w:tcPr>
            <w:tcW w:w="3117" w:type="dxa"/>
          </w:tcPr>
          <w:p w14:paraId="394ED5EB" w14:textId="5C57138A" w:rsidR="00076347" w:rsidRPr="00076347" w:rsidRDefault="00076347" w:rsidP="00076347">
            <w:pPr>
              <w:rPr>
                <w:rFonts w:eastAsia="Times New Roman" w:cs="Arial"/>
                <w:sz w:val="24"/>
                <w:szCs w:val="24"/>
              </w:rPr>
            </w:pPr>
            <w:r w:rsidRPr="00076347">
              <w:rPr>
                <w:rFonts w:cs="Arial"/>
              </w:rPr>
              <w:t>Редки</w:t>
            </w:r>
          </w:p>
        </w:tc>
        <w:tc>
          <w:tcPr>
            <w:tcW w:w="3117" w:type="dxa"/>
          </w:tcPr>
          <w:p w14:paraId="20716FE4" w14:textId="13958561" w:rsidR="00076347" w:rsidRPr="00076347" w:rsidRDefault="00076347" w:rsidP="00076347">
            <w:pPr>
              <w:rPr>
                <w:rFonts w:eastAsia="Times New Roman" w:cs="Arial"/>
                <w:sz w:val="24"/>
                <w:szCs w:val="24"/>
              </w:rPr>
            </w:pPr>
            <w:r w:rsidRPr="00076347">
              <w:rPr>
                <w:rFonts w:cs="Arial"/>
              </w:rPr>
              <w:t>Нарушения в съзнанието (като загуба на съзнание)</w:t>
            </w:r>
          </w:p>
        </w:tc>
      </w:tr>
      <w:tr w:rsidR="00076347" w14:paraId="48971EC5" w14:textId="77777777" w:rsidTr="00076347">
        <w:tc>
          <w:tcPr>
            <w:tcW w:w="3116" w:type="dxa"/>
          </w:tcPr>
          <w:p w14:paraId="79FC44A9" w14:textId="6A2A9175" w:rsidR="00076347" w:rsidRPr="00076347" w:rsidRDefault="00076347" w:rsidP="00076347">
            <w:pPr>
              <w:rPr>
                <w:rFonts w:eastAsia="Times New Roman" w:cs="Arial"/>
                <w:sz w:val="24"/>
                <w:szCs w:val="24"/>
              </w:rPr>
            </w:pPr>
            <w:r w:rsidRPr="00076347">
              <w:rPr>
                <w:rFonts w:cs="Arial"/>
              </w:rPr>
              <w:t>Нарушения на кожата и подкожната тъкан</w:t>
            </w:r>
          </w:p>
        </w:tc>
        <w:tc>
          <w:tcPr>
            <w:tcW w:w="3117" w:type="dxa"/>
          </w:tcPr>
          <w:p w14:paraId="5DE2F05E" w14:textId="7E1B30AF" w:rsidR="00076347" w:rsidRPr="00076347" w:rsidRDefault="00076347" w:rsidP="00076347">
            <w:pPr>
              <w:rPr>
                <w:rFonts w:eastAsia="Times New Roman" w:cs="Arial"/>
                <w:sz w:val="24"/>
                <w:szCs w:val="24"/>
              </w:rPr>
            </w:pPr>
            <w:r w:rsidRPr="00076347">
              <w:rPr>
                <w:rFonts w:cs="Arial"/>
              </w:rPr>
              <w:t>Нечести</w:t>
            </w:r>
          </w:p>
        </w:tc>
        <w:tc>
          <w:tcPr>
            <w:tcW w:w="3117" w:type="dxa"/>
          </w:tcPr>
          <w:p w14:paraId="662C326B" w14:textId="74279B16" w:rsidR="00076347" w:rsidRPr="00076347" w:rsidRDefault="00076347" w:rsidP="00076347">
            <w:pPr>
              <w:rPr>
                <w:rFonts w:eastAsia="Times New Roman" w:cs="Arial"/>
                <w:sz w:val="24"/>
                <w:szCs w:val="24"/>
              </w:rPr>
            </w:pPr>
            <w:r w:rsidRPr="00076347">
              <w:rPr>
                <w:rFonts w:cs="Arial"/>
              </w:rPr>
              <w:t>Екзема</w:t>
            </w:r>
          </w:p>
        </w:tc>
      </w:tr>
      <w:tr w:rsidR="00076347" w14:paraId="68EDA936" w14:textId="77777777" w:rsidTr="00076347">
        <w:tc>
          <w:tcPr>
            <w:tcW w:w="3116" w:type="dxa"/>
          </w:tcPr>
          <w:p w14:paraId="6884349F" w14:textId="2E75A264" w:rsidR="00076347" w:rsidRPr="00076347" w:rsidRDefault="00076347" w:rsidP="00076347">
            <w:pPr>
              <w:rPr>
                <w:rFonts w:eastAsia="Times New Roman" w:cs="Arial"/>
                <w:sz w:val="24"/>
                <w:szCs w:val="24"/>
              </w:rPr>
            </w:pPr>
            <w:r w:rsidRPr="00076347">
              <w:rPr>
                <w:rFonts w:cs="Arial"/>
              </w:rPr>
              <w:t>Нарушения на мускулно- скелетната система и съединителната тъкан</w:t>
            </w:r>
          </w:p>
        </w:tc>
        <w:tc>
          <w:tcPr>
            <w:tcW w:w="3117" w:type="dxa"/>
          </w:tcPr>
          <w:p w14:paraId="32E3956C" w14:textId="71E3927E" w:rsidR="00076347" w:rsidRPr="00076347" w:rsidRDefault="00076347" w:rsidP="00076347">
            <w:pPr>
              <w:rPr>
                <w:rFonts w:eastAsia="Times New Roman" w:cs="Arial"/>
                <w:sz w:val="24"/>
                <w:szCs w:val="24"/>
              </w:rPr>
            </w:pPr>
            <w:r w:rsidRPr="00076347">
              <w:rPr>
                <w:rFonts w:cs="Arial"/>
              </w:rPr>
              <w:t>Нечести</w:t>
            </w:r>
          </w:p>
        </w:tc>
        <w:tc>
          <w:tcPr>
            <w:tcW w:w="3117" w:type="dxa"/>
          </w:tcPr>
          <w:p w14:paraId="5FE82C05" w14:textId="4277E682" w:rsidR="00076347" w:rsidRPr="00076347" w:rsidRDefault="00076347" w:rsidP="00076347">
            <w:pPr>
              <w:rPr>
                <w:rFonts w:eastAsia="Times New Roman" w:cs="Arial"/>
                <w:sz w:val="24"/>
                <w:szCs w:val="24"/>
              </w:rPr>
            </w:pPr>
            <w:r w:rsidRPr="00076347">
              <w:rPr>
                <w:rFonts w:cs="Arial"/>
              </w:rPr>
              <w:t>Болка в крайниците</w:t>
            </w:r>
          </w:p>
        </w:tc>
      </w:tr>
      <w:tr w:rsidR="00076347" w14:paraId="6C7DB3C6" w14:textId="77777777" w:rsidTr="00076347">
        <w:tc>
          <w:tcPr>
            <w:tcW w:w="3116" w:type="dxa"/>
          </w:tcPr>
          <w:p w14:paraId="00815DF4" w14:textId="0CD2D116" w:rsidR="00076347" w:rsidRPr="00076347" w:rsidRDefault="00076347" w:rsidP="00076347">
            <w:pPr>
              <w:rPr>
                <w:rFonts w:eastAsia="Times New Roman" w:cs="Arial"/>
                <w:sz w:val="24"/>
                <w:szCs w:val="24"/>
              </w:rPr>
            </w:pPr>
            <w:r w:rsidRPr="00076347">
              <w:rPr>
                <w:rFonts w:cs="Arial"/>
              </w:rPr>
              <w:t>Изследвания</w:t>
            </w:r>
          </w:p>
        </w:tc>
        <w:tc>
          <w:tcPr>
            <w:tcW w:w="3117" w:type="dxa"/>
          </w:tcPr>
          <w:p w14:paraId="7DFE0B3D" w14:textId="0EABF3E4" w:rsidR="00076347" w:rsidRPr="00076347" w:rsidRDefault="00076347" w:rsidP="00076347">
            <w:pPr>
              <w:rPr>
                <w:rFonts w:eastAsia="Times New Roman" w:cs="Arial"/>
                <w:sz w:val="24"/>
                <w:szCs w:val="24"/>
              </w:rPr>
            </w:pPr>
            <w:r w:rsidRPr="00076347">
              <w:rPr>
                <w:rFonts w:cs="Arial"/>
              </w:rPr>
              <w:t>Редки</w:t>
            </w:r>
          </w:p>
        </w:tc>
        <w:tc>
          <w:tcPr>
            <w:tcW w:w="3117" w:type="dxa"/>
          </w:tcPr>
          <w:p w14:paraId="16022CCF" w14:textId="75B81C76" w:rsidR="00076347" w:rsidRPr="00076347" w:rsidRDefault="00076347" w:rsidP="00076347">
            <w:pPr>
              <w:rPr>
                <w:rFonts w:eastAsia="Times New Roman" w:cs="Arial"/>
                <w:sz w:val="24"/>
                <w:szCs w:val="24"/>
              </w:rPr>
            </w:pPr>
            <w:r w:rsidRPr="00076347">
              <w:rPr>
                <w:rFonts w:cs="Arial"/>
              </w:rPr>
              <w:t>Незначителни намаления на средните стойности на хемоглобина и хематокрита</w:t>
            </w:r>
          </w:p>
        </w:tc>
      </w:tr>
    </w:tbl>
    <w:p w14:paraId="2C22F124" w14:textId="77777777" w:rsidR="00076347" w:rsidRDefault="00076347" w:rsidP="00076347">
      <w:pPr>
        <w:spacing w:line="240" w:lineRule="auto"/>
        <w:rPr>
          <w:rFonts w:ascii="Times New Roman" w:eastAsia="Times New Roman" w:hAnsi="Times New Roman" w:cs="Times New Roman"/>
          <w:color w:val="000000"/>
          <w:u w:val="single"/>
          <w:lang w:eastAsia="bg-BG"/>
        </w:rPr>
      </w:pPr>
    </w:p>
    <w:p w14:paraId="04C1D945" w14:textId="1FEB9795" w:rsidR="00076347" w:rsidRPr="00076347" w:rsidRDefault="00076347" w:rsidP="00076347">
      <w:pPr>
        <w:spacing w:line="240" w:lineRule="auto"/>
        <w:rPr>
          <w:rFonts w:eastAsia="Times New Roman" w:cs="Arial"/>
        </w:rPr>
      </w:pPr>
      <w:r w:rsidRPr="00076347">
        <w:rPr>
          <w:rFonts w:eastAsia="Times New Roman" w:cs="Arial"/>
          <w:color w:val="000000"/>
          <w:u w:val="single"/>
          <w:lang w:eastAsia="bg-BG"/>
        </w:rPr>
        <w:t>Съобщаване на подозирани нежелани реакции</w:t>
      </w:r>
    </w:p>
    <w:p w14:paraId="2316F3F4" w14:textId="1BB8E9BC" w:rsidR="00076347" w:rsidRPr="00076347" w:rsidRDefault="00076347" w:rsidP="00076347">
      <w:pPr>
        <w:rPr>
          <w:rFonts w:eastAsia="Times New Roman" w:cs="Arial"/>
        </w:rPr>
      </w:pPr>
      <w:r w:rsidRPr="00076347">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в Изпълнителна агенция по лекарствата, ул. „Дамян Груев” № 8, 1303 София, тел.: +359 2 8903417, уебсайт: </w:t>
      </w:r>
      <w:hyperlink r:id="rId5" w:history="1">
        <w:r w:rsidRPr="00076347">
          <w:rPr>
            <w:rFonts w:eastAsia="Times New Roman" w:cs="Arial"/>
            <w:color w:val="000000"/>
            <w:lang w:val="en-US"/>
          </w:rPr>
          <w:t>www.bda.bg</w:t>
        </w:r>
      </w:hyperlink>
      <w:r w:rsidRPr="00076347">
        <w:rPr>
          <w:rFonts w:eastAsia="Times New Roman" w:cs="Arial"/>
          <w:color w:val="000000"/>
          <w:lang w:val="en-US"/>
        </w:rPr>
        <w:t>.</w:t>
      </w:r>
    </w:p>
    <w:p w14:paraId="7B71BACD" w14:textId="7E528148" w:rsidR="00076347" w:rsidRPr="00076347" w:rsidRDefault="00076347" w:rsidP="00F15351"/>
    <w:p w14:paraId="07687653" w14:textId="15EA466E" w:rsidR="00DF4C8E" w:rsidRDefault="002C50EE" w:rsidP="00F44498">
      <w:pPr>
        <w:pStyle w:val="Heading2"/>
      </w:pPr>
      <w:r>
        <w:t>4.9. Предозиране</w:t>
      </w:r>
    </w:p>
    <w:p w14:paraId="579C9737" w14:textId="2D620E18" w:rsidR="00076347" w:rsidRDefault="00076347" w:rsidP="00076347"/>
    <w:p w14:paraId="313A7B45" w14:textId="77777777" w:rsidR="00076347" w:rsidRPr="00076347" w:rsidRDefault="00076347" w:rsidP="00076347">
      <w:pPr>
        <w:pStyle w:val="Heading3"/>
        <w:rPr>
          <w:rFonts w:eastAsia="Times New Roman"/>
          <w:i/>
        </w:rPr>
      </w:pPr>
      <w:r w:rsidRPr="00076347">
        <w:rPr>
          <w:rFonts w:eastAsia="Times New Roman"/>
          <w:i/>
          <w:lang w:eastAsia="bg-BG"/>
        </w:rPr>
        <w:t>Симптоми</w:t>
      </w:r>
    </w:p>
    <w:p w14:paraId="2B97E141" w14:textId="77777777" w:rsidR="00076347" w:rsidRPr="00076347" w:rsidRDefault="00076347" w:rsidP="00076347">
      <w:pPr>
        <w:spacing w:line="240" w:lineRule="auto"/>
        <w:rPr>
          <w:rFonts w:eastAsia="Times New Roman" w:cs="Arial"/>
          <w:sz w:val="24"/>
          <w:szCs w:val="24"/>
        </w:rPr>
      </w:pPr>
      <w:r w:rsidRPr="00076347">
        <w:rPr>
          <w:rFonts w:eastAsia="Times New Roman" w:cs="Arial"/>
          <w:color w:val="000000"/>
          <w:lang w:eastAsia="bg-BG"/>
        </w:rPr>
        <w:t xml:space="preserve">Максималната доза на Олместа А Плюс е 40 </w:t>
      </w:r>
      <w:r w:rsidRPr="00076347">
        <w:rPr>
          <w:rFonts w:eastAsia="Times New Roman" w:cs="Arial"/>
          <w:color w:val="000000"/>
          <w:lang w:val="en-US"/>
        </w:rPr>
        <w:t>mg</w:t>
      </w:r>
      <w:r w:rsidRPr="00076347">
        <w:rPr>
          <w:rFonts w:eastAsia="Times New Roman" w:cs="Arial"/>
          <w:color w:val="000000"/>
          <w:lang w:val="ru-RU"/>
        </w:rPr>
        <w:t xml:space="preserve">/10 </w:t>
      </w:r>
      <w:r w:rsidRPr="00076347">
        <w:rPr>
          <w:rFonts w:eastAsia="Times New Roman" w:cs="Arial"/>
          <w:color w:val="000000"/>
          <w:lang w:val="en-US"/>
        </w:rPr>
        <w:t>mg</w:t>
      </w:r>
      <w:r w:rsidRPr="00076347">
        <w:rPr>
          <w:rFonts w:eastAsia="Times New Roman" w:cs="Arial"/>
          <w:color w:val="000000"/>
          <w:lang w:val="ru-RU"/>
        </w:rPr>
        <w:t xml:space="preserve">/25 </w:t>
      </w:r>
      <w:r w:rsidRPr="00076347">
        <w:rPr>
          <w:rFonts w:eastAsia="Times New Roman" w:cs="Arial"/>
          <w:color w:val="000000"/>
          <w:lang w:val="en-US"/>
        </w:rPr>
        <w:t>mg</w:t>
      </w:r>
      <w:r w:rsidRPr="00076347">
        <w:rPr>
          <w:rFonts w:eastAsia="Times New Roman" w:cs="Arial"/>
          <w:color w:val="000000"/>
          <w:lang w:val="ru-RU"/>
        </w:rPr>
        <w:t xml:space="preserve"> </w:t>
      </w:r>
      <w:r w:rsidRPr="00076347">
        <w:rPr>
          <w:rFonts w:eastAsia="Times New Roman" w:cs="Arial"/>
          <w:color w:val="000000"/>
          <w:lang w:eastAsia="bg-BG"/>
        </w:rPr>
        <w:t>веднъж дневно. Няма информация за предозиране с комбинацията от фиксирани дози олмесартан медоксомил/амлодипин/хидрохлоротиазид при хора. Най-вероятният ефект при предозиране с комбинацията олмесартан медоксомил/амлодипин/хидрохлоротиазид е хипотония.</w:t>
      </w:r>
    </w:p>
    <w:p w14:paraId="5550A535" w14:textId="77777777" w:rsidR="00076347" w:rsidRPr="00076347" w:rsidRDefault="00076347" w:rsidP="00076347">
      <w:pPr>
        <w:spacing w:line="240" w:lineRule="auto"/>
        <w:rPr>
          <w:rFonts w:eastAsia="Times New Roman" w:cs="Arial"/>
          <w:color w:val="000000"/>
          <w:lang w:eastAsia="bg-BG"/>
        </w:rPr>
      </w:pPr>
    </w:p>
    <w:p w14:paraId="7CA9569F" w14:textId="6A47889B" w:rsidR="00076347" w:rsidRPr="00076347" w:rsidRDefault="00076347" w:rsidP="00076347">
      <w:pPr>
        <w:spacing w:line="240" w:lineRule="auto"/>
        <w:rPr>
          <w:rFonts w:eastAsia="Times New Roman" w:cs="Arial"/>
          <w:sz w:val="24"/>
          <w:szCs w:val="24"/>
        </w:rPr>
      </w:pPr>
      <w:r w:rsidRPr="00076347">
        <w:rPr>
          <w:rFonts w:eastAsia="Times New Roman" w:cs="Arial"/>
          <w:color w:val="000000"/>
          <w:lang w:eastAsia="bg-BG"/>
        </w:rPr>
        <w:t>Най-вероятните ефекти при предозиране на олмесартан медоксомил са хипотония и тахикардия; при парасимпатикова (вагусна) стимулация би могла да възникне и брадикардия.</w:t>
      </w:r>
    </w:p>
    <w:p w14:paraId="2AC2C0CB" w14:textId="77777777" w:rsidR="00076347" w:rsidRPr="00076347" w:rsidRDefault="00076347" w:rsidP="00076347">
      <w:pPr>
        <w:spacing w:line="240" w:lineRule="auto"/>
        <w:rPr>
          <w:rFonts w:eastAsia="Times New Roman" w:cs="Arial"/>
          <w:color w:val="000000"/>
          <w:lang w:eastAsia="bg-BG"/>
        </w:rPr>
      </w:pPr>
    </w:p>
    <w:p w14:paraId="076D1411" w14:textId="11DEC89C" w:rsidR="00076347" w:rsidRPr="00076347" w:rsidRDefault="00076347" w:rsidP="00076347">
      <w:pPr>
        <w:spacing w:line="240" w:lineRule="auto"/>
        <w:rPr>
          <w:rFonts w:eastAsia="Times New Roman" w:cs="Arial"/>
          <w:sz w:val="24"/>
          <w:szCs w:val="24"/>
        </w:rPr>
      </w:pPr>
      <w:r w:rsidRPr="00076347">
        <w:rPr>
          <w:rFonts w:eastAsia="Times New Roman" w:cs="Arial"/>
          <w:color w:val="000000"/>
          <w:lang w:eastAsia="bg-BG"/>
        </w:rPr>
        <w:t xml:space="preserve">Може да се очаква предозирането с амлодипин да доведе до прекомерна периферна вазодилатация с изразена хипотония и евентуално рефлекторна тахикардия. </w:t>
      </w:r>
      <w:r w:rsidRPr="00076347">
        <w:rPr>
          <w:rFonts w:eastAsia="Times New Roman" w:cs="Arial"/>
          <w:color w:val="000000"/>
          <w:lang w:eastAsia="bg-BG"/>
        </w:rPr>
        <w:lastRenderedPageBreak/>
        <w:t>Наблюдавани са изразена и потенциално пролонгирана системна хипотония, включително до шок с фатален изход.</w:t>
      </w:r>
    </w:p>
    <w:p w14:paraId="0109F9EF" w14:textId="77777777" w:rsidR="00076347" w:rsidRPr="00076347" w:rsidRDefault="00076347" w:rsidP="00076347">
      <w:pPr>
        <w:spacing w:line="240" w:lineRule="auto"/>
        <w:rPr>
          <w:rFonts w:eastAsia="Times New Roman" w:cs="Arial"/>
          <w:color w:val="000000"/>
          <w:lang w:eastAsia="bg-BG"/>
        </w:rPr>
      </w:pPr>
    </w:p>
    <w:p w14:paraId="7EA77EDA" w14:textId="0C6B0776" w:rsidR="00076347" w:rsidRPr="00076347" w:rsidRDefault="00076347" w:rsidP="00076347">
      <w:pPr>
        <w:spacing w:line="240" w:lineRule="auto"/>
        <w:rPr>
          <w:rFonts w:eastAsia="Times New Roman" w:cs="Arial"/>
          <w:sz w:val="24"/>
          <w:szCs w:val="24"/>
        </w:rPr>
      </w:pPr>
      <w:r w:rsidRPr="00076347">
        <w:rPr>
          <w:rFonts w:eastAsia="Times New Roman" w:cs="Arial"/>
          <w:color w:val="000000"/>
          <w:lang w:eastAsia="bg-BG"/>
        </w:rPr>
        <w:t>Некардиогенен белодробен оток се съобщава рядко като последица от предозиране с амлодипин, който може да се прояви със забавено начало на ефекта (24-48 часа след поглъщане) и да изисква изкуствена вентилация. Ранните реанимационни мерки (включително натоварване с течности) за поддържане на перфузията и сърдечния дебит могат да бъдат ускоряващи фактори.</w:t>
      </w:r>
    </w:p>
    <w:p w14:paraId="25B75C9A" w14:textId="77777777" w:rsidR="00076347" w:rsidRPr="00076347" w:rsidRDefault="00076347" w:rsidP="00076347">
      <w:pPr>
        <w:spacing w:line="240" w:lineRule="auto"/>
        <w:rPr>
          <w:rFonts w:eastAsia="Times New Roman" w:cs="Arial"/>
          <w:color w:val="000000"/>
          <w:lang w:eastAsia="bg-BG"/>
        </w:rPr>
      </w:pPr>
    </w:p>
    <w:p w14:paraId="7ABA779D" w14:textId="76C604E9" w:rsidR="00076347" w:rsidRPr="00076347" w:rsidRDefault="00076347" w:rsidP="00076347">
      <w:pPr>
        <w:spacing w:line="240" w:lineRule="auto"/>
        <w:rPr>
          <w:rFonts w:eastAsia="Times New Roman" w:cs="Arial"/>
          <w:sz w:val="24"/>
          <w:szCs w:val="24"/>
        </w:rPr>
      </w:pPr>
      <w:r w:rsidRPr="00076347">
        <w:rPr>
          <w:rFonts w:eastAsia="Times New Roman" w:cs="Arial"/>
          <w:color w:val="000000"/>
          <w:lang w:eastAsia="bg-BG"/>
        </w:rPr>
        <w:t>Предозирането с хидрохлоротиазид е свързано с изчерпване на електролитите (хипокалиемия, хипохлоремия) и дехидратация вследствие на ексцесивна диуреза.</w:t>
      </w:r>
    </w:p>
    <w:p w14:paraId="6A385D7C" w14:textId="77777777" w:rsidR="00076347" w:rsidRPr="00076347" w:rsidRDefault="00076347" w:rsidP="00076347">
      <w:pPr>
        <w:spacing w:line="240" w:lineRule="auto"/>
        <w:rPr>
          <w:rFonts w:eastAsia="Times New Roman" w:cs="Arial"/>
          <w:color w:val="000000"/>
          <w:lang w:eastAsia="bg-BG"/>
        </w:rPr>
      </w:pPr>
    </w:p>
    <w:p w14:paraId="5E8BBD24" w14:textId="06684C00" w:rsidR="00076347" w:rsidRPr="00076347" w:rsidRDefault="00076347" w:rsidP="00076347">
      <w:pPr>
        <w:spacing w:line="240" w:lineRule="auto"/>
        <w:rPr>
          <w:rFonts w:eastAsia="Times New Roman" w:cs="Arial"/>
          <w:sz w:val="24"/>
          <w:szCs w:val="24"/>
        </w:rPr>
      </w:pPr>
      <w:r w:rsidRPr="00076347">
        <w:rPr>
          <w:rFonts w:eastAsia="Times New Roman" w:cs="Arial"/>
          <w:color w:val="000000"/>
          <w:lang w:eastAsia="bg-BG"/>
        </w:rPr>
        <w:t>Най-честите признаци и симптоми на предозиране са гадене и сомнолентност. Хипокалиемията може да доведе до мускулен спазъм и/или да засили сърдечните аритмии, свързани с едновременната употреба на дигиталисови гликозиди или определени лекарствени продукти с антиаритмично действие.</w:t>
      </w:r>
    </w:p>
    <w:p w14:paraId="31E3F8B4" w14:textId="77777777" w:rsidR="00076347" w:rsidRPr="00076347" w:rsidRDefault="00076347" w:rsidP="00076347">
      <w:pPr>
        <w:spacing w:line="240" w:lineRule="auto"/>
        <w:rPr>
          <w:rFonts w:eastAsia="Times New Roman" w:cs="Arial"/>
          <w:sz w:val="24"/>
          <w:szCs w:val="24"/>
        </w:rPr>
      </w:pPr>
    </w:p>
    <w:p w14:paraId="11C8D714" w14:textId="77777777" w:rsidR="00076347" w:rsidRPr="00076347" w:rsidRDefault="00076347" w:rsidP="00076347">
      <w:pPr>
        <w:pStyle w:val="Heading3"/>
        <w:rPr>
          <w:rFonts w:eastAsia="Times New Roman"/>
          <w:i/>
        </w:rPr>
      </w:pPr>
      <w:r w:rsidRPr="00076347">
        <w:rPr>
          <w:rFonts w:eastAsia="Times New Roman"/>
          <w:i/>
          <w:lang w:eastAsia="bg-BG"/>
        </w:rPr>
        <w:t>Лечение</w:t>
      </w:r>
    </w:p>
    <w:p w14:paraId="25C384E3" w14:textId="0F6754D0" w:rsidR="00076347" w:rsidRPr="00076347" w:rsidRDefault="00076347" w:rsidP="00076347">
      <w:pPr>
        <w:rPr>
          <w:rFonts w:eastAsia="Times New Roman" w:cs="Arial"/>
          <w:color w:val="000000"/>
          <w:lang w:eastAsia="bg-BG"/>
        </w:rPr>
      </w:pPr>
      <w:r w:rsidRPr="00076347">
        <w:rPr>
          <w:rFonts w:eastAsia="Times New Roman" w:cs="Arial"/>
          <w:color w:val="000000"/>
          <w:lang w:eastAsia="bg-BG"/>
        </w:rPr>
        <w:t>При предозиране с Олместа А Плюс, лечението трябва да бъде симптоматично и поддържащо. Лечението зависи от времето, изминало от поглъщането и тежестта на симптомите</w:t>
      </w:r>
    </w:p>
    <w:p w14:paraId="0A2D5F38" w14:textId="09AAAEE7" w:rsidR="00076347" w:rsidRPr="00076347" w:rsidRDefault="00076347" w:rsidP="00076347">
      <w:pPr>
        <w:rPr>
          <w:rFonts w:eastAsia="Times New Roman" w:cs="Arial"/>
          <w:color w:val="000000"/>
          <w:lang w:eastAsia="bg-BG"/>
        </w:rPr>
      </w:pPr>
    </w:p>
    <w:p w14:paraId="3B697D1F" w14:textId="77777777" w:rsidR="00076347" w:rsidRPr="00076347" w:rsidRDefault="00076347" w:rsidP="00076347">
      <w:pPr>
        <w:spacing w:line="240" w:lineRule="auto"/>
        <w:rPr>
          <w:rFonts w:eastAsia="Times New Roman" w:cs="Arial"/>
          <w:sz w:val="24"/>
          <w:szCs w:val="24"/>
        </w:rPr>
      </w:pPr>
      <w:r w:rsidRPr="00076347">
        <w:rPr>
          <w:rFonts w:eastAsia="Times New Roman" w:cs="Arial"/>
          <w:color w:val="000000"/>
          <w:lang w:eastAsia="bg-BG"/>
        </w:rPr>
        <w:t>Ако приемът е скорошен, може да се обмисли стомашна промивка. При здрави индивиди е доказано, че приложението на активен въглен веднага или до 2 часа след поглъщане на амлодипин значително намалява абсорбцията на амлодипин.</w:t>
      </w:r>
    </w:p>
    <w:p w14:paraId="3E473BD7" w14:textId="77777777" w:rsidR="00076347" w:rsidRPr="00076347" w:rsidRDefault="00076347" w:rsidP="00076347">
      <w:pPr>
        <w:spacing w:line="240" w:lineRule="auto"/>
        <w:rPr>
          <w:rFonts w:eastAsia="Times New Roman" w:cs="Arial"/>
          <w:color w:val="000000"/>
          <w:lang w:eastAsia="bg-BG"/>
        </w:rPr>
      </w:pPr>
    </w:p>
    <w:p w14:paraId="58F1E1E1" w14:textId="6C4F6E4C" w:rsidR="00076347" w:rsidRPr="00076347" w:rsidRDefault="00076347" w:rsidP="00076347">
      <w:pPr>
        <w:spacing w:line="240" w:lineRule="auto"/>
        <w:rPr>
          <w:rFonts w:eastAsia="Times New Roman" w:cs="Arial"/>
          <w:sz w:val="24"/>
          <w:szCs w:val="24"/>
        </w:rPr>
      </w:pPr>
      <w:r w:rsidRPr="00076347">
        <w:rPr>
          <w:rFonts w:eastAsia="Times New Roman" w:cs="Arial"/>
          <w:color w:val="000000"/>
          <w:lang w:eastAsia="bg-BG"/>
        </w:rPr>
        <w:t>Клинично значимата хипотония, предизвикана от предозиране с комбинацията от фиксирани дози на олмесартан медоксомил/амлодипин/хидрохлоротиазид, изисква активна поддържаща кардиоваскуларна терапия, често мониториране на сърдечната и респираторна дейност, поставяне в легнало положение с високо повдигане на краката и наблюдение на циркулационния обем и количеството отделена урина. Може да се приложи и вазоконстриктор за възстановяване на съдовия тонус и артериалното налягане, ако няма контраиндикации за неговото приложение. Интравенозно приложение на калциев глюконат може да спомогне за отстраняване на ефектите от блокиране на калциевите канали.</w:t>
      </w:r>
    </w:p>
    <w:p w14:paraId="2D560CCB" w14:textId="77777777" w:rsidR="00076347" w:rsidRPr="00076347" w:rsidRDefault="00076347" w:rsidP="00076347">
      <w:pPr>
        <w:spacing w:line="240" w:lineRule="auto"/>
        <w:rPr>
          <w:rFonts w:eastAsia="Times New Roman" w:cs="Arial"/>
          <w:color w:val="000000"/>
          <w:lang w:eastAsia="bg-BG"/>
        </w:rPr>
      </w:pPr>
    </w:p>
    <w:p w14:paraId="527369DA" w14:textId="4DCF860A" w:rsidR="00076347" w:rsidRPr="00076347" w:rsidRDefault="00076347" w:rsidP="00076347">
      <w:pPr>
        <w:spacing w:line="240" w:lineRule="auto"/>
        <w:rPr>
          <w:rFonts w:eastAsia="Times New Roman" w:cs="Arial"/>
          <w:sz w:val="24"/>
          <w:szCs w:val="24"/>
        </w:rPr>
      </w:pPr>
      <w:r w:rsidRPr="00076347">
        <w:rPr>
          <w:rFonts w:eastAsia="Times New Roman" w:cs="Arial"/>
          <w:color w:val="000000"/>
          <w:lang w:eastAsia="bg-BG"/>
        </w:rPr>
        <w:t>Серумните електролити и креатининът трябва да се наблюдават често. Ако се появи хипотония, пациентът трябва да бъде поставен в легнало положение, като бързо се проведе обемна и солева заместителна терапия.</w:t>
      </w:r>
    </w:p>
    <w:p w14:paraId="77B31E1D" w14:textId="77777777" w:rsidR="00076347" w:rsidRPr="00076347" w:rsidRDefault="00076347" w:rsidP="00076347">
      <w:pPr>
        <w:spacing w:line="240" w:lineRule="auto"/>
        <w:rPr>
          <w:rFonts w:eastAsia="Times New Roman" w:cs="Arial"/>
          <w:color w:val="000000"/>
          <w:lang w:eastAsia="bg-BG"/>
        </w:rPr>
      </w:pPr>
    </w:p>
    <w:p w14:paraId="30B0A65D" w14:textId="59359572" w:rsidR="00076347" w:rsidRPr="00076347" w:rsidRDefault="00076347" w:rsidP="00076347">
      <w:pPr>
        <w:spacing w:line="240" w:lineRule="auto"/>
        <w:rPr>
          <w:rFonts w:eastAsia="Times New Roman" w:cs="Arial"/>
          <w:sz w:val="24"/>
          <w:szCs w:val="24"/>
        </w:rPr>
      </w:pPr>
      <w:r w:rsidRPr="00076347">
        <w:rPr>
          <w:rFonts w:eastAsia="Times New Roman" w:cs="Arial"/>
          <w:color w:val="000000"/>
          <w:lang w:eastAsia="bg-BG"/>
        </w:rPr>
        <w:t>Тъй като амлодипин е свързан във висока степен с протеините, е малко вероятно диализата да бъде от полза. Липсва информация дали олмесартан или хидрохлоротиазид се диализират.</w:t>
      </w:r>
    </w:p>
    <w:p w14:paraId="1ACDD2C2" w14:textId="77777777" w:rsidR="00076347" w:rsidRPr="00076347" w:rsidRDefault="00076347" w:rsidP="00076347">
      <w:pPr>
        <w:spacing w:line="240" w:lineRule="auto"/>
        <w:rPr>
          <w:rFonts w:eastAsia="Times New Roman" w:cs="Arial"/>
          <w:color w:val="000000"/>
          <w:lang w:eastAsia="bg-BG"/>
        </w:rPr>
      </w:pPr>
    </w:p>
    <w:p w14:paraId="03EB1348" w14:textId="2D97275C" w:rsidR="00076347" w:rsidRPr="00076347" w:rsidRDefault="00076347" w:rsidP="00076347">
      <w:pPr>
        <w:spacing w:line="240" w:lineRule="auto"/>
        <w:rPr>
          <w:rFonts w:eastAsia="Times New Roman" w:cs="Arial"/>
          <w:sz w:val="24"/>
          <w:szCs w:val="24"/>
        </w:rPr>
      </w:pPr>
      <w:r w:rsidRPr="00076347">
        <w:rPr>
          <w:rFonts w:eastAsia="Times New Roman" w:cs="Arial"/>
          <w:color w:val="000000"/>
          <w:lang w:eastAsia="bg-BG"/>
        </w:rPr>
        <w:t>Не е установена степента, в която олмесартан и хидрохлоротиазид се отстраняват чрез хемодиализа.</w:t>
      </w:r>
    </w:p>
    <w:p w14:paraId="7404994C" w14:textId="77777777" w:rsidR="00076347" w:rsidRPr="00076347" w:rsidRDefault="00076347" w:rsidP="00076347"/>
    <w:p w14:paraId="02081B24" w14:textId="1F46E296" w:rsidR="00395555" w:rsidRPr="00395555" w:rsidRDefault="002C50EE" w:rsidP="008A6AF2">
      <w:pPr>
        <w:pStyle w:val="Heading1"/>
      </w:pPr>
      <w:r>
        <w:lastRenderedPageBreak/>
        <w:t>5. ФАРМАКОЛОГИЧНИ СВОЙСТВА</w:t>
      </w:r>
    </w:p>
    <w:p w14:paraId="4D47A490" w14:textId="10726714" w:rsidR="00DF4C8E" w:rsidRDefault="002C50EE" w:rsidP="00F44498">
      <w:pPr>
        <w:pStyle w:val="Heading2"/>
      </w:pPr>
      <w:r>
        <w:t>5.1. Фармакодинамични свойства</w:t>
      </w:r>
    </w:p>
    <w:p w14:paraId="0FE9228A" w14:textId="7DDECB6A" w:rsidR="00076347" w:rsidRDefault="00076347" w:rsidP="00076347"/>
    <w:p w14:paraId="294FBD1D" w14:textId="77777777" w:rsidR="00076347" w:rsidRPr="00076347" w:rsidRDefault="00076347" w:rsidP="00076347">
      <w:pPr>
        <w:spacing w:line="240" w:lineRule="auto"/>
        <w:rPr>
          <w:rFonts w:eastAsia="Times New Roman" w:cs="Arial"/>
        </w:rPr>
      </w:pPr>
      <w:r w:rsidRPr="00076347">
        <w:rPr>
          <w:rFonts w:eastAsia="Times New Roman" w:cs="Arial"/>
          <w:color w:val="000000"/>
          <w:lang w:eastAsia="bg-BG"/>
        </w:rPr>
        <w:t xml:space="preserve">Фармакотерапевтична група: Ангиотензин II антагонисти, блокери на калциевите канали и диуретици, АТС код: </w:t>
      </w:r>
      <w:r w:rsidRPr="00076347">
        <w:rPr>
          <w:rFonts w:eastAsia="Times New Roman" w:cs="Arial"/>
          <w:color w:val="000000"/>
          <w:lang w:val="en-US"/>
        </w:rPr>
        <w:t>C</w:t>
      </w:r>
      <w:r w:rsidRPr="00076347">
        <w:rPr>
          <w:rFonts w:eastAsia="Times New Roman" w:cs="Arial"/>
          <w:color w:val="000000"/>
          <w:lang w:val="ru-RU"/>
        </w:rPr>
        <w:t>09</w:t>
      </w:r>
      <w:r w:rsidRPr="00076347">
        <w:rPr>
          <w:rFonts w:eastAsia="Times New Roman" w:cs="Arial"/>
          <w:color w:val="000000"/>
          <w:lang w:val="en-US"/>
        </w:rPr>
        <w:t>DX</w:t>
      </w:r>
      <w:r w:rsidRPr="00076347">
        <w:rPr>
          <w:rFonts w:eastAsia="Times New Roman" w:cs="Arial"/>
          <w:color w:val="000000"/>
          <w:lang w:val="ru-RU"/>
        </w:rPr>
        <w:t>03</w:t>
      </w:r>
    </w:p>
    <w:p w14:paraId="26725092" w14:textId="77777777" w:rsidR="00076347" w:rsidRPr="00076347" w:rsidRDefault="00076347" w:rsidP="00076347">
      <w:pPr>
        <w:spacing w:line="240" w:lineRule="auto"/>
        <w:rPr>
          <w:rFonts w:eastAsia="Times New Roman" w:cs="Arial"/>
          <w:color w:val="000000"/>
          <w:u w:val="single"/>
          <w:lang w:eastAsia="bg-BG"/>
        </w:rPr>
      </w:pPr>
    </w:p>
    <w:p w14:paraId="7316BB9A" w14:textId="2DF18B1B" w:rsidR="00076347" w:rsidRPr="00076347" w:rsidRDefault="00076347" w:rsidP="00076347">
      <w:pPr>
        <w:spacing w:line="240" w:lineRule="auto"/>
        <w:rPr>
          <w:rFonts w:eastAsia="Times New Roman" w:cs="Arial"/>
        </w:rPr>
      </w:pPr>
      <w:r w:rsidRPr="00076347">
        <w:rPr>
          <w:rFonts w:eastAsia="Times New Roman" w:cs="Arial"/>
          <w:color w:val="000000"/>
          <w:u w:val="single"/>
          <w:lang w:eastAsia="bg-BG"/>
        </w:rPr>
        <w:t>Механизъм на действие</w:t>
      </w:r>
    </w:p>
    <w:p w14:paraId="4A27FA61" w14:textId="77777777" w:rsidR="00076347" w:rsidRPr="00076347" w:rsidRDefault="00076347" w:rsidP="00076347">
      <w:pPr>
        <w:spacing w:line="240" w:lineRule="auto"/>
        <w:rPr>
          <w:rFonts w:eastAsia="Times New Roman" w:cs="Arial"/>
        </w:rPr>
      </w:pPr>
      <w:r w:rsidRPr="00076347">
        <w:rPr>
          <w:rFonts w:eastAsia="Times New Roman" w:cs="Arial"/>
          <w:color w:val="000000"/>
          <w:lang w:eastAsia="bg-BG"/>
        </w:rPr>
        <w:t xml:space="preserve">Олместа А Плюс е комбинация от ангиотензин </w:t>
      </w:r>
      <w:r w:rsidRPr="00076347">
        <w:rPr>
          <w:rFonts w:eastAsia="Times New Roman" w:cs="Arial"/>
          <w:color w:val="000000"/>
          <w:lang w:val="en-US"/>
        </w:rPr>
        <w:t>II</w:t>
      </w:r>
      <w:r w:rsidRPr="00076347">
        <w:rPr>
          <w:rFonts w:eastAsia="Times New Roman" w:cs="Arial"/>
          <w:color w:val="000000"/>
          <w:lang w:eastAsia="bg-BG"/>
        </w:rPr>
        <w:t xml:space="preserve"> рецепторния антагонист олмесартан медоксомил, калциевият антагонист амлодипинов безилат и тиазидния диуретик хидрохлоротиазид. Комбинацията от тези съставки има адитивен антихипертензивен ефект, понижава артериалното налягане в по- висока степен, отколкото всеки компонент поотделно.</w:t>
      </w:r>
    </w:p>
    <w:p w14:paraId="5E174683" w14:textId="77777777" w:rsidR="00076347" w:rsidRPr="00076347" w:rsidRDefault="00076347" w:rsidP="00076347">
      <w:pPr>
        <w:spacing w:line="240" w:lineRule="auto"/>
        <w:rPr>
          <w:rFonts w:eastAsia="Times New Roman" w:cs="Arial"/>
          <w:color w:val="000000"/>
          <w:u w:val="single"/>
          <w:lang w:eastAsia="bg-BG"/>
        </w:rPr>
      </w:pPr>
    </w:p>
    <w:p w14:paraId="7ABD49C1" w14:textId="0A89A8A4" w:rsidR="00076347" w:rsidRPr="00076347" w:rsidRDefault="00076347" w:rsidP="00076347">
      <w:pPr>
        <w:spacing w:line="240" w:lineRule="auto"/>
        <w:rPr>
          <w:rFonts w:eastAsia="Times New Roman" w:cs="Arial"/>
        </w:rPr>
      </w:pPr>
      <w:r w:rsidRPr="00076347">
        <w:rPr>
          <w:rFonts w:eastAsia="Times New Roman" w:cs="Arial"/>
          <w:color w:val="000000"/>
          <w:u w:val="single"/>
          <w:lang w:eastAsia="bg-BG"/>
        </w:rPr>
        <w:t>Фармакодинамични ефекти</w:t>
      </w:r>
    </w:p>
    <w:p w14:paraId="1195CD55" w14:textId="77777777" w:rsidR="00076347" w:rsidRPr="00076347" w:rsidRDefault="00076347" w:rsidP="00076347">
      <w:pPr>
        <w:spacing w:line="240" w:lineRule="auto"/>
        <w:rPr>
          <w:rFonts w:eastAsia="Times New Roman" w:cs="Arial"/>
          <w:i/>
          <w:iCs/>
          <w:color w:val="000000"/>
          <w:u w:val="single"/>
          <w:lang w:eastAsia="bg-BG"/>
        </w:rPr>
      </w:pPr>
    </w:p>
    <w:p w14:paraId="4AC36E3E" w14:textId="3DF8EC80" w:rsidR="00076347" w:rsidRPr="00076347" w:rsidRDefault="00076347" w:rsidP="00076347">
      <w:pPr>
        <w:spacing w:line="240" w:lineRule="auto"/>
        <w:rPr>
          <w:rFonts w:eastAsia="Times New Roman" w:cs="Arial"/>
        </w:rPr>
      </w:pPr>
      <w:r w:rsidRPr="00076347">
        <w:rPr>
          <w:rFonts w:eastAsia="Times New Roman" w:cs="Arial"/>
          <w:i/>
          <w:iCs/>
          <w:color w:val="000000"/>
          <w:u w:val="single"/>
          <w:lang w:eastAsia="bg-BG"/>
        </w:rPr>
        <w:t>Олмесартан медоксомил</w:t>
      </w:r>
    </w:p>
    <w:p w14:paraId="4669278D" w14:textId="77777777" w:rsidR="00076347" w:rsidRPr="00076347" w:rsidRDefault="00076347" w:rsidP="00076347">
      <w:pPr>
        <w:spacing w:line="240" w:lineRule="auto"/>
        <w:rPr>
          <w:rFonts w:eastAsia="Times New Roman" w:cs="Arial"/>
        </w:rPr>
      </w:pPr>
      <w:r w:rsidRPr="00076347">
        <w:rPr>
          <w:rFonts w:eastAsia="Times New Roman" w:cs="Arial"/>
          <w:color w:val="000000"/>
          <w:lang w:eastAsia="bg-BG"/>
        </w:rPr>
        <w:t xml:space="preserve">Олмесартан медоксомил е активен при перорално приложение селективен ангиотензин </w:t>
      </w:r>
      <w:r w:rsidRPr="00076347">
        <w:rPr>
          <w:rFonts w:eastAsia="Times New Roman" w:cs="Arial"/>
          <w:color w:val="000000"/>
          <w:lang w:val="en-US"/>
        </w:rPr>
        <w:t>II</w:t>
      </w:r>
      <w:r w:rsidRPr="00076347">
        <w:rPr>
          <w:rFonts w:eastAsia="Times New Roman" w:cs="Arial"/>
          <w:color w:val="000000"/>
          <w:lang w:eastAsia="bg-BG"/>
        </w:rPr>
        <w:t xml:space="preserve"> рецепторен (тип </w:t>
      </w:r>
      <w:r w:rsidRPr="00076347">
        <w:rPr>
          <w:rFonts w:eastAsia="Times New Roman" w:cs="Arial"/>
          <w:color w:val="000000"/>
          <w:lang w:val="en-US"/>
        </w:rPr>
        <w:t>AT</w:t>
      </w:r>
      <w:r w:rsidRPr="00076347">
        <w:rPr>
          <w:rFonts w:eastAsia="Times New Roman" w:cs="Arial"/>
          <w:color w:val="000000"/>
          <w:vertAlign w:val="subscript"/>
          <w:lang w:val="ru-RU"/>
        </w:rPr>
        <w:t>1</w:t>
      </w:r>
      <w:r w:rsidRPr="00076347">
        <w:rPr>
          <w:rFonts w:eastAsia="Times New Roman" w:cs="Arial"/>
          <w:color w:val="000000"/>
          <w:lang w:val="ru-RU"/>
        </w:rPr>
        <w:t xml:space="preserve">) </w:t>
      </w:r>
      <w:r w:rsidRPr="00076347">
        <w:rPr>
          <w:rFonts w:eastAsia="Times New Roman" w:cs="Arial"/>
          <w:color w:val="000000"/>
          <w:lang w:eastAsia="bg-BG"/>
        </w:rPr>
        <w:t xml:space="preserve">антагонист. Ангиотензин II е главният вазоактивен хормон от ренин-ангиотензин- алдостероновата система и играе значителна роля в патофизиологията на хипертонията. Ефектите на ангиотензин II включват вазоконстрикция, стимулиране на синтеза и освобождаването на алдостерон, сърдечна стимулация и бъбречна реабсорбция на натрий. Олмесартан блокира вазоконстрикторните и алдостерон-секретиращи ефекти на ангиотензин </w:t>
      </w:r>
      <w:r w:rsidRPr="00076347">
        <w:rPr>
          <w:rFonts w:eastAsia="Times New Roman" w:cs="Arial"/>
          <w:color w:val="000000"/>
          <w:lang w:val="en-US"/>
        </w:rPr>
        <w:t>II</w:t>
      </w:r>
      <w:r w:rsidRPr="00076347">
        <w:rPr>
          <w:rFonts w:eastAsia="Times New Roman" w:cs="Arial"/>
          <w:color w:val="000000"/>
          <w:lang w:eastAsia="bg-BG"/>
        </w:rPr>
        <w:t xml:space="preserve"> като блокира свързването му с </w:t>
      </w:r>
      <w:r w:rsidRPr="00076347">
        <w:rPr>
          <w:rFonts w:eastAsia="Times New Roman" w:cs="Arial"/>
          <w:color w:val="000000"/>
          <w:lang w:val="en-US"/>
        </w:rPr>
        <w:t>AT</w:t>
      </w:r>
      <w:r w:rsidRPr="00076347">
        <w:rPr>
          <w:rFonts w:eastAsia="Times New Roman" w:cs="Arial"/>
          <w:color w:val="000000"/>
          <w:vertAlign w:val="subscript"/>
          <w:lang w:val="ru-RU"/>
        </w:rPr>
        <w:t>1</w:t>
      </w:r>
      <w:r w:rsidRPr="00076347">
        <w:rPr>
          <w:rFonts w:eastAsia="Times New Roman" w:cs="Arial"/>
          <w:color w:val="000000"/>
          <w:lang w:val="ru-RU"/>
        </w:rPr>
        <w:t xml:space="preserve"> </w:t>
      </w:r>
      <w:r w:rsidRPr="00076347">
        <w:rPr>
          <w:rFonts w:eastAsia="Times New Roman" w:cs="Arial"/>
          <w:color w:val="000000"/>
          <w:lang w:eastAsia="bg-BG"/>
        </w:rPr>
        <w:t xml:space="preserve">рецептора в тъканите, включително гладката мускулатура на кръвоносните съдове и надбъбречните жлези. Дейсвието на олмесартан е независимо от източника или пътя на синтеза на ангиотензин II. Селективният антагонизъм на ангиотензин II </w:t>
      </w:r>
      <w:r w:rsidRPr="00076347">
        <w:rPr>
          <w:rFonts w:eastAsia="Times New Roman" w:cs="Arial"/>
          <w:color w:val="000000"/>
          <w:lang w:val="ru-RU"/>
        </w:rPr>
        <w:t>(</w:t>
      </w:r>
      <w:r w:rsidRPr="00076347">
        <w:rPr>
          <w:rFonts w:eastAsia="Times New Roman" w:cs="Arial"/>
          <w:color w:val="000000"/>
          <w:lang w:val="en-US"/>
        </w:rPr>
        <w:t>AT</w:t>
      </w:r>
      <w:r w:rsidRPr="00076347">
        <w:rPr>
          <w:rFonts w:eastAsia="Times New Roman" w:cs="Arial"/>
          <w:color w:val="000000"/>
          <w:vertAlign w:val="subscript"/>
          <w:lang w:val="ru-RU"/>
        </w:rPr>
        <w:t>1</w:t>
      </w:r>
      <w:r w:rsidRPr="00076347">
        <w:rPr>
          <w:rFonts w:eastAsia="Times New Roman" w:cs="Arial"/>
          <w:color w:val="000000"/>
          <w:lang w:val="ru-RU"/>
        </w:rPr>
        <w:t xml:space="preserve">) </w:t>
      </w:r>
      <w:r w:rsidRPr="00076347">
        <w:rPr>
          <w:rFonts w:eastAsia="Times New Roman" w:cs="Arial"/>
          <w:color w:val="000000"/>
          <w:lang w:eastAsia="bg-BG"/>
        </w:rPr>
        <w:t>рецепторите от страна на олмесартан води до повишаване на плазмените нива на ренин и на концентрациите на ангиотензин</w:t>
      </w:r>
      <w:r w:rsidRPr="00076347">
        <w:rPr>
          <w:rFonts w:eastAsia="Times New Roman" w:cs="Arial"/>
          <w:color w:val="000000"/>
          <w:lang w:val="ru-RU"/>
        </w:rPr>
        <w:t xml:space="preserve"> </w:t>
      </w:r>
      <w:r w:rsidRPr="00076347">
        <w:rPr>
          <w:rFonts w:eastAsia="Times New Roman" w:cs="Arial"/>
          <w:color w:val="000000"/>
          <w:lang w:val="en-US"/>
        </w:rPr>
        <w:t>I</w:t>
      </w:r>
      <w:r w:rsidRPr="00076347">
        <w:rPr>
          <w:rFonts w:eastAsia="Times New Roman" w:cs="Arial"/>
          <w:color w:val="000000"/>
          <w:lang w:val="ru-RU"/>
        </w:rPr>
        <w:t xml:space="preserve"> </w:t>
      </w:r>
      <w:r w:rsidRPr="00076347">
        <w:rPr>
          <w:rFonts w:eastAsia="Times New Roman" w:cs="Arial"/>
          <w:color w:val="000000"/>
          <w:lang w:eastAsia="bg-BG"/>
        </w:rPr>
        <w:t xml:space="preserve">и </w:t>
      </w:r>
      <w:r w:rsidRPr="00076347">
        <w:rPr>
          <w:rFonts w:eastAsia="Times New Roman" w:cs="Arial"/>
          <w:color w:val="000000"/>
          <w:lang w:val="en-US"/>
        </w:rPr>
        <w:t>II</w:t>
      </w:r>
      <w:r w:rsidRPr="00076347">
        <w:rPr>
          <w:rFonts w:eastAsia="Times New Roman" w:cs="Arial"/>
          <w:color w:val="000000"/>
          <w:lang w:val="ru-RU"/>
        </w:rPr>
        <w:t>,</w:t>
      </w:r>
      <w:r w:rsidRPr="00076347">
        <w:rPr>
          <w:rFonts w:eastAsia="Times New Roman" w:cs="Arial"/>
          <w:color w:val="000000"/>
          <w:lang w:eastAsia="bg-BG"/>
        </w:rPr>
        <w:t xml:space="preserve"> както и до известно понижаване на концентрацията на алдостерон в плазмата.</w:t>
      </w:r>
    </w:p>
    <w:p w14:paraId="22F8A1A2" w14:textId="77777777" w:rsidR="00076347" w:rsidRPr="00076347" w:rsidRDefault="00076347" w:rsidP="00076347">
      <w:pPr>
        <w:rPr>
          <w:rFonts w:eastAsia="Times New Roman" w:cs="Arial"/>
        </w:rPr>
      </w:pPr>
    </w:p>
    <w:p w14:paraId="672EA60E" w14:textId="375D8F01" w:rsidR="00076347" w:rsidRPr="00076347" w:rsidRDefault="00076347" w:rsidP="00076347">
      <w:pPr>
        <w:rPr>
          <w:rFonts w:eastAsia="Times New Roman" w:cs="Arial"/>
          <w:color w:val="000000"/>
          <w:lang w:eastAsia="bg-BG"/>
        </w:rPr>
      </w:pPr>
      <w:r w:rsidRPr="00076347">
        <w:rPr>
          <w:rFonts w:eastAsia="Times New Roman" w:cs="Arial"/>
          <w:color w:val="000000"/>
          <w:lang w:eastAsia="bg-BG"/>
        </w:rPr>
        <w:t xml:space="preserve">При хипертония, олмесартан медоксомил води до дозозависима, дълго продължваща редукция на артериалното налягане. Не са получени доказателства за хипотония след първа доза, тахифилаксия по време на дългосрочна терапия или </w:t>
      </w:r>
      <w:r w:rsidRPr="00076347">
        <w:rPr>
          <w:rFonts w:eastAsia="Times New Roman" w:cs="Arial"/>
          <w:i/>
          <w:iCs/>
          <w:color w:val="000000"/>
          <w:lang w:val="en-US"/>
        </w:rPr>
        <w:t>rebound</w:t>
      </w:r>
      <w:r w:rsidRPr="00076347">
        <w:rPr>
          <w:rFonts w:eastAsia="Times New Roman" w:cs="Arial"/>
          <w:color w:val="000000"/>
          <w:lang w:val="ru-RU"/>
        </w:rPr>
        <w:t xml:space="preserve"> </w:t>
      </w:r>
      <w:r w:rsidRPr="00076347">
        <w:rPr>
          <w:rFonts w:eastAsia="Times New Roman" w:cs="Arial"/>
          <w:color w:val="000000"/>
          <w:lang w:eastAsia="bg-BG"/>
        </w:rPr>
        <w:t>хипертония след спиране на терапията.</w:t>
      </w:r>
    </w:p>
    <w:p w14:paraId="1B43FA53" w14:textId="19E6F747" w:rsidR="00076347" w:rsidRPr="00076347" w:rsidRDefault="00076347" w:rsidP="00076347">
      <w:pPr>
        <w:rPr>
          <w:rFonts w:eastAsia="Times New Roman" w:cs="Arial"/>
          <w:color w:val="000000"/>
          <w:lang w:eastAsia="bg-BG"/>
        </w:rPr>
      </w:pPr>
    </w:p>
    <w:p w14:paraId="2B8A4E57" w14:textId="77777777" w:rsidR="00076347" w:rsidRPr="00076347" w:rsidRDefault="00076347" w:rsidP="00076347">
      <w:pPr>
        <w:spacing w:line="240" w:lineRule="auto"/>
        <w:rPr>
          <w:rFonts w:eastAsia="Times New Roman" w:cs="Arial"/>
        </w:rPr>
      </w:pPr>
      <w:r w:rsidRPr="00076347">
        <w:rPr>
          <w:rFonts w:eastAsia="Times New Roman" w:cs="Arial"/>
          <w:color w:val="000000"/>
          <w:lang w:eastAsia="bg-BG"/>
        </w:rPr>
        <w:t>Приложение на олмесартан медоксомил веднъж дневно осигурява ефективно и постепенно понижаване на артериалното налягане в продължение на 24-часов интервал. Приложение веднъж дневно води до сходно по степен понижение на артериалното налягане, както при приложение два пъти дневно при една и съща обща дневна доза.</w:t>
      </w:r>
    </w:p>
    <w:p w14:paraId="36C76773" w14:textId="77777777" w:rsidR="00076347" w:rsidRPr="00076347" w:rsidRDefault="00076347" w:rsidP="00076347">
      <w:pPr>
        <w:spacing w:line="240" w:lineRule="auto"/>
        <w:rPr>
          <w:rFonts w:eastAsia="Times New Roman" w:cs="Arial"/>
          <w:color w:val="000000"/>
          <w:lang w:eastAsia="bg-BG"/>
        </w:rPr>
      </w:pPr>
    </w:p>
    <w:p w14:paraId="73EC22F7" w14:textId="1A1BC7A9" w:rsidR="00076347" w:rsidRPr="00076347" w:rsidRDefault="00076347" w:rsidP="00076347">
      <w:pPr>
        <w:spacing w:line="240" w:lineRule="auto"/>
        <w:rPr>
          <w:rFonts w:eastAsia="Times New Roman" w:cs="Arial"/>
        </w:rPr>
      </w:pPr>
      <w:r w:rsidRPr="00076347">
        <w:rPr>
          <w:rFonts w:eastAsia="Times New Roman" w:cs="Arial"/>
          <w:color w:val="000000"/>
          <w:lang w:eastAsia="bg-BG"/>
        </w:rPr>
        <w:t>При непрекъснато лечение, максималното понижение на артериалното налягане се постига до 8-мата седмица след началото на терапията, въпреки че значителен понижаващ артериалното налягане ефект се наблюдава след 2 седмици лечение.</w:t>
      </w:r>
    </w:p>
    <w:p w14:paraId="7F5D9879" w14:textId="77777777" w:rsidR="00076347" w:rsidRPr="00076347" w:rsidRDefault="00076347" w:rsidP="00076347">
      <w:pPr>
        <w:spacing w:line="240" w:lineRule="auto"/>
        <w:rPr>
          <w:rFonts w:eastAsia="Times New Roman" w:cs="Arial"/>
          <w:color w:val="000000"/>
          <w:lang w:eastAsia="bg-BG"/>
        </w:rPr>
      </w:pPr>
    </w:p>
    <w:p w14:paraId="450642E2" w14:textId="1AD88471" w:rsidR="00076347" w:rsidRPr="00076347" w:rsidRDefault="00076347" w:rsidP="00076347">
      <w:pPr>
        <w:spacing w:line="240" w:lineRule="auto"/>
        <w:rPr>
          <w:rFonts w:eastAsia="Times New Roman" w:cs="Arial"/>
        </w:rPr>
      </w:pPr>
      <w:r w:rsidRPr="00076347">
        <w:rPr>
          <w:rFonts w:eastAsia="Times New Roman" w:cs="Arial"/>
          <w:color w:val="000000"/>
          <w:lang w:eastAsia="bg-BG"/>
        </w:rPr>
        <w:t>Ефектът на олмесартан медоксомил по отношение на смъртността и заболеваемостта все още не е известен.</w:t>
      </w:r>
    </w:p>
    <w:p w14:paraId="13512908" w14:textId="77777777" w:rsidR="00076347" w:rsidRPr="00076347" w:rsidRDefault="00076347" w:rsidP="00076347">
      <w:pPr>
        <w:spacing w:line="240" w:lineRule="auto"/>
        <w:rPr>
          <w:rFonts w:eastAsia="Times New Roman" w:cs="Arial"/>
          <w:color w:val="000000"/>
          <w:lang w:eastAsia="bg-BG"/>
        </w:rPr>
      </w:pPr>
    </w:p>
    <w:p w14:paraId="1C40BA56" w14:textId="44AF475A" w:rsidR="00076347" w:rsidRPr="00076347" w:rsidRDefault="00076347" w:rsidP="00076347">
      <w:pPr>
        <w:spacing w:line="240" w:lineRule="auto"/>
        <w:rPr>
          <w:rFonts w:eastAsia="Times New Roman" w:cs="Arial"/>
        </w:rPr>
      </w:pPr>
      <w:r w:rsidRPr="00076347">
        <w:rPr>
          <w:rFonts w:eastAsia="Times New Roman" w:cs="Arial"/>
          <w:color w:val="000000"/>
          <w:lang w:eastAsia="bg-BG"/>
        </w:rPr>
        <w:t xml:space="preserve">Проучването „Рандомизиран олмесартан и превенция на диабетна микроалбуминурия“ </w:t>
      </w:r>
      <w:r w:rsidRPr="00076347">
        <w:rPr>
          <w:rFonts w:eastAsia="Times New Roman" w:cs="Arial"/>
          <w:color w:val="000000"/>
        </w:rPr>
        <w:t>(</w:t>
      </w:r>
      <w:r w:rsidRPr="00076347">
        <w:rPr>
          <w:rFonts w:eastAsia="Times New Roman" w:cs="Arial"/>
          <w:color w:val="000000"/>
          <w:lang w:val="en-US"/>
        </w:rPr>
        <w:t>Randomised</w:t>
      </w:r>
      <w:r w:rsidRPr="00076347">
        <w:rPr>
          <w:rFonts w:eastAsia="Times New Roman" w:cs="Arial"/>
          <w:color w:val="000000"/>
        </w:rPr>
        <w:t xml:space="preserve"> </w:t>
      </w:r>
      <w:r w:rsidRPr="00076347">
        <w:rPr>
          <w:rFonts w:eastAsia="Times New Roman" w:cs="Arial"/>
          <w:color w:val="000000"/>
          <w:lang w:val="en-US"/>
        </w:rPr>
        <w:t>Olmesartan</w:t>
      </w:r>
      <w:r w:rsidRPr="00076347">
        <w:rPr>
          <w:rFonts w:eastAsia="Times New Roman" w:cs="Arial"/>
          <w:color w:val="000000"/>
        </w:rPr>
        <w:t xml:space="preserve"> </w:t>
      </w:r>
      <w:r w:rsidRPr="00076347">
        <w:rPr>
          <w:rFonts w:eastAsia="Times New Roman" w:cs="Arial"/>
          <w:color w:val="000000"/>
          <w:lang w:val="en-US"/>
        </w:rPr>
        <w:t>and</w:t>
      </w:r>
      <w:r w:rsidRPr="00076347">
        <w:rPr>
          <w:rFonts w:eastAsia="Times New Roman" w:cs="Arial"/>
          <w:color w:val="000000"/>
        </w:rPr>
        <w:t xml:space="preserve"> </w:t>
      </w:r>
      <w:r w:rsidRPr="00076347">
        <w:rPr>
          <w:rFonts w:eastAsia="Times New Roman" w:cs="Arial"/>
          <w:color w:val="000000"/>
          <w:lang w:val="en-US"/>
        </w:rPr>
        <w:t>Diabetes</w:t>
      </w:r>
      <w:r w:rsidRPr="00076347">
        <w:rPr>
          <w:rFonts w:eastAsia="Times New Roman" w:cs="Arial"/>
          <w:color w:val="000000"/>
        </w:rPr>
        <w:t xml:space="preserve"> </w:t>
      </w:r>
      <w:r w:rsidRPr="00076347">
        <w:rPr>
          <w:rFonts w:eastAsia="Times New Roman" w:cs="Arial"/>
          <w:color w:val="000000"/>
          <w:lang w:val="en-US"/>
        </w:rPr>
        <w:t>Microalbuminuria</w:t>
      </w:r>
      <w:r w:rsidRPr="00076347">
        <w:rPr>
          <w:rFonts w:eastAsia="Times New Roman" w:cs="Arial"/>
          <w:color w:val="000000"/>
        </w:rPr>
        <w:t xml:space="preserve"> </w:t>
      </w:r>
      <w:r w:rsidRPr="00076347">
        <w:rPr>
          <w:rFonts w:eastAsia="Times New Roman" w:cs="Arial"/>
          <w:color w:val="000000"/>
          <w:lang w:val="en-US"/>
        </w:rPr>
        <w:t>Prevention</w:t>
      </w:r>
      <w:r w:rsidRPr="00076347">
        <w:rPr>
          <w:rFonts w:eastAsia="Times New Roman" w:cs="Arial"/>
          <w:color w:val="000000"/>
        </w:rPr>
        <w:t xml:space="preserve">, </w:t>
      </w:r>
      <w:r w:rsidRPr="00076347">
        <w:rPr>
          <w:rFonts w:eastAsia="Times New Roman" w:cs="Arial"/>
          <w:color w:val="000000"/>
          <w:lang w:val="en-US"/>
        </w:rPr>
        <w:t>ROADMAP</w:t>
      </w:r>
      <w:r w:rsidRPr="00076347">
        <w:rPr>
          <w:rFonts w:eastAsia="Times New Roman" w:cs="Arial"/>
          <w:color w:val="000000"/>
        </w:rPr>
        <w:t xml:space="preserve">) </w:t>
      </w:r>
      <w:r w:rsidRPr="00076347">
        <w:rPr>
          <w:rFonts w:eastAsia="Times New Roman" w:cs="Arial"/>
          <w:color w:val="000000"/>
          <w:lang w:eastAsia="bg-BG"/>
        </w:rPr>
        <w:t xml:space="preserve">при </w:t>
      </w:r>
      <w:r w:rsidRPr="00076347">
        <w:rPr>
          <w:rFonts w:eastAsia="Times New Roman" w:cs="Arial"/>
          <w:color w:val="000000"/>
        </w:rPr>
        <w:t xml:space="preserve">4 447 </w:t>
      </w:r>
      <w:r w:rsidRPr="00076347">
        <w:rPr>
          <w:rFonts w:eastAsia="Times New Roman" w:cs="Arial"/>
          <w:color w:val="000000"/>
          <w:lang w:eastAsia="bg-BG"/>
        </w:rPr>
        <w:lastRenderedPageBreak/>
        <w:t xml:space="preserve">пациенти </w:t>
      </w:r>
      <w:r w:rsidRPr="00076347">
        <w:rPr>
          <w:rFonts w:eastAsia="Times New Roman" w:cs="Arial"/>
          <w:color w:val="000000"/>
          <w:lang w:val="en-US"/>
        </w:rPr>
        <w:t>c</w:t>
      </w:r>
      <w:r w:rsidRPr="00076347">
        <w:rPr>
          <w:rFonts w:eastAsia="Times New Roman" w:cs="Arial"/>
          <w:color w:val="000000"/>
        </w:rPr>
        <w:t xml:space="preserve"> </w:t>
      </w:r>
      <w:r w:rsidRPr="00076347">
        <w:rPr>
          <w:rFonts w:eastAsia="Times New Roman" w:cs="Arial"/>
          <w:color w:val="000000"/>
          <w:lang w:eastAsia="bg-BG"/>
        </w:rPr>
        <w:t xml:space="preserve">диабет тип </w:t>
      </w:r>
      <w:r w:rsidRPr="00076347">
        <w:rPr>
          <w:rFonts w:eastAsia="Times New Roman" w:cs="Arial"/>
          <w:color w:val="000000"/>
        </w:rPr>
        <w:t xml:space="preserve">2, </w:t>
      </w:r>
      <w:r w:rsidRPr="00076347">
        <w:rPr>
          <w:rFonts w:eastAsia="Times New Roman" w:cs="Arial"/>
          <w:color w:val="000000"/>
          <w:lang w:eastAsia="bg-BG"/>
        </w:rPr>
        <w:t xml:space="preserve">нормо-албуминурия и най-малко един допълнителен сърдечносъдов рисков фактор, проучва доколко лечението с олмесартан би могло да забави началото на микроалбуминурия. При средно продължение на наблюдението от 3,2 години, пациентите получават или олмесартан, или плацебо в допълнение на други антихипертензивни продукти, с изключение на АСЕ инхибитори или </w:t>
      </w:r>
      <w:r w:rsidRPr="00076347">
        <w:rPr>
          <w:rFonts w:eastAsia="Times New Roman" w:cs="Arial"/>
          <w:color w:val="000000"/>
          <w:lang w:val="en-US"/>
        </w:rPr>
        <w:t>ARB</w:t>
      </w:r>
      <w:r w:rsidRPr="00076347">
        <w:rPr>
          <w:rFonts w:eastAsia="Times New Roman" w:cs="Arial"/>
          <w:color w:val="000000"/>
          <w:lang w:val="ru-RU"/>
        </w:rPr>
        <w:t>.</w:t>
      </w:r>
    </w:p>
    <w:p w14:paraId="6E82EF71" w14:textId="77777777" w:rsidR="00076347" w:rsidRPr="00076347" w:rsidRDefault="00076347" w:rsidP="00076347">
      <w:pPr>
        <w:spacing w:line="240" w:lineRule="auto"/>
        <w:rPr>
          <w:rFonts w:eastAsia="Times New Roman" w:cs="Arial"/>
          <w:color w:val="000000"/>
          <w:lang w:eastAsia="bg-BG"/>
        </w:rPr>
      </w:pPr>
    </w:p>
    <w:p w14:paraId="7A392DBC" w14:textId="72B03F8D" w:rsidR="00076347" w:rsidRPr="00076347" w:rsidRDefault="00076347" w:rsidP="00076347">
      <w:pPr>
        <w:spacing w:line="240" w:lineRule="auto"/>
        <w:rPr>
          <w:rFonts w:eastAsia="Times New Roman" w:cs="Arial"/>
        </w:rPr>
      </w:pPr>
      <w:r w:rsidRPr="00076347">
        <w:rPr>
          <w:rFonts w:eastAsia="Times New Roman" w:cs="Arial"/>
          <w:color w:val="000000"/>
          <w:lang w:eastAsia="bg-BG"/>
        </w:rPr>
        <w:t>По отношение на основната крайна точка, проучването показва значително снижение на риска за момента на поява на микроалбуминурия в полза на олмесартан. След коригиране за разлики в кръвното налягане, това снижение на риска престава да бъде значимо. 8,2% (178 от 2 160) от пациентите в групата на олмесартан и 9,8% (210 от 2 139) в групата на плацебо получават микроалбуминурия.</w:t>
      </w:r>
    </w:p>
    <w:p w14:paraId="2C026382" w14:textId="77777777" w:rsidR="00076347" w:rsidRPr="00076347" w:rsidRDefault="00076347" w:rsidP="00076347">
      <w:pPr>
        <w:spacing w:line="240" w:lineRule="auto"/>
        <w:rPr>
          <w:rFonts w:eastAsia="Times New Roman" w:cs="Arial"/>
          <w:color w:val="000000"/>
          <w:lang w:eastAsia="bg-BG"/>
        </w:rPr>
      </w:pPr>
    </w:p>
    <w:p w14:paraId="7E9C83D9" w14:textId="2B9FC983" w:rsidR="00076347" w:rsidRPr="00076347" w:rsidRDefault="00076347" w:rsidP="00076347">
      <w:pPr>
        <w:spacing w:line="240" w:lineRule="auto"/>
        <w:rPr>
          <w:rFonts w:eastAsia="Times New Roman" w:cs="Arial"/>
        </w:rPr>
      </w:pPr>
      <w:r w:rsidRPr="00076347">
        <w:rPr>
          <w:rFonts w:eastAsia="Times New Roman" w:cs="Arial"/>
          <w:color w:val="000000"/>
          <w:lang w:eastAsia="bg-BG"/>
        </w:rPr>
        <w:t>По отношение на вторичните крайни точки, сърдечносъдови събития се появяват при 96 пациенти (4,3%) на олмесартан и 94 пациенти (4,2%) на плацебо. Честотата на сърдечносъдовата смъртност е по-висока при олмесартан в сравнение с плацебо (15 пациенти (0,7%) с/у 3 пациенти (0,1%)), независимо от сходната честота на нефаталните инсулти (14 пациенти (0,6%) с/у 8 пациенти (0,4%)), случаите с нефатален инфаркт на миокарда (17 пациенти (0,8%) с/у 26 пациенти (1,2%)) и несъврзана със сърдечносдъдовата система смъртност (11 пациенти (0,5%) с/у 12 пациенти (0,5%)). Общата смъртност при олмесартан е цифрово завишена (26 пациенти (1,2%) с/у 15 пациенти (0,7%)), което е резултат основно от по-големия брой фатални сърдечносъдови събития.</w:t>
      </w:r>
    </w:p>
    <w:p w14:paraId="3DD9F176" w14:textId="77777777" w:rsidR="00076347" w:rsidRPr="00076347" w:rsidRDefault="00076347" w:rsidP="00076347">
      <w:pPr>
        <w:spacing w:line="240" w:lineRule="auto"/>
        <w:rPr>
          <w:rFonts w:eastAsia="Times New Roman" w:cs="Arial"/>
          <w:color w:val="000000"/>
          <w:lang w:eastAsia="bg-BG"/>
        </w:rPr>
      </w:pPr>
    </w:p>
    <w:p w14:paraId="557B1417" w14:textId="6EDA0AB7" w:rsidR="00076347" w:rsidRPr="00076347" w:rsidRDefault="00076347" w:rsidP="00076347">
      <w:pPr>
        <w:spacing w:line="240" w:lineRule="auto"/>
        <w:rPr>
          <w:rFonts w:eastAsia="Times New Roman" w:cs="Arial"/>
        </w:rPr>
      </w:pPr>
      <w:r w:rsidRPr="00076347">
        <w:rPr>
          <w:rFonts w:eastAsia="Times New Roman" w:cs="Arial"/>
          <w:color w:val="000000"/>
          <w:lang w:eastAsia="bg-BG"/>
        </w:rPr>
        <w:t xml:space="preserve">Изпитването „Олмесартан за намаляване на честотата на бъабречни заболявалия в крайна фаза при диабетна нефропатия“ </w:t>
      </w:r>
      <w:r w:rsidRPr="00076347">
        <w:rPr>
          <w:rFonts w:eastAsia="Times New Roman" w:cs="Arial"/>
          <w:color w:val="000000"/>
        </w:rPr>
        <w:t>(</w:t>
      </w:r>
      <w:r w:rsidRPr="00076347">
        <w:rPr>
          <w:rFonts w:eastAsia="Times New Roman" w:cs="Arial"/>
          <w:color w:val="000000"/>
          <w:lang w:val="en-US"/>
        </w:rPr>
        <w:t>Olmesartan</w:t>
      </w:r>
      <w:r w:rsidRPr="00076347">
        <w:rPr>
          <w:rFonts w:eastAsia="Times New Roman" w:cs="Arial"/>
          <w:color w:val="000000"/>
        </w:rPr>
        <w:t xml:space="preserve"> </w:t>
      </w:r>
      <w:r w:rsidRPr="00076347">
        <w:rPr>
          <w:rFonts w:eastAsia="Times New Roman" w:cs="Arial"/>
          <w:color w:val="000000"/>
          <w:lang w:val="en-US"/>
        </w:rPr>
        <w:t>Reducing</w:t>
      </w:r>
      <w:r w:rsidRPr="00076347">
        <w:rPr>
          <w:rFonts w:eastAsia="Times New Roman" w:cs="Arial"/>
          <w:color w:val="000000"/>
        </w:rPr>
        <w:t xml:space="preserve"> </w:t>
      </w:r>
      <w:r w:rsidRPr="00076347">
        <w:rPr>
          <w:rFonts w:eastAsia="Times New Roman" w:cs="Arial"/>
          <w:color w:val="000000"/>
          <w:lang w:val="en-US"/>
        </w:rPr>
        <w:t>Incidence</w:t>
      </w:r>
      <w:r w:rsidRPr="00076347">
        <w:rPr>
          <w:rFonts w:eastAsia="Times New Roman" w:cs="Arial"/>
          <w:color w:val="000000"/>
        </w:rPr>
        <w:t xml:space="preserve"> </w:t>
      </w:r>
      <w:r w:rsidRPr="00076347">
        <w:rPr>
          <w:rFonts w:eastAsia="Times New Roman" w:cs="Arial"/>
          <w:color w:val="000000"/>
          <w:lang w:val="en-US"/>
        </w:rPr>
        <w:t>of</w:t>
      </w:r>
      <w:r w:rsidRPr="00076347">
        <w:rPr>
          <w:rFonts w:eastAsia="Times New Roman" w:cs="Arial"/>
          <w:color w:val="000000"/>
        </w:rPr>
        <w:t xml:space="preserve"> </w:t>
      </w:r>
      <w:r w:rsidRPr="00076347">
        <w:rPr>
          <w:rFonts w:eastAsia="Times New Roman" w:cs="Arial"/>
          <w:color w:val="000000"/>
          <w:lang w:val="en-US"/>
        </w:rPr>
        <w:t>End</w:t>
      </w:r>
      <w:r w:rsidRPr="00076347">
        <w:rPr>
          <w:rFonts w:eastAsia="Times New Roman" w:cs="Arial"/>
          <w:color w:val="000000"/>
        </w:rPr>
        <w:t>-</w:t>
      </w:r>
      <w:r w:rsidRPr="00076347">
        <w:rPr>
          <w:rFonts w:eastAsia="Times New Roman" w:cs="Arial"/>
          <w:color w:val="000000"/>
          <w:lang w:val="en-US"/>
        </w:rPr>
        <w:t>stage</w:t>
      </w:r>
      <w:r w:rsidRPr="00076347">
        <w:rPr>
          <w:rFonts w:eastAsia="Times New Roman" w:cs="Arial"/>
          <w:color w:val="000000"/>
        </w:rPr>
        <w:t xml:space="preserve"> </w:t>
      </w:r>
      <w:r w:rsidRPr="00076347">
        <w:rPr>
          <w:rFonts w:eastAsia="Times New Roman" w:cs="Arial"/>
          <w:color w:val="000000"/>
          <w:lang w:val="en-US"/>
        </w:rPr>
        <w:t>Renal</w:t>
      </w:r>
      <w:r w:rsidRPr="00076347">
        <w:rPr>
          <w:rFonts w:eastAsia="Times New Roman" w:cs="Arial"/>
          <w:color w:val="000000"/>
        </w:rPr>
        <w:t xml:space="preserve"> </w:t>
      </w:r>
      <w:r w:rsidRPr="00076347">
        <w:rPr>
          <w:rFonts w:eastAsia="Times New Roman" w:cs="Arial"/>
          <w:color w:val="000000"/>
          <w:lang w:val="en-US"/>
        </w:rPr>
        <w:t>Disease</w:t>
      </w:r>
      <w:r w:rsidRPr="00076347">
        <w:rPr>
          <w:rFonts w:eastAsia="Times New Roman" w:cs="Arial"/>
          <w:color w:val="000000"/>
        </w:rPr>
        <w:t xml:space="preserve"> </w:t>
      </w:r>
      <w:r w:rsidRPr="00076347">
        <w:rPr>
          <w:rFonts w:eastAsia="Times New Roman" w:cs="Arial"/>
          <w:color w:val="000000"/>
          <w:lang w:val="en-US"/>
        </w:rPr>
        <w:t>in</w:t>
      </w:r>
      <w:r w:rsidRPr="00076347">
        <w:rPr>
          <w:rFonts w:eastAsia="Times New Roman" w:cs="Arial"/>
          <w:color w:val="000000"/>
        </w:rPr>
        <w:t xml:space="preserve"> </w:t>
      </w:r>
      <w:r w:rsidRPr="00076347">
        <w:rPr>
          <w:rFonts w:eastAsia="Times New Roman" w:cs="Arial"/>
          <w:color w:val="000000"/>
          <w:lang w:val="en-US"/>
        </w:rPr>
        <w:t>Diabetic</w:t>
      </w:r>
      <w:r w:rsidRPr="00076347">
        <w:rPr>
          <w:rFonts w:eastAsia="Times New Roman" w:cs="Arial"/>
          <w:color w:val="000000"/>
        </w:rPr>
        <w:t xml:space="preserve"> </w:t>
      </w:r>
      <w:r w:rsidRPr="00076347">
        <w:rPr>
          <w:rFonts w:eastAsia="Times New Roman" w:cs="Arial"/>
          <w:color w:val="000000"/>
          <w:lang w:val="en-US"/>
        </w:rPr>
        <w:t>Nephropathy</w:t>
      </w:r>
      <w:r w:rsidRPr="00076347">
        <w:rPr>
          <w:rFonts w:eastAsia="Times New Roman" w:cs="Arial"/>
          <w:color w:val="000000"/>
        </w:rPr>
        <w:t xml:space="preserve">, </w:t>
      </w:r>
      <w:r w:rsidRPr="00076347">
        <w:rPr>
          <w:rFonts w:eastAsia="Times New Roman" w:cs="Arial"/>
          <w:color w:val="000000"/>
          <w:lang w:val="en-US"/>
        </w:rPr>
        <w:t>ORIENT</w:t>
      </w:r>
      <w:r w:rsidRPr="00076347">
        <w:rPr>
          <w:rFonts w:eastAsia="Times New Roman" w:cs="Arial"/>
          <w:color w:val="000000"/>
        </w:rPr>
        <w:t xml:space="preserve">) </w:t>
      </w:r>
      <w:r w:rsidRPr="00076347">
        <w:rPr>
          <w:rFonts w:eastAsia="Times New Roman" w:cs="Arial"/>
          <w:color w:val="000000"/>
          <w:lang w:eastAsia="bg-BG"/>
        </w:rPr>
        <w:t>проучва ефектите на олмесартан върху бъбречните и сърдечносъдовите резултати при 577 рандомизирани японски и китайски пациенти с диабет тип 2 и проявена нефропатия. При среден период на проследяване от 3,1 години, пациентите получават или олмесартан, или плацебо в допълнение към антихипертензивни продукти, включително АСЕ инхибитори.</w:t>
      </w:r>
    </w:p>
    <w:p w14:paraId="26498E05" w14:textId="77777777" w:rsidR="00076347" w:rsidRPr="00076347" w:rsidRDefault="00076347" w:rsidP="00076347">
      <w:pPr>
        <w:spacing w:line="240" w:lineRule="auto"/>
        <w:rPr>
          <w:rFonts w:eastAsia="Times New Roman" w:cs="Arial"/>
          <w:color w:val="000000"/>
          <w:lang w:eastAsia="bg-BG"/>
        </w:rPr>
      </w:pPr>
    </w:p>
    <w:p w14:paraId="6DBEA4B9" w14:textId="3028BF8F" w:rsidR="00076347" w:rsidRPr="00076347" w:rsidRDefault="00076347" w:rsidP="00076347">
      <w:pPr>
        <w:spacing w:line="240" w:lineRule="auto"/>
        <w:rPr>
          <w:rFonts w:eastAsia="Times New Roman" w:cs="Arial"/>
        </w:rPr>
      </w:pPr>
      <w:r w:rsidRPr="00076347">
        <w:rPr>
          <w:rFonts w:eastAsia="Times New Roman" w:cs="Arial"/>
          <w:color w:val="000000"/>
          <w:lang w:eastAsia="bg-BG"/>
        </w:rPr>
        <w:t xml:space="preserve">Първичната съставна крайна точка (време до първото събитие с удвояване на серумния креатинин, бъбречно заболяване в терминална фаза, обща смъртност) се наблюдава при 116 пациенти в групата на олмесартан (41,1%) и 129 пациенти в групата на плацебо (45,4%) </w:t>
      </w:r>
      <w:r w:rsidRPr="00076347">
        <w:rPr>
          <w:rFonts w:eastAsia="Times New Roman" w:cs="Arial"/>
          <w:color w:val="000000"/>
          <w:lang w:val="ru-RU"/>
        </w:rPr>
        <w:t>(</w:t>
      </w:r>
      <w:r w:rsidRPr="00076347">
        <w:rPr>
          <w:rFonts w:eastAsia="Times New Roman" w:cs="Arial"/>
          <w:color w:val="000000"/>
          <w:lang w:val="en-US"/>
        </w:rPr>
        <w:t>HR</w:t>
      </w:r>
      <w:r w:rsidRPr="00076347">
        <w:rPr>
          <w:rFonts w:eastAsia="Times New Roman" w:cs="Arial"/>
          <w:color w:val="000000"/>
          <w:lang w:val="ru-RU"/>
        </w:rPr>
        <w:t xml:space="preserve"> </w:t>
      </w:r>
      <w:r w:rsidRPr="00076347">
        <w:rPr>
          <w:rFonts w:eastAsia="Times New Roman" w:cs="Arial"/>
          <w:color w:val="000000"/>
          <w:lang w:eastAsia="bg-BG"/>
        </w:rPr>
        <w:t xml:space="preserve">0,97 (95% </w:t>
      </w:r>
      <w:r w:rsidRPr="00076347">
        <w:rPr>
          <w:rFonts w:eastAsia="Times New Roman" w:cs="Arial"/>
          <w:color w:val="000000"/>
          <w:lang w:val="en-US"/>
        </w:rPr>
        <w:t>CI</w:t>
      </w:r>
      <w:r w:rsidRPr="00076347">
        <w:rPr>
          <w:rFonts w:eastAsia="Times New Roman" w:cs="Arial"/>
          <w:color w:val="000000"/>
          <w:lang w:val="ru-RU"/>
        </w:rPr>
        <w:t xml:space="preserve"> </w:t>
      </w:r>
      <w:r w:rsidRPr="00076347">
        <w:rPr>
          <w:rFonts w:eastAsia="Times New Roman" w:cs="Arial"/>
          <w:color w:val="000000"/>
          <w:lang w:eastAsia="bg-BG"/>
        </w:rPr>
        <w:t>0,75 до 1,24); р-0,791). Съставната вторична сърдечносъдова крайна точка се наблюдава при 40 пациенти лекувани с олмесартан (14,2%) и 53 пациенти третирани с плацебо (18,7%). Тази съставна сърдечносъдова крайна точка включва сърдечносъдова смърт при 10 (3,5%) пациенти на олмесартан спрямо 3 (1,1%) получавали плацебо, съответно обща смъртност 19 (6,7%) срещу 20 (7,0%), нефатален инсулт 8 (2,8%) срещу 11 (3,9%) и нефатален инфаркт на миокарда 3(1,1%) срещу 7 (2,5%).</w:t>
      </w:r>
    </w:p>
    <w:p w14:paraId="45C23C67" w14:textId="77777777" w:rsidR="00076347" w:rsidRPr="00076347" w:rsidRDefault="00076347" w:rsidP="00076347">
      <w:pPr>
        <w:spacing w:line="240" w:lineRule="auto"/>
        <w:rPr>
          <w:rFonts w:eastAsia="Times New Roman" w:cs="Arial"/>
        </w:rPr>
      </w:pPr>
    </w:p>
    <w:p w14:paraId="4794042C" w14:textId="77777777" w:rsidR="00076347" w:rsidRPr="00076347" w:rsidRDefault="00076347" w:rsidP="00076347">
      <w:pPr>
        <w:spacing w:line="240" w:lineRule="auto"/>
        <w:rPr>
          <w:rFonts w:eastAsia="Times New Roman" w:cs="Arial"/>
        </w:rPr>
      </w:pPr>
      <w:r w:rsidRPr="00076347">
        <w:rPr>
          <w:rFonts w:eastAsia="Times New Roman" w:cs="Arial"/>
          <w:i/>
          <w:iCs/>
          <w:color w:val="000000"/>
          <w:u w:val="single"/>
          <w:lang w:eastAsia="bg-BG"/>
        </w:rPr>
        <w:t>Амлодипин</w:t>
      </w:r>
    </w:p>
    <w:p w14:paraId="1470F423" w14:textId="77777777" w:rsidR="00076347" w:rsidRPr="00076347" w:rsidRDefault="00076347" w:rsidP="00076347">
      <w:pPr>
        <w:spacing w:line="240" w:lineRule="auto"/>
        <w:rPr>
          <w:rFonts w:eastAsia="Times New Roman" w:cs="Arial"/>
        </w:rPr>
      </w:pPr>
      <w:r w:rsidRPr="00076347">
        <w:rPr>
          <w:rFonts w:eastAsia="Times New Roman" w:cs="Arial"/>
          <w:color w:val="000000"/>
          <w:lang w:eastAsia="bg-BG"/>
        </w:rPr>
        <w:t xml:space="preserve">Съставката амлодипин на Олместа А Плюс е блокер на калциевите канали, който инхибира трансмембранния инфлукс на калциеви йони през волтажно-зависимите канали от тип </w:t>
      </w:r>
      <w:r w:rsidRPr="00076347">
        <w:rPr>
          <w:rFonts w:eastAsia="Times New Roman" w:cs="Arial"/>
          <w:color w:val="000000"/>
          <w:lang w:val="en-US"/>
        </w:rPr>
        <w:t>L</w:t>
      </w:r>
      <w:r w:rsidRPr="00076347">
        <w:rPr>
          <w:rFonts w:eastAsia="Times New Roman" w:cs="Arial"/>
          <w:color w:val="000000"/>
          <w:lang w:val="ru-RU"/>
        </w:rPr>
        <w:t xml:space="preserve"> </w:t>
      </w:r>
      <w:r w:rsidRPr="00076347">
        <w:rPr>
          <w:rFonts w:eastAsia="Times New Roman" w:cs="Arial"/>
          <w:color w:val="000000"/>
          <w:lang w:eastAsia="bg-BG"/>
        </w:rPr>
        <w:t>в сърцето и гладката мускулатура. Експерименталните данни показват, че амлодипин се свързва както е дихидропиридиновите, така и с недихидропиридиновите места на свързване. Амлодипин е</w:t>
      </w:r>
    </w:p>
    <w:p w14:paraId="013E0BBE" w14:textId="77777777" w:rsidR="00076347" w:rsidRPr="00076347" w:rsidRDefault="00076347" w:rsidP="00076347">
      <w:pPr>
        <w:rPr>
          <w:rFonts w:eastAsia="Times New Roman" w:cs="Arial"/>
        </w:rPr>
      </w:pPr>
      <w:r w:rsidRPr="00076347">
        <w:rPr>
          <w:rFonts w:eastAsia="Times New Roman" w:cs="Arial"/>
          <w:color w:val="000000"/>
          <w:lang w:eastAsia="bg-BG"/>
        </w:rPr>
        <w:t>относително селективен към кръвоносните съдове, с по-голям ефект върху съдовите тладкомускулни</w:t>
      </w:r>
      <w:r w:rsidRPr="00076347">
        <w:rPr>
          <w:rFonts w:eastAsia="Times New Roman" w:cs="Arial"/>
          <w:color w:val="000000"/>
          <w:lang w:val="ru-RU" w:eastAsia="bg-BG"/>
        </w:rPr>
        <w:t xml:space="preserve"> </w:t>
      </w:r>
      <w:r w:rsidRPr="00076347">
        <w:rPr>
          <w:rFonts w:eastAsia="Times New Roman" w:cs="Arial"/>
          <w:color w:val="000000"/>
          <w:lang w:eastAsia="bg-BG"/>
        </w:rPr>
        <w:t xml:space="preserve">клетки, отколкото върху сърдечните мускулни клетки. Антихипертензивният ефект на амлодипин е вследствие на директен релаксиращ ефект </w:t>
      </w:r>
      <w:r w:rsidRPr="00076347">
        <w:rPr>
          <w:rFonts w:eastAsia="Times New Roman" w:cs="Arial"/>
          <w:color w:val="000000"/>
          <w:lang w:eastAsia="bg-BG"/>
        </w:rPr>
        <w:lastRenderedPageBreak/>
        <w:t>върху гладката артериална мускулатура, което води до понижаване на периферното съпротивление, а оттам и на кръвното налягане.</w:t>
      </w:r>
    </w:p>
    <w:p w14:paraId="4C1AB092" w14:textId="77777777" w:rsidR="00076347" w:rsidRPr="00076347" w:rsidRDefault="00076347" w:rsidP="00076347">
      <w:pPr>
        <w:spacing w:line="240" w:lineRule="auto"/>
        <w:rPr>
          <w:rFonts w:eastAsia="Times New Roman" w:cs="Arial"/>
          <w:color w:val="000000"/>
          <w:lang w:eastAsia="bg-BG"/>
        </w:rPr>
      </w:pPr>
    </w:p>
    <w:p w14:paraId="4455214F" w14:textId="6BA24AC1" w:rsidR="00076347" w:rsidRPr="00076347" w:rsidRDefault="00076347" w:rsidP="00076347">
      <w:pPr>
        <w:spacing w:line="240" w:lineRule="auto"/>
        <w:rPr>
          <w:rFonts w:eastAsia="Times New Roman" w:cs="Arial"/>
        </w:rPr>
      </w:pPr>
      <w:r w:rsidRPr="00076347">
        <w:rPr>
          <w:rFonts w:eastAsia="Times New Roman" w:cs="Arial"/>
          <w:color w:val="000000"/>
          <w:lang w:eastAsia="bg-BG"/>
        </w:rPr>
        <w:t xml:space="preserve">При пациенти с хипертония амлодипин предизвиква дозозависимо, дълготрайно намаляване на артериалното налягане. Няма данни за хипотония след първата доза, тахифилаксия по време на продължително лечение или </w:t>
      </w:r>
      <w:r w:rsidRPr="00076347">
        <w:rPr>
          <w:rFonts w:eastAsia="Times New Roman" w:cs="Arial"/>
          <w:i/>
          <w:iCs/>
          <w:color w:val="000000"/>
          <w:lang w:val="en-US"/>
        </w:rPr>
        <w:t>rebound</w:t>
      </w:r>
      <w:r w:rsidRPr="00076347">
        <w:rPr>
          <w:rFonts w:eastAsia="Times New Roman" w:cs="Arial"/>
          <w:color w:val="000000"/>
          <w:lang w:val="ru-RU"/>
        </w:rPr>
        <w:t xml:space="preserve"> </w:t>
      </w:r>
      <w:r w:rsidRPr="00076347">
        <w:rPr>
          <w:rFonts w:eastAsia="Times New Roman" w:cs="Arial"/>
          <w:color w:val="000000"/>
          <w:lang w:eastAsia="bg-BG"/>
        </w:rPr>
        <w:t>на хипертонията след рязко спиране на терапията.</w:t>
      </w:r>
    </w:p>
    <w:p w14:paraId="64E4790B" w14:textId="77777777" w:rsidR="00076347" w:rsidRPr="00076347" w:rsidRDefault="00076347" w:rsidP="00076347">
      <w:pPr>
        <w:spacing w:line="240" w:lineRule="auto"/>
        <w:rPr>
          <w:rFonts w:eastAsia="Times New Roman" w:cs="Arial"/>
          <w:color w:val="000000"/>
          <w:lang w:eastAsia="bg-BG"/>
        </w:rPr>
      </w:pPr>
    </w:p>
    <w:p w14:paraId="10EBB0C4" w14:textId="36F4B585" w:rsidR="00076347" w:rsidRPr="00076347" w:rsidRDefault="00076347" w:rsidP="00076347">
      <w:pPr>
        <w:spacing w:line="240" w:lineRule="auto"/>
        <w:rPr>
          <w:rFonts w:eastAsia="Times New Roman" w:cs="Arial"/>
        </w:rPr>
      </w:pPr>
      <w:r w:rsidRPr="00076347">
        <w:rPr>
          <w:rFonts w:eastAsia="Times New Roman" w:cs="Arial"/>
          <w:color w:val="000000"/>
          <w:lang w:eastAsia="bg-BG"/>
        </w:rPr>
        <w:t>След прилагане на терапевтични дози на пациенти с хипертония, амлодипин води до ефективно намаляване на кръвното налягане в легнало, седнало и изправено положение. Хроничната употреба на амлодипин не е свързана със значителни промени в сърдечната честота или плазмените нива на катехоламините. При пациенти с хипертония с нормална бъбречна функция терапевтичните дози амлодипин намаляват бъбречното съдово съпротивление и увеличават скоростта на гломерулна филтрация и ефективния бъбречен плазмен поток, без промяна на филтрационната фракция или протеинурия.</w:t>
      </w:r>
    </w:p>
    <w:p w14:paraId="463BD6CA" w14:textId="77777777" w:rsidR="00076347" w:rsidRPr="00076347" w:rsidRDefault="00076347" w:rsidP="00076347">
      <w:pPr>
        <w:spacing w:line="240" w:lineRule="auto"/>
        <w:rPr>
          <w:rFonts w:eastAsia="Times New Roman" w:cs="Arial"/>
          <w:color w:val="000000"/>
          <w:lang w:eastAsia="bg-BG"/>
        </w:rPr>
      </w:pPr>
    </w:p>
    <w:p w14:paraId="3CE8FEB5" w14:textId="2C049102" w:rsidR="00076347" w:rsidRPr="00076347" w:rsidRDefault="00076347" w:rsidP="00076347">
      <w:pPr>
        <w:spacing w:line="240" w:lineRule="auto"/>
        <w:rPr>
          <w:rFonts w:eastAsia="Times New Roman" w:cs="Arial"/>
        </w:rPr>
      </w:pPr>
      <w:r w:rsidRPr="00076347">
        <w:rPr>
          <w:rFonts w:eastAsia="Times New Roman" w:cs="Arial"/>
          <w:color w:val="000000"/>
          <w:lang w:eastAsia="bg-BG"/>
        </w:rPr>
        <w:t xml:space="preserve">В проучвания на хемодинамиката при пациенти със сърдечна недостатъчност и в клинични изпитвания, базирани на тестове за физическо натоварване при пациенти със сърдечна недостатъчност клас </w:t>
      </w:r>
      <w:r w:rsidRPr="00076347">
        <w:rPr>
          <w:rFonts w:eastAsia="Times New Roman" w:cs="Arial"/>
          <w:color w:val="000000"/>
          <w:lang w:val="en-US"/>
        </w:rPr>
        <w:t>II</w:t>
      </w:r>
      <w:r w:rsidRPr="00076347">
        <w:rPr>
          <w:rFonts w:eastAsia="Times New Roman" w:cs="Arial"/>
          <w:color w:val="000000"/>
          <w:lang w:eastAsia="bg-BG"/>
        </w:rPr>
        <w:t xml:space="preserve">-IV по </w:t>
      </w:r>
      <w:r w:rsidRPr="00076347">
        <w:rPr>
          <w:rFonts w:eastAsia="Times New Roman" w:cs="Arial"/>
          <w:color w:val="000000"/>
          <w:lang w:val="en-US"/>
        </w:rPr>
        <w:t>NYHA</w:t>
      </w:r>
      <w:r w:rsidRPr="00076347">
        <w:rPr>
          <w:rFonts w:eastAsia="Times New Roman" w:cs="Arial"/>
          <w:color w:val="000000"/>
          <w:lang w:val="ru-RU"/>
        </w:rPr>
        <w:t xml:space="preserve"> </w:t>
      </w:r>
      <w:r w:rsidRPr="00076347">
        <w:rPr>
          <w:rFonts w:eastAsia="Times New Roman" w:cs="Arial"/>
          <w:color w:val="000000"/>
          <w:lang w:eastAsia="bg-BG"/>
        </w:rPr>
        <w:t>е установено, че амлодипин не води до клинично влошаване (установено чрез работен толеранс, фракция на левокамерно изтласкване и проследяване на клиничните признаци и симптоми).</w:t>
      </w:r>
    </w:p>
    <w:p w14:paraId="5A028005" w14:textId="77777777" w:rsidR="00076347" w:rsidRPr="00076347" w:rsidRDefault="00076347" w:rsidP="00076347">
      <w:pPr>
        <w:spacing w:line="240" w:lineRule="auto"/>
        <w:rPr>
          <w:rFonts w:eastAsia="Times New Roman" w:cs="Arial"/>
          <w:color w:val="000000"/>
          <w:lang w:eastAsia="bg-BG"/>
        </w:rPr>
      </w:pPr>
    </w:p>
    <w:p w14:paraId="518045BC" w14:textId="00ABCDCA" w:rsidR="00076347" w:rsidRPr="00076347" w:rsidRDefault="00076347" w:rsidP="00076347">
      <w:pPr>
        <w:spacing w:line="240" w:lineRule="auto"/>
        <w:rPr>
          <w:rFonts w:eastAsia="Times New Roman" w:cs="Arial"/>
        </w:rPr>
      </w:pPr>
      <w:r w:rsidRPr="00076347">
        <w:rPr>
          <w:rFonts w:eastAsia="Times New Roman" w:cs="Arial"/>
          <w:color w:val="000000"/>
          <w:lang w:eastAsia="bg-BG"/>
        </w:rPr>
        <w:t xml:space="preserve">Плацебо контролираното изследване </w:t>
      </w:r>
      <w:r w:rsidRPr="00076347">
        <w:rPr>
          <w:rFonts w:eastAsia="Times New Roman" w:cs="Arial"/>
          <w:color w:val="000000"/>
          <w:lang w:val="ru-RU"/>
        </w:rPr>
        <w:t>(</w:t>
      </w:r>
      <w:r w:rsidRPr="00076347">
        <w:rPr>
          <w:rFonts w:eastAsia="Times New Roman" w:cs="Arial"/>
          <w:color w:val="000000"/>
          <w:lang w:val="en-US"/>
        </w:rPr>
        <w:t>PRAISE</w:t>
      </w:r>
      <w:r w:rsidRPr="00076347">
        <w:rPr>
          <w:rFonts w:eastAsia="Times New Roman" w:cs="Arial"/>
          <w:color w:val="000000"/>
          <w:lang w:val="ru-RU"/>
        </w:rPr>
        <w:t xml:space="preserve">), </w:t>
      </w:r>
      <w:r w:rsidRPr="00076347">
        <w:rPr>
          <w:rFonts w:eastAsia="Times New Roman" w:cs="Arial"/>
          <w:color w:val="000000"/>
          <w:lang w:eastAsia="bg-BG"/>
        </w:rPr>
        <w:t xml:space="preserve">целящо оценка на пациенти със сърдечна недостатъчност клас </w:t>
      </w:r>
      <w:r w:rsidRPr="00076347">
        <w:rPr>
          <w:rFonts w:eastAsia="Times New Roman" w:cs="Arial"/>
          <w:color w:val="000000"/>
          <w:lang w:val="en-US"/>
        </w:rPr>
        <w:t>III</w:t>
      </w:r>
      <w:r w:rsidRPr="00076347">
        <w:rPr>
          <w:rFonts w:eastAsia="Times New Roman" w:cs="Arial"/>
          <w:color w:val="000000"/>
          <w:lang w:val="ru-RU"/>
        </w:rPr>
        <w:t>-</w:t>
      </w:r>
      <w:r w:rsidRPr="00076347">
        <w:rPr>
          <w:rFonts w:eastAsia="Times New Roman" w:cs="Arial"/>
          <w:color w:val="000000"/>
          <w:lang w:val="en-US"/>
        </w:rPr>
        <w:t>IV</w:t>
      </w:r>
      <w:r w:rsidRPr="00076347">
        <w:rPr>
          <w:rFonts w:eastAsia="Times New Roman" w:cs="Arial"/>
          <w:color w:val="000000"/>
          <w:lang w:val="ru-RU"/>
        </w:rPr>
        <w:t xml:space="preserve"> </w:t>
      </w:r>
      <w:r w:rsidRPr="00076347">
        <w:rPr>
          <w:rFonts w:eastAsia="Times New Roman" w:cs="Arial"/>
          <w:color w:val="000000"/>
          <w:lang w:val="en-US"/>
        </w:rPr>
        <w:t>NYHA</w:t>
      </w:r>
      <w:r w:rsidRPr="00076347">
        <w:rPr>
          <w:rFonts w:eastAsia="Times New Roman" w:cs="Arial"/>
          <w:color w:val="000000"/>
          <w:lang w:val="ru-RU"/>
        </w:rPr>
        <w:t xml:space="preserve">, </w:t>
      </w:r>
      <w:r w:rsidRPr="00076347">
        <w:rPr>
          <w:rFonts w:eastAsia="Times New Roman" w:cs="Arial"/>
          <w:color w:val="000000"/>
          <w:lang w:eastAsia="bg-BG"/>
        </w:rPr>
        <w:t>приемащи дигиталис, диуретици и АСЕ инхибитори е показало, че амлодипин не води до повишен риск от смъртност или заболеваемост при пациенти със сърдечна недостатъчност.</w:t>
      </w:r>
    </w:p>
    <w:p w14:paraId="78EF9768" w14:textId="77777777" w:rsidR="00076347" w:rsidRPr="00076347" w:rsidRDefault="00076347" w:rsidP="00076347">
      <w:pPr>
        <w:spacing w:line="240" w:lineRule="auto"/>
        <w:rPr>
          <w:rFonts w:eastAsia="Times New Roman" w:cs="Arial"/>
          <w:color w:val="000000"/>
          <w:lang w:eastAsia="bg-BG"/>
        </w:rPr>
      </w:pPr>
    </w:p>
    <w:p w14:paraId="41003149" w14:textId="2CF61E27" w:rsidR="00076347" w:rsidRPr="00076347" w:rsidRDefault="00076347" w:rsidP="00076347">
      <w:pPr>
        <w:spacing w:line="240" w:lineRule="auto"/>
        <w:rPr>
          <w:rFonts w:eastAsia="Times New Roman" w:cs="Arial"/>
        </w:rPr>
      </w:pPr>
      <w:r w:rsidRPr="00076347">
        <w:rPr>
          <w:rFonts w:eastAsia="Times New Roman" w:cs="Arial"/>
          <w:color w:val="000000"/>
          <w:lang w:eastAsia="bg-BG"/>
        </w:rPr>
        <w:t xml:space="preserve">Проследяващо, дългосрочно, плацебо контролирано проучване </w:t>
      </w:r>
      <w:r w:rsidRPr="00076347">
        <w:rPr>
          <w:rFonts w:eastAsia="Times New Roman" w:cs="Arial"/>
          <w:color w:val="000000"/>
          <w:lang w:val="ru-RU"/>
        </w:rPr>
        <w:t>(</w:t>
      </w:r>
      <w:r w:rsidRPr="00076347">
        <w:rPr>
          <w:rFonts w:eastAsia="Times New Roman" w:cs="Arial"/>
          <w:color w:val="000000"/>
          <w:lang w:val="en-US"/>
        </w:rPr>
        <w:t>PRAISE</w:t>
      </w:r>
      <w:r w:rsidRPr="00076347">
        <w:rPr>
          <w:rFonts w:eastAsia="Times New Roman" w:cs="Arial"/>
          <w:color w:val="000000"/>
          <w:lang w:val="ru-RU"/>
        </w:rPr>
        <w:t xml:space="preserve">-2) </w:t>
      </w:r>
      <w:r w:rsidRPr="00076347">
        <w:rPr>
          <w:rFonts w:eastAsia="Times New Roman" w:cs="Arial"/>
          <w:color w:val="000000"/>
          <w:lang w:eastAsia="bg-BG"/>
        </w:rPr>
        <w:t xml:space="preserve">на амлодипин при пациенти със сърдечна недостатъчност клас </w:t>
      </w:r>
      <w:r w:rsidRPr="00076347">
        <w:rPr>
          <w:rFonts w:eastAsia="Times New Roman" w:cs="Arial"/>
          <w:color w:val="000000"/>
          <w:lang w:val="en-US"/>
        </w:rPr>
        <w:t>III</w:t>
      </w:r>
      <w:r w:rsidRPr="00076347">
        <w:rPr>
          <w:rFonts w:eastAsia="Times New Roman" w:cs="Arial"/>
          <w:color w:val="000000"/>
          <w:lang w:val="ru-RU"/>
        </w:rPr>
        <w:t>-</w:t>
      </w:r>
      <w:r w:rsidRPr="00076347">
        <w:rPr>
          <w:rFonts w:eastAsia="Times New Roman" w:cs="Arial"/>
          <w:color w:val="000000"/>
          <w:lang w:val="en-US"/>
        </w:rPr>
        <w:t>IV</w:t>
      </w:r>
      <w:r w:rsidRPr="00076347">
        <w:rPr>
          <w:rFonts w:eastAsia="Times New Roman" w:cs="Arial"/>
          <w:color w:val="000000"/>
          <w:lang w:val="ru-RU"/>
        </w:rPr>
        <w:t xml:space="preserve"> </w:t>
      </w:r>
      <w:r w:rsidRPr="00076347">
        <w:rPr>
          <w:rFonts w:eastAsia="Times New Roman" w:cs="Arial"/>
          <w:color w:val="000000"/>
          <w:lang w:val="en-US"/>
        </w:rPr>
        <w:t>NYHA</w:t>
      </w:r>
      <w:r w:rsidRPr="00076347">
        <w:rPr>
          <w:rFonts w:eastAsia="Times New Roman" w:cs="Arial"/>
          <w:color w:val="000000"/>
          <w:lang w:val="ru-RU"/>
        </w:rPr>
        <w:t xml:space="preserve"> </w:t>
      </w:r>
      <w:r w:rsidRPr="00076347">
        <w:rPr>
          <w:rFonts w:eastAsia="Times New Roman" w:cs="Arial"/>
          <w:color w:val="000000"/>
          <w:lang w:eastAsia="bg-BG"/>
        </w:rPr>
        <w:t>без клинични симптоми или обективни данни, предполагащи непроявено исхемично заболяване, провеждащи терапия със стабилни дози от АСЕ инхибитори, дигиталисови гликозиди и диуретици, не е установило повлияване на общата сърдечно-съдова смъртност. В същата тази популация амлодипин е асоцииран с повишена честота на белодробен оток, въпреки че не е установена статистически значима разлика в честотата на случаите на влошаване на сърдечната недостатъчност в сравнение с плацебо.</w:t>
      </w:r>
    </w:p>
    <w:p w14:paraId="2E771178" w14:textId="77777777" w:rsidR="00076347" w:rsidRPr="00076347" w:rsidRDefault="00076347" w:rsidP="00076347">
      <w:pPr>
        <w:spacing w:line="240" w:lineRule="auto"/>
        <w:rPr>
          <w:rFonts w:eastAsia="Times New Roman" w:cs="Arial"/>
          <w:color w:val="000000"/>
          <w:lang w:eastAsia="bg-BG"/>
        </w:rPr>
      </w:pPr>
    </w:p>
    <w:p w14:paraId="3F6F9E41" w14:textId="1A905770" w:rsidR="00076347" w:rsidRPr="00076347" w:rsidRDefault="00076347" w:rsidP="00076347">
      <w:pPr>
        <w:spacing w:line="240" w:lineRule="auto"/>
        <w:rPr>
          <w:rFonts w:eastAsia="Times New Roman" w:cs="Arial"/>
        </w:rPr>
      </w:pPr>
      <w:r w:rsidRPr="00076347">
        <w:rPr>
          <w:rFonts w:eastAsia="Times New Roman" w:cs="Arial"/>
          <w:color w:val="000000"/>
          <w:lang w:eastAsia="bg-BG"/>
        </w:rPr>
        <w:t xml:space="preserve">Проведено е рандомизирано, двойно-сляпо проучване </w:t>
      </w:r>
      <w:r w:rsidRPr="00076347">
        <w:rPr>
          <w:rFonts w:eastAsia="Times New Roman" w:cs="Arial"/>
          <w:color w:val="000000"/>
        </w:rPr>
        <w:t>(</w:t>
      </w:r>
      <w:r w:rsidRPr="00076347">
        <w:rPr>
          <w:rFonts w:eastAsia="Times New Roman" w:cs="Arial"/>
          <w:color w:val="000000"/>
          <w:lang w:val="en-US"/>
        </w:rPr>
        <w:t>Antihypertensive</w:t>
      </w:r>
      <w:r w:rsidRPr="00076347">
        <w:rPr>
          <w:rFonts w:eastAsia="Times New Roman" w:cs="Arial"/>
          <w:color w:val="000000"/>
        </w:rPr>
        <w:t xml:space="preserve"> </w:t>
      </w:r>
      <w:r w:rsidRPr="00076347">
        <w:rPr>
          <w:rFonts w:eastAsia="Times New Roman" w:cs="Arial"/>
          <w:color w:val="000000"/>
          <w:lang w:val="en-US"/>
        </w:rPr>
        <w:t>and</w:t>
      </w:r>
      <w:r w:rsidRPr="00076347">
        <w:rPr>
          <w:rFonts w:eastAsia="Times New Roman" w:cs="Arial"/>
          <w:color w:val="000000"/>
        </w:rPr>
        <w:t xml:space="preserve"> </w:t>
      </w:r>
      <w:r w:rsidRPr="00076347">
        <w:rPr>
          <w:rFonts w:eastAsia="Times New Roman" w:cs="Arial"/>
          <w:color w:val="000000"/>
          <w:lang w:val="en-US"/>
        </w:rPr>
        <w:t>Lipid</w:t>
      </w:r>
      <w:r w:rsidRPr="00076347">
        <w:rPr>
          <w:rFonts w:eastAsia="Times New Roman" w:cs="Arial"/>
          <w:color w:val="000000"/>
        </w:rPr>
        <w:t>-</w:t>
      </w:r>
      <w:r w:rsidRPr="00076347">
        <w:rPr>
          <w:rFonts w:eastAsia="Times New Roman" w:cs="Arial"/>
          <w:color w:val="000000"/>
          <w:lang w:val="en-US"/>
        </w:rPr>
        <w:t>Lowering</w:t>
      </w:r>
      <w:r w:rsidRPr="00076347">
        <w:rPr>
          <w:rFonts w:eastAsia="Times New Roman" w:cs="Arial"/>
          <w:color w:val="000000"/>
        </w:rPr>
        <w:t xml:space="preserve"> </w:t>
      </w:r>
      <w:r w:rsidRPr="00076347">
        <w:rPr>
          <w:rFonts w:eastAsia="Times New Roman" w:cs="Arial"/>
          <w:color w:val="000000"/>
          <w:lang w:val="en-US"/>
        </w:rPr>
        <w:t>Treatment</w:t>
      </w:r>
      <w:r w:rsidRPr="00076347">
        <w:rPr>
          <w:rFonts w:eastAsia="Times New Roman" w:cs="Arial"/>
          <w:color w:val="000000"/>
        </w:rPr>
        <w:t xml:space="preserve"> </w:t>
      </w:r>
      <w:r w:rsidRPr="00076347">
        <w:rPr>
          <w:rFonts w:eastAsia="Times New Roman" w:cs="Arial"/>
          <w:color w:val="000000"/>
          <w:lang w:val="en-US"/>
        </w:rPr>
        <w:t>to</w:t>
      </w:r>
      <w:r w:rsidRPr="00076347">
        <w:rPr>
          <w:rFonts w:eastAsia="Times New Roman" w:cs="Arial"/>
          <w:color w:val="000000"/>
        </w:rPr>
        <w:t xml:space="preserve"> </w:t>
      </w:r>
      <w:r w:rsidRPr="00076347">
        <w:rPr>
          <w:rFonts w:eastAsia="Times New Roman" w:cs="Arial"/>
          <w:color w:val="000000"/>
          <w:lang w:val="en-US"/>
        </w:rPr>
        <w:t>Prevent</w:t>
      </w:r>
      <w:r w:rsidRPr="00076347">
        <w:rPr>
          <w:rFonts w:eastAsia="Times New Roman" w:cs="Arial"/>
          <w:color w:val="000000"/>
        </w:rPr>
        <w:t xml:space="preserve"> </w:t>
      </w:r>
      <w:r w:rsidRPr="00076347">
        <w:rPr>
          <w:rFonts w:eastAsia="Times New Roman" w:cs="Arial"/>
          <w:color w:val="000000"/>
          <w:lang w:val="en-US"/>
        </w:rPr>
        <w:t>Heart</w:t>
      </w:r>
      <w:r w:rsidRPr="00076347">
        <w:rPr>
          <w:rFonts w:eastAsia="Times New Roman" w:cs="Arial"/>
          <w:color w:val="000000"/>
        </w:rPr>
        <w:t xml:space="preserve"> </w:t>
      </w:r>
      <w:r w:rsidRPr="00076347">
        <w:rPr>
          <w:rFonts w:eastAsia="Times New Roman" w:cs="Arial"/>
          <w:color w:val="000000"/>
          <w:lang w:val="en-US"/>
        </w:rPr>
        <w:t>Attack</w:t>
      </w:r>
      <w:r w:rsidRPr="00076347">
        <w:rPr>
          <w:rFonts w:eastAsia="Times New Roman" w:cs="Arial"/>
          <w:color w:val="000000"/>
        </w:rPr>
        <w:t xml:space="preserve"> </w:t>
      </w:r>
      <w:r w:rsidRPr="00076347">
        <w:rPr>
          <w:rFonts w:eastAsia="Times New Roman" w:cs="Arial"/>
          <w:color w:val="000000"/>
          <w:lang w:val="en-US"/>
        </w:rPr>
        <w:t>Trial</w:t>
      </w:r>
      <w:r w:rsidRPr="00076347">
        <w:rPr>
          <w:rFonts w:eastAsia="Times New Roman" w:cs="Arial"/>
          <w:color w:val="000000"/>
        </w:rPr>
        <w:t xml:space="preserve"> (</w:t>
      </w:r>
      <w:r w:rsidRPr="00076347">
        <w:rPr>
          <w:rFonts w:eastAsia="Times New Roman" w:cs="Arial"/>
          <w:color w:val="000000"/>
          <w:lang w:val="en-US"/>
        </w:rPr>
        <w:t>ALLHAT</w:t>
      </w:r>
      <w:r w:rsidRPr="00076347">
        <w:rPr>
          <w:rFonts w:eastAsia="Times New Roman" w:cs="Arial"/>
          <w:color w:val="000000"/>
        </w:rPr>
        <w:t xml:space="preserve">)) </w:t>
      </w:r>
      <w:r w:rsidRPr="00076347">
        <w:rPr>
          <w:rFonts w:eastAsia="Times New Roman" w:cs="Arial"/>
          <w:color w:val="000000"/>
          <w:lang w:val="en-US"/>
        </w:rPr>
        <w:t>c</w:t>
      </w:r>
      <w:r w:rsidRPr="00076347">
        <w:rPr>
          <w:rFonts w:eastAsia="Times New Roman" w:cs="Arial"/>
          <w:color w:val="000000"/>
        </w:rPr>
        <w:t xml:space="preserve"> </w:t>
      </w:r>
      <w:r w:rsidRPr="00076347">
        <w:rPr>
          <w:rFonts w:eastAsia="Times New Roman" w:cs="Arial"/>
          <w:color w:val="000000"/>
          <w:lang w:eastAsia="bg-BG"/>
        </w:rPr>
        <w:t xml:space="preserve">цел сравняване на по-новите лекарствени терапии: амлодипин 2,5-10 </w:t>
      </w:r>
      <w:r w:rsidRPr="00076347">
        <w:rPr>
          <w:rFonts w:eastAsia="Times New Roman" w:cs="Arial"/>
          <w:color w:val="000000"/>
          <w:lang w:val="en-US"/>
        </w:rPr>
        <w:t>mg</w:t>
      </w:r>
      <w:r w:rsidRPr="00076347">
        <w:rPr>
          <w:rFonts w:eastAsia="Times New Roman" w:cs="Arial"/>
          <w:color w:val="000000"/>
          <w:lang w:eastAsia="bg-BG"/>
        </w:rPr>
        <w:t xml:space="preserve">/дневно (блокер на калциевите канали) или лизиноприл 14-40 </w:t>
      </w:r>
      <w:r w:rsidRPr="00076347">
        <w:rPr>
          <w:rFonts w:eastAsia="Times New Roman" w:cs="Arial"/>
          <w:color w:val="000000"/>
          <w:lang w:val="en-US"/>
        </w:rPr>
        <w:t>mg</w:t>
      </w:r>
      <w:r w:rsidRPr="00076347">
        <w:rPr>
          <w:rFonts w:eastAsia="Times New Roman" w:cs="Arial"/>
          <w:color w:val="000000"/>
          <w:lang w:eastAsia="bg-BG"/>
        </w:rPr>
        <w:t xml:space="preserve">/дневно (АСЕ-инхибитор), като първа линия на терапия с тази на тиазидния диуретик хлорталидон 12,5-25 </w:t>
      </w:r>
      <w:r w:rsidRPr="00076347">
        <w:rPr>
          <w:rFonts w:eastAsia="Times New Roman" w:cs="Arial"/>
          <w:color w:val="000000"/>
          <w:lang w:val="en-US"/>
        </w:rPr>
        <w:t>mg</w:t>
      </w:r>
      <w:r w:rsidRPr="00076347">
        <w:rPr>
          <w:rFonts w:eastAsia="Times New Roman" w:cs="Arial"/>
          <w:color w:val="000000"/>
          <w:lang w:eastAsia="bg-BG"/>
        </w:rPr>
        <w:t>/дневно върху заболеваемостта и смъртността при пациенти с лека до умерена хипертония".</w:t>
      </w:r>
    </w:p>
    <w:p w14:paraId="1ADE4F2A" w14:textId="77777777" w:rsidR="00076347" w:rsidRPr="00076347" w:rsidRDefault="00076347" w:rsidP="00076347">
      <w:pPr>
        <w:spacing w:line="240" w:lineRule="auto"/>
        <w:rPr>
          <w:rFonts w:eastAsia="Times New Roman" w:cs="Arial"/>
          <w:color w:val="000000"/>
          <w:lang w:eastAsia="bg-BG"/>
        </w:rPr>
      </w:pPr>
    </w:p>
    <w:p w14:paraId="3816EA32" w14:textId="28E601C3" w:rsidR="00076347" w:rsidRPr="00076347" w:rsidRDefault="00076347" w:rsidP="00076347">
      <w:pPr>
        <w:spacing w:line="240" w:lineRule="auto"/>
        <w:rPr>
          <w:rFonts w:eastAsia="Times New Roman" w:cs="Arial"/>
        </w:rPr>
      </w:pPr>
      <w:r w:rsidRPr="00076347">
        <w:rPr>
          <w:rFonts w:eastAsia="Times New Roman" w:cs="Arial"/>
          <w:color w:val="000000"/>
          <w:lang w:eastAsia="bg-BG"/>
        </w:rPr>
        <w:t xml:space="preserve">Общо 33 357 пациенти с хипертония, на възраст 55 или повече години са рандомизирани и проследявани средно 4,9 години. Пациентите имат най-малко по един допълнителен рисков фактор за коронарно сърдечно заболяване, като: преживян инфаркт на миокарда или инсулт (&gt; 6 месеца преди включване) и други атеросклеротични сърдечно-съдови заболявания (общо 51,5%), диабет тип 2 (36,1%), </w:t>
      </w:r>
      <w:r w:rsidRPr="00076347">
        <w:rPr>
          <w:rFonts w:eastAsia="Times New Roman" w:cs="Arial"/>
          <w:color w:val="000000"/>
          <w:lang w:val="en-US"/>
        </w:rPr>
        <w:t>HDL</w:t>
      </w:r>
      <w:r w:rsidRPr="00076347">
        <w:rPr>
          <w:rFonts w:eastAsia="Times New Roman" w:cs="Arial"/>
          <w:color w:val="000000"/>
          <w:lang w:val="ru-RU"/>
        </w:rPr>
        <w:t>-</w:t>
      </w:r>
      <w:r w:rsidRPr="00076347">
        <w:rPr>
          <w:rFonts w:eastAsia="Times New Roman" w:cs="Arial"/>
          <w:color w:val="000000"/>
          <w:lang w:val="en-US"/>
        </w:rPr>
        <w:t>C</w:t>
      </w:r>
      <w:r w:rsidRPr="00076347">
        <w:rPr>
          <w:rFonts w:eastAsia="Times New Roman" w:cs="Arial"/>
          <w:color w:val="000000"/>
          <w:lang w:val="ru-RU"/>
        </w:rPr>
        <w:t xml:space="preserve"> </w:t>
      </w:r>
      <w:r w:rsidRPr="00076347">
        <w:rPr>
          <w:rFonts w:eastAsia="Times New Roman" w:cs="Arial"/>
          <w:color w:val="000000"/>
          <w:lang w:eastAsia="bg-BG"/>
        </w:rPr>
        <w:t xml:space="preserve">&lt; 35 </w:t>
      </w:r>
      <w:r w:rsidRPr="00076347">
        <w:rPr>
          <w:rFonts w:eastAsia="Times New Roman" w:cs="Arial"/>
          <w:color w:val="000000"/>
          <w:lang w:val="en-US"/>
        </w:rPr>
        <w:t>mg</w:t>
      </w:r>
      <w:r w:rsidRPr="00076347">
        <w:rPr>
          <w:rFonts w:eastAsia="Times New Roman" w:cs="Arial"/>
          <w:color w:val="000000"/>
          <w:lang w:val="ru-RU"/>
        </w:rPr>
        <w:t>/</w:t>
      </w:r>
      <w:r w:rsidRPr="00076347">
        <w:rPr>
          <w:rFonts w:eastAsia="Times New Roman" w:cs="Arial"/>
          <w:color w:val="000000"/>
          <w:lang w:val="en-US"/>
        </w:rPr>
        <w:t>dl</w:t>
      </w:r>
      <w:r w:rsidRPr="00076347">
        <w:rPr>
          <w:rFonts w:eastAsia="Times New Roman" w:cs="Arial"/>
          <w:color w:val="000000"/>
          <w:lang w:val="ru-RU"/>
        </w:rPr>
        <w:t xml:space="preserve"> </w:t>
      </w:r>
      <w:r w:rsidRPr="00076347">
        <w:rPr>
          <w:rFonts w:eastAsia="Times New Roman" w:cs="Arial"/>
          <w:color w:val="000000"/>
          <w:lang w:eastAsia="bg-BG"/>
        </w:rPr>
        <w:t>(11,6%), левокамерна хипертрофия (диагностицирана чрез електрокардиограма или ехокардиография (20,9%)), тютюнопушене понастоящем (21</w:t>
      </w:r>
    </w:p>
    <w:p w14:paraId="6C602DF1" w14:textId="77777777" w:rsidR="00076347" w:rsidRPr="00076347" w:rsidRDefault="00076347" w:rsidP="00076347">
      <w:pPr>
        <w:spacing w:line="240" w:lineRule="auto"/>
        <w:rPr>
          <w:rFonts w:eastAsia="Times New Roman" w:cs="Arial"/>
          <w:color w:val="000000"/>
          <w:lang w:eastAsia="bg-BG"/>
        </w:rPr>
      </w:pPr>
    </w:p>
    <w:p w14:paraId="62235E0C" w14:textId="5D8FB002" w:rsidR="00076347" w:rsidRPr="00076347" w:rsidRDefault="00076347" w:rsidP="00076347">
      <w:pPr>
        <w:spacing w:line="240" w:lineRule="auto"/>
        <w:rPr>
          <w:rFonts w:eastAsia="Times New Roman" w:cs="Arial"/>
        </w:rPr>
      </w:pPr>
      <w:r w:rsidRPr="00076347">
        <w:rPr>
          <w:rFonts w:eastAsia="Times New Roman" w:cs="Arial"/>
          <w:color w:val="000000"/>
          <w:lang w:eastAsia="bg-BG"/>
        </w:rPr>
        <w:lastRenderedPageBreak/>
        <w:t xml:space="preserve">Първичната крайна точка е съставна от фатално коронарно сърдечно заболяване или нефатален миокарден инфаркт. Не се наблюдава статистически значима разлика по отношение на първичния критерий между амлодипин и хлорталидон терапията: </w:t>
      </w:r>
      <w:r w:rsidRPr="00076347">
        <w:rPr>
          <w:rFonts w:eastAsia="Times New Roman" w:cs="Arial"/>
          <w:color w:val="000000"/>
          <w:lang w:val="en-US"/>
        </w:rPr>
        <w:t>RR</w:t>
      </w:r>
      <w:r w:rsidRPr="00076347">
        <w:rPr>
          <w:rFonts w:eastAsia="Times New Roman" w:cs="Arial"/>
          <w:color w:val="000000"/>
          <w:lang w:val="ru-RU"/>
        </w:rPr>
        <w:t xml:space="preserve"> </w:t>
      </w:r>
      <w:r w:rsidRPr="00076347">
        <w:rPr>
          <w:rFonts w:eastAsia="Times New Roman" w:cs="Arial"/>
          <w:color w:val="000000"/>
          <w:lang w:eastAsia="bg-BG"/>
        </w:rPr>
        <w:t xml:space="preserve">0,98 95% </w:t>
      </w:r>
      <w:r w:rsidRPr="00076347">
        <w:rPr>
          <w:rFonts w:eastAsia="Times New Roman" w:cs="Arial"/>
          <w:color w:val="000000"/>
          <w:lang w:val="en-US"/>
        </w:rPr>
        <w:t>CI</w:t>
      </w:r>
      <w:r w:rsidRPr="00076347">
        <w:rPr>
          <w:rFonts w:eastAsia="Times New Roman" w:cs="Arial"/>
          <w:color w:val="000000"/>
          <w:lang w:val="ru-RU"/>
        </w:rPr>
        <w:t xml:space="preserve"> </w:t>
      </w:r>
      <w:r w:rsidRPr="00076347">
        <w:rPr>
          <w:rFonts w:eastAsia="Times New Roman" w:cs="Arial"/>
          <w:color w:val="000000"/>
          <w:lang w:eastAsia="bg-BG"/>
        </w:rPr>
        <w:t xml:space="preserve">(0,90-1,07) р=0,65. След вторичните крайни точки, инцидентите на сърдечна недостатъчност (един от компонентите на сърдечно-съдовите крайни точки) са статистически значимо по-високи в амлодипин групата в сравнение с групата на хлорталидон (10,2% срещу 7,7%, </w:t>
      </w:r>
      <w:r w:rsidRPr="00076347">
        <w:rPr>
          <w:rFonts w:eastAsia="Times New Roman" w:cs="Arial"/>
          <w:color w:val="000000"/>
          <w:lang w:val="en-US"/>
        </w:rPr>
        <w:t>RR</w:t>
      </w:r>
      <w:r w:rsidRPr="00076347">
        <w:rPr>
          <w:rFonts w:eastAsia="Times New Roman" w:cs="Arial"/>
          <w:color w:val="000000"/>
          <w:lang w:val="ru-RU"/>
        </w:rPr>
        <w:t xml:space="preserve"> </w:t>
      </w:r>
      <w:r w:rsidRPr="00076347">
        <w:rPr>
          <w:rFonts w:eastAsia="Times New Roman" w:cs="Arial"/>
          <w:color w:val="000000"/>
          <w:lang w:eastAsia="bg-BG"/>
        </w:rPr>
        <w:t xml:space="preserve">1,38,95% </w:t>
      </w:r>
      <w:r w:rsidRPr="00076347">
        <w:rPr>
          <w:rFonts w:eastAsia="Times New Roman" w:cs="Arial"/>
          <w:color w:val="000000"/>
          <w:lang w:val="en-US"/>
        </w:rPr>
        <w:t>CI</w:t>
      </w:r>
      <w:r w:rsidRPr="00076347">
        <w:rPr>
          <w:rFonts w:eastAsia="Times New Roman" w:cs="Arial"/>
          <w:color w:val="000000"/>
          <w:lang w:val="ru-RU"/>
        </w:rPr>
        <w:t xml:space="preserve"> </w:t>
      </w:r>
      <w:r w:rsidRPr="00076347">
        <w:rPr>
          <w:rFonts w:eastAsia="Times New Roman" w:cs="Arial"/>
          <w:color w:val="000000"/>
          <w:lang w:eastAsia="bg-BG"/>
        </w:rPr>
        <w:t xml:space="preserve">[1,25-1,52] </w:t>
      </w:r>
      <w:r w:rsidRPr="00076347">
        <w:rPr>
          <w:rFonts w:eastAsia="Times New Roman" w:cs="Arial"/>
          <w:color w:val="000000"/>
          <w:lang w:val="en-US"/>
        </w:rPr>
        <w:t>p</w:t>
      </w:r>
      <w:r w:rsidRPr="00076347">
        <w:rPr>
          <w:rFonts w:eastAsia="Times New Roman" w:cs="Arial"/>
          <w:color w:val="000000"/>
          <w:lang w:val="ru-RU"/>
        </w:rPr>
        <w:t>&lt;0,001)</w:t>
      </w:r>
    </w:p>
    <w:p w14:paraId="4CA93051" w14:textId="40CF6200" w:rsidR="00076347" w:rsidRPr="00076347" w:rsidRDefault="00076347" w:rsidP="00076347">
      <w:pPr>
        <w:rPr>
          <w:rFonts w:eastAsia="Times New Roman" w:cs="Arial"/>
          <w:color w:val="000000"/>
          <w:lang w:eastAsia="bg-BG"/>
        </w:rPr>
      </w:pPr>
      <w:r w:rsidRPr="00076347">
        <w:rPr>
          <w:rFonts w:eastAsia="Times New Roman" w:cs="Arial"/>
          <w:color w:val="000000"/>
          <w:lang w:eastAsia="bg-BG"/>
        </w:rPr>
        <w:t>Въпреки това, не се наблюдава статистически значима разлика във всички причини за</w:t>
      </w:r>
      <w:r w:rsidRPr="00076347">
        <w:rPr>
          <w:rFonts w:eastAsia="Times New Roman" w:cs="Arial"/>
          <w:color w:val="000000"/>
          <w:lang w:val="ru-RU"/>
        </w:rPr>
        <w:t xml:space="preserve"> </w:t>
      </w:r>
      <w:r w:rsidRPr="00076347">
        <w:rPr>
          <w:rFonts w:eastAsia="Times New Roman" w:cs="Arial"/>
          <w:color w:val="000000"/>
          <w:lang w:eastAsia="bg-BG"/>
        </w:rPr>
        <w:t xml:space="preserve">смъртност между амлодипин и хлорталидон терапията: </w:t>
      </w:r>
      <w:r w:rsidRPr="00076347">
        <w:rPr>
          <w:rFonts w:eastAsia="Times New Roman" w:cs="Arial"/>
          <w:color w:val="000000"/>
          <w:lang w:val="en-US"/>
        </w:rPr>
        <w:t>RR</w:t>
      </w:r>
      <w:r w:rsidRPr="00076347">
        <w:rPr>
          <w:rFonts w:eastAsia="Times New Roman" w:cs="Arial"/>
          <w:color w:val="000000"/>
          <w:lang w:val="ru-RU"/>
        </w:rPr>
        <w:t xml:space="preserve"> </w:t>
      </w:r>
      <w:r w:rsidRPr="00076347">
        <w:rPr>
          <w:rFonts w:eastAsia="Times New Roman" w:cs="Arial"/>
          <w:color w:val="000000"/>
          <w:lang w:eastAsia="bg-BG"/>
        </w:rPr>
        <w:t xml:space="preserve">0,96 95% </w:t>
      </w:r>
      <w:r w:rsidRPr="00076347">
        <w:rPr>
          <w:rFonts w:eastAsia="Times New Roman" w:cs="Arial"/>
          <w:color w:val="000000"/>
          <w:lang w:val="en-US"/>
        </w:rPr>
        <w:t>CI</w:t>
      </w:r>
      <w:r w:rsidRPr="00076347">
        <w:rPr>
          <w:rFonts w:eastAsia="Times New Roman" w:cs="Arial"/>
          <w:color w:val="000000"/>
          <w:lang w:val="ru-RU"/>
        </w:rPr>
        <w:t xml:space="preserve"> </w:t>
      </w:r>
      <w:r w:rsidRPr="00076347">
        <w:rPr>
          <w:rFonts w:eastAsia="Times New Roman" w:cs="Arial"/>
          <w:color w:val="000000"/>
          <w:lang w:eastAsia="bg-BG"/>
        </w:rPr>
        <w:t>[0,89-1,02] р = 0,20.</w:t>
      </w:r>
    </w:p>
    <w:p w14:paraId="6EEF5FC1" w14:textId="7039736F" w:rsidR="00076347" w:rsidRPr="00076347" w:rsidRDefault="00076347" w:rsidP="00076347">
      <w:pPr>
        <w:rPr>
          <w:rFonts w:eastAsia="Times New Roman" w:cs="Arial"/>
          <w:color w:val="000000"/>
          <w:lang w:eastAsia="bg-BG"/>
        </w:rPr>
      </w:pPr>
    </w:p>
    <w:p w14:paraId="53400EB6" w14:textId="77777777" w:rsidR="00076347" w:rsidRPr="00076347" w:rsidRDefault="00076347" w:rsidP="00076347">
      <w:pPr>
        <w:spacing w:line="240" w:lineRule="auto"/>
        <w:rPr>
          <w:rFonts w:eastAsia="Times New Roman" w:cs="Arial"/>
        </w:rPr>
      </w:pPr>
      <w:r w:rsidRPr="00076347">
        <w:rPr>
          <w:rFonts w:eastAsia="Times New Roman" w:cs="Arial"/>
          <w:i/>
          <w:iCs/>
          <w:color w:val="000000"/>
          <w:u w:val="single"/>
          <w:lang w:eastAsia="bg-BG"/>
        </w:rPr>
        <w:t>Хидрохлоротиазид</w:t>
      </w:r>
    </w:p>
    <w:p w14:paraId="5B813940" w14:textId="77777777" w:rsidR="00076347" w:rsidRPr="00076347" w:rsidRDefault="00076347" w:rsidP="00076347">
      <w:pPr>
        <w:spacing w:line="240" w:lineRule="auto"/>
        <w:rPr>
          <w:rFonts w:eastAsia="Times New Roman" w:cs="Arial"/>
        </w:rPr>
      </w:pPr>
      <w:r w:rsidRPr="00076347">
        <w:rPr>
          <w:rFonts w:eastAsia="Times New Roman" w:cs="Arial"/>
          <w:color w:val="000000"/>
          <w:lang w:eastAsia="bg-BG"/>
        </w:rPr>
        <w:t>Хидрохлоротиазид е тиазиден диуретик. Механизмът на антихипертензивния ефект на тиазидните диуретици не е напълно изяснен. Тиазидите повлияват бъбречните тубулни механизми на електролитна реабсорбция, директно повишават екскрецията на натрий и хлориди в приблизително еквивалентни количества. Диуретичното действие на хидрохлоротиазид намалява плазмения обем, повишава плазмената ренинова активност и повишава секрецията на алдостерон, с последващо усилване загубата на калий и бикарбонати с урината и понижение на серумния калий. Връзката рснин-алдостерон се медиира от ангиотензин II, поради което съпътстващото приложение на ангиотензин II рецепторни антагонисти има тенденция да компенсира загубата на калий, дължаща се на тиазидните диуретици. С хидрохлоротиазид диурезата започва около 2 часа след приложението, а максимален ефект се наблюдава около 4 часа след дозата, докато действието му персистира за около 6-12 часа.</w:t>
      </w:r>
    </w:p>
    <w:p w14:paraId="67004596" w14:textId="77777777" w:rsidR="00076347" w:rsidRPr="00076347" w:rsidRDefault="00076347" w:rsidP="00076347">
      <w:pPr>
        <w:spacing w:line="240" w:lineRule="auto"/>
        <w:rPr>
          <w:rFonts w:eastAsia="Times New Roman" w:cs="Arial"/>
          <w:color w:val="000000"/>
          <w:lang w:eastAsia="bg-BG"/>
        </w:rPr>
      </w:pPr>
    </w:p>
    <w:p w14:paraId="077E43FD" w14:textId="13A97528" w:rsidR="00076347" w:rsidRPr="00076347" w:rsidRDefault="00076347" w:rsidP="00076347">
      <w:pPr>
        <w:spacing w:line="240" w:lineRule="auto"/>
        <w:rPr>
          <w:rFonts w:eastAsia="Times New Roman" w:cs="Arial"/>
        </w:rPr>
      </w:pPr>
      <w:r w:rsidRPr="00076347">
        <w:rPr>
          <w:rFonts w:eastAsia="Times New Roman" w:cs="Arial"/>
          <w:color w:val="000000"/>
          <w:lang w:eastAsia="bg-BG"/>
        </w:rPr>
        <w:t>Епидемиологичните проучвания са установили, че продължителното лечение с монотерапия с хидрохлоротиазид намалява риска от сърдечно-съдова смъртност и заболеваемост.</w:t>
      </w:r>
    </w:p>
    <w:p w14:paraId="4759A854" w14:textId="77777777" w:rsidR="00076347" w:rsidRPr="00076347" w:rsidRDefault="00076347" w:rsidP="00076347">
      <w:pPr>
        <w:spacing w:line="240" w:lineRule="auto"/>
        <w:rPr>
          <w:rFonts w:eastAsia="Times New Roman" w:cs="Arial"/>
          <w:color w:val="000000"/>
          <w:u w:val="single"/>
          <w:lang w:eastAsia="bg-BG"/>
        </w:rPr>
      </w:pPr>
    </w:p>
    <w:p w14:paraId="1202FE6E" w14:textId="107A8554" w:rsidR="00076347" w:rsidRPr="00076347" w:rsidRDefault="00076347" w:rsidP="00076347">
      <w:pPr>
        <w:spacing w:line="240" w:lineRule="auto"/>
        <w:rPr>
          <w:rFonts w:eastAsia="Times New Roman" w:cs="Arial"/>
        </w:rPr>
      </w:pPr>
      <w:r w:rsidRPr="00076347">
        <w:rPr>
          <w:rFonts w:eastAsia="Times New Roman" w:cs="Arial"/>
          <w:color w:val="000000"/>
          <w:u w:val="single"/>
          <w:lang w:eastAsia="bg-BG"/>
        </w:rPr>
        <w:t>Клинична ефикасност и безопасност</w:t>
      </w:r>
    </w:p>
    <w:p w14:paraId="17E77A4F" w14:textId="77777777" w:rsidR="00076347" w:rsidRPr="00076347" w:rsidRDefault="00076347" w:rsidP="00076347">
      <w:pPr>
        <w:spacing w:line="240" w:lineRule="auto"/>
        <w:rPr>
          <w:rFonts w:eastAsia="Times New Roman" w:cs="Arial"/>
        </w:rPr>
      </w:pPr>
      <w:r w:rsidRPr="00076347">
        <w:rPr>
          <w:rFonts w:eastAsia="Times New Roman" w:cs="Arial"/>
          <w:color w:val="000000"/>
          <w:lang w:eastAsia="bg-BG"/>
        </w:rPr>
        <w:t xml:space="preserve">В 12-седмично, двойно-сляпо, рандомизирано, паралелно групово проучване при 2 492 пациенти (67% пациенти от европеидната раса), лечението с комбинацията от фиксирани дози на олмесартан медоксомил/амлодипин/хидрохлоротиазид 40 </w:t>
      </w:r>
      <w:r w:rsidRPr="00076347">
        <w:rPr>
          <w:rFonts w:eastAsia="Times New Roman" w:cs="Arial"/>
          <w:color w:val="000000"/>
          <w:lang w:val="en-US"/>
        </w:rPr>
        <w:t>mg</w:t>
      </w:r>
      <w:r w:rsidRPr="00076347">
        <w:rPr>
          <w:rFonts w:eastAsia="Times New Roman" w:cs="Arial"/>
          <w:color w:val="000000"/>
          <w:lang w:val="ru-RU"/>
        </w:rPr>
        <w:t xml:space="preserve">/10 </w:t>
      </w:r>
      <w:r w:rsidRPr="00076347">
        <w:rPr>
          <w:rFonts w:eastAsia="Times New Roman" w:cs="Arial"/>
          <w:color w:val="000000"/>
          <w:lang w:val="en-US"/>
        </w:rPr>
        <w:t>mg</w:t>
      </w:r>
      <w:r w:rsidRPr="00076347">
        <w:rPr>
          <w:rFonts w:eastAsia="Times New Roman" w:cs="Arial"/>
          <w:color w:val="000000"/>
          <w:lang w:val="ru-RU"/>
        </w:rPr>
        <w:t xml:space="preserve">/25 </w:t>
      </w:r>
      <w:r w:rsidRPr="00076347">
        <w:rPr>
          <w:rFonts w:eastAsia="Times New Roman" w:cs="Arial"/>
          <w:color w:val="000000"/>
          <w:lang w:val="en-US"/>
        </w:rPr>
        <w:t>mg</w:t>
      </w:r>
      <w:r w:rsidRPr="00076347">
        <w:rPr>
          <w:rFonts w:eastAsia="Times New Roman" w:cs="Arial"/>
          <w:color w:val="000000"/>
          <w:lang w:val="ru-RU"/>
        </w:rPr>
        <w:t xml:space="preserve"> </w:t>
      </w:r>
      <w:r w:rsidRPr="00076347">
        <w:rPr>
          <w:rFonts w:eastAsia="Times New Roman" w:cs="Arial"/>
          <w:color w:val="000000"/>
          <w:lang w:eastAsia="bg-BG"/>
        </w:rPr>
        <w:t xml:space="preserve">води до значително по-голямо редуциране на диастолното и систоличното кръвно налягане, отколкото лечението с някоя от съответните двойни комбинации: олмесартан медоксомил 40 </w:t>
      </w:r>
      <w:r w:rsidRPr="00076347">
        <w:rPr>
          <w:rFonts w:eastAsia="Times New Roman" w:cs="Arial"/>
          <w:color w:val="000000"/>
          <w:lang w:val="en-US"/>
        </w:rPr>
        <w:t>mg</w:t>
      </w:r>
      <w:r w:rsidRPr="00076347">
        <w:rPr>
          <w:rFonts w:eastAsia="Times New Roman" w:cs="Arial"/>
          <w:color w:val="000000"/>
          <w:lang w:val="ru-RU"/>
        </w:rPr>
        <w:t xml:space="preserve"> </w:t>
      </w:r>
      <w:r w:rsidRPr="00076347">
        <w:rPr>
          <w:rFonts w:eastAsia="Times New Roman" w:cs="Arial"/>
          <w:color w:val="000000"/>
          <w:lang w:eastAsia="bg-BG"/>
        </w:rPr>
        <w:t xml:space="preserve">плюс амлодипин 10 </w:t>
      </w:r>
      <w:r w:rsidRPr="00076347">
        <w:rPr>
          <w:rFonts w:eastAsia="Times New Roman" w:cs="Arial"/>
          <w:color w:val="000000"/>
          <w:lang w:val="en-US"/>
        </w:rPr>
        <w:t>mg</w:t>
      </w:r>
      <w:r w:rsidRPr="00076347">
        <w:rPr>
          <w:rFonts w:eastAsia="Times New Roman" w:cs="Arial"/>
          <w:color w:val="000000"/>
          <w:lang w:val="ru-RU"/>
        </w:rPr>
        <w:t xml:space="preserve">, </w:t>
      </w:r>
      <w:r w:rsidRPr="00076347">
        <w:rPr>
          <w:rFonts w:eastAsia="Times New Roman" w:cs="Arial"/>
          <w:color w:val="000000"/>
          <w:lang w:eastAsia="bg-BG"/>
        </w:rPr>
        <w:t xml:space="preserve">олмесартан медоксомил 40 </w:t>
      </w:r>
      <w:r w:rsidRPr="00076347">
        <w:rPr>
          <w:rFonts w:eastAsia="Times New Roman" w:cs="Arial"/>
          <w:color w:val="000000"/>
          <w:lang w:val="en-US"/>
        </w:rPr>
        <w:t>mg</w:t>
      </w:r>
      <w:r w:rsidRPr="00076347">
        <w:rPr>
          <w:rFonts w:eastAsia="Times New Roman" w:cs="Arial"/>
          <w:color w:val="000000"/>
          <w:lang w:val="ru-RU"/>
        </w:rPr>
        <w:t xml:space="preserve"> </w:t>
      </w:r>
      <w:r w:rsidRPr="00076347">
        <w:rPr>
          <w:rFonts w:eastAsia="Times New Roman" w:cs="Arial"/>
          <w:color w:val="000000"/>
          <w:lang w:eastAsia="bg-BG"/>
        </w:rPr>
        <w:t xml:space="preserve">плюс хидрохлоротиазид 25 </w:t>
      </w:r>
      <w:r w:rsidRPr="00076347">
        <w:rPr>
          <w:rFonts w:eastAsia="Times New Roman" w:cs="Arial"/>
          <w:color w:val="000000"/>
          <w:lang w:val="en-US"/>
        </w:rPr>
        <w:t>mg</w:t>
      </w:r>
      <w:r w:rsidRPr="00076347">
        <w:rPr>
          <w:rFonts w:eastAsia="Times New Roman" w:cs="Arial"/>
          <w:color w:val="000000"/>
          <w:lang w:val="ru-RU"/>
        </w:rPr>
        <w:t xml:space="preserve"> </w:t>
      </w:r>
      <w:r w:rsidRPr="00076347">
        <w:rPr>
          <w:rFonts w:eastAsia="Times New Roman" w:cs="Arial"/>
          <w:color w:val="000000"/>
          <w:lang w:eastAsia="bg-BG"/>
        </w:rPr>
        <w:t xml:space="preserve">и амлодипин 10 </w:t>
      </w:r>
      <w:r w:rsidRPr="00076347">
        <w:rPr>
          <w:rFonts w:eastAsia="Times New Roman" w:cs="Arial"/>
          <w:color w:val="000000"/>
          <w:lang w:val="en-US"/>
        </w:rPr>
        <w:t>mg</w:t>
      </w:r>
      <w:r w:rsidRPr="00076347">
        <w:rPr>
          <w:rFonts w:eastAsia="Times New Roman" w:cs="Arial"/>
          <w:color w:val="000000"/>
          <w:lang w:val="ru-RU"/>
        </w:rPr>
        <w:t xml:space="preserve"> </w:t>
      </w:r>
      <w:r w:rsidRPr="00076347">
        <w:rPr>
          <w:rFonts w:eastAsia="Times New Roman" w:cs="Arial"/>
          <w:color w:val="000000"/>
          <w:lang w:eastAsia="bg-BG"/>
        </w:rPr>
        <w:t xml:space="preserve">плюс хидрохлоротиазид 25 </w:t>
      </w:r>
      <w:r w:rsidRPr="00076347">
        <w:rPr>
          <w:rFonts w:eastAsia="Times New Roman" w:cs="Arial"/>
          <w:color w:val="000000"/>
          <w:lang w:val="en-US"/>
        </w:rPr>
        <w:t>mg</w:t>
      </w:r>
      <w:r w:rsidRPr="00076347">
        <w:rPr>
          <w:rFonts w:eastAsia="Times New Roman" w:cs="Arial"/>
          <w:color w:val="000000"/>
          <w:lang w:val="ru-RU"/>
        </w:rPr>
        <w:t>.</w:t>
      </w:r>
    </w:p>
    <w:p w14:paraId="491464D7" w14:textId="77777777" w:rsidR="00076347" w:rsidRPr="00076347" w:rsidRDefault="00076347" w:rsidP="00076347">
      <w:pPr>
        <w:spacing w:line="240" w:lineRule="auto"/>
        <w:rPr>
          <w:rFonts w:eastAsia="Times New Roman" w:cs="Arial"/>
          <w:color w:val="000000"/>
          <w:lang w:eastAsia="bg-BG"/>
        </w:rPr>
      </w:pPr>
    </w:p>
    <w:p w14:paraId="264BF2F4" w14:textId="559B7CED" w:rsidR="00076347" w:rsidRPr="00076347" w:rsidRDefault="00076347" w:rsidP="00076347">
      <w:pPr>
        <w:spacing w:line="240" w:lineRule="auto"/>
        <w:rPr>
          <w:rFonts w:eastAsia="Times New Roman" w:cs="Arial"/>
        </w:rPr>
      </w:pPr>
      <w:r w:rsidRPr="00076347">
        <w:rPr>
          <w:rFonts w:eastAsia="Times New Roman" w:cs="Arial"/>
          <w:color w:val="000000"/>
          <w:lang w:eastAsia="bg-BG"/>
        </w:rPr>
        <w:t xml:space="preserve">Допълнителният антихипертензивен ефект от комбинация с фиксирани дози на олмесартан медоксомил/амлодипин/хидрохлоротиазид 40 </w:t>
      </w:r>
      <w:r w:rsidRPr="00076347">
        <w:rPr>
          <w:rFonts w:eastAsia="Times New Roman" w:cs="Arial"/>
          <w:color w:val="000000"/>
          <w:lang w:val="en-US"/>
        </w:rPr>
        <w:t>mg</w:t>
      </w:r>
      <w:r w:rsidRPr="00076347">
        <w:rPr>
          <w:rFonts w:eastAsia="Times New Roman" w:cs="Arial"/>
          <w:color w:val="000000"/>
          <w:lang w:val="ru-RU"/>
        </w:rPr>
        <w:t xml:space="preserve">/10 </w:t>
      </w:r>
      <w:r w:rsidRPr="00076347">
        <w:rPr>
          <w:rFonts w:eastAsia="Times New Roman" w:cs="Arial"/>
          <w:color w:val="000000"/>
          <w:lang w:val="en-US"/>
        </w:rPr>
        <w:t>mg</w:t>
      </w:r>
      <w:r w:rsidRPr="00076347">
        <w:rPr>
          <w:rFonts w:eastAsia="Times New Roman" w:cs="Arial"/>
          <w:color w:val="000000"/>
          <w:lang w:val="ru-RU"/>
        </w:rPr>
        <w:t xml:space="preserve">/25 </w:t>
      </w:r>
      <w:r w:rsidRPr="00076347">
        <w:rPr>
          <w:rFonts w:eastAsia="Times New Roman" w:cs="Arial"/>
          <w:color w:val="000000"/>
          <w:lang w:val="en-US"/>
        </w:rPr>
        <w:t>mg</w:t>
      </w:r>
      <w:r w:rsidRPr="00076347">
        <w:rPr>
          <w:rFonts w:eastAsia="Times New Roman" w:cs="Arial"/>
          <w:color w:val="000000"/>
          <w:lang w:val="ru-RU"/>
        </w:rPr>
        <w:t xml:space="preserve"> </w:t>
      </w:r>
      <w:r w:rsidRPr="00076347">
        <w:rPr>
          <w:rFonts w:eastAsia="Times New Roman" w:cs="Arial"/>
          <w:color w:val="000000"/>
          <w:lang w:eastAsia="bg-BG"/>
        </w:rPr>
        <w:t xml:space="preserve">в сравнение с аналогичните двойни комбинации е между -3,8 и -6,7 </w:t>
      </w:r>
      <w:r w:rsidRPr="00076347">
        <w:rPr>
          <w:rFonts w:eastAsia="Times New Roman" w:cs="Arial"/>
          <w:color w:val="000000"/>
          <w:lang w:val="en-US"/>
        </w:rPr>
        <w:t>mmHg</w:t>
      </w:r>
      <w:r w:rsidRPr="00076347">
        <w:rPr>
          <w:rFonts w:eastAsia="Times New Roman" w:cs="Arial"/>
          <w:color w:val="000000"/>
          <w:lang w:val="ru-RU"/>
        </w:rPr>
        <w:t xml:space="preserve"> </w:t>
      </w:r>
      <w:r w:rsidRPr="00076347">
        <w:rPr>
          <w:rFonts w:eastAsia="Times New Roman" w:cs="Arial"/>
          <w:color w:val="000000"/>
          <w:lang w:eastAsia="bg-BG"/>
        </w:rPr>
        <w:t xml:space="preserve">за диастолно налягане в седнало положение и между -7,1 и -9,6 </w:t>
      </w:r>
      <w:r w:rsidRPr="00076347">
        <w:rPr>
          <w:rFonts w:eastAsia="Times New Roman" w:cs="Arial"/>
          <w:color w:val="000000"/>
          <w:lang w:val="en-US"/>
        </w:rPr>
        <w:t>mmHg</w:t>
      </w:r>
      <w:r w:rsidRPr="00076347">
        <w:rPr>
          <w:rFonts w:eastAsia="Times New Roman" w:cs="Arial"/>
          <w:color w:val="000000"/>
          <w:lang w:val="ru-RU"/>
        </w:rPr>
        <w:t xml:space="preserve"> </w:t>
      </w:r>
      <w:r w:rsidRPr="00076347">
        <w:rPr>
          <w:rFonts w:eastAsia="Times New Roman" w:cs="Arial"/>
          <w:color w:val="000000"/>
          <w:lang w:eastAsia="bg-BG"/>
        </w:rPr>
        <w:t>за систолично кръвно налягане в седнало положение и настъпва през първите 2 седмици.</w:t>
      </w:r>
    </w:p>
    <w:p w14:paraId="386DC9BF" w14:textId="77777777" w:rsidR="00076347" w:rsidRPr="00076347" w:rsidRDefault="00076347" w:rsidP="00076347">
      <w:pPr>
        <w:spacing w:line="240" w:lineRule="auto"/>
        <w:rPr>
          <w:rFonts w:eastAsia="Times New Roman" w:cs="Arial"/>
          <w:color w:val="000000"/>
          <w:lang w:eastAsia="bg-BG"/>
        </w:rPr>
      </w:pPr>
    </w:p>
    <w:p w14:paraId="4AB454B4" w14:textId="2E6D76A8" w:rsidR="00076347" w:rsidRPr="00076347" w:rsidRDefault="00076347" w:rsidP="00076347">
      <w:pPr>
        <w:spacing w:line="240" w:lineRule="auto"/>
        <w:rPr>
          <w:rFonts w:eastAsia="Times New Roman" w:cs="Arial"/>
        </w:rPr>
      </w:pPr>
      <w:r w:rsidRPr="00076347">
        <w:rPr>
          <w:rFonts w:eastAsia="Times New Roman" w:cs="Arial"/>
          <w:color w:val="000000"/>
          <w:lang w:eastAsia="bg-BG"/>
        </w:rPr>
        <w:t xml:space="preserve">Процентът на пациентите, достигащи целта за кръвно налягане (&lt;140/90 </w:t>
      </w:r>
      <w:r w:rsidRPr="00076347">
        <w:rPr>
          <w:rFonts w:eastAsia="Times New Roman" w:cs="Arial"/>
          <w:color w:val="000000"/>
          <w:lang w:val="en-US"/>
        </w:rPr>
        <w:t>mmHg</w:t>
      </w:r>
      <w:r w:rsidRPr="00076347">
        <w:rPr>
          <w:rFonts w:eastAsia="Times New Roman" w:cs="Arial"/>
          <w:color w:val="000000"/>
          <w:lang w:val="ru-RU"/>
        </w:rPr>
        <w:t xml:space="preserve"> </w:t>
      </w:r>
      <w:r w:rsidRPr="00076347">
        <w:rPr>
          <w:rFonts w:eastAsia="Times New Roman" w:cs="Arial"/>
          <w:color w:val="000000"/>
          <w:lang w:eastAsia="bg-BG"/>
        </w:rPr>
        <w:t xml:space="preserve">за пациенти без диабет и &lt;130/80 </w:t>
      </w:r>
      <w:r w:rsidRPr="00076347">
        <w:rPr>
          <w:rFonts w:eastAsia="Times New Roman" w:cs="Arial"/>
          <w:color w:val="000000"/>
          <w:lang w:val="en-US"/>
        </w:rPr>
        <w:t>mmHg</w:t>
      </w:r>
      <w:r w:rsidRPr="00076347">
        <w:rPr>
          <w:rFonts w:eastAsia="Times New Roman" w:cs="Arial"/>
          <w:color w:val="000000"/>
          <w:lang w:val="ru-RU"/>
        </w:rPr>
        <w:t xml:space="preserve"> </w:t>
      </w:r>
      <w:r w:rsidRPr="00076347">
        <w:rPr>
          <w:rFonts w:eastAsia="Times New Roman" w:cs="Arial"/>
          <w:color w:val="000000"/>
          <w:lang w:eastAsia="bg-BG"/>
        </w:rPr>
        <w:t xml:space="preserve">за пациенти с диабет) през седмица 12 варира от 34,9% до 46,6% за групите с двойно комбинирано лечение в сравнение с 64,3% за комбинацията от фиксирани дози на олмесартан медоксомил/амлодипин/хидрохлоротиазид 40 </w:t>
      </w:r>
      <w:r w:rsidRPr="00076347">
        <w:rPr>
          <w:rFonts w:eastAsia="Times New Roman" w:cs="Arial"/>
          <w:color w:val="000000"/>
          <w:lang w:val="en-US"/>
        </w:rPr>
        <w:t>mg</w:t>
      </w:r>
      <w:r w:rsidRPr="00076347">
        <w:rPr>
          <w:rFonts w:eastAsia="Times New Roman" w:cs="Arial"/>
          <w:color w:val="000000"/>
          <w:lang w:val="ru-RU"/>
        </w:rPr>
        <w:t xml:space="preserve">/10 </w:t>
      </w:r>
      <w:r w:rsidRPr="00076347">
        <w:rPr>
          <w:rFonts w:eastAsia="Times New Roman" w:cs="Arial"/>
          <w:color w:val="000000"/>
          <w:lang w:val="en-US"/>
        </w:rPr>
        <w:t>mg</w:t>
      </w:r>
      <w:r w:rsidRPr="00076347">
        <w:rPr>
          <w:rFonts w:eastAsia="Times New Roman" w:cs="Arial"/>
          <w:color w:val="000000"/>
          <w:lang w:val="ru-RU"/>
        </w:rPr>
        <w:t xml:space="preserve">/25 </w:t>
      </w:r>
      <w:r w:rsidRPr="00076347">
        <w:rPr>
          <w:rFonts w:eastAsia="Times New Roman" w:cs="Arial"/>
          <w:color w:val="000000"/>
          <w:lang w:val="en-US"/>
        </w:rPr>
        <w:t>mg</w:t>
      </w:r>
      <w:r w:rsidRPr="00076347">
        <w:rPr>
          <w:rFonts w:eastAsia="Times New Roman" w:cs="Arial"/>
          <w:color w:val="000000"/>
          <w:lang w:val="ru-RU"/>
        </w:rPr>
        <w:t>.</w:t>
      </w:r>
    </w:p>
    <w:p w14:paraId="73E5268A" w14:textId="77777777" w:rsidR="00076347" w:rsidRPr="00076347" w:rsidRDefault="00076347" w:rsidP="00076347">
      <w:pPr>
        <w:spacing w:line="240" w:lineRule="auto"/>
        <w:rPr>
          <w:rFonts w:eastAsia="Times New Roman" w:cs="Arial"/>
          <w:color w:val="000000"/>
          <w:lang w:eastAsia="bg-BG"/>
        </w:rPr>
      </w:pPr>
    </w:p>
    <w:p w14:paraId="032263F9" w14:textId="66E17F7F" w:rsidR="00076347" w:rsidRPr="00076347" w:rsidRDefault="00076347" w:rsidP="00076347">
      <w:pPr>
        <w:spacing w:line="240" w:lineRule="auto"/>
        <w:rPr>
          <w:rFonts w:eastAsia="Times New Roman" w:cs="Arial"/>
        </w:rPr>
      </w:pPr>
      <w:r w:rsidRPr="00076347">
        <w:rPr>
          <w:rFonts w:eastAsia="Times New Roman" w:cs="Arial"/>
          <w:color w:val="000000"/>
          <w:lang w:eastAsia="bg-BG"/>
        </w:rPr>
        <w:lastRenderedPageBreak/>
        <w:t xml:space="preserve">Във второ двойно-сляпо, рандо,мизирано проучване с паралелни групи при 2 690 пациенти (99,9% пациенти от европеидната раса), лечението с комбинацията от фиксирани дози на олмесартан медоксомил/амлодипин/хидрохлоротиазид (20 </w:t>
      </w:r>
      <w:r w:rsidRPr="00076347">
        <w:rPr>
          <w:rFonts w:eastAsia="Times New Roman" w:cs="Arial"/>
          <w:color w:val="000000"/>
          <w:lang w:val="en-US"/>
        </w:rPr>
        <w:t>mg</w:t>
      </w:r>
      <w:r w:rsidRPr="00076347">
        <w:rPr>
          <w:rFonts w:eastAsia="Times New Roman" w:cs="Arial"/>
          <w:color w:val="000000"/>
        </w:rPr>
        <w:t xml:space="preserve">/5 </w:t>
      </w:r>
      <w:r w:rsidRPr="00076347">
        <w:rPr>
          <w:rFonts w:eastAsia="Times New Roman" w:cs="Arial"/>
          <w:color w:val="000000"/>
          <w:lang w:val="en-US"/>
        </w:rPr>
        <w:t>mg</w:t>
      </w:r>
      <w:r w:rsidRPr="00076347">
        <w:rPr>
          <w:rFonts w:eastAsia="Times New Roman" w:cs="Arial"/>
          <w:color w:val="000000"/>
        </w:rPr>
        <w:t xml:space="preserve">/12,5 </w:t>
      </w:r>
      <w:r w:rsidRPr="00076347">
        <w:rPr>
          <w:rFonts w:eastAsia="Times New Roman" w:cs="Arial"/>
          <w:color w:val="000000"/>
          <w:lang w:val="en-US"/>
        </w:rPr>
        <w:t>mg</w:t>
      </w:r>
      <w:r w:rsidRPr="00076347">
        <w:rPr>
          <w:rFonts w:eastAsia="Times New Roman" w:cs="Arial"/>
          <w:color w:val="000000"/>
        </w:rPr>
        <w:t xml:space="preserve">, </w:t>
      </w:r>
      <w:r w:rsidRPr="00076347">
        <w:rPr>
          <w:rFonts w:eastAsia="Times New Roman" w:cs="Arial"/>
          <w:color w:val="000000"/>
          <w:lang w:eastAsia="bg-BG"/>
        </w:rPr>
        <w:t xml:space="preserve">40 </w:t>
      </w:r>
      <w:r w:rsidRPr="00076347">
        <w:rPr>
          <w:rFonts w:eastAsia="Times New Roman" w:cs="Arial"/>
          <w:color w:val="000000"/>
          <w:lang w:val="en-US"/>
        </w:rPr>
        <w:t>mg</w:t>
      </w:r>
      <w:r w:rsidRPr="00076347">
        <w:rPr>
          <w:rFonts w:eastAsia="Times New Roman" w:cs="Arial"/>
          <w:color w:val="000000"/>
        </w:rPr>
        <w:t xml:space="preserve">/5 </w:t>
      </w:r>
      <w:r w:rsidRPr="00076347">
        <w:rPr>
          <w:rFonts w:eastAsia="Times New Roman" w:cs="Arial"/>
          <w:color w:val="000000"/>
          <w:lang w:val="en-US"/>
        </w:rPr>
        <w:t>mg</w:t>
      </w:r>
      <w:r w:rsidRPr="00076347">
        <w:rPr>
          <w:rFonts w:eastAsia="Times New Roman" w:cs="Arial"/>
          <w:color w:val="000000"/>
        </w:rPr>
        <w:t xml:space="preserve">/12,5 </w:t>
      </w:r>
      <w:r w:rsidRPr="00076347">
        <w:rPr>
          <w:rFonts w:eastAsia="Times New Roman" w:cs="Arial"/>
          <w:color w:val="000000"/>
          <w:lang w:val="en-US"/>
        </w:rPr>
        <w:t>mg</w:t>
      </w:r>
      <w:r w:rsidRPr="00076347">
        <w:rPr>
          <w:rFonts w:eastAsia="Times New Roman" w:cs="Arial"/>
          <w:color w:val="000000"/>
        </w:rPr>
        <w:t xml:space="preserve">, 40 </w:t>
      </w:r>
      <w:r w:rsidRPr="00076347">
        <w:rPr>
          <w:rFonts w:eastAsia="Times New Roman" w:cs="Arial"/>
          <w:color w:val="000000"/>
          <w:lang w:val="en-US"/>
        </w:rPr>
        <w:t>mg</w:t>
      </w:r>
      <w:r w:rsidRPr="00076347">
        <w:rPr>
          <w:rFonts w:eastAsia="Times New Roman" w:cs="Arial"/>
          <w:color w:val="000000"/>
        </w:rPr>
        <w:t xml:space="preserve">/5 </w:t>
      </w:r>
      <w:r w:rsidRPr="00076347">
        <w:rPr>
          <w:rFonts w:eastAsia="Times New Roman" w:cs="Arial"/>
          <w:color w:val="000000"/>
          <w:lang w:val="en-US"/>
        </w:rPr>
        <w:t>mg</w:t>
      </w:r>
      <w:r w:rsidRPr="00076347">
        <w:rPr>
          <w:rFonts w:eastAsia="Times New Roman" w:cs="Arial"/>
          <w:color w:val="000000"/>
        </w:rPr>
        <w:t xml:space="preserve">/25 </w:t>
      </w:r>
      <w:r w:rsidRPr="00076347">
        <w:rPr>
          <w:rFonts w:eastAsia="Times New Roman" w:cs="Arial"/>
          <w:color w:val="000000"/>
          <w:lang w:val="en-US"/>
        </w:rPr>
        <w:t>mg</w:t>
      </w:r>
      <w:r w:rsidRPr="00076347">
        <w:rPr>
          <w:rFonts w:eastAsia="Times New Roman" w:cs="Arial"/>
          <w:color w:val="000000"/>
        </w:rPr>
        <w:t xml:space="preserve">, 40 </w:t>
      </w:r>
      <w:r w:rsidRPr="00076347">
        <w:rPr>
          <w:rFonts w:eastAsia="Times New Roman" w:cs="Arial"/>
          <w:color w:val="000000"/>
          <w:lang w:val="en-US"/>
        </w:rPr>
        <w:t>mg</w:t>
      </w:r>
      <w:r w:rsidRPr="00076347">
        <w:rPr>
          <w:rFonts w:eastAsia="Times New Roman" w:cs="Arial"/>
          <w:color w:val="000000"/>
        </w:rPr>
        <w:t xml:space="preserve">/10 </w:t>
      </w:r>
      <w:r w:rsidRPr="00076347">
        <w:rPr>
          <w:rFonts w:eastAsia="Times New Roman" w:cs="Arial"/>
          <w:color w:val="000000"/>
          <w:lang w:val="en-US"/>
        </w:rPr>
        <w:t>mg</w:t>
      </w:r>
      <w:r w:rsidRPr="00076347">
        <w:rPr>
          <w:rFonts w:eastAsia="Times New Roman" w:cs="Arial"/>
          <w:color w:val="000000"/>
        </w:rPr>
        <w:t xml:space="preserve">/12,5 </w:t>
      </w:r>
      <w:r w:rsidRPr="00076347">
        <w:rPr>
          <w:rFonts w:eastAsia="Times New Roman" w:cs="Arial"/>
          <w:color w:val="000000"/>
          <w:lang w:val="en-US"/>
        </w:rPr>
        <w:t>mg</w:t>
      </w:r>
      <w:r w:rsidRPr="00076347">
        <w:rPr>
          <w:rFonts w:eastAsia="Times New Roman" w:cs="Arial"/>
          <w:color w:val="000000"/>
        </w:rPr>
        <w:t xml:space="preserve">, 40 </w:t>
      </w:r>
      <w:r w:rsidRPr="00076347">
        <w:rPr>
          <w:rFonts w:eastAsia="Times New Roman" w:cs="Arial"/>
          <w:color w:val="000000"/>
          <w:lang w:val="en-US"/>
        </w:rPr>
        <w:t>mg</w:t>
      </w:r>
      <w:r w:rsidRPr="00076347">
        <w:rPr>
          <w:rFonts w:eastAsia="Times New Roman" w:cs="Arial"/>
          <w:color w:val="000000"/>
        </w:rPr>
        <w:t xml:space="preserve">/10 </w:t>
      </w:r>
      <w:r w:rsidRPr="00076347">
        <w:rPr>
          <w:rFonts w:eastAsia="Times New Roman" w:cs="Arial"/>
          <w:color w:val="000000"/>
          <w:lang w:val="en-US"/>
        </w:rPr>
        <w:t>mg</w:t>
      </w:r>
      <w:r w:rsidRPr="00076347">
        <w:rPr>
          <w:rFonts w:eastAsia="Times New Roman" w:cs="Arial"/>
          <w:color w:val="000000"/>
        </w:rPr>
        <w:t xml:space="preserve">/25 </w:t>
      </w:r>
      <w:r w:rsidRPr="00076347">
        <w:rPr>
          <w:rFonts w:eastAsia="Times New Roman" w:cs="Arial"/>
          <w:color w:val="000000"/>
          <w:lang w:val="en-US"/>
        </w:rPr>
        <w:t>mg</w:t>
      </w:r>
      <w:r w:rsidRPr="00076347">
        <w:rPr>
          <w:rFonts w:eastAsia="Times New Roman" w:cs="Arial"/>
          <w:color w:val="000000"/>
        </w:rPr>
        <w:t xml:space="preserve">) </w:t>
      </w:r>
      <w:r w:rsidRPr="00076347">
        <w:rPr>
          <w:rFonts w:eastAsia="Times New Roman" w:cs="Arial"/>
          <w:color w:val="000000"/>
          <w:lang w:eastAsia="bg-BG"/>
        </w:rPr>
        <w:t xml:space="preserve">води до значително по-голямо намаляване на диастолното и систоличното кръвно налягане в сравнение със съответните двойни комбинации: олмесартан медоксомил 20 </w:t>
      </w:r>
      <w:r w:rsidRPr="00076347">
        <w:rPr>
          <w:rFonts w:eastAsia="Times New Roman" w:cs="Arial"/>
          <w:color w:val="000000"/>
          <w:lang w:val="en-US"/>
        </w:rPr>
        <w:t>mg</w:t>
      </w:r>
      <w:r w:rsidRPr="00076347">
        <w:rPr>
          <w:rFonts w:eastAsia="Times New Roman" w:cs="Arial"/>
          <w:color w:val="000000"/>
        </w:rPr>
        <w:t xml:space="preserve"> </w:t>
      </w:r>
      <w:r w:rsidRPr="00076347">
        <w:rPr>
          <w:rFonts w:eastAsia="Times New Roman" w:cs="Arial"/>
          <w:color w:val="000000"/>
          <w:lang w:eastAsia="bg-BG"/>
        </w:rPr>
        <w:t xml:space="preserve">плюс амлодипин 5 </w:t>
      </w:r>
      <w:r w:rsidRPr="00076347">
        <w:rPr>
          <w:rFonts w:eastAsia="Times New Roman" w:cs="Arial"/>
          <w:color w:val="000000"/>
          <w:lang w:val="en-US"/>
        </w:rPr>
        <w:t>mg</w:t>
      </w:r>
      <w:r w:rsidRPr="00076347">
        <w:rPr>
          <w:rFonts w:eastAsia="Times New Roman" w:cs="Arial"/>
          <w:color w:val="000000"/>
        </w:rPr>
        <w:t xml:space="preserve">, </w:t>
      </w:r>
      <w:r w:rsidRPr="00076347">
        <w:rPr>
          <w:rFonts w:eastAsia="Times New Roman" w:cs="Arial"/>
          <w:color w:val="000000"/>
          <w:lang w:eastAsia="bg-BG"/>
        </w:rPr>
        <w:t xml:space="preserve">олмесартан медоксомил 40 </w:t>
      </w:r>
      <w:r w:rsidRPr="00076347">
        <w:rPr>
          <w:rFonts w:eastAsia="Times New Roman" w:cs="Arial"/>
          <w:color w:val="000000"/>
          <w:lang w:val="en-US"/>
        </w:rPr>
        <w:t>mg</w:t>
      </w:r>
      <w:r w:rsidRPr="00076347">
        <w:rPr>
          <w:rFonts w:eastAsia="Times New Roman" w:cs="Arial"/>
          <w:color w:val="000000"/>
        </w:rPr>
        <w:t xml:space="preserve"> </w:t>
      </w:r>
      <w:r w:rsidRPr="00076347">
        <w:rPr>
          <w:rFonts w:eastAsia="Times New Roman" w:cs="Arial"/>
          <w:color w:val="000000"/>
          <w:lang w:eastAsia="bg-BG"/>
        </w:rPr>
        <w:t xml:space="preserve">плюс 5 </w:t>
      </w:r>
      <w:r w:rsidRPr="00076347">
        <w:rPr>
          <w:rFonts w:eastAsia="Times New Roman" w:cs="Arial"/>
          <w:color w:val="000000"/>
          <w:lang w:val="en-US"/>
        </w:rPr>
        <w:t>mg</w:t>
      </w:r>
      <w:r w:rsidRPr="00076347">
        <w:rPr>
          <w:rFonts w:eastAsia="Times New Roman" w:cs="Arial"/>
          <w:color w:val="000000"/>
        </w:rPr>
        <w:t xml:space="preserve"> </w:t>
      </w:r>
      <w:r w:rsidRPr="00076347">
        <w:rPr>
          <w:rFonts w:eastAsia="Times New Roman" w:cs="Arial"/>
          <w:color w:val="000000"/>
          <w:lang w:eastAsia="bg-BG"/>
        </w:rPr>
        <w:t xml:space="preserve">амлодипин и олмесартан медоксомил 40 </w:t>
      </w:r>
      <w:r w:rsidRPr="00076347">
        <w:rPr>
          <w:rFonts w:eastAsia="Times New Roman" w:cs="Arial"/>
          <w:color w:val="000000"/>
          <w:lang w:val="en-US"/>
        </w:rPr>
        <w:t>mg</w:t>
      </w:r>
      <w:r w:rsidRPr="00076347">
        <w:rPr>
          <w:rFonts w:eastAsia="Times New Roman" w:cs="Arial"/>
          <w:color w:val="000000"/>
        </w:rPr>
        <w:t xml:space="preserve"> </w:t>
      </w:r>
      <w:r w:rsidRPr="00076347">
        <w:rPr>
          <w:rFonts w:eastAsia="Times New Roman" w:cs="Arial"/>
          <w:color w:val="000000"/>
          <w:lang w:eastAsia="bg-BG"/>
        </w:rPr>
        <w:t xml:space="preserve">плюс 10 </w:t>
      </w:r>
      <w:r w:rsidRPr="00076347">
        <w:rPr>
          <w:rFonts w:eastAsia="Times New Roman" w:cs="Arial"/>
          <w:color w:val="000000"/>
          <w:lang w:val="en-US"/>
        </w:rPr>
        <w:t>mg</w:t>
      </w:r>
      <w:r w:rsidRPr="00076347">
        <w:rPr>
          <w:rFonts w:eastAsia="Times New Roman" w:cs="Arial"/>
          <w:color w:val="000000"/>
        </w:rPr>
        <w:t xml:space="preserve"> </w:t>
      </w:r>
      <w:r w:rsidRPr="00076347">
        <w:rPr>
          <w:rFonts w:eastAsia="Times New Roman" w:cs="Arial"/>
          <w:color w:val="000000"/>
          <w:lang w:eastAsia="bg-BG"/>
        </w:rPr>
        <w:t>амлодипин след 10 седмично лечение.</w:t>
      </w:r>
    </w:p>
    <w:p w14:paraId="7D115654" w14:textId="77777777" w:rsidR="00076347" w:rsidRPr="00076347" w:rsidRDefault="00076347" w:rsidP="00076347">
      <w:pPr>
        <w:spacing w:line="240" w:lineRule="auto"/>
        <w:rPr>
          <w:rFonts w:eastAsia="Times New Roman" w:cs="Arial"/>
          <w:color w:val="000000"/>
          <w:lang w:eastAsia="bg-BG"/>
        </w:rPr>
      </w:pPr>
    </w:p>
    <w:p w14:paraId="5961EE1E" w14:textId="3904828E" w:rsidR="00076347" w:rsidRPr="00076347" w:rsidRDefault="00076347" w:rsidP="00076347">
      <w:pPr>
        <w:spacing w:line="240" w:lineRule="auto"/>
        <w:rPr>
          <w:rFonts w:eastAsia="Times New Roman" w:cs="Arial"/>
        </w:rPr>
      </w:pPr>
      <w:r w:rsidRPr="00076347">
        <w:rPr>
          <w:rFonts w:eastAsia="Times New Roman" w:cs="Arial"/>
          <w:color w:val="000000"/>
          <w:lang w:eastAsia="bg-BG"/>
        </w:rPr>
        <w:t xml:space="preserve">Допълнителният антихипертензивен ефект от комбинацията с фиксирани дози олмесартан медоксомил/амлодипин/хидрохлоротиазид в сравнение със съответните двойни комбинации е между -1,3 и -1,9 </w:t>
      </w:r>
      <w:r w:rsidRPr="00076347">
        <w:rPr>
          <w:rFonts w:eastAsia="Times New Roman" w:cs="Arial"/>
          <w:color w:val="000000"/>
          <w:lang w:val="en-US"/>
        </w:rPr>
        <w:t>mmHg</w:t>
      </w:r>
      <w:r w:rsidRPr="00076347">
        <w:rPr>
          <w:rFonts w:eastAsia="Times New Roman" w:cs="Arial"/>
          <w:color w:val="000000"/>
          <w:lang w:val="ru-RU"/>
        </w:rPr>
        <w:t xml:space="preserve"> </w:t>
      </w:r>
      <w:r w:rsidRPr="00076347">
        <w:rPr>
          <w:rFonts w:eastAsia="Times New Roman" w:cs="Arial"/>
          <w:color w:val="000000"/>
          <w:lang w:eastAsia="bg-BG"/>
        </w:rPr>
        <w:t xml:space="preserve">за диастолно кръвно налягане и между -2,7 и -4,9 </w:t>
      </w:r>
      <w:r w:rsidRPr="00076347">
        <w:rPr>
          <w:rFonts w:eastAsia="Times New Roman" w:cs="Arial"/>
          <w:color w:val="000000"/>
          <w:lang w:val="en-US"/>
        </w:rPr>
        <w:t>mmHg</w:t>
      </w:r>
      <w:r w:rsidRPr="00076347">
        <w:rPr>
          <w:rFonts w:eastAsia="Times New Roman" w:cs="Arial"/>
          <w:color w:val="000000"/>
          <w:lang w:val="ru-RU"/>
        </w:rPr>
        <w:t xml:space="preserve"> </w:t>
      </w:r>
      <w:r w:rsidRPr="00076347">
        <w:rPr>
          <w:rFonts w:eastAsia="Times New Roman" w:cs="Arial"/>
          <w:color w:val="000000"/>
          <w:lang w:eastAsia="bg-BG"/>
        </w:rPr>
        <w:t>за систолно кръвно налягане в седнало положение.</w:t>
      </w:r>
    </w:p>
    <w:p w14:paraId="6593AE0A" w14:textId="77777777" w:rsidR="00076347" w:rsidRPr="00076347" w:rsidRDefault="00076347" w:rsidP="00076347">
      <w:pPr>
        <w:spacing w:line="240" w:lineRule="auto"/>
        <w:rPr>
          <w:rFonts w:eastAsia="Times New Roman" w:cs="Arial"/>
          <w:color w:val="000000"/>
          <w:lang w:eastAsia="bg-BG"/>
        </w:rPr>
      </w:pPr>
    </w:p>
    <w:p w14:paraId="1CF8EA9E" w14:textId="1D29BF11" w:rsidR="00076347" w:rsidRPr="00076347" w:rsidRDefault="00076347" w:rsidP="00076347">
      <w:pPr>
        <w:spacing w:line="240" w:lineRule="auto"/>
        <w:rPr>
          <w:rFonts w:eastAsia="Times New Roman" w:cs="Arial"/>
        </w:rPr>
      </w:pPr>
      <w:r w:rsidRPr="00076347">
        <w:rPr>
          <w:rFonts w:eastAsia="Times New Roman" w:cs="Arial"/>
          <w:color w:val="000000"/>
          <w:lang w:eastAsia="bg-BG"/>
        </w:rPr>
        <w:t xml:space="preserve">Процентът на пациентите, достигнали целта за кръвно налягане (&lt;140/90 </w:t>
      </w:r>
      <w:r w:rsidRPr="00076347">
        <w:rPr>
          <w:rFonts w:eastAsia="Times New Roman" w:cs="Arial"/>
          <w:color w:val="000000"/>
          <w:lang w:val="en-US"/>
        </w:rPr>
        <w:t>mmHg</w:t>
      </w:r>
      <w:r w:rsidRPr="00076347">
        <w:rPr>
          <w:rFonts w:eastAsia="Times New Roman" w:cs="Arial"/>
          <w:color w:val="000000"/>
          <w:lang w:eastAsia="bg-BG"/>
        </w:rPr>
        <w:t xml:space="preserve"> за пациенти без</w:t>
      </w:r>
    </w:p>
    <w:p w14:paraId="144D613B" w14:textId="77777777" w:rsidR="00076347" w:rsidRPr="00076347" w:rsidRDefault="00076347" w:rsidP="00076347">
      <w:pPr>
        <w:spacing w:line="240" w:lineRule="auto"/>
        <w:rPr>
          <w:rFonts w:eastAsia="Times New Roman" w:cs="Arial"/>
        </w:rPr>
      </w:pPr>
      <w:r w:rsidRPr="00076347">
        <w:rPr>
          <w:rFonts w:eastAsia="Times New Roman" w:cs="Arial"/>
          <w:color w:val="000000"/>
          <w:lang w:eastAsia="bg-BG"/>
        </w:rPr>
        <w:t xml:space="preserve">диабет и &lt;130/80 </w:t>
      </w:r>
      <w:r w:rsidRPr="00076347">
        <w:rPr>
          <w:rFonts w:eastAsia="Times New Roman" w:cs="Arial"/>
          <w:color w:val="000000"/>
          <w:lang w:val="en-US"/>
        </w:rPr>
        <w:t>mmHg</w:t>
      </w:r>
      <w:r w:rsidRPr="00076347">
        <w:rPr>
          <w:rFonts w:eastAsia="Times New Roman" w:cs="Arial"/>
          <w:color w:val="000000"/>
          <w:lang w:val="ru-RU"/>
        </w:rPr>
        <w:t xml:space="preserve"> </w:t>
      </w:r>
      <w:r w:rsidRPr="00076347">
        <w:rPr>
          <w:rFonts w:eastAsia="Times New Roman" w:cs="Arial"/>
          <w:color w:val="000000"/>
          <w:lang w:eastAsia="bg-BG"/>
        </w:rPr>
        <w:t xml:space="preserve">за пациенти с диабет) през седмица 10 варират от </w:t>
      </w:r>
      <w:r w:rsidRPr="00076347">
        <w:rPr>
          <w:rFonts w:eastAsia="Times New Roman" w:cs="Arial"/>
          <w:color w:val="000000"/>
          <w:lang w:val="ru-RU"/>
        </w:rPr>
        <w:t>42,7%</w:t>
      </w:r>
      <w:r w:rsidRPr="00076347">
        <w:rPr>
          <w:rFonts w:eastAsia="Times New Roman" w:cs="Arial"/>
          <w:color w:val="000000"/>
          <w:lang w:eastAsia="bg-BG"/>
        </w:rPr>
        <w:t xml:space="preserve"> до 49,6% за групите с двойно комбинирано лечение в сравнение с 52,4% до 58,8% за комбинацията с фиксирани дози олмесартан медоксомил/амлодипин/хидрохлоротиазид.</w:t>
      </w:r>
    </w:p>
    <w:p w14:paraId="2D3C6C61" w14:textId="77777777" w:rsidR="00076347" w:rsidRPr="00076347" w:rsidRDefault="00076347" w:rsidP="00076347">
      <w:pPr>
        <w:spacing w:line="240" w:lineRule="auto"/>
        <w:rPr>
          <w:rFonts w:eastAsia="Times New Roman" w:cs="Arial"/>
          <w:color w:val="000000"/>
          <w:lang w:eastAsia="bg-BG"/>
        </w:rPr>
      </w:pPr>
    </w:p>
    <w:p w14:paraId="5B91FCE9" w14:textId="77777777" w:rsidR="00076347" w:rsidRPr="00076347" w:rsidRDefault="00076347" w:rsidP="00076347">
      <w:pPr>
        <w:rPr>
          <w:rFonts w:eastAsia="Times New Roman" w:cs="Arial"/>
        </w:rPr>
      </w:pPr>
      <w:r w:rsidRPr="00076347">
        <w:rPr>
          <w:rFonts w:eastAsia="Times New Roman" w:cs="Arial"/>
          <w:color w:val="000000"/>
          <w:lang w:eastAsia="bg-BG"/>
        </w:rPr>
        <w:t xml:space="preserve">В рандомизирано, двойно-сляпо, допълнително проучване при 808 пациенти (99,9% пациенти от европеидната раса), неадекватно контролирано след 8-седмично лечение с двойната комбинация олмесартан медоксомил 40 </w:t>
      </w:r>
      <w:r w:rsidRPr="00076347">
        <w:rPr>
          <w:rFonts w:eastAsia="Times New Roman" w:cs="Arial"/>
          <w:color w:val="000000"/>
          <w:lang w:val="en-US"/>
        </w:rPr>
        <w:t>mg</w:t>
      </w:r>
      <w:r w:rsidRPr="00076347">
        <w:rPr>
          <w:rFonts w:eastAsia="Times New Roman" w:cs="Arial"/>
          <w:color w:val="000000"/>
          <w:lang w:val="ru-RU"/>
        </w:rPr>
        <w:t xml:space="preserve"> </w:t>
      </w:r>
      <w:r w:rsidRPr="00076347">
        <w:rPr>
          <w:rFonts w:eastAsia="Times New Roman" w:cs="Arial"/>
          <w:color w:val="000000"/>
          <w:lang w:eastAsia="bg-BG"/>
        </w:rPr>
        <w:t xml:space="preserve">плюс амлодипин 10 </w:t>
      </w:r>
      <w:r w:rsidRPr="00076347">
        <w:rPr>
          <w:rFonts w:eastAsia="Times New Roman" w:cs="Arial"/>
          <w:color w:val="000000"/>
          <w:lang w:val="en-US"/>
        </w:rPr>
        <w:t>mg</w:t>
      </w:r>
      <w:r w:rsidRPr="00076347">
        <w:rPr>
          <w:rFonts w:eastAsia="Times New Roman" w:cs="Arial"/>
          <w:color w:val="000000"/>
          <w:lang w:val="ru-RU"/>
        </w:rPr>
        <w:t xml:space="preserve">, </w:t>
      </w:r>
      <w:r w:rsidRPr="00076347">
        <w:rPr>
          <w:rFonts w:eastAsia="Times New Roman" w:cs="Arial"/>
          <w:color w:val="000000"/>
          <w:lang w:eastAsia="bg-BG"/>
        </w:rPr>
        <w:t>лечението с комбинацията от фиксирани дози</w:t>
      </w:r>
      <w:r w:rsidRPr="00076347">
        <w:rPr>
          <w:rFonts w:eastAsia="Times New Roman" w:cs="Arial"/>
          <w:color w:val="000000"/>
          <w:lang w:val="ru-RU" w:eastAsia="bg-BG"/>
        </w:rPr>
        <w:t xml:space="preserve"> </w:t>
      </w:r>
      <w:r w:rsidRPr="00076347">
        <w:rPr>
          <w:rFonts w:eastAsia="Times New Roman" w:cs="Arial"/>
          <w:color w:val="000000"/>
          <w:lang w:eastAsia="bg-BG"/>
        </w:rPr>
        <w:t xml:space="preserve">олмесартан медоксомил/амлодипин/хидрохлоротиазид води до числено допълнително намаляване на кръвното налягане в седнало положение с -1,8/ -1,0 </w:t>
      </w:r>
      <w:r w:rsidRPr="00076347">
        <w:rPr>
          <w:rFonts w:eastAsia="Times New Roman" w:cs="Arial"/>
          <w:color w:val="000000"/>
          <w:lang w:val="en-US"/>
        </w:rPr>
        <w:t>mmHg</w:t>
      </w:r>
      <w:r w:rsidRPr="00076347">
        <w:rPr>
          <w:rFonts w:eastAsia="Times New Roman" w:cs="Arial"/>
          <w:color w:val="000000"/>
          <w:lang w:val="ru-RU"/>
        </w:rPr>
        <w:t xml:space="preserve"> </w:t>
      </w:r>
      <w:r w:rsidRPr="00076347">
        <w:rPr>
          <w:rFonts w:eastAsia="Times New Roman" w:cs="Arial"/>
          <w:color w:val="000000"/>
          <w:lang w:eastAsia="bg-BG"/>
        </w:rPr>
        <w:t xml:space="preserve">при лечение с комбинацията от фиксирани дози на олмесартан медоксомил/амлодипин/хидрохлоротиазид 40 </w:t>
      </w:r>
      <w:r w:rsidRPr="00076347">
        <w:rPr>
          <w:rFonts w:eastAsia="Times New Roman" w:cs="Arial"/>
          <w:color w:val="000000"/>
          <w:lang w:val="en-US"/>
        </w:rPr>
        <w:t>mg</w:t>
      </w:r>
      <w:r w:rsidRPr="00076347">
        <w:rPr>
          <w:rFonts w:eastAsia="Times New Roman" w:cs="Arial"/>
          <w:color w:val="000000"/>
          <w:lang w:val="ru-RU"/>
        </w:rPr>
        <w:t xml:space="preserve">/10 </w:t>
      </w:r>
      <w:r w:rsidRPr="00076347">
        <w:rPr>
          <w:rFonts w:eastAsia="Times New Roman" w:cs="Arial"/>
          <w:color w:val="000000"/>
          <w:lang w:val="en-US"/>
        </w:rPr>
        <w:t>mg</w:t>
      </w:r>
      <w:r w:rsidRPr="00076347">
        <w:rPr>
          <w:rFonts w:eastAsia="Times New Roman" w:cs="Arial"/>
          <w:color w:val="000000"/>
          <w:lang w:val="ru-RU"/>
        </w:rPr>
        <w:t xml:space="preserve">/12,5 </w:t>
      </w:r>
      <w:r w:rsidRPr="00076347">
        <w:rPr>
          <w:rFonts w:eastAsia="Times New Roman" w:cs="Arial"/>
          <w:color w:val="000000"/>
          <w:lang w:val="en-US"/>
        </w:rPr>
        <w:t>mg</w:t>
      </w:r>
      <w:r w:rsidRPr="00076347">
        <w:rPr>
          <w:rFonts w:eastAsia="Times New Roman" w:cs="Arial"/>
          <w:color w:val="000000"/>
          <w:lang w:val="ru-RU"/>
        </w:rPr>
        <w:t xml:space="preserve"> </w:t>
      </w:r>
      <w:r w:rsidRPr="00076347">
        <w:rPr>
          <w:rFonts w:eastAsia="Times New Roman" w:cs="Arial"/>
          <w:color w:val="000000"/>
          <w:lang w:eastAsia="bg-BG"/>
        </w:rPr>
        <w:t xml:space="preserve">и статистически значимо допълнително намаляване на кръвното налягане в седнало положение с-3,6 / -2,8 </w:t>
      </w:r>
      <w:r w:rsidRPr="00076347">
        <w:rPr>
          <w:rFonts w:eastAsia="Times New Roman" w:cs="Arial"/>
          <w:color w:val="000000"/>
          <w:lang w:val="en-US"/>
        </w:rPr>
        <w:t>mmHg</w:t>
      </w:r>
      <w:r w:rsidRPr="00076347">
        <w:rPr>
          <w:rFonts w:eastAsia="Times New Roman" w:cs="Arial"/>
          <w:color w:val="000000"/>
          <w:lang w:val="ru-RU"/>
        </w:rPr>
        <w:t xml:space="preserve"> </w:t>
      </w:r>
      <w:r w:rsidRPr="00076347">
        <w:rPr>
          <w:rFonts w:eastAsia="Times New Roman" w:cs="Arial"/>
          <w:color w:val="000000"/>
          <w:lang w:eastAsia="bg-BG"/>
        </w:rPr>
        <w:t xml:space="preserve">при лечение с комбинацията от фиксирани дози олмесартан медоксомил/амлодипин/хидрохлоротиазид 40 </w:t>
      </w:r>
      <w:r w:rsidRPr="00076347">
        <w:rPr>
          <w:rFonts w:eastAsia="Times New Roman" w:cs="Arial"/>
          <w:color w:val="000000"/>
          <w:lang w:val="en-US"/>
        </w:rPr>
        <w:t>mg</w:t>
      </w:r>
      <w:r w:rsidRPr="00076347">
        <w:rPr>
          <w:rFonts w:eastAsia="Times New Roman" w:cs="Arial"/>
          <w:color w:val="000000"/>
          <w:lang w:val="ru-RU"/>
        </w:rPr>
        <w:t xml:space="preserve">/10 </w:t>
      </w:r>
      <w:r w:rsidRPr="00076347">
        <w:rPr>
          <w:rFonts w:eastAsia="Times New Roman" w:cs="Arial"/>
          <w:color w:val="000000"/>
          <w:lang w:val="en-US"/>
        </w:rPr>
        <w:t>mg</w:t>
      </w:r>
      <w:r w:rsidRPr="00076347">
        <w:rPr>
          <w:rFonts w:eastAsia="Times New Roman" w:cs="Arial"/>
          <w:color w:val="000000"/>
          <w:lang w:val="ru-RU"/>
        </w:rPr>
        <w:t xml:space="preserve">/25 </w:t>
      </w:r>
      <w:r w:rsidRPr="00076347">
        <w:rPr>
          <w:rFonts w:eastAsia="Times New Roman" w:cs="Arial"/>
          <w:color w:val="000000"/>
          <w:lang w:val="en-US"/>
        </w:rPr>
        <w:t>mg</w:t>
      </w:r>
      <w:r w:rsidRPr="00076347">
        <w:rPr>
          <w:rFonts w:eastAsia="Times New Roman" w:cs="Arial"/>
          <w:color w:val="000000"/>
          <w:lang w:val="ru-RU"/>
        </w:rPr>
        <w:t xml:space="preserve"> </w:t>
      </w:r>
      <w:r w:rsidRPr="00076347">
        <w:rPr>
          <w:rFonts w:eastAsia="Times New Roman" w:cs="Arial"/>
          <w:color w:val="000000"/>
          <w:lang w:eastAsia="bg-BG"/>
        </w:rPr>
        <w:t xml:space="preserve">в сравнение с двойната комбинация на олмесартан медоксомил 40 </w:t>
      </w:r>
      <w:r w:rsidRPr="00076347">
        <w:rPr>
          <w:rFonts w:eastAsia="Times New Roman" w:cs="Arial"/>
          <w:color w:val="000000"/>
          <w:lang w:val="en-US"/>
        </w:rPr>
        <w:t>mg</w:t>
      </w:r>
      <w:r w:rsidRPr="00076347">
        <w:rPr>
          <w:rFonts w:eastAsia="Times New Roman" w:cs="Arial"/>
          <w:color w:val="000000"/>
          <w:lang w:val="ru-RU"/>
        </w:rPr>
        <w:t xml:space="preserve"> </w:t>
      </w:r>
      <w:r w:rsidRPr="00076347">
        <w:rPr>
          <w:rFonts w:eastAsia="Times New Roman" w:cs="Arial"/>
          <w:color w:val="000000"/>
          <w:lang w:eastAsia="bg-BG"/>
        </w:rPr>
        <w:t xml:space="preserve">плюс амлодипин 10 </w:t>
      </w:r>
      <w:r w:rsidRPr="00076347">
        <w:rPr>
          <w:rFonts w:eastAsia="Times New Roman" w:cs="Arial"/>
          <w:color w:val="000000"/>
          <w:lang w:val="en-US"/>
        </w:rPr>
        <w:t>mg</w:t>
      </w:r>
      <w:r w:rsidRPr="00076347">
        <w:rPr>
          <w:rFonts w:eastAsia="Times New Roman" w:cs="Arial"/>
          <w:color w:val="000000"/>
          <w:lang w:val="ru-RU"/>
        </w:rPr>
        <w:t>.</w:t>
      </w:r>
    </w:p>
    <w:p w14:paraId="0BBDF850" w14:textId="77777777" w:rsidR="00076347" w:rsidRPr="00076347" w:rsidRDefault="00076347" w:rsidP="00076347">
      <w:pPr>
        <w:spacing w:line="240" w:lineRule="auto"/>
        <w:rPr>
          <w:rFonts w:eastAsia="Times New Roman" w:cs="Arial"/>
          <w:color w:val="000000"/>
          <w:lang w:eastAsia="bg-BG"/>
        </w:rPr>
      </w:pPr>
    </w:p>
    <w:p w14:paraId="0AA054FC" w14:textId="0272DE12" w:rsidR="00076347" w:rsidRPr="00076347" w:rsidRDefault="00076347" w:rsidP="00076347">
      <w:pPr>
        <w:spacing w:line="240" w:lineRule="auto"/>
        <w:rPr>
          <w:rFonts w:eastAsia="Times New Roman" w:cs="Arial"/>
        </w:rPr>
      </w:pPr>
      <w:r w:rsidRPr="00076347">
        <w:rPr>
          <w:rFonts w:eastAsia="Times New Roman" w:cs="Arial"/>
          <w:color w:val="000000"/>
          <w:lang w:eastAsia="bg-BG"/>
        </w:rPr>
        <w:t xml:space="preserve">Лечението с тройната комбинирана терапия от комбинацията с фиксирани дози на олмесартан медоксомил/амлодипин/хидрохлоротиазид 40 </w:t>
      </w:r>
      <w:r w:rsidRPr="00076347">
        <w:rPr>
          <w:rFonts w:eastAsia="Times New Roman" w:cs="Arial"/>
          <w:color w:val="000000"/>
          <w:lang w:val="en-US"/>
        </w:rPr>
        <w:t>mg</w:t>
      </w:r>
      <w:r w:rsidRPr="00076347">
        <w:rPr>
          <w:rFonts w:eastAsia="Times New Roman" w:cs="Arial"/>
          <w:color w:val="000000"/>
          <w:lang w:val="ru-RU"/>
        </w:rPr>
        <w:t xml:space="preserve">/10 </w:t>
      </w:r>
      <w:r w:rsidRPr="00076347">
        <w:rPr>
          <w:rFonts w:eastAsia="Times New Roman" w:cs="Arial"/>
          <w:color w:val="000000"/>
          <w:lang w:val="en-US"/>
        </w:rPr>
        <w:t>mg</w:t>
      </w:r>
      <w:r w:rsidRPr="00076347">
        <w:rPr>
          <w:rFonts w:eastAsia="Times New Roman" w:cs="Arial"/>
          <w:color w:val="000000"/>
          <w:lang w:val="ru-RU"/>
        </w:rPr>
        <w:t xml:space="preserve">/25 </w:t>
      </w:r>
      <w:r w:rsidRPr="00076347">
        <w:rPr>
          <w:rFonts w:eastAsia="Times New Roman" w:cs="Arial"/>
          <w:color w:val="000000"/>
          <w:lang w:val="en-US"/>
        </w:rPr>
        <w:t>mg</w:t>
      </w:r>
      <w:r w:rsidRPr="00076347">
        <w:rPr>
          <w:rFonts w:eastAsia="Times New Roman" w:cs="Arial"/>
          <w:color w:val="000000"/>
          <w:lang w:val="ru-RU"/>
        </w:rPr>
        <w:t xml:space="preserve"> </w:t>
      </w:r>
      <w:r w:rsidRPr="00076347">
        <w:rPr>
          <w:rFonts w:eastAsia="Times New Roman" w:cs="Arial"/>
          <w:color w:val="000000"/>
          <w:lang w:eastAsia="bg-BG"/>
        </w:rPr>
        <w:t>води до статистически значимо не</w:t>
      </w:r>
      <w:r w:rsidRPr="00076347">
        <w:rPr>
          <w:rFonts w:eastAsia="Times New Roman" w:cs="Arial"/>
          <w:color w:val="000000"/>
          <w:lang w:eastAsia="bg-BG"/>
        </w:rPr>
        <w:softHyphen/>
        <w:t xml:space="preserve">голям процент на пациентите, постигнали целта си за кръвно налягане в сравнение с двойната комбинирана терапия от олмесартан медоксомил 40 </w:t>
      </w:r>
      <w:r w:rsidRPr="00076347">
        <w:rPr>
          <w:rFonts w:eastAsia="Times New Roman" w:cs="Arial"/>
          <w:color w:val="000000"/>
          <w:lang w:val="en-US"/>
        </w:rPr>
        <w:t>mg</w:t>
      </w:r>
      <w:r w:rsidRPr="00076347">
        <w:rPr>
          <w:rFonts w:eastAsia="Times New Roman" w:cs="Arial"/>
          <w:color w:val="000000"/>
          <w:lang w:val="ru-RU"/>
        </w:rPr>
        <w:t xml:space="preserve"> </w:t>
      </w:r>
      <w:r w:rsidRPr="00076347">
        <w:rPr>
          <w:rFonts w:eastAsia="Times New Roman" w:cs="Arial"/>
          <w:color w:val="000000"/>
          <w:lang w:eastAsia="bg-BG"/>
        </w:rPr>
        <w:t xml:space="preserve">плюс амлодипин 10 </w:t>
      </w:r>
      <w:r w:rsidRPr="00076347">
        <w:rPr>
          <w:rFonts w:eastAsia="Times New Roman" w:cs="Arial"/>
          <w:color w:val="000000"/>
          <w:lang w:val="en-US"/>
        </w:rPr>
        <w:t>mg</w:t>
      </w:r>
      <w:r w:rsidRPr="00076347">
        <w:rPr>
          <w:rFonts w:eastAsia="Times New Roman" w:cs="Arial"/>
          <w:color w:val="000000"/>
          <w:lang w:val="ru-RU"/>
        </w:rPr>
        <w:t xml:space="preserve"> </w:t>
      </w:r>
      <w:r w:rsidRPr="00076347">
        <w:rPr>
          <w:rFonts w:eastAsia="Times New Roman" w:cs="Arial"/>
          <w:color w:val="000000"/>
          <w:lang w:eastAsia="bg-BG"/>
        </w:rPr>
        <w:t xml:space="preserve">(41,3% срещу 24,2%); докато лечението с тройната комбинирана терапия на комбинацията от фиксирани дози на олмесартан медоксомил/амлодипин/хидрохлоротиазид 40 </w:t>
      </w:r>
      <w:r w:rsidRPr="00076347">
        <w:rPr>
          <w:rFonts w:eastAsia="Times New Roman" w:cs="Arial"/>
          <w:color w:val="000000"/>
          <w:lang w:val="en-US"/>
        </w:rPr>
        <w:t>mg</w:t>
      </w:r>
      <w:r w:rsidRPr="00076347">
        <w:rPr>
          <w:rFonts w:eastAsia="Times New Roman" w:cs="Arial"/>
          <w:color w:val="000000"/>
          <w:lang w:val="ru-RU"/>
        </w:rPr>
        <w:t xml:space="preserve">/10 </w:t>
      </w:r>
      <w:r w:rsidRPr="00076347">
        <w:rPr>
          <w:rFonts w:eastAsia="Times New Roman" w:cs="Arial"/>
          <w:color w:val="000000"/>
          <w:lang w:val="en-US"/>
        </w:rPr>
        <w:t>mg</w:t>
      </w:r>
      <w:r w:rsidRPr="00076347">
        <w:rPr>
          <w:rFonts w:eastAsia="Times New Roman" w:cs="Arial"/>
          <w:color w:val="000000"/>
          <w:lang w:val="ru-RU"/>
        </w:rPr>
        <w:t xml:space="preserve">/12,5 </w:t>
      </w:r>
      <w:r w:rsidRPr="00076347">
        <w:rPr>
          <w:rFonts w:eastAsia="Times New Roman" w:cs="Arial"/>
          <w:color w:val="000000"/>
          <w:lang w:val="en-US"/>
        </w:rPr>
        <w:t>mg</w:t>
      </w:r>
      <w:r w:rsidRPr="00076347">
        <w:rPr>
          <w:rFonts w:eastAsia="Times New Roman" w:cs="Arial"/>
          <w:color w:val="000000"/>
          <w:lang w:val="ru-RU"/>
        </w:rPr>
        <w:t xml:space="preserve"> </w:t>
      </w:r>
      <w:r w:rsidRPr="00076347">
        <w:rPr>
          <w:rFonts w:eastAsia="Times New Roman" w:cs="Arial"/>
          <w:color w:val="000000"/>
          <w:lang w:eastAsia="bg-BG"/>
        </w:rPr>
        <w:t xml:space="preserve">води до числено по- голям процент на пациентите, достигащи целта си за кръвно налягане в сравнение с двойно- комбинираната терапия от олмесартан медоксомил 40 </w:t>
      </w:r>
      <w:r w:rsidRPr="00076347">
        <w:rPr>
          <w:rFonts w:eastAsia="Times New Roman" w:cs="Arial"/>
          <w:color w:val="000000"/>
          <w:lang w:val="en-US"/>
        </w:rPr>
        <w:t>mg</w:t>
      </w:r>
      <w:r w:rsidRPr="00076347">
        <w:rPr>
          <w:rFonts w:eastAsia="Times New Roman" w:cs="Arial"/>
          <w:color w:val="000000"/>
          <w:lang w:val="ru-RU"/>
        </w:rPr>
        <w:t xml:space="preserve"> </w:t>
      </w:r>
      <w:r w:rsidRPr="00076347">
        <w:rPr>
          <w:rFonts w:eastAsia="Times New Roman" w:cs="Arial"/>
          <w:color w:val="000000"/>
          <w:lang w:eastAsia="bg-BG"/>
        </w:rPr>
        <w:t xml:space="preserve">плюс амлодипин 10 </w:t>
      </w:r>
      <w:r w:rsidRPr="00076347">
        <w:rPr>
          <w:rFonts w:eastAsia="Times New Roman" w:cs="Arial"/>
          <w:color w:val="000000"/>
          <w:lang w:val="en-US"/>
        </w:rPr>
        <w:t>mg</w:t>
      </w:r>
      <w:r w:rsidRPr="00076347">
        <w:rPr>
          <w:rFonts w:eastAsia="Times New Roman" w:cs="Arial"/>
          <w:color w:val="000000"/>
          <w:lang w:val="ru-RU"/>
        </w:rPr>
        <w:t xml:space="preserve"> </w:t>
      </w:r>
      <w:r w:rsidRPr="00076347">
        <w:rPr>
          <w:rFonts w:eastAsia="Times New Roman" w:cs="Arial"/>
          <w:color w:val="000000"/>
          <w:lang w:eastAsia="bg-BG"/>
        </w:rPr>
        <w:t>(29,5% срещу 24,2%) при лица, които не са адекватно контролирани при двойно-комбинираната терапия.</w:t>
      </w:r>
    </w:p>
    <w:p w14:paraId="1D903DC4" w14:textId="77777777" w:rsidR="00076347" w:rsidRPr="00076347" w:rsidRDefault="00076347" w:rsidP="00076347">
      <w:pPr>
        <w:spacing w:line="240" w:lineRule="auto"/>
        <w:rPr>
          <w:rFonts w:eastAsia="Times New Roman" w:cs="Arial"/>
          <w:color w:val="000000"/>
          <w:lang w:eastAsia="bg-BG"/>
        </w:rPr>
      </w:pPr>
    </w:p>
    <w:p w14:paraId="43E8EEF6" w14:textId="11EBC925" w:rsidR="00076347" w:rsidRPr="00076347" w:rsidRDefault="00076347" w:rsidP="00076347">
      <w:pPr>
        <w:spacing w:line="240" w:lineRule="auto"/>
        <w:rPr>
          <w:rFonts w:eastAsia="Times New Roman" w:cs="Arial"/>
        </w:rPr>
      </w:pPr>
      <w:r w:rsidRPr="00076347">
        <w:rPr>
          <w:rFonts w:eastAsia="Times New Roman" w:cs="Arial"/>
          <w:color w:val="000000"/>
          <w:lang w:eastAsia="bg-BG"/>
        </w:rPr>
        <w:t>Антихипертензивният ефект на комбинацията от фиксирани дози на олмесартан медоксомил/амлодипин/хидрохлоротиазид е сходен, независимо от възрастта и пола и е сходен при пациенти със и без диабет.</w:t>
      </w:r>
    </w:p>
    <w:p w14:paraId="713D0319" w14:textId="77777777" w:rsidR="00076347" w:rsidRPr="00076347" w:rsidRDefault="00076347" w:rsidP="00076347">
      <w:pPr>
        <w:spacing w:line="240" w:lineRule="auto"/>
        <w:rPr>
          <w:rFonts w:eastAsia="Times New Roman" w:cs="Arial"/>
          <w:i/>
          <w:iCs/>
          <w:color w:val="000000"/>
          <w:u w:val="single"/>
          <w:lang w:eastAsia="bg-BG"/>
        </w:rPr>
      </w:pPr>
    </w:p>
    <w:p w14:paraId="5A241BAC" w14:textId="419E4EAC" w:rsidR="00076347" w:rsidRPr="00076347" w:rsidRDefault="00076347" w:rsidP="00076347">
      <w:pPr>
        <w:spacing w:line="240" w:lineRule="auto"/>
        <w:rPr>
          <w:rFonts w:eastAsia="Times New Roman" w:cs="Arial"/>
        </w:rPr>
      </w:pPr>
      <w:r w:rsidRPr="00076347">
        <w:rPr>
          <w:rFonts w:eastAsia="Times New Roman" w:cs="Arial"/>
          <w:i/>
          <w:iCs/>
          <w:color w:val="000000"/>
          <w:u w:val="single"/>
          <w:lang w:eastAsia="bg-BG"/>
        </w:rPr>
        <w:t>Друга информация</w:t>
      </w:r>
    </w:p>
    <w:p w14:paraId="36467A30" w14:textId="77777777" w:rsidR="00076347" w:rsidRPr="00076347" w:rsidRDefault="00076347" w:rsidP="00076347">
      <w:pPr>
        <w:spacing w:line="240" w:lineRule="auto"/>
        <w:rPr>
          <w:rFonts w:eastAsia="Times New Roman" w:cs="Arial"/>
        </w:rPr>
      </w:pPr>
      <w:r w:rsidRPr="00076347">
        <w:rPr>
          <w:rFonts w:eastAsia="Times New Roman" w:cs="Arial"/>
          <w:color w:val="000000"/>
          <w:lang w:eastAsia="bg-BG"/>
        </w:rPr>
        <w:lastRenderedPageBreak/>
        <w:t xml:space="preserve">Две големи рандомизирани контролирани проучвания - </w:t>
      </w:r>
      <w:r w:rsidRPr="00076347">
        <w:rPr>
          <w:rFonts w:eastAsia="Times New Roman" w:cs="Arial"/>
          <w:color w:val="000000"/>
          <w:lang w:val="en-US"/>
        </w:rPr>
        <w:t>ONTARGET</w:t>
      </w:r>
      <w:r w:rsidRPr="00076347">
        <w:rPr>
          <w:rFonts w:eastAsia="Times New Roman" w:cs="Arial"/>
          <w:color w:val="000000"/>
        </w:rPr>
        <w:t xml:space="preserve"> (</w:t>
      </w:r>
      <w:r w:rsidRPr="00076347">
        <w:rPr>
          <w:rFonts w:eastAsia="Times New Roman" w:cs="Arial"/>
          <w:color w:val="000000"/>
          <w:lang w:val="en-US"/>
        </w:rPr>
        <w:t>ONgoing</w:t>
      </w:r>
      <w:r w:rsidRPr="00076347">
        <w:rPr>
          <w:rFonts w:eastAsia="Times New Roman" w:cs="Arial"/>
          <w:color w:val="000000"/>
        </w:rPr>
        <w:t xml:space="preserve"> </w:t>
      </w:r>
      <w:r w:rsidRPr="00076347">
        <w:rPr>
          <w:rFonts w:eastAsia="Times New Roman" w:cs="Arial"/>
          <w:color w:val="000000"/>
          <w:lang w:val="en-US"/>
        </w:rPr>
        <w:t>Telmisartan</w:t>
      </w:r>
      <w:r w:rsidRPr="00076347">
        <w:rPr>
          <w:rFonts w:eastAsia="Times New Roman" w:cs="Arial"/>
          <w:color w:val="000000"/>
        </w:rPr>
        <w:t xml:space="preserve"> </w:t>
      </w:r>
      <w:r w:rsidRPr="00076347">
        <w:rPr>
          <w:rFonts w:eastAsia="Times New Roman" w:cs="Arial"/>
          <w:color w:val="000000"/>
          <w:lang w:val="en-US"/>
        </w:rPr>
        <w:t>Alone</w:t>
      </w:r>
      <w:r w:rsidRPr="00076347">
        <w:rPr>
          <w:rFonts w:eastAsia="Times New Roman" w:cs="Arial"/>
          <w:color w:val="000000"/>
        </w:rPr>
        <w:t xml:space="preserve"> </w:t>
      </w:r>
      <w:r w:rsidRPr="00076347">
        <w:rPr>
          <w:rFonts w:eastAsia="Times New Roman" w:cs="Arial"/>
          <w:color w:val="000000"/>
          <w:lang w:val="en-US"/>
        </w:rPr>
        <w:t>and</w:t>
      </w:r>
      <w:r w:rsidRPr="00076347">
        <w:rPr>
          <w:rFonts w:eastAsia="Times New Roman" w:cs="Arial"/>
          <w:color w:val="000000"/>
        </w:rPr>
        <w:t xml:space="preserve"> </w:t>
      </w:r>
      <w:r w:rsidRPr="00076347">
        <w:rPr>
          <w:rFonts w:eastAsia="Times New Roman" w:cs="Arial"/>
          <w:color w:val="000000"/>
          <w:lang w:val="en-US"/>
        </w:rPr>
        <w:t>in</w:t>
      </w:r>
      <w:r w:rsidRPr="00076347">
        <w:rPr>
          <w:rFonts w:eastAsia="Times New Roman" w:cs="Arial"/>
          <w:color w:val="000000"/>
        </w:rPr>
        <w:t xml:space="preserve"> </w:t>
      </w:r>
      <w:r w:rsidRPr="00076347">
        <w:rPr>
          <w:rFonts w:eastAsia="Times New Roman" w:cs="Arial"/>
          <w:color w:val="000000"/>
          <w:lang w:val="en-US"/>
        </w:rPr>
        <w:t>combination</w:t>
      </w:r>
      <w:r w:rsidRPr="00076347">
        <w:rPr>
          <w:rFonts w:eastAsia="Times New Roman" w:cs="Arial"/>
          <w:color w:val="000000"/>
        </w:rPr>
        <w:t xml:space="preserve"> </w:t>
      </w:r>
      <w:r w:rsidRPr="00076347">
        <w:rPr>
          <w:rFonts w:eastAsia="Times New Roman" w:cs="Arial"/>
          <w:color w:val="000000"/>
          <w:lang w:val="en-US"/>
        </w:rPr>
        <w:t>with</w:t>
      </w:r>
      <w:r w:rsidRPr="00076347">
        <w:rPr>
          <w:rFonts w:eastAsia="Times New Roman" w:cs="Arial"/>
          <w:color w:val="000000"/>
        </w:rPr>
        <w:t xml:space="preserve"> </w:t>
      </w:r>
      <w:r w:rsidRPr="00076347">
        <w:rPr>
          <w:rFonts w:eastAsia="Times New Roman" w:cs="Arial"/>
          <w:color w:val="000000"/>
          <w:lang w:val="en-US"/>
        </w:rPr>
        <w:t>Ramipril</w:t>
      </w:r>
      <w:r w:rsidRPr="00076347">
        <w:rPr>
          <w:rFonts w:eastAsia="Times New Roman" w:cs="Arial"/>
          <w:color w:val="000000"/>
        </w:rPr>
        <w:t xml:space="preserve"> </w:t>
      </w:r>
      <w:r w:rsidRPr="00076347">
        <w:rPr>
          <w:rFonts w:eastAsia="Times New Roman" w:cs="Arial"/>
          <w:color w:val="000000"/>
          <w:lang w:val="en-US"/>
        </w:rPr>
        <w:t>Global</w:t>
      </w:r>
      <w:r w:rsidRPr="00076347">
        <w:rPr>
          <w:rFonts w:eastAsia="Times New Roman" w:cs="Arial"/>
          <w:color w:val="000000"/>
        </w:rPr>
        <w:t xml:space="preserve"> </w:t>
      </w:r>
      <w:r w:rsidRPr="00076347">
        <w:rPr>
          <w:rFonts w:eastAsia="Times New Roman" w:cs="Arial"/>
          <w:color w:val="000000"/>
          <w:lang w:val="en-US"/>
        </w:rPr>
        <w:t>Endpoint</w:t>
      </w:r>
      <w:r w:rsidRPr="00076347">
        <w:rPr>
          <w:rFonts w:eastAsia="Times New Roman" w:cs="Arial"/>
          <w:color w:val="000000"/>
        </w:rPr>
        <w:t xml:space="preserve"> </w:t>
      </w:r>
      <w:r w:rsidRPr="00076347">
        <w:rPr>
          <w:rFonts w:eastAsia="Times New Roman" w:cs="Arial"/>
          <w:color w:val="000000"/>
          <w:lang w:val="en-US"/>
        </w:rPr>
        <w:t>Trial</w:t>
      </w:r>
      <w:r w:rsidRPr="00076347">
        <w:rPr>
          <w:rFonts w:eastAsia="Times New Roman" w:cs="Arial"/>
          <w:color w:val="000000"/>
        </w:rPr>
        <w:t xml:space="preserve"> - </w:t>
      </w:r>
      <w:r w:rsidRPr="00076347">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076347">
        <w:rPr>
          <w:rFonts w:eastAsia="Times New Roman" w:cs="Arial"/>
          <w:color w:val="000000"/>
          <w:lang w:val="en-US"/>
        </w:rPr>
        <w:t>VA</w:t>
      </w:r>
      <w:r w:rsidRPr="00076347">
        <w:rPr>
          <w:rFonts w:eastAsia="Times New Roman" w:cs="Arial"/>
          <w:color w:val="000000"/>
        </w:rPr>
        <w:t xml:space="preserve"> </w:t>
      </w:r>
      <w:r w:rsidRPr="00076347">
        <w:rPr>
          <w:rFonts w:eastAsia="Times New Roman" w:cs="Arial"/>
          <w:color w:val="000000"/>
          <w:lang w:val="en-US"/>
        </w:rPr>
        <w:t>NEPHRON</w:t>
      </w:r>
      <w:r w:rsidRPr="00076347">
        <w:rPr>
          <w:rFonts w:eastAsia="Times New Roman" w:cs="Arial"/>
          <w:color w:val="000000"/>
        </w:rPr>
        <w:t>-</w:t>
      </w:r>
      <w:r w:rsidRPr="00076347">
        <w:rPr>
          <w:rFonts w:eastAsia="Times New Roman" w:cs="Arial"/>
          <w:color w:val="000000"/>
          <w:lang w:val="en-US"/>
        </w:rPr>
        <w:t>D</w:t>
      </w:r>
      <w:r w:rsidRPr="00076347">
        <w:rPr>
          <w:rFonts w:eastAsia="Times New Roman" w:cs="Arial"/>
          <w:color w:val="000000"/>
        </w:rPr>
        <w:t xml:space="preserve"> (</w:t>
      </w:r>
      <w:r w:rsidRPr="00076347">
        <w:rPr>
          <w:rFonts w:eastAsia="Times New Roman" w:cs="Arial"/>
          <w:color w:val="000000"/>
          <w:lang w:val="en-US"/>
        </w:rPr>
        <w:t>The</w:t>
      </w:r>
      <w:r w:rsidRPr="00076347">
        <w:rPr>
          <w:rFonts w:eastAsia="Times New Roman" w:cs="Arial"/>
          <w:color w:val="000000"/>
        </w:rPr>
        <w:t xml:space="preserve"> </w:t>
      </w:r>
      <w:r w:rsidRPr="00076347">
        <w:rPr>
          <w:rFonts w:eastAsia="Times New Roman" w:cs="Arial"/>
          <w:color w:val="000000"/>
          <w:lang w:val="en-US"/>
        </w:rPr>
        <w:t>Veterans</w:t>
      </w:r>
      <w:r w:rsidRPr="00076347">
        <w:rPr>
          <w:rFonts w:eastAsia="Times New Roman" w:cs="Arial"/>
          <w:color w:val="000000"/>
        </w:rPr>
        <w:t xml:space="preserve"> </w:t>
      </w:r>
      <w:r w:rsidRPr="00076347">
        <w:rPr>
          <w:rFonts w:eastAsia="Times New Roman" w:cs="Arial"/>
          <w:color w:val="000000"/>
          <w:lang w:val="en-US"/>
        </w:rPr>
        <w:t>Affairs</w:t>
      </w:r>
      <w:r w:rsidRPr="00076347">
        <w:rPr>
          <w:rFonts w:eastAsia="Times New Roman" w:cs="Arial"/>
          <w:color w:val="000000"/>
        </w:rPr>
        <w:t xml:space="preserve"> </w:t>
      </w:r>
      <w:r w:rsidRPr="00076347">
        <w:rPr>
          <w:rFonts w:eastAsia="Times New Roman" w:cs="Arial"/>
          <w:color w:val="000000"/>
          <w:lang w:val="en-US"/>
        </w:rPr>
        <w:t>Nephropathy</w:t>
      </w:r>
      <w:r w:rsidRPr="00076347">
        <w:rPr>
          <w:rFonts w:eastAsia="Times New Roman" w:cs="Arial"/>
          <w:color w:val="000000"/>
        </w:rPr>
        <w:t xml:space="preserve"> </w:t>
      </w:r>
      <w:r w:rsidRPr="00076347">
        <w:rPr>
          <w:rFonts w:eastAsia="Times New Roman" w:cs="Arial"/>
          <w:color w:val="000000"/>
          <w:lang w:val="en-US"/>
        </w:rPr>
        <w:t>in</w:t>
      </w:r>
      <w:r w:rsidRPr="00076347">
        <w:rPr>
          <w:rFonts w:eastAsia="Times New Roman" w:cs="Arial"/>
          <w:color w:val="000000"/>
        </w:rPr>
        <w:t xml:space="preserve"> </w:t>
      </w:r>
      <w:r w:rsidRPr="00076347">
        <w:rPr>
          <w:rFonts w:eastAsia="Times New Roman" w:cs="Arial"/>
          <w:color w:val="000000"/>
          <w:lang w:val="en-US"/>
        </w:rPr>
        <w:t>Diabetes</w:t>
      </w:r>
      <w:r w:rsidRPr="00076347">
        <w:rPr>
          <w:rFonts w:eastAsia="Times New Roman" w:cs="Arial"/>
          <w:color w:val="000000"/>
        </w:rPr>
        <w:t xml:space="preserve"> - </w:t>
      </w:r>
      <w:r w:rsidRPr="00076347">
        <w:rPr>
          <w:rFonts w:eastAsia="Times New Roman" w:cs="Arial"/>
          <w:color w:val="000000"/>
          <w:lang w:eastAsia="bg-BG"/>
        </w:rPr>
        <w:t xml:space="preserve">Клинично проучване, свързано </w:t>
      </w:r>
      <w:r w:rsidRPr="00076347">
        <w:rPr>
          <w:rFonts w:eastAsia="Times New Roman" w:cs="Arial"/>
          <w:color w:val="000000"/>
          <w:lang w:val="en-US"/>
        </w:rPr>
        <w:t>c</w:t>
      </w:r>
      <w:r w:rsidRPr="00076347">
        <w:rPr>
          <w:rFonts w:eastAsia="Times New Roman" w:cs="Arial"/>
          <w:color w:val="000000"/>
        </w:rPr>
        <w:t xml:space="preserve"> </w:t>
      </w:r>
      <w:r w:rsidRPr="00076347">
        <w:rPr>
          <w:rFonts w:eastAsia="Times New Roman" w:cs="Arial"/>
          <w:color w:val="000000"/>
          <w:lang w:eastAsia="bg-BG"/>
        </w:rPr>
        <w:t>развитие на нефропатия при диабет, проведено от Министерство по въпросите на ветераните) проучват употребата на комбинацията от АСЕ инхибитор и ангиотензин I</w:t>
      </w:r>
      <w:r w:rsidRPr="00076347">
        <w:rPr>
          <w:rFonts w:eastAsia="Times New Roman" w:cs="Arial"/>
          <w:color w:val="000000"/>
          <w:lang w:val="en-US"/>
        </w:rPr>
        <w:t>I</w:t>
      </w:r>
      <w:r w:rsidRPr="00076347">
        <w:rPr>
          <w:rFonts w:eastAsia="Times New Roman" w:cs="Arial"/>
          <w:color w:val="000000"/>
          <w:lang w:eastAsia="bg-BG"/>
        </w:rPr>
        <w:t>-рецепторен блокер.</w:t>
      </w:r>
    </w:p>
    <w:p w14:paraId="195E519E" w14:textId="77777777" w:rsidR="00076347" w:rsidRPr="00076347" w:rsidRDefault="00076347" w:rsidP="00076347">
      <w:pPr>
        <w:spacing w:line="240" w:lineRule="auto"/>
        <w:rPr>
          <w:rFonts w:eastAsia="Times New Roman" w:cs="Arial"/>
          <w:color w:val="000000"/>
          <w:lang w:val="en-US"/>
        </w:rPr>
      </w:pPr>
    </w:p>
    <w:p w14:paraId="48CA6212" w14:textId="4CACB9BC" w:rsidR="00076347" w:rsidRPr="00076347" w:rsidRDefault="00076347" w:rsidP="00076347">
      <w:pPr>
        <w:spacing w:line="240" w:lineRule="auto"/>
        <w:rPr>
          <w:rFonts w:eastAsia="Times New Roman" w:cs="Arial"/>
        </w:rPr>
      </w:pPr>
      <w:r w:rsidRPr="00076347">
        <w:rPr>
          <w:rFonts w:eastAsia="Times New Roman" w:cs="Arial"/>
          <w:color w:val="000000"/>
          <w:lang w:val="en-US"/>
        </w:rPr>
        <w:t>ONTARGET</w:t>
      </w:r>
      <w:r w:rsidRPr="00076347">
        <w:rPr>
          <w:rFonts w:eastAsia="Times New Roman" w:cs="Arial"/>
          <w:color w:val="000000"/>
          <w:lang w:val="ru-RU"/>
        </w:rPr>
        <w:t xml:space="preserve"> </w:t>
      </w:r>
      <w:r w:rsidRPr="00076347">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076347">
        <w:rPr>
          <w:rFonts w:eastAsia="Times New Roman" w:cs="Arial"/>
          <w:color w:val="000000"/>
          <w:lang w:val="en-US"/>
        </w:rPr>
        <w:t>VA</w:t>
      </w:r>
      <w:r w:rsidRPr="00076347">
        <w:rPr>
          <w:rFonts w:eastAsia="Times New Roman" w:cs="Arial"/>
          <w:color w:val="000000"/>
          <w:lang w:val="ru-RU"/>
        </w:rPr>
        <w:t xml:space="preserve"> </w:t>
      </w:r>
      <w:r w:rsidRPr="00076347">
        <w:rPr>
          <w:rFonts w:eastAsia="Times New Roman" w:cs="Arial"/>
          <w:color w:val="000000"/>
          <w:lang w:val="en-US"/>
        </w:rPr>
        <w:t>NEPHRON</w:t>
      </w:r>
      <w:r w:rsidRPr="00076347">
        <w:rPr>
          <w:rFonts w:eastAsia="Times New Roman" w:cs="Arial"/>
          <w:color w:val="000000"/>
          <w:lang w:val="ru-RU"/>
        </w:rPr>
        <w:t>-</w:t>
      </w:r>
      <w:r w:rsidRPr="00076347">
        <w:rPr>
          <w:rFonts w:eastAsia="Times New Roman" w:cs="Arial"/>
          <w:color w:val="000000"/>
          <w:lang w:val="en-US"/>
        </w:rPr>
        <w:t>D</w:t>
      </w:r>
      <w:r w:rsidRPr="00076347">
        <w:rPr>
          <w:rFonts w:eastAsia="Times New Roman" w:cs="Arial"/>
          <w:color w:val="000000"/>
          <w:lang w:val="ru-RU"/>
        </w:rPr>
        <w:t xml:space="preserve"> </w:t>
      </w:r>
      <w:r w:rsidRPr="00076347">
        <w:rPr>
          <w:rFonts w:eastAsia="Times New Roman" w:cs="Arial"/>
          <w:color w:val="000000"/>
          <w:lang w:eastAsia="bg-BG"/>
        </w:rPr>
        <w:t>е проучване при пациенти със захарен диабет тип 2 и диабетна нефропатия.</w:t>
      </w:r>
    </w:p>
    <w:p w14:paraId="5B1AE98D" w14:textId="77777777" w:rsidR="00076347" w:rsidRPr="00076347" w:rsidRDefault="00076347" w:rsidP="00076347">
      <w:pPr>
        <w:spacing w:line="240" w:lineRule="auto"/>
        <w:rPr>
          <w:rFonts w:eastAsia="Times New Roman" w:cs="Arial"/>
          <w:color w:val="000000"/>
          <w:lang w:eastAsia="bg-BG"/>
        </w:rPr>
      </w:pPr>
    </w:p>
    <w:p w14:paraId="17213631" w14:textId="526DD897" w:rsidR="00076347" w:rsidRPr="00076347" w:rsidRDefault="00076347" w:rsidP="00076347">
      <w:pPr>
        <w:spacing w:line="240" w:lineRule="auto"/>
        <w:rPr>
          <w:rFonts w:eastAsia="Times New Roman" w:cs="Arial"/>
        </w:rPr>
      </w:pPr>
      <w:r w:rsidRPr="00076347">
        <w:rPr>
          <w:rFonts w:eastAsia="Times New Roman" w:cs="Arial"/>
          <w:color w:val="000000"/>
          <w:lang w:eastAsia="bg-BG"/>
        </w:rPr>
        <w:t xml:space="preserve">Тези проучвания не показват значим благоприятен ефект върху бъбречните и/или сърдечно-съдовите последици и смъртността,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w:t>
      </w:r>
      <w:r w:rsidRPr="00076347">
        <w:rPr>
          <w:rFonts w:eastAsia="Times New Roman" w:cs="Arial"/>
          <w:color w:val="000000"/>
          <w:lang w:val="en-US"/>
        </w:rPr>
        <w:t>II</w:t>
      </w:r>
      <w:r w:rsidRPr="00076347">
        <w:rPr>
          <w:rFonts w:eastAsia="Times New Roman" w:cs="Arial"/>
          <w:color w:val="000000"/>
          <w:lang w:eastAsia="bg-BG"/>
        </w:rPr>
        <w:t>-рецепторни блокери.</w:t>
      </w:r>
    </w:p>
    <w:p w14:paraId="426A0DF9" w14:textId="77777777" w:rsidR="00076347" w:rsidRPr="00076347" w:rsidRDefault="00076347" w:rsidP="00076347">
      <w:pPr>
        <w:spacing w:line="240" w:lineRule="auto"/>
        <w:rPr>
          <w:rFonts w:eastAsia="Times New Roman" w:cs="Arial"/>
          <w:color w:val="000000"/>
          <w:lang w:eastAsia="bg-BG"/>
        </w:rPr>
      </w:pPr>
    </w:p>
    <w:p w14:paraId="7028AD9F" w14:textId="327EB81D" w:rsidR="00076347" w:rsidRPr="00076347" w:rsidRDefault="00076347" w:rsidP="00076347">
      <w:pPr>
        <w:spacing w:line="240" w:lineRule="auto"/>
        <w:rPr>
          <w:rFonts w:eastAsia="Times New Roman" w:cs="Arial"/>
        </w:rPr>
      </w:pPr>
      <w:r w:rsidRPr="00076347">
        <w:rPr>
          <w:rFonts w:eastAsia="Times New Roman" w:cs="Arial"/>
          <w:color w:val="000000"/>
          <w:lang w:eastAsia="bg-BG"/>
        </w:rPr>
        <w:t xml:space="preserve">АСЕ инхибитори и ангиотензин </w:t>
      </w:r>
      <w:r w:rsidRPr="00076347">
        <w:rPr>
          <w:rFonts w:eastAsia="Times New Roman" w:cs="Arial"/>
          <w:color w:val="000000"/>
          <w:lang w:val="en-US"/>
        </w:rPr>
        <w:t>II</w:t>
      </w:r>
      <w:r w:rsidRPr="00076347">
        <w:rPr>
          <w:rFonts w:eastAsia="Times New Roman" w:cs="Arial"/>
          <w:color w:val="000000"/>
          <w:lang w:eastAsia="bg-BG"/>
        </w:rPr>
        <w:t>-рецепторни блокери следователно не трябва да се използват едновременно при пациенти с диабетна нефропатия.</w:t>
      </w:r>
    </w:p>
    <w:p w14:paraId="0F936D01" w14:textId="77777777" w:rsidR="00076347" w:rsidRPr="00076347" w:rsidRDefault="00076347" w:rsidP="00076347">
      <w:pPr>
        <w:spacing w:line="240" w:lineRule="auto"/>
        <w:rPr>
          <w:rFonts w:eastAsia="Times New Roman" w:cs="Arial"/>
          <w:color w:val="000000"/>
          <w:lang w:val="en-US"/>
        </w:rPr>
      </w:pPr>
    </w:p>
    <w:p w14:paraId="639992F6" w14:textId="79A6D056" w:rsidR="00076347" w:rsidRPr="00076347" w:rsidRDefault="00076347" w:rsidP="00076347">
      <w:pPr>
        <w:spacing w:line="240" w:lineRule="auto"/>
        <w:rPr>
          <w:rFonts w:eastAsia="Times New Roman" w:cs="Arial"/>
        </w:rPr>
      </w:pPr>
      <w:r w:rsidRPr="00076347">
        <w:rPr>
          <w:rFonts w:eastAsia="Times New Roman" w:cs="Arial"/>
          <w:color w:val="000000"/>
          <w:lang w:val="en-US"/>
        </w:rPr>
        <w:t>ALTITUDE</w:t>
      </w:r>
      <w:r w:rsidRPr="00076347">
        <w:rPr>
          <w:rFonts w:eastAsia="Times New Roman" w:cs="Arial"/>
          <w:color w:val="000000"/>
          <w:lang w:val="ru-RU"/>
        </w:rPr>
        <w:t xml:space="preserve"> </w:t>
      </w:r>
      <w:r w:rsidRPr="00076347">
        <w:rPr>
          <w:rFonts w:eastAsia="Times New Roman" w:cs="Arial"/>
          <w:color w:val="00000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ангиотензин </w:t>
      </w:r>
      <w:r w:rsidRPr="00076347">
        <w:rPr>
          <w:rFonts w:eastAsia="Times New Roman" w:cs="Arial"/>
          <w:color w:val="000000"/>
          <w:lang w:val="en-US"/>
        </w:rPr>
        <w:t>II</w:t>
      </w:r>
      <w:r w:rsidRPr="00076347">
        <w:rPr>
          <w:rFonts w:eastAsia="Times New Roman" w:cs="Arial"/>
          <w:color w:val="000000"/>
          <w:lang w:eastAsia="bg-BG"/>
        </w:rPr>
        <w:t>-рецепторен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3D3EA8A8" w14:textId="77777777" w:rsidR="00076347" w:rsidRPr="00076347" w:rsidRDefault="00076347" w:rsidP="00076347">
      <w:pPr>
        <w:spacing w:line="240" w:lineRule="auto"/>
        <w:rPr>
          <w:rFonts w:eastAsia="Times New Roman" w:cs="Arial"/>
          <w:i/>
          <w:iCs/>
          <w:color w:val="000000"/>
          <w:u w:val="single"/>
          <w:lang w:eastAsia="bg-BG"/>
        </w:rPr>
      </w:pPr>
    </w:p>
    <w:p w14:paraId="15A7DE48" w14:textId="25C97949" w:rsidR="00076347" w:rsidRPr="00076347" w:rsidRDefault="00076347" w:rsidP="00076347">
      <w:pPr>
        <w:spacing w:line="240" w:lineRule="auto"/>
        <w:rPr>
          <w:rFonts w:eastAsia="Times New Roman" w:cs="Arial"/>
        </w:rPr>
      </w:pPr>
      <w:r w:rsidRPr="00076347">
        <w:rPr>
          <w:rFonts w:eastAsia="Times New Roman" w:cs="Arial"/>
          <w:i/>
          <w:iCs/>
          <w:color w:val="000000"/>
          <w:u w:val="single"/>
          <w:lang w:eastAsia="bg-BG"/>
        </w:rPr>
        <w:t>Немеланомен рак на кожата</w:t>
      </w:r>
    </w:p>
    <w:p w14:paraId="48B90A06" w14:textId="77777777" w:rsidR="00076347" w:rsidRPr="00076347" w:rsidRDefault="00076347" w:rsidP="00076347">
      <w:pPr>
        <w:rPr>
          <w:rFonts w:eastAsia="Times New Roman" w:cs="Arial"/>
        </w:rPr>
      </w:pPr>
      <w:r w:rsidRPr="00076347">
        <w:rPr>
          <w:rFonts w:eastAsia="Times New Roman" w:cs="Arial"/>
          <w:color w:val="000000"/>
          <w:lang w:eastAsia="bg-BG"/>
        </w:rPr>
        <w:t>Въз основа на наличните данни от епидемиологични проучвания е наблюдавана зависима от кумулативната доза връзка между ХХТЗ и НМРК. Едно проучване включва популация, състояща се</w:t>
      </w:r>
      <w:r w:rsidRPr="00076347">
        <w:rPr>
          <w:rFonts w:eastAsia="Times New Roman" w:cs="Arial"/>
          <w:color w:val="000000"/>
          <w:lang w:val="ru-RU" w:eastAsia="bg-BG"/>
        </w:rPr>
        <w:t xml:space="preserve"> </w:t>
      </w:r>
      <w:r w:rsidRPr="00076347">
        <w:rPr>
          <w:rFonts w:eastAsia="Times New Roman" w:cs="Arial"/>
          <w:color w:val="000000"/>
          <w:lang w:eastAsia="bg-BG"/>
        </w:rPr>
        <w:t xml:space="preserve">от 71 533 случаи на БКК и 8 629 случаи на СКК, и популация от съответно 1 430 833 и 172 462 подходящи контроли. Високата употреба на ХХТЗ (кумулативно 50 000 </w:t>
      </w:r>
      <w:r w:rsidRPr="00076347">
        <w:rPr>
          <w:rFonts w:eastAsia="Times New Roman" w:cs="Arial"/>
          <w:color w:val="000000"/>
          <w:lang w:val="en-US"/>
        </w:rPr>
        <w:t>mg</w:t>
      </w:r>
      <w:r w:rsidRPr="00076347">
        <w:rPr>
          <w:rFonts w:eastAsia="Times New Roman" w:cs="Arial"/>
          <w:color w:val="000000"/>
          <w:lang w:val="ru-RU"/>
        </w:rPr>
        <w:t xml:space="preserve">) </w:t>
      </w:r>
      <w:r w:rsidRPr="00076347">
        <w:rPr>
          <w:rFonts w:eastAsia="Times New Roman" w:cs="Arial"/>
          <w:color w:val="000000"/>
          <w:lang w:eastAsia="bg-BG"/>
        </w:rPr>
        <w:t xml:space="preserve">е свързана с коригиран </w:t>
      </w:r>
      <w:r w:rsidRPr="00076347">
        <w:rPr>
          <w:rFonts w:eastAsia="Times New Roman" w:cs="Arial"/>
          <w:color w:val="000000"/>
          <w:lang w:val="en-US"/>
        </w:rPr>
        <w:t>OR</w:t>
      </w:r>
      <w:r w:rsidRPr="00076347">
        <w:rPr>
          <w:rFonts w:eastAsia="Times New Roman" w:cs="Arial"/>
          <w:color w:val="000000"/>
          <w:lang w:val="ru-RU"/>
        </w:rPr>
        <w:t xml:space="preserve"> </w:t>
      </w:r>
      <w:r w:rsidRPr="00076347">
        <w:rPr>
          <w:rFonts w:eastAsia="Times New Roman" w:cs="Arial"/>
          <w:color w:val="000000"/>
          <w:lang w:eastAsia="bg-BG"/>
        </w:rPr>
        <w:t xml:space="preserve">1,29 (95% </w:t>
      </w:r>
      <w:r w:rsidRPr="00076347">
        <w:rPr>
          <w:rFonts w:eastAsia="Times New Roman" w:cs="Arial"/>
          <w:color w:val="000000"/>
          <w:lang w:val="en-US"/>
        </w:rPr>
        <w:t>CI</w:t>
      </w:r>
      <w:r w:rsidRPr="00076347">
        <w:rPr>
          <w:rFonts w:eastAsia="Times New Roman" w:cs="Arial"/>
          <w:color w:val="000000"/>
          <w:lang w:val="ru-RU"/>
        </w:rPr>
        <w:t xml:space="preserve">: </w:t>
      </w:r>
      <w:r w:rsidRPr="00076347">
        <w:rPr>
          <w:rFonts w:eastAsia="Times New Roman" w:cs="Arial"/>
          <w:color w:val="000000"/>
          <w:lang w:eastAsia="bg-BG"/>
        </w:rPr>
        <w:t xml:space="preserve">1,23-1,35) за БКК и 3,98 (95% </w:t>
      </w:r>
      <w:r w:rsidRPr="00076347">
        <w:rPr>
          <w:rFonts w:eastAsia="Times New Roman" w:cs="Arial"/>
          <w:color w:val="000000"/>
          <w:lang w:val="en-US"/>
        </w:rPr>
        <w:t>CI</w:t>
      </w:r>
      <w:r w:rsidRPr="00076347">
        <w:rPr>
          <w:rFonts w:eastAsia="Times New Roman" w:cs="Arial"/>
          <w:color w:val="000000"/>
          <w:lang w:val="ru-RU"/>
        </w:rPr>
        <w:t xml:space="preserve">: </w:t>
      </w:r>
      <w:r w:rsidRPr="00076347">
        <w:rPr>
          <w:rFonts w:eastAsia="Times New Roman" w:cs="Arial"/>
          <w:color w:val="000000"/>
          <w:lang w:eastAsia="bg-BG"/>
        </w:rPr>
        <w:t xml:space="preserve">3,68-4,31) за СКК. Наблюдавана е ясна връзка кумулативна доза-отговор както за БКК, така и за СКК. Друго проучване показва възможна връзка между рака на устните (СКК) и експозицията на ХХТЗ: за 633 случаи на рак на устните е подбрана популация от 63 067 подходящи контроли, като се използва стратегия за вземане на проби, определена от риска. Демонстрирана е връзка кумулативна доза-отговор с коригиран </w:t>
      </w:r>
      <w:r w:rsidRPr="00076347">
        <w:rPr>
          <w:rFonts w:eastAsia="Times New Roman" w:cs="Arial"/>
          <w:color w:val="000000"/>
          <w:lang w:val="en-US"/>
        </w:rPr>
        <w:t>OR</w:t>
      </w:r>
      <w:r w:rsidRPr="00076347">
        <w:rPr>
          <w:rFonts w:eastAsia="Times New Roman" w:cs="Arial"/>
          <w:color w:val="000000"/>
          <w:lang w:val="ru-RU"/>
        </w:rPr>
        <w:t xml:space="preserve"> </w:t>
      </w:r>
      <w:r w:rsidRPr="00076347">
        <w:rPr>
          <w:rFonts w:eastAsia="Times New Roman" w:cs="Arial"/>
          <w:color w:val="000000"/>
          <w:lang w:eastAsia="bg-BG"/>
        </w:rPr>
        <w:t xml:space="preserve">2,1 (95% </w:t>
      </w:r>
      <w:r w:rsidRPr="00076347">
        <w:rPr>
          <w:rFonts w:eastAsia="Times New Roman" w:cs="Arial"/>
          <w:color w:val="000000"/>
          <w:lang w:val="en-US"/>
        </w:rPr>
        <w:t>CI</w:t>
      </w:r>
      <w:r w:rsidRPr="00076347">
        <w:rPr>
          <w:rFonts w:eastAsia="Times New Roman" w:cs="Arial"/>
          <w:color w:val="000000"/>
          <w:lang w:val="ru-RU"/>
        </w:rPr>
        <w:t xml:space="preserve">: </w:t>
      </w:r>
      <w:r w:rsidRPr="00076347">
        <w:rPr>
          <w:rFonts w:eastAsia="Times New Roman" w:cs="Arial"/>
          <w:color w:val="000000"/>
          <w:lang w:eastAsia="bg-BG"/>
        </w:rPr>
        <w:t xml:space="preserve">1,7-2,6), нарастващ до </w:t>
      </w:r>
      <w:r w:rsidRPr="00076347">
        <w:rPr>
          <w:rFonts w:eastAsia="Times New Roman" w:cs="Arial"/>
          <w:color w:val="000000"/>
          <w:lang w:val="en-US"/>
        </w:rPr>
        <w:t>OR</w:t>
      </w:r>
      <w:r w:rsidRPr="00076347">
        <w:rPr>
          <w:rFonts w:eastAsia="Times New Roman" w:cs="Arial"/>
          <w:color w:val="000000"/>
          <w:lang w:val="ru-RU"/>
        </w:rPr>
        <w:t xml:space="preserve"> </w:t>
      </w:r>
      <w:r w:rsidRPr="00076347">
        <w:rPr>
          <w:rFonts w:eastAsia="Times New Roman" w:cs="Arial"/>
          <w:color w:val="000000"/>
          <w:lang w:eastAsia="bg-BG"/>
        </w:rPr>
        <w:t xml:space="preserve">3,9 (3,0-4,9) за висока употреба (~25 000 </w:t>
      </w:r>
      <w:r w:rsidRPr="00076347">
        <w:rPr>
          <w:rFonts w:eastAsia="Times New Roman" w:cs="Arial"/>
          <w:color w:val="000000"/>
          <w:lang w:val="en-US"/>
        </w:rPr>
        <w:t>mg</w:t>
      </w:r>
      <w:r w:rsidRPr="00076347">
        <w:rPr>
          <w:rFonts w:eastAsia="Times New Roman" w:cs="Arial"/>
          <w:color w:val="000000"/>
          <w:lang w:val="ru-RU"/>
        </w:rPr>
        <w:t xml:space="preserve">) </w:t>
      </w:r>
      <w:r w:rsidRPr="00076347">
        <w:rPr>
          <w:rFonts w:eastAsia="Times New Roman" w:cs="Arial"/>
          <w:color w:val="000000"/>
          <w:lang w:eastAsia="bg-BG"/>
        </w:rPr>
        <w:t xml:space="preserve">и </w:t>
      </w:r>
      <w:r w:rsidRPr="00076347">
        <w:rPr>
          <w:rFonts w:eastAsia="Times New Roman" w:cs="Arial"/>
          <w:color w:val="000000"/>
          <w:lang w:val="en-US"/>
        </w:rPr>
        <w:t>OR</w:t>
      </w:r>
      <w:r w:rsidRPr="00076347">
        <w:rPr>
          <w:rFonts w:eastAsia="Times New Roman" w:cs="Arial"/>
          <w:color w:val="000000"/>
          <w:lang w:val="ru-RU"/>
        </w:rPr>
        <w:t xml:space="preserve"> </w:t>
      </w:r>
      <w:r w:rsidRPr="00076347">
        <w:rPr>
          <w:rFonts w:eastAsia="Times New Roman" w:cs="Arial"/>
          <w:color w:val="000000"/>
          <w:lang w:eastAsia="bg-BG"/>
        </w:rPr>
        <w:t xml:space="preserve">7,7 (5,7-10,5) за най- високата кумулативна доза (~ 100 000 </w:t>
      </w:r>
      <w:r w:rsidRPr="00076347">
        <w:rPr>
          <w:rFonts w:eastAsia="Times New Roman" w:cs="Arial"/>
          <w:color w:val="000000"/>
          <w:lang w:val="en-US"/>
        </w:rPr>
        <w:t>mg</w:t>
      </w:r>
      <w:r w:rsidRPr="00076347">
        <w:rPr>
          <w:rFonts w:eastAsia="Times New Roman" w:cs="Arial"/>
          <w:color w:val="000000"/>
          <w:lang w:val="ru-RU"/>
        </w:rPr>
        <w:t xml:space="preserve">) </w:t>
      </w:r>
      <w:r w:rsidRPr="00076347">
        <w:rPr>
          <w:rFonts w:eastAsia="Times New Roman" w:cs="Arial"/>
          <w:color w:val="000000"/>
          <w:lang w:eastAsia="bg-BG"/>
        </w:rPr>
        <w:t>(вж. също точка 4,4).</w:t>
      </w:r>
    </w:p>
    <w:p w14:paraId="32D905A0" w14:textId="77777777" w:rsidR="00076347" w:rsidRPr="00076347" w:rsidRDefault="00076347" w:rsidP="00076347">
      <w:pPr>
        <w:spacing w:line="240" w:lineRule="auto"/>
        <w:rPr>
          <w:rFonts w:eastAsia="Times New Roman" w:cs="Arial"/>
          <w:color w:val="000000"/>
          <w:u w:val="single"/>
          <w:lang w:eastAsia="bg-BG"/>
        </w:rPr>
      </w:pPr>
    </w:p>
    <w:p w14:paraId="7DC26ADB" w14:textId="250102E6" w:rsidR="00076347" w:rsidRPr="00076347" w:rsidRDefault="00076347" w:rsidP="00076347">
      <w:pPr>
        <w:spacing w:line="240" w:lineRule="auto"/>
        <w:rPr>
          <w:rFonts w:eastAsia="Times New Roman" w:cs="Arial"/>
        </w:rPr>
      </w:pPr>
      <w:r w:rsidRPr="00076347">
        <w:rPr>
          <w:rFonts w:eastAsia="Times New Roman" w:cs="Arial"/>
          <w:color w:val="000000"/>
          <w:u w:val="single"/>
          <w:lang w:eastAsia="bg-BG"/>
        </w:rPr>
        <w:t>Педиатрична популация</w:t>
      </w:r>
    </w:p>
    <w:p w14:paraId="268A5C3B" w14:textId="079C3CF7" w:rsidR="00076347" w:rsidRPr="00076347" w:rsidRDefault="00076347" w:rsidP="00076347">
      <w:pPr>
        <w:spacing w:line="240" w:lineRule="auto"/>
        <w:rPr>
          <w:rFonts w:eastAsia="Times New Roman" w:cs="Arial"/>
        </w:rPr>
      </w:pPr>
      <w:r w:rsidRPr="00076347">
        <w:rPr>
          <w:rFonts w:eastAsia="Times New Roman" w:cs="Arial"/>
          <w:color w:val="000000"/>
          <w:lang w:eastAsia="bg-BG"/>
        </w:rPr>
        <w:lastRenderedPageBreak/>
        <w:t>Европейската агенция по лекарствата отлага задължението за предоставяне на резултатите от проучванията с референтния лекарствен продукт, съдържащ олмесартан медоксомил/амлодипин/хидрохлоротиазид, във всички подгрупи на педиатричната популация за разрешеното показание есенциална хипертония (вж. точка 4.2 за информация относно употреба в педиатрията).</w:t>
      </w:r>
    </w:p>
    <w:p w14:paraId="670E6122" w14:textId="718D8DB6" w:rsidR="00076347" w:rsidRPr="00076347" w:rsidRDefault="00076347" w:rsidP="00076347"/>
    <w:p w14:paraId="79643DB7" w14:textId="4ED81CB3" w:rsidR="00DF4C8E" w:rsidRDefault="002C50EE" w:rsidP="00F44498">
      <w:pPr>
        <w:pStyle w:val="Heading2"/>
      </w:pPr>
      <w:r>
        <w:t>5.2. Фармакокинетични свойства</w:t>
      </w:r>
    </w:p>
    <w:p w14:paraId="53D1CE60" w14:textId="32E7206D" w:rsidR="00076347" w:rsidRDefault="00076347" w:rsidP="00076347"/>
    <w:p w14:paraId="593CD5FD" w14:textId="77777777" w:rsidR="00076347" w:rsidRPr="00076347" w:rsidRDefault="00076347" w:rsidP="00076347">
      <w:pPr>
        <w:spacing w:line="240" w:lineRule="auto"/>
        <w:rPr>
          <w:rFonts w:eastAsia="Times New Roman" w:cs="Arial"/>
        </w:rPr>
      </w:pPr>
      <w:r w:rsidRPr="00076347">
        <w:rPr>
          <w:rFonts w:eastAsia="Times New Roman" w:cs="Arial"/>
          <w:color w:val="000000"/>
          <w:lang w:eastAsia="bg-BG"/>
        </w:rPr>
        <w:t>Едновременното приложение на олмесартан медоксомил, амлодипин и хидрохлоротиазид няма клинично значими ефекти върху фармакокинетиката на всеки един от компонентите при здрави индивиди.</w:t>
      </w:r>
    </w:p>
    <w:p w14:paraId="781462FB" w14:textId="77777777" w:rsidR="00076347" w:rsidRPr="00076347" w:rsidRDefault="00076347" w:rsidP="00076347">
      <w:pPr>
        <w:spacing w:line="240" w:lineRule="auto"/>
        <w:rPr>
          <w:rFonts w:eastAsia="Times New Roman" w:cs="Arial"/>
          <w:color w:val="000000"/>
          <w:lang w:eastAsia="bg-BG"/>
        </w:rPr>
      </w:pPr>
    </w:p>
    <w:p w14:paraId="0DEA25E0" w14:textId="3F3BE6DC" w:rsidR="00076347" w:rsidRPr="00076347" w:rsidRDefault="00076347" w:rsidP="00076347">
      <w:pPr>
        <w:spacing w:line="240" w:lineRule="auto"/>
        <w:rPr>
          <w:rFonts w:eastAsia="Times New Roman" w:cs="Arial"/>
        </w:rPr>
      </w:pPr>
      <w:r w:rsidRPr="00076347">
        <w:rPr>
          <w:rFonts w:eastAsia="Times New Roman" w:cs="Arial"/>
          <w:color w:val="000000"/>
          <w:lang w:eastAsia="bg-BG"/>
        </w:rPr>
        <w:t>След перорално приложение на комбинацията с фиксирана доза от олмесартан медоксомил/амлодипин/хидрохлоротиазид при нормални здрави възрастни, максимални плазмени концентрации на олмесартан, амлодипин и хидрохлоротиазид се достигат съответно за около 1,5 до 3 часа, 6 до 8 часа и 1,5 до 2 часа. Скоростта и степента на абсорбция на олмесартан медоксомил, амлодипин и хидрохлоротиазид от комбинация с фиксирани дози олмесартан медоксомил/амлодипин/хидрохлоротиазид са същите, както когато се прилагат като двойно фиксирана комбинация от олмесартан медоксомил и амлодипин заедно с еднокомпонентна таблетка хидрохлоротиазид или когато се прилага двойно фиксирана комбинация от олмесартан медоксомил и хидрохлоротиазид заедно с еднокомпонентна таблетка амлодипин в същите дози. Храната не влияе върху бионаличността на комбинация от фиксирани дози олмесартан медоксомил/амлодипин/хидрохлоротиазид,</w:t>
      </w:r>
    </w:p>
    <w:p w14:paraId="6FD77D5A" w14:textId="77777777" w:rsidR="00076347" w:rsidRPr="00076347" w:rsidRDefault="00076347" w:rsidP="00076347">
      <w:pPr>
        <w:spacing w:line="240" w:lineRule="auto"/>
        <w:rPr>
          <w:rFonts w:eastAsia="Times New Roman" w:cs="Arial"/>
          <w:color w:val="000000"/>
          <w:u w:val="single"/>
          <w:lang w:eastAsia="bg-BG"/>
        </w:rPr>
      </w:pPr>
    </w:p>
    <w:p w14:paraId="6ABBC97B" w14:textId="412627F3" w:rsidR="00076347" w:rsidRPr="00076347" w:rsidRDefault="00076347" w:rsidP="00076347">
      <w:pPr>
        <w:pStyle w:val="Heading3"/>
        <w:rPr>
          <w:rFonts w:eastAsia="Times New Roman"/>
          <w:u w:val="single"/>
        </w:rPr>
      </w:pPr>
      <w:r w:rsidRPr="00076347">
        <w:rPr>
          <w:rFonts w:eastAsia="Times New Roman"/>
          <w:u w:val="single"/>
          <w:lang w:eastAsia="bg-BG"/>
        </w:rPr>
        <w:t>Олмесартан медоксомил</w:t>
      </w:r>
    </w:p>
    <w:p w14:paraId="412D5BFC" w14:textId="77777777" w:rsidR="00076347" w:rsidRPr="00076347" w:rsidRDefault="00076347" w:rsidP="00076347">
      <w:pPr>
        <w:spacing w:line="240" w:lineRule="auto"/>
        <w:rPr>
          <w:rFonts w:eastAsia="Times New Roman" w:cs="Arial"/>
        </w:rPr>
      </w:pPr>
      <w:r w:rsidRPr="00076347">
        <w:rPr>
          <w:rFonts w:eastAsia="Times New Roman" w:cs="Arial"/>
          <w:i/>
          <w:iCs/>
          <w:color w:val="000000"/>
          <w:u w:val="single"/>
          <w:lang w:eastAsia="bg-BG"/>
        </w:rPr>
        <w:t>Абсорбция</w:t>
      </w:r>
    </w:p>
    <w:p w14:paraId="042EA665" w14:textId="77777777" w:rsidR="00076347" w:rsidRPr="00076347" w:rsidRDefault="00076347" w:rsidP="00076347">
      <w:pPr>
        <w:spacing w:line="240" w:lineRule="auto"/>
        <w:rPr>
          <w:rFonts w:eastAsia="Times New Roman" w:cs="Arial"/>
        </w:rPr>
      </w:pPr>
      <w:r w:rsidRPr="00076347">
        <w:rPr>
          <w:rFonts w:eastAsia="Times New Roman" w:cs="Arial"/>
          <w:color w:val="000000"/>
          <w:lang w:eastAsia="bg-BG"/>
        </w:rPr>
        <w:t>Олмесартан медоксомил е предлекарство. По време на абсорбцията от стомашно-чревния тракт той бързо се преобразува от естеразите в чревната мукоза и в кръвта на порталната вена до фармакологично активен метаболит олмесартан. В плазмата или екскретите не са открити интактен олмесартан медоксомил или непроменена странична медоксомилова верига. Средната абсолютна бионаличност на олмесартан таблетки е 25,6%.</w:t>
      </w:r>
    </w:p>
    <w:p w14:paraId="08A888A9" w14:textId="77777777" w:rsidR="00076347" w:rsidRPr="00076347" w:rsidRDefault="00076347" w:rsidP="00076347">
      <w:pPr>
        <w:spacing w:line="240" w:lineRule="auto"/>
        <w:rPr>
          <w:rFonts w:eastAsia="Times New Roman" w:cs="Arial"/>
          <w:color w:val="000000"/>
          <w:lang w:eastAsia="bg-BG"/>
        </w:rPr>
      </w:pPr>
    </w:p>
    <w:p w14:paraId="0CB22DFC" w14:textId="38F0CB00" w:rsidR="00076347" w:rsidRPr="00076347" w:rsidRDefault="00076347" w:rsidP="00076347">
      <w:pPr>
        <w:spacing w:line="240" w:lineRule="auto"/>
        <w:rPr>
          <w:rFonts w:eastAsia="Times New Roman" w:cs="Arial"/>
        </w:rPr>
      </w:pPr>
      <w:r w:rsidRPr="00076347">
        <w:rPr>
          <w:rFonts w:eastAsia="Times New Roman" w:cs="Arial"/>
          <w:color w:val="000000"/>
          <w:lang w:eastAsia="bg-BG"/>
        </w:rPr>
        <w:t>Средната максимална плазмена концентрация (С</w:t>
      </w:r>
      <w:r w:rsidRPr="00076347">
        <w:rPr>
          <w:rFonts w:eastAsia="Times New Roman" w:cs="Arial"/>
          <w:color w:val="000000"/>
          <w:lang w:val="en-US"/>
        </w:rPr>
        <w:t>max</w:t>
      </w:r>
      <w:r w:rsidRPr="00076347">
        <w:rPr>
          <w:rFonts w:eastAsia="Times New Roman" w:cs="Arial"/>
          <w:color w:val="000000"/>
          <w:lang w:eastAsia="bg-BG"/>
        </w:rPr>
        <w:t xml:space="preserve">) на олмесартан се постига до 2 часа след перорално приложение на олмесартан медоксомил, като плазмените концентрации на олмесартан се повишават почти линейно с повишаване на еднократната перорална доза до около 80 </w:t>
      </w:r>
      <w:r w:rsidRPr="00076347">
        <w:rPr>
          <w:rFonts w:eastAsia="Times New Roman" w:cs="Arial"/>
          <w:color w:val="000000"/>
          <w:lang w:val="en-US"/>
        </w:rPr>
        <w:t>mg</w:t>
      </w:r>
    </w:p>
    <w:p w14:paraId="4B0AF04D" w14:textId="77777777" w:rsidR="00076347" w:rsidRPr="00076347" w:rsidRDefault="00076347" w:rsidP="00076347">
      <w:pPr>
        <w:spacing w:line="240" w:lineRule="auto"/>
        <w:rPr>
          <w:rFonts w:eastAsia="Times New Roman" w:cs="Arial"/>
          <w:color w:val="000000"/>
          <w:lang w:eastAsia="bg-BG"/>
        </w:rPr>
      </w:pPr>
    </w:p>
    <w:p w14:paraId="2A9AE65A" w14:textId="448F5DB6" w:rsidR="00076347" w:rsidRPr="00076347" w:rsidRDefault="00076347" w:rsidP="00076347">
      <w:pPr>
        <w:spacing w:line="240" w:lineRule="auto"/>
        <w:rPr>
          <w:rFonts w:eastAsia="Times New Roman" w:cs="Arial"/>
        </w:rPr>
      </w:pPr>
      <w:r w:rsidRPr="00076347">
        <w:rPr>
          <w:rFonts w:eastAsia="Times New Roman" w:cs="Arial"/>
          <w:color w:val="000000"/>
          <w:lang w:eastAsia="bg-BG"/>
        </w:rPr>
        <w:t>Храната има минимален ефект върху бионаличността на олмесартан, поради</w:t>
      </w:r>
      <w:r w:rsidRPr="00076347">
        <w:rPr>
          <w:rFonts w:eastAsia="Times New Roman" w:cs="Arial"/>
          <w:color w:val="000000"/>
          <w:lang w:val="ru-RU"/>
        </w:rPr>
        <w:t xml:space="preserve"> </w:t>
      </w:r>
      <w:r w:rsidRPr="00076347">
        <w:rPr>
          <w:rFonts w:eastAsia="Times New Roman" w:cs="Arial"/>
          <w:color w:val="000000"/>
          <w:lang w:eastAsia="bg-BG"/>
        </w:rPr>
        <w:t>което олмесартан</w:t>
      </w:r>
    </w:p>
    <w:p w14:paraId="1383E151" w14:textId="77777777" w:rsidR="00076347" w:rsidRPr="00076347" w:rsidRDefault="00076347" w:rsidP="00076347">
      <w:pPr>
        <w:spacing w:line="240" w:lineRule="auto"/>
        <w:rPr>
          <w:rFonts w:eastAsia="Times New Roman" w:cs="Arial"/>
        </w:rPr>
      </w:pPr>
      <w:r w:rsidRPr="00076347">
        <w:rPr>
          <w:rFonts w:eastAsia="Times New Roman" w:cs="Arial"/>
          <w:color w:val="000000"/>
          <w:lang w:eastAsia="bg-BG"/>
        </w:rPr>
        <w:t>медоксомил може да се прилага със или без храна.</w:t>
      </w:r>
    </w:p>
    <w:p w14:paraId="1E21DF86" w14:textId="77777777" w:rsidR="00076347" w:rsidRPr="00076347" w:rsidRDefault="00076347" w:rsidP="00076347">
      <w:pPr>
        <w:spacing w:line="240" w:lineRule="auto"/>
        <w:rPr>
          <w:rFonts w:eastAsia="Times New Roman" w:cs="Arial"/>
          <w:color w:val="000000"/>
          <w:lang w:eastAsia="bg-BG"/>
        </w:rPr>
      </w:pPr>
    </w:p>
    <w:p w14:paraId="45679301" w14:textId="7DB18400" w:rsidR="00076347" w:rsidRPr="00076347" w:rsidRDefault="00076347" w:rsidP="00076347">
      <w:pPr>
        <w:spacing w:line="240" w:lineRule="auto"/>
        <w:rPr>
          <w:rFonts w:eastAsia="Times New Roman" w:cs="Arial"/>
        </w:rPr>
      </w:pPr>
      <w:r w:rsidRPr="00076347">
        <w:rPr>
          <w:rFonts w:eastAsia="Times New Roman" w:cs="Arial"/>
          <w:color w:val="000000"/>
          <w:lang w:eastAsia="bg-BG"/>
        </w:rPr>
        <w:t>Не са наблюдавани клинично значими междуполови различия във фармакокинетиката на олмесаран</w:t>
      </w:r>
    </w:p>
    <w:p w14:paraId="317F5825" w14:textId="77777777" w:rsidR="00076347" w:rsidRPr="00076347" w:rsidRDefault="00076347" w:rsidP="00076347">
      <w:pPr>
        <w:spacing w:line="240" w:lineRule="auto"/>
        <w:rPr>
          <w:rFonts w:eastAsia="Times New Roman" w:cs="Arial"/>
        </w:rPr>
      </w:pPr>
    </w:p>
    <w:p w14:paraId="7D65418E" w14:textId="77777777" w:rsidR="00076347" w:rsidRPr="00076347" w:rsidRDefault="00076347" w:rsidP="00076347">
      <w:pPr>
        <w:spacing w:line="240" w:lineRule="auto"/>
        <w:rPr>
          <w:rFonts w:eastAsia="Times New Roman" w:cs="Arial"/>
        </w:rPr>
      </w:pPr>
      <w:r w:rsidRPr="00076347">
        <w:rPr>
          <w:rFonts w:eastAsia="Times New Roman" w:cs="Arial"/>
          <w:i/>
          <w:iCs/>
          <w:color w:val="000000"/>
          <w:u w:val="single"/>
          <w:lang w:eastAsia="bg-BG"/>
        </w:rPr>
        <w:t>Разпределение</w:t>
      </w:r>
      <w:r w:rsidRPr="00076347">
        <w:rPr>
          <w:rFonts w:eastAsia="Times New Roman" w:cs="Arial"/>
          <w:i/>
          <w:iCs/>
          <w:color w:val="000000"/>
          <w:lang w:eastAsia="bg-BG"/>
        </w:rPr>
        <w:tab/>
      </w:r>
    </w:p>
    <w:p w14:paraId="28F003C9" w14:textId="77777777" w:rsidR="00076347" w:rsidRPr="00076347" w:rsidRDefault="00076347" w:rsidP="00076347">
      <w:pPr>
        <w:rPr>
          <w:rFonts w:eastAsia="Times New Roman" w:cs="Arial"/>
        </w:rPr>
      </w:pPr>
      <w:r w:rsidRPr="00076347">
        <w:rPr>
          <w:rFonts w:eastAsia="Times New Roman" w:cs="Arial"/>
          <w:color w:val="000000"/>
          <w:lang w:eastAsia="bg-BG"/>
        </w:rPr>
        <w:t xml:space="preserve">Олмесартан се свързва във висока степен с плазмените протеини (99,7%), но вероятността за клинично значими взаимодействия, дължащи се на изместване от мястото на свързване между олмесартан и други активни вещества с висока степен на </w:t>
      </w:r>
      <w:r w:rsidRPr="00076347">
        <w:rPr>
          <w:rFonts w:eastAsia="Times New Roman" w:cs="Arial"/>
          <w:color w:val="000000"/>
          <w:lang w:eastAsia="bg-BG"/>
        </w:rPr>
        <w:lastRenderedPageBreak/>
        <w:t>свързване с плазмените протеини е ниска</w:t>
      </w:r>
      <w:r w:rsidRPr="00076347">
        <w:rPr>
          <w:rFonts w:eastAsia="Times New Roman" w:cs="Arial"/>
          <w:color w:val="000000"/>
          <w:lang w:val="ru-RU" w:eastAsia="bg-BG"/>
        </w:rPr>
        <w:t xml:space="preserve"> </w:t>
      </w:r>
      <w:r w:rsidRPr="00076347">
        <w:rPr>
          <w:rFonts w:eastAsia="Times New Roman" w:cs="Arial"/>
          <w:color w:val="000000"/>
          <w:lang w:eastAsia="bg-BG"/>
        </w:rPr>
        <w:t>(което е потвърдено от липсата на клинично значимо взаимодействие между олмесартан медоксомил и варфарин). Свързването на олмесартан с кръвните клетки е незначително. Средният обем на разпределение след интравенозно приложение е нисък (16 - 291).</w:t>
      </w:r>
    </w:p>
    <w:p w14:paraId="41BE15F3" w14:textId="77777777" w:rsidR="00076347" w:rsidRPr="00076347" w:rsidRDefault="00076347" w:rsidP="00076347">
      <w:pPr>
        <w:spacing w:line="240" w:lineRule="auto"/>
        <w:rPr>
          <w:rFonts w:eastAsia="Times New Roman" w:cs="Arial"/>
          <w:i/>
          <w:iCs/>
          <w:color w:val="000000"/>
          <w:u w:val="single"/>
          <w:lang w:eastAsia="bg-BG"/>
        </w:rPr>
      </w:pPr>
    </w:p>
    <w:p w14:paraId="1ACDFBDB" w14:textId="7EDB64FC" w:rsidR="00076347" w:rsidRPr="00076347" w:rsidRDefault="00076347" w:rsidP="00076347">
      <w:pPr>
        <w:spacing w:line="240" w:lineRule="auto"/>
        <w:rPr>
          <w:rFonts w:eastAsia="Times New Roman" w:cs="Arial"/>
        </w:rPr>
      </w:pPr>
      <w:r w:rsidRPr="00076347">
        <w:rPr>
          <w:rFonts w:eastAsia="Times New Roman" w:cs="Arial"/>
          <w:i/>
          <w:iCs/>
          <w:color w:val="000000"/>
          <w:u w:val="single"/>
          <w:lang w:eastAsia="bg-BG"/>
        </w:rPr>
        <w:t>Биотрансформаиия</w:t>
      </w:r>
    </w:p>
    <w:p w14:paraId="6B43BF1F" w14:textId="77777777" w:rsidR="00076347" w:rsidRPr="00076347" w:rsidRDefault="00076347" w:rsidP="00076347">
      <w:pPr>
        <w:spacing w:line="240" w:lineRule="auto"/>
        <w:rPr>
          <w:rFonts w:eastAsia="Times New Roman" w:cs="Arial"/>
        </w:rPr>
      </w:pPr>
      <w:r w:rsidRPr="00076347">
        <w:rPr>
          <w:rFonts w:eastAsia="Times New Roman" w:cs="Arial"/>
          <w:color w:val="000000"/>
          <w:lang w:eastAsia="bg-BG"/>
        </w:rPr>
        <w:t xml:space="preserve">Тоталният плазмен клирънс на олмесартан обикновено е 1,3 </w:t>
      </w:r>
      <w:r w:rsidRPr="00076347">
        <w:rPr>
          <w:rFonts w:eastAsia="Times New Roman" w:cs="Arial"/>
          <w:color w:val="000000"/>
          <w:lang w:val="ru-RU"/>
        </w:rPr>
        <w:t>1/</w:t>
      </w:r>
      <w:r w:rsidRPr="00076347">
        <w:rPr>
          <w:rFonts w:eastAsia="Times New Roman" w:cs="Arial"/>
          <w:color w:val="000000"/>
          <w:lang w:val="en-US"/>
        </w:rPr>
        <w:t>h</w:t>
      </w:r>
      <w:r w:rsidRPr="00076347">
        <w:rPr>
          <w:rFonts w:eastAsia="Times New Roman" w:cs="Arial"/>
          <w:color w:val="000000"/>
          <w:lang w:val="ru-RU"/>
        </w:rPr>
        <w:t xml:space="preserve"> (</w:t>
      </w:r>
      <w:r w:rsidRPr="00076347">
        <w:rPr>
          <w:rFonts w:eastAsia="Times New Roman" w:cs="Arial"/>
          <w:color w:val="000000"/>
          <w:lang w:val="en-US"/>
        </w:rPr>
        <w:t>CV</w:t>
      </w:r>
      <w:r w:rsidRPr="00076347">
        <w:rPr>
          <w:rFonts w:eastAsia="Times New Roman" w:cs="Arial"/>
          <w:color w:val="000000"/>
          <w:lang w:val="ru-RU"/>
        </w:rPr>
        <w:t xml:space="preserve">, </w:t>
      </w:r>
      <w:r w:rsidRPr="00076347">
        <w:rPr>
          <w:rFonts w:eastAsia="Times New Roman" w:cs="Arial"/>
          <w:color w:val="000000"/>
          <w:lang w:eastAsia="bg-BG"/>
        </w:rPr>
        <w:t xml:space="preserve">19%) и е сравнително нисък в сравнение с чернодробния кръвоток (около 90 </w:t>
      </w:r>
      <w:r w:rsidRPr="00076347">
        <w:rPr>
          <w:rFonts w:eastAsia="Times New Roman" w:cs="Arial"/>
          <w:color w:val="000000"/>
          <w:lang w:val="ru-RU"/>
        </w:rPr>
        <w:t>1/</w:t>
      </w:r>
      <w:r w:rsidRPr="00076347">
        <w:rPr>
          <w:rFonts w:eastAsia="Times New Roman" w:cs="Arial"/>
          <w:color w:val="000000"/>
          <w:lang w:val="en-US"/>
        </w:rPr>
        <w:t>h</w:t>
      </w:r>
      <w:r w:rsidRPr="00076347">
        <w:rPr>
          <w:rFonts w:eastAsia="Times New Roman" w:cs="Arial"/>
          <w:color w:val="000000"/>
          <w:lang w:val="ru-RU"/>
        </w:rPr>
        <w:t xml:space="preserve">). </w:t>
      </w:r>
      <w:r w:rsidRPr="00076347">
        <w:rPr>
          <w:rFonts w:eastAsia="Times New Roman" w:cs="Arial"/>
          <w:color w:val="000000"/>
          <w:lang w:eastAsia="bg-BG"/>
        </w:rPr>
        <w:t xml:space="preserve">След перорално приложение на еднократна доза маркиран с </w:t>
      </w:r>
      <w:r w:rsidRPr="00076347">
        <w:rPr>
          <w:rFonts w:eastAsia="Times New Roman" w:cs="Arial"/>
          <w:color w:val="000000"/>
          <w:vertAlign w:val="superscript"/>
          <w:lang w:eastAsia="bg-BG"/>
        </w:rPr>
        <w:t>14</w:t>
      </w:r>
      <w:r w:rsidRPr="00076347">
        <w:rPr>
          <w:rFonts w:eastAsia="Times New Roman" w:cs="Arial"/>
          <w:color w:val="000000"/>
          <w:lang w:eastAsia="bg-BG"/>
        </w:rPr>
        <w:t>С олмесартан медоксомил, 10-16% от приложената радиоактивност е била екскретирана в урината (по-голямата част в рамките на 24 часа след приложението на дозата), а останалата част от приложената радиоактивна доза се открива във фецеса. Като се има предвид системната наличност от 25,6%, може да се изчисли, че абсорбираният олмесартан се очиства както чрез бъбречна екскреция (около 40%), така и чрез хепатобилиарна екскреция (около 60%). Цялата възстановена радиоактивност се дължи на олмесартан. Не са намерени други значими метаболити.</w:t>
      </w:r>
    </w:p>
    <w:p w14:paraId="2107FBCE" w14:textId="77777777" w:rsidR="00076347" w:rsidRPr="00076347" w:rsidRDefault="00076347" w:rsidP="00076347">
      <w:pPr>
        <w:spacing w:line="240" w:lineRule="auto"/>
        <w:rPr>
          <w:rFonts w:eastAsia="Times New Roman" w:cs="Arial"/>
        </w:rPr>
      </w:pPr>
      <w:r w:rsidRPr="00076347">
        <w:rPr>
          <w:rFonts w:eastAsia="Times New Roman" w:cs="Arial"/>
          <w:color w:val="000000"/>
          <w:lang w:eastAsia="bg-BG"/>
        </w:rPr>
        <w:t>Ентерохепаталцият кръговрат на олмесартан е минимален. Тъй като голяма част от олмесартан се екскретира чрез жлъчните пътища, употребата му при пациенти с билиарна обструкция е противопоказана (вж. точка 43).</w:t>
      </w:r>
    </w:p>
    <w:p w14:paraId="6D46E51E" w14:textId="77777777" w:rsidR="00076347" w:rsidRPr="00076347" w:rsidRDefault="00076347" w:rsidP="00076347">
      <w:pPr>
        <w:spacing w:line="240" w:lineRule="auto"/>
        <w:rPr>
          <w:rFonts w:eastAsia="Times New Roman" w:cs="Arial"/>
          <w:i/>
          <w:iCs/>
          <w:color w:val="000000"/>
          <w:u w:val="single"/>
          <w:lang w:eastAsia="bg-BG"/>
        </w:rPr>
      </w:pPr>
    </w:p>
    <w:p w14:paraId="4A53C4E8" w14:textId="345CF59A" w:rsidR="00076347" w:rsidRPr="00076347" w:rsidRDefault="00076347" w:rsidP="00076347">
      <w:pPr>
        <w:spacing w:line="240" w:lineRule="auto"/>
        <w:rPr>
          <w:rFonts w:eastAsia="Times New Roman" w:cs="Arial"/>
        </w:rPr>
      </w:pPr>
      <w:r w:rsidRPr="00076347">
        <w:rPr>
          <w:rFonts w:eastAsia="Times New Roman" w:cs="Arial"/>
          <w:i/>
          <w:iCs/>
          <w:color w:val="000000"/>
          <w:u w:val="single"/>
          <w:lang w:eastAsia="bg-BG"/>
        </w:rPr>
        <w:t>Елиминиране</w:t>
      </w:r>
    </w:p>
    <w:p w14:paraId="0AB5E588" w14:textId="77777777" w:rsidR="00076347" w:rsidRPr="00076347" w:rsidRDefault="00076347" w:rsidP="00076347">
      <w:pPr>
        <w:spacing w:line="240" w:lineRule="auto"/>
        <w:rPr>
          <w:rFonts w:eastAsia="Times New Roman" w:cs="Arial"/>
        </w:rPr>
      </w:pPr>
      <w:r w:rsidRPr="00076347">
        <w:rPr>
          <w:rFonts w:eastAsia="Times New Roman" w:cs="Arial"/>
          <w:color w:val="000000"/>
          <w:lang w:eastAsia="bg-BG"/>
        </w:rPr>
        <w:t xml:space="preserve">Терминалният елиминационен полуживот на олмесартан варира между 10 и 15 часа след многократно перорално приложение. Стационарно състояние </w:t>
      </w:r>
      <w:r w:rsidRPr="00076347">
        <w:rPr>
          <w:rFonts w:eastAsia="Times New Roman" w:cs="Arial"/>
          <w:i/>
          <w:iCs/>
          <w:color w:val="000000"/>
          <w:lang w:val="ru-RU"/>
        </w:rPr>
        <w:t>(</w:t>
      </w:r>
      <w:r w:rsidRPr="00076347">
        <w:rPr>
          <w:rFonts w:eastAsia="Times New Roman" w:cs="Arial"/>
          <w:i/>
          <w:iCs/>
          <w:color w:val="000000"/>
          <w:lang w:val="en-US"/>
        </w:rPr>
        <w:t>steady</w:t>
      </w:r>
      <w:r w:rsidRPr="00076347">
        <w:rPr>
          <w:rFonts w:eastAsia="Times New Roman" w:cs="Arial"/>
          <w:i/>
          <w:iCs/>
          <w:color w:val="000000"/>
          <w:lang w:val="ru-RU"/>
        </w:rPr>
        <w:t xml:space="preserve"> </w:t>
      </w:r>
      <w:r w:rsidRPr="00076347">
        <w:rPr>
          <w:rFonts w:eastAsia="Times New Roman" w:cs="Arial"/>
          <w:i/>
          <w:iCs/>
          <w:color w:val="000000"/>
          <w:lang w:val="en-US"/>
        </w:rPr>
        <w:t>state</w:t>
      </w:r>
      <w:r w:rsidRPr="00076347">
        <w:rPr>
          <w:rFonts w:eastAsia="Times New Roman" w:cs="Arial"/>
          <w:i/>
          <w:iCs/>
          <w:color w:val="000000"/>
          <w:lang w:val="ru-RU"/>
        </w:rPr>
        <w:t>)</w:t>
      </w:r>
      <w:r w:rsidRPr="00076347">
        <w:rPr>
          <w:rFonts w:eastAsia="Times New Roman" w:cs="Arial"/>
          <w:color w:val="000000"/>
          <w:lang w:val="ru-RU"/>
        </w:rPr>
        <w:t xml:space="preserve"> </w:t>
      </w:r>
      <w:r w:rsidRPr="00076347">
        <w:rPr>
          <w:rFonts w:eastAsia="Times New Roman" w:cs="Arial"/>
          <w:color w:val="000000"/>
          <w:lang w:eastAsia="bg-BG"/>
        </w:rPr>
        <w:t xml:space="preserve">се достига след приложение в продължение на 2-5 дни и след 14 дни на многократно приложение не са намерени доказателства за допълнително кумулиране. Бъбречният клирънс е приблизително 0,5 - 0,7 </w:t>
      </w:r>
      <w:r w:rsidRPr="00076347">
        <w:rPr>
          <w:rFonts w:eastAsia="Times New Roman" w:cs="Arial"/>
          <w:color w:val="000000"/>
          <w:lang w:val="ru-RU"/>
        </w:rPr>
        <w:t>1/</w:t>
      </w:r>
      <w:r w:rsidRPr="00076347">
        <w:rPr>
          <w:rFonts w:eastAsia="Times New Roman" w:cs="Arial"/>
          <w:color w:val="000000"/>
          <w:lang w:val="en-US"/>
        </w:rPr>
        <w:t>h</w:t>
      </w:r>
      <w:r w:rsidRPr="00076347">
        <w:rPr>
          <w:rFonts w:eastAsia="Times New Roman" w:cs="Arial"/>
          <w:color w:val="000000"/>
          <w:lang w:val="ru-RU"/>
        </w:rPr>
        <w:t xml:space="preserve"> </w:t>
      </w:r>
      <w:r w:rsidRPr="00076347">
        <w:rPr>
          <w:rFonts w:eastAsia="Times New Roman" w:cs="Arial"/>
          <w:color w:val="000000"/>
          <w:lang w:eastAsia="bg-BG"/>
        </w:rPr>
        <w:t>и е независим от дозата.</w:t>
      </w:r>
    </w:p>
    <w:p w14:paraId="044C11E0" w14:textId="77777777" w:rsidR="00076347" w:rsidRPr="00076347" w:rsidRDefault="00076347" w:rsidP="00076347">
      <w:pPr>
        <w:spacing w:line="240" w:lineRule="auto"/>
        <w:rPr>
          <w:rFonts w:eastAsia="Times New Roman" w:cs="Arial"/>
          <w:i/>
          <w:iCs/>
          <w:color w:val="000000"/>
          <w:u w:val="single"/>
          <w:lang w:eastAsia="bg-BG"/>
        </w:rPr>
      </w:pPr>
    </w:p>
    <w:p w14:paraId="7F333F6F" w14:textId="53D09760" w:rsidR="00076347" w:rsidRPr="00076347" w:rsidRDefault="00076347" w:rsidP="00076347">
      <w:pPr>
        <w:spacing w:line="240" w:lineRule="auto"/>
        <w:rPr>
          <w:rFonts w:eastAsia="Times New Roman" w:cs="Arial"/>
        </w:rPr>
      </w:pPr>
      <w:r w:rsidRPr="00076347">
        <w:rPr>
          <w:rFonts w:eastAsia="Times New Roman" w:cs="Arial"/>
          <w:i/>
          <w:iCs/>
          <w:color w:val="000000"/>
          <w:u w:val="single"/>
          <w:lang w:eastAsia="bg-BG"/>
        </w:rPr>
        <w:t>Лекарствени взаимодействия</w:t>
      </w:r>
    </w:p>
    <w:p w14:paraId="0E2A0317" w14:textId="77777777" w:rsidR="00076347" w:rsidRPr="00076347" w:rsidRDefault="00076347" w:rsidP="00076347">
      <w:pPr>
        <w:spacing w:line="240" w:lineRule="auto"/>
        <w:rPr>
          <w:rFonts w:eastAsia="Times New Roman" w:cs="Arial"/>
          <w:i/>
          <w:iCs/>
          <w:color w:val="000000"/>
          <w:lang w:eastAsia="bg-BG"/>
        </w:rPr>
      </w:pPr>
    </w:p>
    <w:p w14:paraId="6C158BE5" w14:textId="7556633D" w:rsidR="00076347" w:rsidRPr="00076347" w:rsidRDefault="00076347" w:rsidP="00076347">
      <w:pPr>
        <w:spacing w:line="240" w:lineRule="auto"/>
        <w:rPr>
          <w:rFonts w:eastAsia="Times New Roman" w:cs="Arial"/>
        </w:rPr>
      </w:pPr>
      <w:r w:rsidRPr="00076347">
        <w:rPr>
          <w:rFonts w:eastAsia="Times New Roman" w:cs="Arial"/>
          <w:i/>
          <w:iCs/>
          <w:color w:val="000000"/>
          <w:lang w:eastAsia="bg-BG"/>
        </w:rPr>
        <w:t>Колесевелам-секвестрант на жлъчната киселина</w:t>
      </w:r>
    </w:p>
    <w:p w14:paraId="11A4B2BA" w14:textId="77777777" w:rsidR="00076347" w:rsidRPr="00076347" w:rsidRDefault="00076347" w:rsidP="00076347">
      <w:pPr>
        <w:spacing w:line="240" w:lineRule="auto"/>
        <w:rPr>
          <w:rFonts w:eastAsia="Times New Roman" w:cs="Arial"/>
        </w:rPr>
      </w:pPr>
      <w:r w:rsidRPr="00076347">
        <w:rPr>
          <w:rFonts w:eastAsia="Times New Roman" w:cs="Arial"/>
          <w:color w:val="000000"/>
          <w:lang w:eastAsia="bg-BG"/>
        </w:rPr>
        <w:t xml:space="preserve">Едновременното приложение на 40 </w:t>
      </w:r>
      <w:r w:rsidRPr="00076347">
        <w:rPr>
          <w:rFonts w:eastAsia="Times New Roman" w:cs="Arial"/>
          <w:color w:val="000000"/>
          <w:lang w:val="en-US"/>
        </w:rPr>
        <w:t>mg</w:t>
      </w:r>
      <w:r w:rsidRPr="00076347">
        <w:rPr>
          <w:rFonts w:eastAsia="Times New Roman" w:cs="Arial"/>
          <w:color w:val="000000"/>
          <w:lang w:val="ru-RU"/>
        </w:rPr>
        <w:t xml:space="preserve"> </w:t>
      </w:r>
      <w:r w:rsidRPr="00076347">
        <w:rPr>
          <w:rFonts w:eastAsia="Times New Roman" w:cs="Arial"/>
          <w:color w:val="000000"/>
          <w:lang w:eastAsia="bg-BG"/>
        </w:rPr>
        <w:t xml:space="preserve">олмесартан медоксомил и 3 750 </w:t>
      </w:r>
      <w:r w:rsidRPr="00076347">
        <w:rPr>
          <w:rFonts w:eastAsia="Times New Roman" w:cs="Arial"/>
          <w:color w:val="000000"/>
          <w:lang w:val="en-US"/>
        </w:rPr>
        <w:t>mg</w:t>
      </w:r>
      <w:r w:rsidRPr="00076347">
        <w:rPr>
          <w:rFonts w:eastAsia="Times New Roman" w:cs="Arial"/>
          <w:color w:val="000000"/>
          <w:lang w:val="ru-RU"/>
        </w:rPr>
        <w:t xml:space="preserve"> </w:t>
      </w:r>
      <w:r w:rsidRPr="00076347">
        <w:rPr>
          <w:rFonts w:eastAsia="Times New Roman" w:cs="Arial"/>
          <w:color w:val="000000"/>
          <w:lang w:eastAsia="bg-BG"/>
        </w:rPr>
        <w:t>колесевелам хидрохлорид при здрави участници води до 28% понижение на С</w:t>
      </w:r>
      <w:r w:rsidRPr="00076347">
        <w:rPr>
          <w:rFonts w:eastAsia="Times New Roman" w:cs="Arial"/>
          <w:color w:val="000000"/>
          <w:vertAlign w:val="subscript"/>
          <w:lang w:val="en-US"/>
        </w:rPr>
        <w:t>max</w:t>
      </w:r>
      <w:r w:rsidRPr="00076347">
        <w:rPr>
          <w:rFonts w:eastAsia="Times New Roman" w:cs="Arial"/>
          <w:color w:val="000000"/>
          <w:vertAlign w:val="subscript"/>
          <w:lang w:eastAsia="bg-BG"/>
        </w:rPr>
        <w:t xml:space="preserve"> </w:t>
      </w:r>
      <w:r w:rsidRPr="00076347">
        <w:rPr>
          <w:rFonts w:eastAsia="Times New Roman" w:cs="Arial"/>
          <w:color w:val="000000"/>
          <w:lang w:eastAsia="bg-BG"/>
        </w:rPr>
        <w:t xml:space="preserve">и 39% понижение на </w:t>
      </w:r>
      <w:r w:rsidRPr="00076347">
        <w:rPr>
          <w:rFonts w:eastAsia="Times New Roman" w:cs="Arial"/>
          <w:color w:val="000000"/>
          <w:lang w:val="en-US"/>
        </w:rPr>
        <w:t>AUC</w:t>
      </w:r>
      <w:r w:rsidRPr="00076347">
        <w:rPr>
          <w:rFonts w:eastAsia="Times New Roman" w:cs="Arial"/>
          <w:color w:val="000000"/>
          <w:lang w:val="ru-RU"/>
        </w:rPr>
        <w:t xml:space="preserve"> </w:t>
      </w:r>
      <w:r w:rsidRPr="00076347">
        <w:rPr>
          <w:rFonts w:eastAsia="Times New Roman" w:cs="Arial"/>
          <w:color w:val="000000"/>
          <w:lang w:eastAsia="bg-BG"/>
        </w:rPr>
        <w:t xml:space="preserve">на олмесартан. По- слаби ефекти, съответно 4% и 15% намаление на </w:t>
      </w:r>
      <w:r w:rsidRPr="00076347">
        <w:rPr>
          <w:rFonts w:eastAsia="Times New Roman" w:cs="Arial"/>
          <w:color w:val="000000"/>
          <w:lang w:val="en-US"/>
        </w:rPr>
        <w:t>C</w:t>
      </w:r>
      <w:r w:rsidRPr="00076347">
        <w:rPr>
          <w:rFonts w:eastAsia="Times New Roman" w:cs="Arial"/>
          <w:color w:val="000000"/>
          <w:vertAlign w:val="subscript"/>
          <w:lang w:val="en-US"/>
        </w:rPr>
        <w:t>max</w:t>
      </w:r>
      <w:r w:rsidRPr="00076347">
        <w:rPr>
          <w:rFonts w:eastAsia="Times New Roman" w:cs="Arial"/>
          <w:color w:val="000000"/>
          <w:lang w:val="ru-RU"/>
        </w:rPr>
        <w:t xml:space="preserve"> </w:t>
      </w:r>
      <w:r w:rsidRPr="00076347">
        <w:rPr>
          <w:rFonts w:eastAsia="Times New Roman" w:cs="Arial"/>
          <w:color w:val="000000"/>
          <w:lang w:eastAsia="bg-BG"/>
        </w:rPr>
        <w:t xml:space="preserve">и </w:t>
      </w:r>
      <w:r w:rsidRPr="00076347">
        <w:rPr>
          <w:rFonts w:eastAsia="Times New Roman" w:cs="Arial"/>
          <w:color w:val="000000"/>
          <w:lang w:val="en-US"/>
        </w:rPr>
        <w:t>AUC</w:t>
      </w:r>
      <w:r w:rsidRPr="00076347">
        <w:rPr>
          <w:rFonts w:eastAsia="Times New Roman" w:cs="Arial"/>
          <w:color w:val="000000"/>
          <w:lang w:val="ru-RU"/>
        </w:rPr>
        <w:t xml:space="preserve"> </w:t>
      </w:r>
      <w:r w:rsidRPr="00076347">
        <w:rPr>
          <w:rFonts w:eastAsia="Times New Roman" w:cs="Arial"/>
          <w:color w:val="000000"/>
          <w:lang w:eastAsia="bg-BG"/>
        </w:rPr>
        <w:t>са наблюдавани, когато олмесартан медоксомил се прилага 4 часа преди колесевелам хидрохлорид. Елиминационният полуживот на олмесартан се намалява с 50-52%, независимо от това дали се прилагат едновременно или 4 часа преди колесевелам хидрохлорид (вж. точка 4.5).</w:t>
      </w:r>
    </w:p>
    <w:p w14:paraId="355F8D31" w14:textId="77777777" w:rsidR="00076347" w:rsidRPr="00076347" w:rsidRDefault="00076347" w:rsidP="00076347">
      <w:pPr>
        <w:spacing w:line="240" w:lineRule="auto"/>
        <w:rPr>
          <w:rFonts w:eastAsia="Times New Roman" w:cs="Arial"/>
          <w:color w:val="000000"/>
          <w:u w:val="single"/>
          <w:lang w:eastAsia="bg-BG"/>
        </w:rPr>
      </w:pPr>
    </w:p>
    <w:p w14:paraId="766937A6" w14:textId="7CC53A6E" w:rsidR="00076347" w:rsidRPr="00076347" w:rsidRDefault="00076347" w:rsidP="00076347">
      <w:pPr>
        <w:pStyle w:val="Heading3"/>
        <w:rPr>
          <w:rFonts w:eastAsia="Times New Roman"/>
          <w:u w:val="single"/>
        </w:rPr>
      </w:pPr>
      <w:r w:rsidRPr="00076347">
        <w:rPr>
          <w:rFonts w:eastAsia="Times New Roman"/>
          <w:u w:val="single"/>
          <w:lang w:eastAsia="bg-BG"/>
        </w:rPr>
        <w:t>Амлодипин</w:t>
      </w:r>
    </w:p>
    <w:p w14:paraId="3D88D058" w14:textId="77777777" w:rsidR="00076347" w:rsidRPr="00076347" w:rsidRDefault="00076347" w:rsidP="00076347">
      <w:pPr>
        <w:spacing w:line="240" w:lineRule="auto"/>
        <w:rPr>
          <w:rFonts w:eastAsia="Times New Roman" w:cs="Arial"/>
        </w:rPr>
      </w:pPr>
      <w:r w:rsidRPr="00076347">
        <w:rPr>
          <w:rFonts w:eastAsia="Times New Roman" w:cs="Arial"/>
          <w:i/>
          <w:iCs/>
          <w:color w:val="000000"/>
          <w:u w:val="single"/>
          <w:lang w:eastAsia="bg-BG"/>
        </w:rPr>
        <w:t>Абсорбиия</w:t>
      </w:r>
    </w:p>
    <w:p w14:paraId="44AD8F51" w14:textId="77777777" w:rsidR="00076347" w:rsidRPr="00076347" w:rsidRDefault="00076347" w:rsidP="00076347">
      <w:pPr>
        <w:spacing w:line="240" w:lineRule="auto"/>
        <w:rPr>
          <w:rFonts w:eastAsia="Times New Roman" w:cs="Arial"/>
        </w:rPr>
      </w:pPr>
      <w:r w:rsidRPr="00076347">
        <w:rPr>
          <w:rFonts w:eastAsia="Times New Roman" w:cs="Arial"/>
          <w:color w:val="000000"/>
          <w:lang w:eastAsia="bg-BG"/>
        </w:rPr>
        <w:t>След перорално приложение на терапевтични дози, амлодипин се абсорбира добре с максимални плазмени концентрации между 6 и 12 час след приема. Абсолютната бионаличност е между 64% и 80%. Абсорбцията на амлодипин не се влияе от приема на храна.</w:t>
      </w:r>
    </w:p>
    <w:p w14:paraId="2037F599" w14:textId="77777777" w:rsidR="00076347" w:rsidRPr="00076347" w:rsidRDefault="00076347" w:rsidP="00076347">
      <w:pPr>
        <w:spacing w:line="240" w:lineRule="auto"/>
        <w:rPr>
          <w:rFonts w:eastAsia="Times New Roman" w:cs="Arial"/>
          <w:i/>
          <w:iCs/>
          <w:color w:val="000000"/>
          <w:u w:val="single"/>
          <w:lang w:eastAsia="bg-BG"/>
        </w:rPr>
      </w:pPr>
    </w:p>
    <w:p w14:paraId="515FFDFA" w14:textId="5E669390" w:rsidR="00076347" w:rsidRPr="00076347" w:rsidRDefault="00076347" w:rsidP="00076347">
      <w:pPr>
        <w:spacing w:line="240" w:lineRule="auto"/>
        <w:rPr>
          <w:rFonts w:eastAsia="Times New Roman" w:cs="Arial"/>
        </w:rPr>
      </w:pPr>
      <w:r w:rsidRPr="00076347">
        <w:rPr>
          <w:rFonts w:eastAsia="Times New Roman" w:cs="Arial"/>
          <w:i/>
          <w:iCs/>
          <w:color w:val="000000"/>
          <w:u w:val="single"/>
          <w:lang w:eastAsia="bg-BG"/>
        </w:rPr>
        <w:t>Разпределение</w:t>
      </w:r>
    </w:p>
    <w:p w14:paraId="6A9F3AB5" w14:textId="77777777" w:rsidR="00076347" w:rsidRPr="00076347" w:rsidRDefault="00076347" w:rsidP="00076347">
      <w:pPr>
        <w:spacing w:line="240" w:lineRule="auto"/>
        <w:rPr>
          <w:rFonts w:eastAsia="Times New Roman" w:cs="Arial"/>
        </w:rPr>
      </w:pPr>
      <w:r w:rsidRPr="00076347">
        <w:rPr>
          <w:rFonts w:eastAsia="Times New Roman" w:cs="Arial"/>
          <w:color w:val="000000"/>
          <w:lang w:eastAsia="bg-BG"/>
        </w:rPr>
        <w:t>Обемът на разпределение е около 21</w:t>
      </w:r>
      <w:r w:rsidRPr="00076347">
        <w:rPr>
          <w:rFonts w:eastAsia="Times New Roman" w:cs="Arial"/>
          <w:color w:val="000000"/>
          <w:lang w:val="ru-RU"/>
        </w:rPr>
        <w:t xml:space="preserve"> </w:t>
      </w:r>
      <w:r w:rsidRPr="00076347">
        <w:rPr>
          <w:rFonts w:eastAsia="Times New Roman" w:cs="Arial"/>
          <w:color w:val="000000"/>
          <w:lang w:val="en-US"/>
        </w:rPr>
        <w:t>l</w:t>
      </w:r>
      <w:r w:rsidRPr="00076347">
        <w:rPr>
          <w:rFonts w:eastAsia="Times New Roman" w:cs="Arial"/>
          <w:color w:val="000000"/>
          <w:lang w:val="ru-RU"/>
        </w:rPr>
        <w:t>/</w:t>
      </w:r>
      <w:r w:rsidRPr="00076347">
        <w:rPr>
          <w:rFonts w:eastAsia="Times New Roman" w:cs="Arial"/>
          <w:color w:val="000000"/>
          <w:lang w:val="en-US"/>
        </w:rPr>
        <w:t>kg</w:t>
      </w:r>
      <w:r w:rsidRPr="00076347">
        <w:rPr>
          <w:rFonts w:eastAsia="Times New Roman" w:cs="Arial"/>
          <w:color w:val="000000"/>
          <w:lang w:val="ru-RU"/>
        </w:rPr>
        <w:t xml:space="preserve">. </w:t>
      </w:r>
      <w:r w:rsidRPr="00076347">
        <w:rPr>
          <w:rFonts w:eastAsia="Times New Roman" w:cs="Arial"/>
          <w:color w:val="000000"/>
          <w:lang w:eastAsia="bg-BG"/>
        </w:rPr>
        <w:t xml:space="preserve">При </w:t>
      </w:r>
      <w:r w:rsidRPr="00076347">
        <w:rPr>
          <w:rFonts w:eastAsia="Times New Roman" w:cs="Arial"/>
          <w:i/>
          <w:iCs/>
          <w:color w:val="000000"/>
          <w:lang w:val="en-US"/>
        </w:rPr>
        <w:t>in</w:t>
      </w:r>
      <w:r w:rsidRPr="00076347">
        <w:rPr>
          <w:rFonts w:eastAsia="Times New Roman" w:cs="Arial"/>
          <w:i/>
          <w:iCs/>
          <w:color w:val="000000"/>
          <w:lang w:val="ru-RU"/>
        </w:rPr>
        <w:t xml:space="preserve"> </w:t>
      </w:r>
      <w:r w:rsidRPr="00076347">
        <w:rPr>
          <w:rFonts w:eastAsia="Times New Roman" w:cs="Arial"/>
          <w:i/>
          <w:iCs/>
          <w:color w:val="000000"/>
          <w:lang w:val="en-US"/>
        </w:rPr>
        <w:t>vitro</w:t>
      </w:r>
      <w:r w:rsidRPr="00076347">
        <w:rPr>
          <w:rFonts w:eastAsia="Times New Roman" w:cs="Arial"/>
          <w:color w:val="000000"/>
          <w:lang w:val="ru-RU"/>
        </w:rPr>
        <w:t xml:space="preserve"> </w:t>
      </w:r>
      <w:r w:rsidRPr="00076347">
        <w:rPr>
          <w:rFonts w:eastAsia="Times New Roman" w:cs="Arial"/>
          <w:color w:val="000000"/>
          <w:lang w:eastAsia="bg-BG"/>
        </w:rPr>
        <w:t>изследвания е определено, че около 97,5% от циркулиращия амлодипин се свързват с плазмените протеини.</w:t>
      </w:r>
    </w:p>
    <w:p w14:paraId="13988D04" w14:textId="77777777" w:rsidR="00076347" w:rsidRPr="00076347" w:rsidRDefault="00076347" w:rsidP="00076347">
      <w:pPr>
        <w:spacing w:line="240" w:lineRule="auto"/>
        <w:rPr>
          <w:rFonts w:eastAsia="Times New Roman" w:cs="Arial"/>
          <w:i/>
          <w:iCs/>
          <w:color w:val="000000"/>
          <w:u w:val="single"/>
          <w:lang w:eastAsia="bg-BG"/>
        </w:rPr>
      </w:pPr>
    </w:p>
    <w:p w14:paraId="799C1841" w14:textId="2DB854C3" w:rsidR="00076347" w:rsidRPr="00076347" w:rsidRDefault="00076347" w:rsidP="00076347">
      <w:pPr>
        <w:spacing w:line="240" w:lineRule="auto"/>
        <w:rPr>
          <w:rFonts w:eastAsia="Times New Roman" w:cs="Arial"/>
        </w:rPr>
      </w:pPr>
      <w:r w:rsidRPr="00076347">
        <w:rPr>
          <w:rFonts w:eastAsia="Times New Roman" w:cs="Arial"/>
          <w:i/>
          <w:iCs/>
          <w:color w:val="000000"/>
          <w:u w:val="single"/>
          <w:lang w:eastAsia="bg-BG"/>
        </w:rPr>
        <w:t>Биотрансформаиия</w:t>
      </w:r>
    </w:p>
    <w:p w14:paraId="745B6208" w14:textId="77777777" w:rsidR="00076347" w:rsidRPr="00076347" w:rsidRDefault="00076347" w:rsidP="00076347">
      <w:pPr>
        <w:spacing w:line="240" w:lineRule="auto"/>
        <w:rPr>
          <w:rFonts w:eastAsia="Times New Roman" w:cs="Arial"/>
        </w:rPr>
      </w:pPr>
      <w:r w:rsidRPr="00076347">
        <w:rPr>
          <w:rFonts w:eastAsia="Times New Roman" w:cs="Arial"/>
          <w:color w:val="000000"/>
          <w:lang w:eastAsia="bg-BG"/>
        </w:rPr>
        <w:lastRenderedPageBreak/>
        <w:t>Амлодипин се метабол измра екстензивно в черния дроб до неактивни метаболити като 10% от изходното вещество и 60% от метаболитите се екскретират чрез урината.</w:t>
      </w:r>
    </w:p>
    <w:p w14:paraId="2A3ACE27" w14:textId="77777777" w:rsidR="00076347" w:rsidRPr="00076347" w:rsidRDefault="00076347" w:rsidP="00076347">
      <w:pPr>
        <w:spacing w:line="240" w:lineRule="auto"/>
        <w:rPr>
          <w:rFonts w:eastAsia="Times New Roman" w:cs="Arial"/>
          <w:i/>
          <w:iCs/>
          <w:color w:val="000000"/>
          <w:u w:val="single"/>
          <w:lang w:eastAsia="bg-BG"/>
        </w:rPr>
      </w:pPr>
    </w:p>
    <w:p w14:paraId="70CCC6D0" w14:textId="1DD5B2D8" w:rsidR="00076347" w:rsidRPr="00076347" w:rsidRDefault="00076347" w:rsidP="00076347">
      <w:pPr>
        <w:spacing w:line="240" w:lineRule="auto"/>
        <w:rPr>
          <w:rFonts w:eastAsia="Times New Roman" w:cs="Arial"/>
        </w:rPr>
      </w:pPr>
      <w:r w:rsidRPr="00076347">
        <w:rPr>
          <w:rFonts w:eastAsia="Times New Roman" w:cs="Arial"/>
          <w:i/>
          <w:iCs/>
          <w:color w:val="000000"/>
          <w:u w:val="single"/>
          <w:lang w:eastAsia="bg-BG"/>
        </w:rPr>
        <w:t>Елиминиране</w:t>
      </w:r>
    </w:p>
    <w:p w14:paraId="7AF407C7" w14:textId="77777777" w:rsidR="00076347" w:rsidRPr="00076347" w:rsidRDefault="00076347" w:rsidP="00076347">
      <w:pPr>
        <w:spacing w:line="240" w:lineRule="auto"/>
        <w:rPr>
          <w:rFonts w:eastAsia="Times New Roman" w:cs="Arial"/>
        </w:rPr>
      </w:pPr>
      <w:r w:rsidRPr="00076347">
        <w:rPr>
          <w:rFonts w:eastAsia="Times New Roman" w:cs="Arial"/>
          <w:color w:val="000000"/>
          <w:lang w:eastAsia="bg-BG"/>
        </w:rPr>
        <w:t>Терминалният плазмен полуживот на елиминиране е около 35-50 часа и е в съответсвие с еднократно дневно дозиране.</w:t>
      </w:r>
    </w:p>
    <w:p w14:paraId="67D3D07C" w14:textId="2D038529" w:rsidR="00076347" w:rsidRPr="00076347" w:rsidRDefault="00076347" w:rsidP="00076347">
      <w:pPr>
        <w:rPr>
          <w:rFonts w:cs="Arial"/>
        </w:rPr>
      </w:pPr>
    </w:p>
    <w:p w14:paraId="75FD5826" w14:textId="77777777" w:rsidR="00076347" w:rsidRPr="00076347" w:rsidRDefault="00076347" w:rsidP="00076347">
      <w:pPr>
        <w:pStyle w:val="Heading3"/>
        <w:rPr>
          <w:rFonts w:eastAsia="Times New Roman"/>
          <w:u w:val="single"/>
        </w:rPr>
      </w:pPr>
      <w:r w:rsidRPr="00076347">
        <w:rPr>
          <w:rFonts w:eastAsia="Times New Roman"/>
          <w:u w:val="single"/>
          <w:lang w:eastAsia="bg-BG"/>
        </w:rPr>
        <w:t>Хидрохлоротиазид</w:t>
      </w:r>
    </w:p>
    <w:p w14:paraId="132BAA89" w14:textId="77777777" w:rsidR="00076347" w:rsidRPr="00076347" w:rsidRDefault="00076347" w:rsidP="00076347">
      <w:pPr>
        <w:spacing w:line="240" w:lineRule="auto"/>
        <w:rPr>
          <w:rFonts w:eastAsia="Times New Roman" w:cs="Arial"/>
        </w:rPr>
      </w:pPr>
      <w:r w:rsidRPr="00076347">
        <w:rPr>
          <w:rFonts w:eastAsia="Times New Roman" w:cs="Arial"/>
          <w:i/>
          <w:iCs/>
          <w:color w:val="000000"/>
          <w:u w:val="single"/>
          <w:lang w:eastAsia="bg-BG"/>
        </w:rPr>
        <w:t>Абсорбиия</w:t>
      </w:r>
    </w:p>
    <w:p w14:paraId="0D39FFA5" w14:textId="77777777" w:rsidR="00076347" w:rsidRPr="00076347" w:rsidRDefault="00076347" w:rsidP="00076347">
      <w:pPr>
        <w:spacing w:line="240" w:lineRule="auto"/>
        <w:rPr>
          <w:rFonts w:eastAsia="Times New Roman" w:cs="Arial"/>
        </w:rPr>
      </w:pPr>
      <w:r w:rsidRPr="00076347">
        <w:rPr>
          <w:rFonts w:eastAsia="Times New Roman" w:cs="Arial"/>
          <w:color w:val="000000"/>
          <w:lang w:eastAsia="bg-BG"/>
        </w:rPr>
        <w:t>След перорално приложение на олмесартан медоксомил и хидрохлоротиазид в комбинация, средното време за достигане на максимални концентрации на хидрохлоротиазид е 1,5 до 2 часа след приложението.</w:t>
      </w:r>
    </w:p>
    <w:p w14:paraId="68A8256F" w14:textId="77777777" w:rsidR="00076347" w:rsidRPr="00076347" w:rsidRDefault="00076347" w:rsidP="00076347">
      <w:pPr>
        <w:spacing w:line="240" w:lineRule="auto"/>
        <w:rPr>
          <w:rFonts w:eastAsia="Times New Roman" w:cs="Arial"/>
          <w:i/>
          <w:iCs/>
          <w:color w:val="000000"/>
          <w:u w:val="single"/>
          <w:lang w:eastAsia="bg-BG"/>
        </w:rPr>
      </w:pPr>
    </w:p>
    <w:p w14:paraId="0511276D" w14:textId="561116E5" w:rsidR="00076347" w:rsidRPr="00076347" w:rsidRDefault="00076347" w:rsidP="00076347">
      <w:pPr>
        <w:spacing w:line="240" w:lineRule="auto"/>
        <w:rPr>
          <w:rFonts w:eastAsia="Times New Roman" w:cs="Arial"/>
        </w:rPr>
      </w:pPr>
      <w:r w:rsidRPr="00076347">
        <w:rPr>
          <w:rFonts w:eastAsia="Times New Roman" w:cs="Arial"/>
          <w:i/>
          <w:iCs/>
          <w:color w:val="000000"/>
          <w:u w:val="single"/>
          <w:lang w:eastAsia="bg-BG"/>
        </w:rPr>
        <w:t>Разпределение</w:t>
      </w:r>
    </w:p>
    <w:p w14:paraId="7E2222D6" w14:textId="77777777" w:rsidR="00076347" w:rsidRPr="00076347" w:rsidRDefault="00076347" w:rsidP="00076347">
      <w:pPr>
        <w:spacing w:line="240" w:lineRule="auto"/>
        <w:rPr>
          <w:rFonts w:eastAsia="Times New Roman" w:cs="Arial"/>
        </w:rPr>
      </w:pPr>
      <w:r w:rsidRPr="00076347">
        <w:rPr>
          <w:rFonts w:eastAsia="Times New Roman" w:cs="Arial"/>
          <w:color w:val="000000"/>
          <w:lang w:eastAsia="bg-BG"/>
        </w:rPr>
        <w:t>Хидрохлоротиазид се свързва с плазмените протеини в 68%, а привидният му обем на разпределение е 0,83 - 1,14</w:t>
      </w:r>
      <w:r w:rsidRPr="00076347">
        <w:rPr>
          <w:rFonts w:eastAsia="Times New Roman" w:cs="Arial"/>
          <w:color w:val="000000"/>
          <w:lang w:val="ru-RU"/>
        </w:rPr>
        <w:t>1/</w:t>
      </w:r>
      <w:r w:rsidRPr="00076347">
        <w:rPr>
          <w:rFonts w:eastAsia="Times New Roman" w:cs="Arial"/>
          <w:color w:val="000000"/>
          <w:lang w:val="en-US"/>
        </w:rPr>
        <w:t>kg</w:t>
      </w:r>
      <w:r w:rsidRPr="00076347">
        <w:rPr>
          <w:rFonts w:eastAsia="Times New Roman" w:cs="Arial"/>
          <w:color w:val="000000"/>
          <w:lang w:val="ru-RU"/>
        </w:rPr>
        <w:t>.</w:t>
      </w:r>
    </w:p>
    <w:p w14:paraId="3FEBD167" w14:textId="77777777" w:rsidR="00076347" w:rsidRPr="00076347" w:rsidRDefault="00076347" w:rsidP="00076347">
      <w:pPr>
        <w:spacing w:line="240" w:lineRule="auto"/>
        <w:rPr>
          <w:rFonts w:eastAsia="Times New Roman" w:cs="Arial"/>
          <w:i/>
          <w:iCs/>
          <w:color w:val="000000"/>
          <w:u w:val="single"/>
          <w:lang w:eastAsia="bg-BG"/>
        </w:rPr>
      </w:pPr>
    </w:p>
    <w:p w14:paraId="7E9F6C51" w14:textId="15B0EFCA" w:rsidR="00076347" w:rsidRPr="00076347" w:rsidRDefault="00076347" w:rsidP="00076347">
      <w:pPr>
        <w:spacing w:line="240" w:lineRule="auto"/>
        <w:rPr>
          <w:rFonts w:eastAsia="Times New Roman" w:cs="Arial"/>
        </w:rPr>
      </w:pPr>
      <w:r w:rsidRPr="00076347">
        <w:rPr>
          <w:rFonts w:eastAsia="Times New Roman" w:cs="Arial"/>
          <w:i/>
          <w:iCs/>
          <w:color w:val="000000"/>
          <w:u w:val="single"/>
          <w:lang w:eastAsia="bg-BG"/>
        </w:rPr>
        <w:t>Биотрансформаиия</w:t>
      </w:r>
    </w:p>
    <w:p w14:paraId="450B53F0" w14:textId="77777777" w:rsidR="00076347" w:rsidRPr="00076347" w:rsidRDefault="00076347" w:rsidP="00076347">
      <w:pPr>
        <w:spacing w:line="240" w:lineRule="auto"/>
        <w:rPr>
          <w:rFonts w:eastAsia="Times New Roman" w:cs="Arial"/>
        </w:rPr>
      </w:pPr>
      <w:r w:rsidRPr="00076347">
        <w:rPr>
          <w:rFonts w:eastAsia="Times New Roman" w:cs="Arial"/>
          <w:color w:val="000000"/>
          <w:lang w:eastAsia="bg-BG"/>
        </w:rPr>
        <w:t>При хора хидрохлоротиазид не се метаболизира, а се екскретира почти напълно като непроменено активно вещество с урината.</w:t>
      </w:r>
    </w:p>
    <w:p w14:paraId="60F7A484" w14:textId="77777777" w:rsidR="00076347" w:rsidRPr="00076347" w:rsidRDefault="00076347" w:rsidP="00076347">
      <w:pPr>
        <w:spacing w:line="240" w:lineRule="auto"/>
        <w:rPr>
          <w:rFonts w:eastAsia="Times New Roman" w:cs="Arial"/>
          <w:i/>
          <w:iCs/>
          <w:color w:val="000000"/>
          <w:u w:val="single"/>
          <w:lang w:eastAsia="bg-BG"/>
        </w:rPr>
      </w:pPr>
    </w:p>
    <w:p w14:paraId="5EA00969" w14:textId="54CD3F06" w:rsidR="00076347" w:rsidRPr="00076347" w:rsidRDefault="00076347" w:rsidP="00076347">
      <w:pPr>
        <w:spacing w:line="240" w:lineRule="auto"/>
        <w:rPr>
          <w:rFonts w:eastAsia="Times New Roman" w:cs="Arial"/>
        </w:rPr>
      </w:pPr>
      <w:r w:rsidRPr="00076347">
        <w:rPr>
          <w:rFonts w:eastAsia="Times New Roman" w:cs="Arial"/>
          <w:i/>
          <w:iCs/>
          <w:color w:val="000000"/>
          <w:u w:val="single"/>
          <w:lang w:eastAsia="bg-BG"/>
        </w:rPr>
        <w:t>Елиминиране</w:t>
      </w:r>
    </w:p>
    <w:p w14:paraId="3C95D836" w14:textId="77777777" w:rsidR="00076347" w:rsidRPr="00076347" w:rsidRDefault="00076347" w:rsidP="00076347">
      <w:pPr>
        <w:spacing w:line="240" w:lineRule="auto"/>
        <w:rPr>
          <w:rFonts w:eastAsia="Times New Roman" w:cs="Arial"/>
        </w:rPr>
      </w:pPr>
      <w:r w:rsidRPr="00076347">
        <w:rPr>
          <w:rFonts w:eastAsia="Times New Roman" w:cs="Arial"/>
          <w:color w:val="000000"/>
          <w:lang w:eastAsia="bg-BG"/>
        </w:rPr>
        <w:t xml:space="preserve">Около 60% от пероралната доза се елиминира като непроменено активно вещество в рамките на 48 </w:t>
      </w:r>
      <w:r w:rsidRPr="00076347">
        <w:rPr>
          <w:rFonts w:eastAsia="Times New Roman" w:cs="Arial"/>
          <w:color w:val="000000"/>
          <w:lang w:val="en-US"/>
        </w:rPr>
        <w:t>h</w:t>
      </w:r>
      <w:r w:rsidRPr="00076347">
        <w:rPr>
          <w:rFonts w:eastAsia="Times New Roman" w:cs="Arial"/>
          <w:color w:val="000000"/>
          <w:lang w:val="ru-RU"/>
        </w:rPr>
        <w:t xml:space="preserve">. </w:t>
      </w:r>
      <w:r w:rsidRPr="00076347">
        <w:rPr>
          <w:rFonts w:eastAsia="Times New Roman" w:cs="Arial"/>
          <w:color w:val="000000"/>
          <w:lang w:eastAsia="bg-BG"/>
        </w:rPr>
        <w:t xml:space="preserve">Бъбречният клирънс е около 250 - 300 </w:t>
      </w:r>
      <w:r w:rsidRPr="00076347">
        <w:rPr>
          <w:rFonts w:eastAsia="Times New Roman" w:cs="Arial"/>
          <w:color w:val="000000"/>
          <w:lang w:val="en-US"/>
        </w:rPr>
        <w:t>ml</w:t>
      </w:r>
      <w:r w:rsidRPr="00076347">
        <w:rPr>
          <w:rFonts w:eastAsia="Times New Roman" w:cs="Arial"/>
          <w:color w:val="000000"/>
          <w:lang w:val="ru-RU"/>
        </w:rPr>
        <w:t>/</w:t>
      </w:r>
      <w:r w:rsidRPr="00076347">
        <w:rPr>
          <w:rFonts w:eastAsia="Times New Roman" w:cs="Arial"/>
          <w:color w:val="000000"/>
          <w:lang w:val="en-US"/>
        </w:rPr>
        <w:t>min</w:t>
      </w:r>
      <w:r w:rsidRPr="00076347">
        <w:rPr>
          <w:rFonts w:eastAsia="Times New Roman" w:cs="Arial"/>
          <w:color w:val="000000"/>
          <w:lang w:val="ru-RU"/>
        </w:rPr>
        <w:t xml:space="preserve">, </w:t>
      </w:r>
      <w:r w:rsidRPr="00076347">
        <w:rPr>
          <w:rFonts w:eastAsia="Times New Roman" w:cs="Arial"/>
          <w:color w:val="000000"/>
          <w:lang w:eastAsia="bg-BG"/>
        </w:rPr>
        <w:t>Терминалният елиминационен полуживот на хидрохлоротиазид е 10-15 часа.</w:t>
      </w:r>
    </w:p>
    <w:p w14:paraId="22D9829D" w14:textId="77777777" w:rsidR="00076347" w:rsidRPr="00076347" w:rsidRDefault="00076347" w:rsidP="00076347">
      <w:pPr>
        <w:spacing w:line="240" w:lineRule="auto"/>
        <w:rPr>
          <w:rFonts w:eastAsia="Times New Roman" w:cs="Arial"/>
          <w:color w:val="000000"/>
          <w:u w:val="single"/>
          <w:lang w:eastAsia="bg-BG"/>
        </w:rPr>
      </w:pPr>
    </w:p>
    <w:p w14:paraId="5B946C01" w14:textId="176F45E8" w:rsidR="00076347" w:rsidRPr="00076347" w:rsidRDefault="00076347" w:rsidP="00076347">
      <w:pPr>
        <w:pStyle w:val="Heading3"/>
        <w:rPr>
          <w:rFonts w:eastAsia="Times New Roman"/>
          <w:u w:val="single"/>
        </w:rPr>
      </w:pPr>
      <w:r w:rsidRPr="00076347">
        <w:rPr>
          <w:rFonts w:eastAsia="Times New Roman"/>
          <w:u w:val="single"/>
          <w:lang w:eastAsia="bg-BG"/>
        </w:rPr>
        <w:t>Специални популации пациенти</w:t>
      </w:r>
    </w:p>
    <w:p w14:paraId="4CC83C29" w14:textId="77777777" w:rsidR="00076347" w:rsidRPr="00076347" w:rsidRDefault="00076347" w:rsidP="00076347">
      <w:pPr>
        <w:spacing w:line="240" w:lineRule="auto"/>
        <w:rPr>
          <w:rFonts w:eastAsia="Times New Roman" w:cs="Arial"/>
          <w:i/>
          <w:iCs/>
          <w:color w:val="000000"/>
          <w:u w:val="single"/>
          <w:lang w:eastAsia="bg-BG"/>
        </w:rPr>
      </w:pPr>
    </w:p>
    <w:p w14:paraId="68003AC7" w14:textId="0D7496C2" w:rsidR="00076347" w:rsidRPr="00076347" w:rsidRDefault="00076347" w:rsidP="00076347">
      <w:pPr>
        <w:spacing w:line="240" w:lineRule="auto"/>
        <w:rPr>
          <w:rFonts w:eastAsia="Times New Roman" w:cs="Arial"/>
        </w:rPr>
      </w:pPr>
      <w:r w:rsidRPr="00076347">
        <w:rPr>
          <w:rFonts w:eastAsia="Times New Roman" w:cs="Arial"/>
          <w:i/>
          <w:iCs/>
          <w:color w:val="000000"/>
          <w:u w:val="single"/>
          <w:lang w:eastAsia="bg-BG"/>
        </w:rPr>
        <w:t>Педиатрична популация</w:t>
      </w:r>
    </w:p>
    <w:p w14:paraId="6BDBCB04" w14:textId="77777777" w:rsidR="00076347" w:rsidRPr="00076347" w:rsidRDefault="00076347" w:rsidP="00076347">
      <w:pPr>
        <w:spacing w:line="240" w:lineRule="auto"/>
        <w:rPr>
          <w:rFonts w:eastAsia="Times New Roman" w:cs="Arial"/>
        </w:rPr>
      </w:pPr>
      <w:r w:rsidRPr="00076347">
        <w:rPr>
          <w:rFonts w:eastAsia="Times New Roman" w:cs="Arial"/>
          <w:color w:val="000000"/>
          <w:lang w:eastAsia="bg-BG"/>
        </w:rPr>
        <w:t>Европейската агенция по лекарствата отлага задължението за предоставяне на резултатите от проучванията с комбинацията от фиксирани дози олмесартан медоксомил/амлодипин/хидрохлоротиазид, във всички подгрупи на педиатричната популация за разрешеното показание есенциална хипертония.</w:t>
      </w:r>
    </w:p>
    <w:p w14:paraId="23AE06D3" w14:textId="77777777" w:rsidR="00076347" w:rsidRPr="00076347" w:rsidRDefault="00076347" w:rsidP="00076347">
      <w:pPr>
        <w:spacing w:line="240" w:lineRule="auto"/>
        <w:rPr>
          <w:rFonts w:eastAsia="Times New Roman" w:cs="Arial"/>
          <w:i/>
          <w:iCs/>
          <w:color w:val="000000"/>
          <w:u w:val="single"/>
          <w:lang w:eastAsia="bg-BG"/>
        </w:rPr>
      </w:pPr>
    </w:p>
    <w:p w14:paraId="6A0859C7" w14:textId="38B8C6C3" w:rsidR="00076347" w:rsidRPr="00076347" w:rsidRDefault="00076347" w:rsidP="00076347">
      <w:pPr>
        <w:spacing w:line="240" w:lineRule="auto"/>
        <w:rPr>
          <w:rFonts w:eastAsia="Times New Roman" w:cs="Arial"/>
        </w:rPr>
      </w:pPr>
      <w:r w:rsidRPr="00076347">
        <w:rPr>
          <w:rFonts w:eastAsia="Times New Roman" w:cs="Arial"/>
          <w:i/>
          <w:iCs/>
          <w:color w:val="000000"/>
          <w:u w:val="single"/>
          <w:lang w:eastAsia="bg-BG"/>
        </w:rPr>
        <w:t>Старческа възраст (на 65 или повече години)</w:t>
      </w:r>
    </w:p>
    <w:p w14:paraId="5D6914E9" w14:textId="77777777" w:rsidR="00076347" w:rsidRPr="00076347" w:rsidRDefault="00076347" w:rsidP="00076347">
      <w:pPr>
        <w:spacing w:line="240" w:lineRule="auto"/>
        <w:rPr>
          <w:rFonts w:eastAsia="Times New Roman" w:cs="Arial"/>
        </w:rPr>
      </w:pPr>
      <w:r w:rsidRPr="00076347">
        <w:rPr>
          <w:rFonts w:eastAsia="Times New Roman" w:cs="Arial"/>
          <w:color w:val="000000"/>
          <w:lang w:eastAsia="bg-BG"/>
        </w:rPr>
        <w:t xml:space="preserve">При пациенти с хипертония, </w:t>
      </w:r>
      <w:r w:rsidRPr="00076347">
        <w:rPr>
          <w:rFonts w:eastAsia="Times New Roman" w:cs="Arial"/>
          <w:color w:val="000000"/>
          <w:lang w:val="en-US"/>
        </w:rPr>
        <w:t>AUC</w:t>
      </w:r>
      <w:r w:rsidRPr="00076347">
        <w:rPr>
          <w:rFonts w:eastAsia="Times New Roman" w:cs="Arial"/>
          <w:color w:val="000000"/>
          <w:lang w:val="ru-RU"/>
        </w:rPr>
        <w:t xml:space="preserve"> </w:t>
      </w:r>
      <w:r w:rsidRPr="00076347">
        <w:rPr>
          <w:rFonts w:eastAsia="Times New Roman" w:cs="Arial"/>
          <w:color w:val="000000"/>
          <w:lang w:eastAsia="bg-BG"/>
        </w:rPr>
        <w:t>на олмесартан в стационарно състояние е била повишена с около 35% при пациенти в старческа възраст (65-75 години) и с около 44% при много възрастни пациенти (&gt;75 години) в сравнение с групите в по-млада възраст (вж, точка 4.2).</w:t>
      </w:r>
    </w:p>
    <w:p w14:paraId="0A537687" w14:textId="77777777" w:rsidR="00076347" w:rsidRPr="00076347" w:rsidRDefault="00076347" w:rsidP="00076347">
      <w:pPr>
        <w:spacing w:line="240" w:lineRule="auto"/>
        <w:rPr>
          <w:rFonts w:eastAsia="Times New Roman" w:cs="Arial"/>
          <w:color w:val="000000"/>
          <w:lang w:eastAsia="bg-BG"/>
        </w:rPr>
      </w:pPr>
    </w:p>
    <w:p w14:paraId="235424E2" w14:textId="66489A47" w:rsidR="00076347" w:rsidRPr="00076347" w:rsidRDefault="00076347" w:rsidP="00076347">
      <w:pPr>
        <w:spacing w:line="240" w:lineRule="auto"/>
        <w:rPr>
          <w:rFonts w:eastAsia="Times New Roman" w:cs="Arial"/>
        </w:rPr>
      </w:pPr>
      <w:r w:rsidRPr="00076347">
        <w:rPr>
          <w:rFonts w:eastAsia="Times New Roman" w:cs="Arial"/>
          <w:color w:val="000000"/>
          <w:lang w:eastAsia="bg-BG"/>
        </w:rPr>
        <w:t>Това може поне частично да е свързано със средно намаление на бъбречната функция при тази група пациенти. Препоръчителният режим на дозиране за хора в старческа възраст обаче е същият, въпреки че трябва да се внимава при повишаване на дозата.</w:t>
      </w:r>
    </w:p>
    <w:p w14:paraId="1FEDDB03" w14:textId="77777777" w:rsidR="00076347" w:rsidRPr="00076347" w:rsidRDefault="00076347" w:rsidP="00076347">
      <w:pPr>
        <w:spacing w:line="240" w:lineRule="auto"/>
        <w:rPr>
          <w:rFonts w:eastAsia="Times New Roman" w:cs="Arial"/>
          <w:color w:val="000000"/>
          <w:lang w:eastAsia="bg-BG"/>
        </w:rPr>
      </w:pPr>
    </w:p>
    <w:p w14:paraId="6E17BDB4" w14:textId="3EF6DFA0" w:rsidR="00076347" w:rsidRPr="00076347" w:rsidRDefault="00076347" w:rsidP="00076347">
      <w:pPr>
        <w:spacing w:line="240" w:lineRule="auto"/>
        <w:rPr>
          <w:rFonts w:eastAsia="Times New Roman" w:cs="Arial"/>
        </w:rPr>
      </w:pPr>
      <w:r w:rsidRPr="00076347">
        <w:rPr>
          <w:rFonts w:eastAsia="Times New Roman" w:cs="Arial"/>
          <w:color w:val="000000"/>
          <w:lang w:eastAsia="bg-BG"/>
        </w:rPr>
        <w:t xml:space="preserve">Времето за достигане на максимални плазмени концентрации на амлодипин е сходно при млади пациенти и при пациенти в старческа възраст. Амлодипиновият клирънс има тенденция към понижаване, което води до повишаване на </w:t>
      </w:r>
      <w:r w:rsidRPr="00076347">
        <w:rPr>
          <w:rFonts w:eastAsia="Times New Roman" w:cs="Arial"/>
          <w:color w:val="000000"/>
          <w:lang w:val="en-US"/>
        </w:rPr>
        <w:t>AUC</w:t>
      </w:r>
      <w:r w:rsidRPr="00076347">
        <w:rPr>
          <w:rFonts w:eastAsia="Times New Roman" w:cs="Arial"/>
          <w:color w:val="000000"/>
          <w:lang w:val="ru-RU"/>
        </w:rPr>
        <w:t xml:space="preserve"> </w:t>
      </w:r>
      <w:r w:rsidRPr="00076347">
        <w:rPr>
          <w:rFonts w:eastAsia="Times New Roman" w:cs="Arial"/>
          <w:color w:val="000000"/>
          <w:lang w:eastAsia="bg-BG"/>
        </w:rPr>
        <w:t xml:space="preserve">и на елиминационния полуживот при хора в старческа възраст. Нарастването на </w:t>
      </w:r>
      <w:r w:rsidRPr="00076347">
        <w:rPr>
          <w:rFonts w:eastAsia="Times New Roman" w:cs="Arial"/>
          <w:color w:val="000000"/>
          <w:lang w:val="en-US"/>
        </w:rPr>
        <w:t>AUC</w:t>
      </w:r>
      <w:r w:rsidRPr="00076347">
        <w:rPr>
          <w:rFonts w:eastAsia="Times New Roman" w:cs="Arial"/>
          <w:color w:val="000000"/>
          <w:lang w:val="ru-RU"/>
        </w:rPr>
        <w:t xml:space="preserve"> </w:t>
      </w:r>
      <w:r w:rsidRPr="00076347">
        <w:rPr>
          <w:rFonts w:eastAsia="Times New Roman" w:cs="Arial"/>
          <w:color w:val="000000"/>
          <w:lang w:eastAsia="bg-BG"/>
        </w:rPr>
        <w:t>и на елиминационният полуживот при пациенти със застойна сърдечна недостатъчност е било според очакваното за съответната възрастова група (вж. точка 4.4).</w:t>
      </w:r>
    </w:p>
    <w:p w14:paraId="776A05E6" w14:textId="77777777" w:rsidR="00076347" w:rsidRPr="00076347" w:rsidRDefault="00076347" w:rsidP="00076347">
      <w:pPr>
        <w:spacing w:line="240" w:lineRule="auto"/>
        <w:rPr>
          <w:rFonts w:eastAsia="Times New Roman" w:cs="Arial"/>
          <w:color w:val="000000"/>
          <w:lang w:eastAsia="bg-BG"/>
        </w:rPr>
      </w:pPr>
    </w:p>
    <w:p w14:paraId="1FD586CC" w14:textId="02F7CC6C" w:rsidR="00076347" w:rsidRPr="00076347" w:rsidRDefault="00076347" w:rsidP="00076347">
      <w:pPr>
        <w:spacing w:line="240" w:lineRule="auto"/>
        <w:rPr>
          <w:rFonts w:eastAsia="Times New Roman" w:cs="Arial"/>
        </w:rPr>
      </w:pPr>
      <w:r w:rsidRPr="00076347">
        <w:rPr>
          <w:rFonts w:eastAsia="Times New Roman" w:cs="Arial"/>
          <w:color w:val="000000"/>
          <w:lang w:eastAsia="bg-BG"/>
        </w:rPr>
        <w:t>Ограничените данни предполагат, че системният клирънс на хидрохлоротиазид е понижен, както при здрави, така и при пациенти с хипертония в старческа възраст в сравнение с млади здрави доброволци.</w:t>
      </w:r>
    </w:p>
    <w:p w14:paraId="4B4BB45A" w14:textId="77777777" w:rsidR="00076347" w:rsidRPr="00076347" w:rsidRDefault="00076347" w:rsidP="00076347">
      <w:pPr>
        <w:spacing w:line="240" w:lineRule="auto"/>
        <w:rPr>
          <w:rFonts w:eastAsia="Times New Roman" w:cs="Arial"/>
          <w:i/>
          <w:iCs/>
          <w:color w:val="000000"/>
          <w:u w:val="single"/>
          <w:lang w:eastAsia="bg-BG"/>
        </w:rPr>
      </w:pPr>
    </w:p>
    <w:p w14:paraId="5DA102DE" w14:textId="39715160" w:rsidR="00076347" w:rsidRPr="00076347" w:rsidRDefault="00076347" w:rsidP="00076347">
      <w:pPr>
        <w:spacing w:line="240" w:lineRule="auto"/>
        <w:rPr>
          <w:rFonts w:eastAsia="Times New Roman" w:cs="Arial"/>
        </w:rPr>
      </w:pPr>
      <w:r w:rsidRPr="00076347">
        <w:rPr>
          <w:rFonts w:eastAsia="Times New Roman" w:cs="Arial"/>
          <w:i/>
          <w:iCs/>
          <w:color w:val="000000"/>
          <w:u w:val="single"/>
          <w:lang w:eastAsia="bg-BG"/>
        </w:rPr>
        <w:t>Бъбречно увреждане</w:t>
      </w:r>
    </w:p>
    <w:p w14:paraId="04F7F8C9" w14:textId="77777777" w:rsidR="00076347" w:rsidRPr="00076347" w:rsidRDefault="00076347" w:rsidP="00076347">
      <w:pPr>
        <w:spacing w:line="240" w:lineRule="auto"/>
        <w:rPr>
          <w:rFonts w:eastAsia="Times New Roman" w:cs="Arial"/>
        </w:rPr>
      </w:pPr>
      <w:r w:rsidRPr="00076347">
        <w:rPr>
          <w:rFonts w:eastAsia="Times New Roman" w:cs="Arial"/>
          <w:color w:val="000000"/>
          <w:lang w:eastAsia="bg-BG"/>
        </w:rPr>
        <w:t xml:space="preserve">При пациенти с увредена бъбречна функция, </w:t>
      </w:r>
      <w:r w:rsidRPr="00076347">
        <w:rPr>
          <w:rFonts w:eastAsia="Times New Roman" w:cs="Arial"/>
          <w:color w:val="000000"/>
          <w:lang w:val="en-US"/>
        </w:rPr>
        <w:t>AUC</w:t>
      </w:r>
      <w:r w:rsidRPr="00076347">
        <w:rPr>
          <w:rFonts w:eastAsia="Times New Roman" w:cs="Arial"/>
          <w:color w:val="000000"/>
          <w:lang w:val="ru-RU"/>
        </w:rPr>
        <w:t xml:space="preserve"> </w:t>
      </w:r>
      <w:r w:rsidRPr="00076347">
        <w:rPr>
          <w:rFonts w:eastAsia="Times New Roman" w:cs="Arial"/>
          <w:color w:val="000000"/>
          <w:lang w:eastAsia="bg-BG"/>
        </w:rPr>
        <w:t>на олмесартан в стационарно състояние се е повишила с 62%, 82% и 179% съответно при пациенти с леко, умерено тежко увредена бъбречна функция в сравнение със здрави контроли (вж. точки 4.2 и 4.4). Фармакокинетиката на олмесартан медоксомил при пациенти на хемодиализа не е проучена.</w:t>
      </w:r>
    </w:p>
    <w:p w14:paraId="2E20A508" w14:textId="77777777" w:rsidR="00076347" w:rsidRPr="00076347" w:rsidRDefault="00076347" w:rsidP="00076347">
      <w:pPr>
        <w:spacing w:line="240" w:lineRule="auto"/>
        <w:rPr>
          <w:rFonts w:eastAsia="Times New Roman" w:cs="Arial"/>
          <w:color w:val="000000"/>
          <w:lang w:eastAsia="bg-BG"/>
        </w:rPr>
      </w:pPr>
    </w:p>
    <w:p w14:paraId="651A5A37" w14:textId="77777777" w:rsidR="00076347" w:rsidRPr="00076347" w:rsidRDefault="00076347" w:rsidP="00076347">
      <w:pPr>
        <w:rPr>
          <w:rFonts w:eastAsia="Times New Roman" w:cs="Arial"/>
        </w:rPr>
      </w:pPr>
      <w:r w:rsidRPr="00076347">
        <w:rPr>
          <w:rFonts w:eastAsia="Times New Roman" w:cs="Arial"/>
          <w:color w:val="000000"/>
          <w:lang w:eastAsia="bg-BG"/>
        </w:rPr>
        <w:t>Амлодипин се метаболизира в голяма степен до неактивни метаболити. Десет процента от веществото се екскретира непроменено с урината. Промените в плазмената концентрация на</w:t>
      </w:r>
      <w:r w:rsidRPr="00076347">
        <w:rPr>
          <w:rFonts w:eastAsia="Times New Roman" w:cs="Arial"/>
          <w:color w:val="000000"/>
          <w:lang w:val="ru-RU" w:eastAsia="bg-BG"/>
        </w:rPr>
        <w:t xml:space="preserve"> </w:t>
      </w:r>
      <w:r w:rsidRPr="00076347">
        <w:rPr>
          <w:rFonts w:eastAsia="Times New Roman" w:cs="Arial"/>
          <w:color w:val="000000"/>
          <w:lang w:eastAsia="bg-BG"/>
        </w:rPr>
        <w:t>амлодипин не корелират със степента на бъбречно увреждане. При тези пациенти амлодипин може да се прилага в обичайната доза. Амлодипин не се диализира.</w:t>
      </w:r>
    </w:p>
    <w:p w14:paraId="1764D9A5" w14:textId="77777777" w:rsidR="00076347" w:rsidRPr="00076347" w:rsidRDefault="00076347" w:rsidP="00076347">
      <w:pPr>
        <w:spacing w:line="240" w:lineRule="auto"/>
        <w:rPr>
          <w:rFonts w:eastAsia="Times New Roman" w:cs="Arial"/>
          <w:color w:val="000000"/>
          <w:lang w:eastAsia="bg-BG"/>
        </w:rPr>
      </w:pPr>
    </w:p>
    <w:p w14:paraId="3F03DC54" w14:textId="5B59998F" w:rsidR="00076347" w:rsidRPr="00076347" w:rsidRDefault="00076347" w:rsidP="00076347">
      <w:pPr>
        <w:spacing w:line="240" w:lineRule="auto"/>
        <w:rPr>
          <w:rFonts w:eastAsia="Times New Roman" w:cs="Arial"/>
        </w:rPr>
      </w:pPr>
      <w:r w:rsidRPr="00076347">
        <w:rPr>
          <w:rFonts w:eastAsia="Times New Roman" w:cs="Arial"/>
          <w:color w:val="000000"/>
          <w:lang w:eastAsia="bg-BG"/>
        </w:rPr>
        <w:t>Полуживотът на хидрохлоротиазид е удължен при пациенти с увредена бъбречна функция.</w:t>
      </w:r>
    </w:p>
    <w:p w14:paraId="27A761A4" w14:textId="77777777" w:rsidR="00076347" w:rsidRPr="00076347" w:rsidRDefault="00076347" w:rsidP="00076347">
      <w:pPr>
        <w:spacing w:line="240" w:lineRule="auto"/>
        <w:rPr>
          <w:rFonts w:eastAsia="Times New Roman" w:cs="Arial"/>
          <w:i/>
          <w:iCs/>
          <w:color w:val="000000"/>
          <w:u w:val="single"/>
          <w:lang w:eastAsia="bg-BG"/>
        </w:rPr>
      </w:pPr>
    </w:p>
    <w:p w14:paraId="12284F05" w14:textId="5A4BC3E7" w:rsidR="00076347" w:rsidRPr="00076347" w:rsidRDefault="00076347" w:rsidP="00076347">
      <w:pPr>
        <w:spacing w:line="240" w:lineRule="auto"/>
        <w:rPr>
          <w:rFonts w:eastAsia="Times New Roman" w:cs="Arial"/>
        </w:rPr>
      </w:pPr>
      <w:r w:rsidRPr="00076347">
        <w:rPr>
          <w:rFonts w:eastAsia="Times New Roman" w:cs="Arial"/>
          <w:i/>
          <w:iCs/>
          <w:color w:val="000000"/>
          <w:u w:val="single"/>
          <w:lang w:eastAsia="bg-BG"/>
        </w:rPr>
        <w:t>Чернодробно увреждане</w:t>
      </w:r>
    </w:p>
    <w:p w14:paraId="2F6C37C0" w14:textId="77777777" w:rsidR="00076347" w:rsidRPr="00076347" w:rsidRDefault="00076347" w:rsidP="00076347">
      <w:pPr>
        <w:spacing w:line="240" w:lineRule="auto"/>
        <w:rPr>
          <w:rFonts w:eastAsia="Times New Roman" w:cs="Arial"/>
        </w:rPr>
      </w:pPr>
      <w:r w:rsidRPr="00076347">
        <w:rPr>
          <w:rFonts w:eastAsia="Times New Roman" w:cs="Arial"/>
          <w:color w:val="000000"/>
          <w:lang w:eastAsia="bg-BG"/>
        </w:rPr>
        <w:t xml:space="preserve">След перорално приложение на единична доза, стойностите на </w:t>
      </w:r>
      <w:r w:rsidRPr="00076347">
        <w:rPr>
          <w:rFonts w:eastAsia="Times New Roman" w:cs="Arial"/>
          <w:color w:val="000000"/>
          <w:lang w:val="en-US"/>
        </w:rPr>
        <w:t>AUC</w:t>
      </w:r>
      <w:r w:rsidRPr="00076347">
        <w:rPr>
          <w:rFonts w:eastAsia="Times New Roman" w:cs="Arial"/>
          <w:color w:val="000000"/>
          <w:lang w:val="ru-RU"/>
        </w:rPr>
        <w:t xml:space="preserve"> </w:t>
      </w:r>
      <w:r w:rsidRPr="00076347">
        <w:rPr>
          <w:rFonts w:eastAsia="Times New Roman" w:cs="Arial"/>
          <w:color w:val="000000"/>
          <w:lang w:eastAsia="bg-BG"/>
        </w:rPr>
        <w:t>на олмесартан са 6% и 65% по- високи при пациенти с леко и умерено тежко увредена чернодробна функция, в сравнение със съответните здрави контроли. Несвързаната фракция на олмесартан на 2-ия час след приложението при здрави доброволци, при пациенти с леко увредена чернодробна функция и при пациенти с умерено тежко увредена чернодробна функция е съответно 0,26%, 0,34% и 0,41%.</w:t>
      </w:r>
    </w:p>
    <w:p w14:paraId="402FAA11" w14:textId="77777777" w:rsidR="00076347" w:rsidRPr="00076347" w:rsidRDefault="00076347" w:rsidP="00076347">
      <w:pPr>
        <w:spacing w:line="240" w:lineRule="auto"/>
        <w:rPr>
          <w:rFonts w:eastAsia="Times New Roman" w:cs="Arial"/>
          <w:color w:val="000000"/>
          <w:lang w:eastAsia="bg-BG"/>
        </w:rPr>
      </w:pPr>
    </w:p>
    <w:p w14:paraId="65A39EC8" w14:textId="12FE487D" w:rsidR="00076347" w:rsidRPr="00076347" w:rsidRDefault="00076347" w:rsidP="00076347">
      <w:pPr>
        <w:spacing w:line="240" w:lineRule="auto"/>
        <w:rPr>
          <w:rFonts w:eastAsia="Times New Roman" w:cs="Arial"/>
        </w:rPr>
      </w:pPr>
      <w:r w:rsidRPr="00076347">
        <w:rPr>
          <w:rFonts w:eastAsia="Times New Roman" w:cs="Arial"/>
          <w:color w:val="000000"/>
          <w:lang w:eastAsia="bg-BG"/>
        </w:rPr>
        <w:t xml:space="preserve">След многократно приложение на пациенти с умерено чернодробно увреждане, средната </w:t>
      </w:r>
      <w:r w:rsidRPr="00076347">
        <w:rPr>
          <w:rFonts w:eastAsia="Times New Roman" w:cs="Arial"/>
          <w:color w:val="000000"/>
          <w:lang w:val="en-US"/>
        </w:rPr>
        <w:t>AUC</w:t>
      </w:r>
      <w:r w:rsidRPr="00076347">
        <w:rPr>
          <w:rFonts w:eastAsia="Times New Roman" w:cs="Arial"/>
          <w:color w:val="000000"/>
          <w:lang w:val="ru-RU"/>
        </w:rPr>
        <w:t xml:space="preserve"> </w:t>
      </w:r>
      <w:r w:rsidRPr="00076347">
        <w:rPr>
          <w:rFonts w:eastAsia="Times New Roman" w:cs="Arial"/>
          <w:color w:val="000000"/>
          <w:lang w:eastAsia="bg-BG"/>
        </w:rPr>
        <w:t>на олмесартан е отново около 65% по-висока отколкото при съответните здрави контроли. Средната С</w:t>
      </w:r>
      <w:r w:rsidRPr="00076347">
        <w:rPr>
          <w:rFonts w:eastAsia="Times New Roman" w:cs="Arial"/>
          <w:color w:val="000000"/>
          <w:vertAlign w:val="subscript"/>
          <w:lang w:val="en-US"/>
        </w:rPr>
        <w:t>max</w:t>
      </w:r>
      <w:r w:rsidRPr="00076347">
        <w:rPr>
          <w:rFonts w:eastAsia="Times New Roman" w:cs="Arial"/>
          <w:color w:val="000000"/>
          <w:lang w:eastAsia="bg-BG"/>
        </w:rPr>
        <w:t xml:space="preserve"> на олмесартан е сходна при пациенти с увредена чернодробна функция и при здрави индивиди. Олмесартан медоксомил не е проучван при пациенти с тежко увредена чернодробна функция (вж. точки 4.2 и 4.4).</w:t>
      </w:r>
    </w:p>
    <w:p w14:paraId="265E801E" w14:textId="77777777" w:rsidR="00076347" w:rsidRPr="00076347" w:rsidRDefault="00076347" w:rsidP="00076347">
      <w:pPr>
        <w:spacing w:line="240" w:lineRule="auto"/>
        <w:rPr>
          <w:rFonts w:eastAsia="Times New Roman" w:cs="Arial"/>
          <w:color w:val="000000"/>
          <w:lang w:eastAsia="bg-BG"/>
        </w:rPr>
      </w:pPr>
    </w:p>
    <w:p w14:paraId="510F5D49" w14:textId="7F9C3307" w:rsidR="00076347" w:rsidRPr="00076347" w:rsidRDefault="00076347" w:rsidP="00076347">
      <w:pPr>
        <w:spacing w:line="240" w:lineRule="auto"/>
        <w:rPr>
          <w:rFonts w:eastAsia="Times New Roman" w:cs="Arial"/>
        </w:rPr>
      </w:pPr>
      <w:r w:rsidRPr="00076347">
        <w:rPr>
          <w:rFonts w:eastAsia="Times New Roman" w:cs="Arial"/>
          <w:color w:val="000000"/>
          <w:lang w:eastAsia="bg-BG"/>
        </w:rPr>
        <w:t xml:space="preserve">Клиничните данни от прилагането на амлодипин при пациенти с чернодробни нарушения са много ограничени. При пациенти с увредена чернодробна функция клирънсът на амлодипин е понижен и полуживотът е удължен, което води до повишаване на </w:t>
      </w:r>
      <w:r w:rsidRPr="00076347">
        <w:rPr>
          <w:rFonts w:eastAsia="Times New Roman" w:cs="Arial"/>
          <w:color w:val="000000"/>
          <w:lang w:val="en-US"/>
        </w:rPr>
        <w:t>AUC</w:t>
      </w:r>
      <w:r w:rsidRPr="00076347">
        <w:rPr>
          <w:rFonts w:eastAsia="Times New Roman" w:cs="Arial"/>
          <w:color w:val="000000"/>
          <w:lang w:val="ru-RU"/>
        </w:rPr>
        <w:t xml:space="preserve"> </w:t>
      </w:r>
      <w:r w:rsidRPr="00076347">
        <w:rPr>
          <w:rFonts w:eastAsia="Times New Roman" w:cs="Arial"/>
          <w:color w:val="000000"/>
          <w:lang w:eastAsia="bg-BG"/>
        </w:rPr>
        <w:t>с приблизително 40-60% (вж. точки 4.2 и 4.4).</w:t>
      </w:r>
    </w:p>
    <w:p w14:paraId="639E115B" w14:textId="77777777" w:rsidR="00076347" w:rsidRPr="00076347" w:rsidRDefault="00076347" w:rsidP="00076347">
      <w:pPr>
        <w:spacing w:line="240" w:lineRule="auto"/>
        <w:rPr>
          <w:rFonts w:eastAsia="Times New Roman" w:cs="Arial"/>
          <w:color w:val="000000"/>
          <w:lang w:eastAsia="bg-BG"/>
        </w:rPr>
      </w:pPr>
    </w:p>
    <w:p w14:paraId="380FED58" w14:textId="1265BA05" w:rsidR="00076347" w:rsidRPr="00076347" w:rsidRDefault="00076347" w:rsidP="00076347">
      <w:pPr>
        <w:spacing w:line="240" w:lineRule="auto"/>
        <w:rPr>
          <w:rFonts w:eastAsia="Times New Roman" w:cs="Arial"/>
          <w:lang w:val="ru-RU"/>
        </w:rPr>
      </w:pPr>
      <w:r w:rsidRPr="00076347">
        <w:rPr>
          <w:rFonts w:eastAsia="Times New Roman" w:cs="Arial"/>
          <w:color w:val="000000"/>
          <w:lang w:eastAsia="bg-BG"/>
        </w:rPr>
        <w:t>Чернодробното увреждане няма съществено влияние върху фармакокинетиката на хидрохлоротиазид.</w:t>
      </w:r>
    </w:p>
    <w:p w14:paraId="7B184B4F" w14:textId="77777777" w:rsidR="00076347" w:rsidRPr="00076347" w:rsidRDefault="00076347" w:rsidP="00076347"/>
    <w:p w14:paraId="028E658A" w14:textId="60864DBE" w:rsidR="00395555" w:rsidRDefault="002C50EE" w:rsidP="008A6AF2">
      <w:pPr>
        <w:pStyle w:val="Heading2"/>
      </w:pPr>
      <w:r>
        <w:t>5.3. Предклинични данни за безопасност</w:t>
      </w:r>
    </w:p>
    <w:p w14:paraId="1B6161BE" w14:textId="01EF8933" w:rsidR="00076347" w:rsidRDefault="00076347" w:rsidP="00076347"/>
    <w:p w14:paraId="3EB50DDF" w14:textId="77777777" w:rsidR="00076347" w:rsidRPr="00076347" w:rsidRDefault="00076347" w:rsidP="00076347">
      <w:pPr>
        <w:spacing w:line="240" w:lineRule="auto"/>
        <w:rPr>
          <w:rFonts w:eastAsia="Times New Roman" w:cs="Arial"/>
          <w:sz w:val="24"/>
          <w:szCs w:val="24"/>
        </w:rPr>
      </w:pPr>
      <w:r w:rsidRPr="00076347">
        <w:rPr>
          <w:rFonts w:eastAsia="Times New Roman" w:cs="Arial"/>
          <w:color w:val="000000"/>
          <w:u w:val="single"/>
          <w:lang w:eastAsia="bg-BG"/>
        </w:rPr>
        <w:t>Комбинацията олмесартан медоксомил/амлодипин/хидрохлоротиазид</w:t>
      </w:r>
    </w:p>
    <w:p w14:paraId="42E204E5" w14:textId="77777777" w:rsidR="00076347" w:rsidRPr="00076347" w:rsidRDefault="00076347" w:rsidP="00076347">
      <w:pPr>
        <w:spacing w:line="240" w:lineRule="auto"/>
        <w:rPr>
          <w:rFonts w:eastAsia="Times New Roman" w:cs="Arial"/>
          <w:sz w:val="24"/>
          <w:szCs w:val="24"/>
        </w:rPr>
      </w:pPr>
      <w:r w:rsidRPr="00076347">
        <w:rPr>
          <w:rFonts w:eastAsia="Times New Roman" w:cs="Arial"/>
          <w:color w:val="000000"/>
          <w:lang w:eastAsia="bg-BG"/>
        </w:rPr>
        <w:t>Проучването за токсичност след многократни дози при плъхове демонстрира, че комбинираното приложение на олмесартан медоксомил, амлодипин и хидрохлоротиазид нито увеличава някоя от съобщените по-рано и съществуващи токсичности с отделните средства, нито предизвиква нова токсичност и не се наблюдават токсикологични синергични ефекти.</w:t>
      </w:r>
    </w:p>
    <w:p w14:paraId="01329C6F" w14:textId="77777777" w:rsidR="00076347" w:rsidRPr="00076347" w:rsidRDefault="00076347" w:rsidP="00076347">
      <w:pPr>
        <w:spacing w:line="240" w:lineRule="auto"/>
        <w:rPr>
          <w:rFonts w:eastAsia="Times New Roman" w:cs="Arial"/>
          <w:color w:val="000000"/>
          <w:lang w:eastAsia="bg-BG"/>
        </w:rPr>
      </w:pPr>
    </w:p>
    <w:p w14:paraId="73E299B5" w14:textId="2152D142" w:rsidR="00076347" w:rsidRPr="00076347" w:rsidRDefault="00076347" w:rsidP="00076347">
      <w:pPr>
        <w:spacing w:line="240" w:lineRule="auto"/>
        <w:rPr>
          <w:rFonts w:eastAsia="Times New Roman" w:cs="Arial"/>
          <w:sz w:val="24"/>
          <w:szCs w:val="24"/>
        </w:rPr>
      </w:pPr>
      <w:r w:rsidRPr="00076347">
        <w:rPr>
          <w:rFonts w:eastAsia="Times New Roman" w:cs="Arial"/>
          <w:color w:val="000000"/>
          <w:lang w:eastAsia="bg-BG"/>
        </w:rPr>
        <w:t>Не са провеждани допълнителни проучвания за мутагенност, канцерогенност и репродуктивна токсичност за комбинацията с фиксирани дози олмесартан медоксомил/амлодипин/хидрохлоротиазид, базирайки се на добре известния профил на безопасност на отделните активни съставки.</w:t>
      </w:r>
    </w:p>
    <w:p w14:paraId="00D88CF8" w14:textId="77777777" w:rsidR="00076347" w:rsidRPr="00076347" w:rsidRDefault="00076347" w:rsidP="00076347">
      <w:pPr>
        <w:spacing w:line="240" w:lineRule="auto"/>
        <w:rPr>
          <w:rFonts w:eastAsia="Times New Roman" w:cs="Arial"/>
          <w:color w:val="000000"/>
          <w:u w:val="single"/>
          <w:lang w:eastAsia="bg-BG"/>
        </w:rPr>
      </w:pPr>
    </w:p>
    <w:p w14:paraId="572FB0C2" w14:textId="0DA7FE6E" w:rsidR="00076347" w:rsidRPr="00076347" w:rsidRDefault="00076347" w:rsidP="00076347">
      <w:pPr>
        <w:spacing w:line="240" w:lineRule="auto"/>
        <w:rPr>
          <w:rFonts w:eastAsia="Times New Roman" w:cs="Arial"/>
          <w:sz w:val="24"/>
          <w:szCs w:val="24"/>
        </w:rPr>
      </w:pPr>
      <w:r w:rsidRPr="00076347">
        <w:rPr>
          <w:rFonts w:eastAsia="Times New Roman" w:cs="Arial"/>
          <w:color w:val="000000"/>
          <w:u w:val="single"/>
          <w:lang w:eastAsia="bg-BG"/>
        </w:rPr>
        <w:t>Олмесартан медоксомил</w:t>
      </w:r>
    </w:p>
    <w:p w14:paraId="5B9CF3FE" w14:textId="77777777" w:rsidR="00076347" w:rsidRPr="00076347" w:rsidRDefault="00076347" w:rsidP="00076347">
      <w:pPr>
        <w:spacing w:line="240" w:lineRule="auto"/>
        <w:rPr>
          <w:rFonts w:eastAsia="Times New Roman" w:cs="Arial"/>
          <w:sz w:val="24"/>
          <w:szCs w:val="24"/>
        </w:rPr>
      </w:pPr>
      <w:r w:rsidRPr="00076347">
        <w:rPr>
          <w:rFonts w:eastAsia="Times New Roman" w:cs="Arial"/>
          <w:color w:val="000000"/>
          <w:lang w:eastAsia="bg-BG"/>
        </w:rPr>
        <w:t>В проучванията за хронична токсичност,</w:t>
      </w:r>
      <w:r w:rsidRPr="00076347">
        <w:rPr>
          <w:rFonts w:eastAsia="Times New Roman" w:cs="Arial"/>
          <w:color w:val="000000"/>
          <w:lang w:val="ru-RU"/>
        </w:rPr>
        <w:t xml:space="preserve"> </w:t>
      </w:r>
      <w:r w:rsidRPr="00076347">
        <w:rPr>
          <w:rFonts w:eastAsia="Times New Roman" w:cs="Arial"/>
          <w:color w:val="000000"/>
          <w:lang w:eastAsia="bg-BG"/>
        </w:rPr>
        <w:t xml:space="preserve">проведени върху плъхове и кучета, олмесартан медоксомил показва ефекти, които са сходни с другите </w:t>
      </w:r>
      <w:r w:rsidRPr="00076347">
        <w:rPr>
          <w:rFonts w:eastAsia="Times New Roman" w:cs="Arial"/>
          <w:color w:val="000000"/>
          <w:lang w:val="en-US"/>
        </w:rPr>
        <w:t>AT</w:t>
      </w:r>
      <w:r w:rsidRPr="00076347">
        <w:rPr>
          <w:rFonts w:eastAsia="Times New Roman" w:cs="Arial"/>
          <w:color w:val="000000"/>
          <w:vertAlign w:val="subscript"/>
          <w:lang w:val="ru-RU"/>
        </w:rPr>
        <w:t>1</w:t>
      </w:r>
      <w:r w:rsidRPr="00076347">
        <w:rPr>
          <w:rFonts w:eastAsia="Times New Roman" w:cs="Arial"/>
          <w:color w:val="000000"/>
          <w:lang w:val="ru-RU"/>
        </w:rPr>
        <w:t xml:space="preserve"> </w:t>
      </w:r>
      <w:r w:rsidRPr="00076347">
        <w:rPr>
          <w:rFonts w:eastAsia="Times New Roman" w:cs="Arial"/>
          <w:color w:val="000000"/>
          <w:lang w:eastAsia="bg-BG"/>
        </w:rPr>
        <w:t xml:space="preserve">рецепторни антагонисти и АСЕ-инхибитори: повишение на кръвната урея </w:t>
      </w:r>
      <w:r w:rsidRPr="00076347">
        <w:rPr>
          <w:rFonts w:eastAsia="Times New Roman" w:cs="Arial"/>
          <w:color w:val="000000"/>
          <w:lang w:val="ru-RU"/>
        </w:rPr>
        <w:t>(</w:t>
      </w:r>
      <w:r w:rsidRPr="00076347">
        <w:rPr>
          <w:rFonts w:eastAsia="Times New Roman" w:cs="Arial"/>
          <w:color w:val="000000"/>
          <w:lang w:val="en-US"/>
        </w:rPr>
        <w:t>BUN</w:t>
      </w:r>
      <w:r w:rsidRPr="00076347">
        <w:rPr>
          <w:rFonts w:eastAsia="Times New Roman" w:cs="Arial"/>
          <w:color w:val="000000"/>
          <w:lang w:val="ru-RU"/>
        </w:rPr>
        <w:t xml:space="preserve">) </w:t>
      </w:r>
      <w:r w:rsidRPr="00076347">
        <w:rPr>
          <w:rFonts w:eastAsia="Times New Roman" w:cs="Arial"/>
          <w:color w:val="000000"/>
          <w:lang w:eastAsia="bg-BG"/>
        </w:rPr>
        <w:t xml:space="preserve">и креатинина (чрез функционални промени в бъбреците, дължащи се на блокирани </w:t>
      </w:r>
      <w:r w:rsidRPr="00076347">
        <w:rPr>
          <w:rFonts w:eastAsia="Times New Roman" w:cs="Arial"/>
          <w:color w:val="000000"/>
          <w:lang w:val="en-US"/>
        </w:rPr>
        <w:t>AT</w:t>
      </w:r>
      <w:r w:rsidRPr="00076347">
        <w:rPr>
          <w:rFonts w:eastAsia="Times New Roman" w:cs="Arial"/>
          <w:color w:val="000000"/>
          <w:vertAlign w:val="subscript"/>
          <w:lang w:val="ru-RU"/>
        </w:rPr>
        <w:t>1</w:t>
      </w:r>
      <w:r w:rsidRPr="00076347">
        <w:rPr>
          <w:rFonts w:eastAsia="Times New Roman" w:cs="Arial"/>
          <w:color w:val="000000"/>
          <w:lang w:val="ru-RU"/>
        </w:rPr>
        <w:t xml:space="preserve"> </w:t>
      </w:r>
      <w:r w:rsidRPr="00076347">
        <w:rPr>
          <w:rFonts w:eastAsia="Times New Roman" w:cs="Arial"/>
          <w:color w:val="000000"/>
          <w:lang w:eastAsia="bg-BG"/>
        </w:rPr>
        <w:t xml:space="preserve">рецептори); намаляване теглото на сърцето; понижаване на показателите на еритроцитите (брой еритроцити, хемоглобин, хематокрит); хистологични данни за бъбречно увреждане (регенеративни лезии на бъбречния епител, уплътняване на базалната мембрана, дилатация на тубулите). Тези нежелани реакции, дължащи се на фармакологичното действие на олмесартан медоксомил се проявяват в предклиничните проучвания и на други </w:t>
      </w:r>
      <w:r w:rsidRPr="00076347">
        <w:rPr>
          <w:rFonts w:eastAsia="Times New Roman" w:cs="Arial"/>
          <w:color w:val="000000"/>
          <w:lang w:val="en-US"/>
        </w:rPr>
        <w:t>AT</w:t>
      </w:r>
      <w:r w:rsidRPr="00076347">
        <w:rPr>
          <w:rFonts w:eastAsia="Times New Roman" w:cs="Arial"/>
          <w:color w:val="000000"/>
          <w:vertAlign w:val="subscript"/>
          <w:lang w:val="ru-RU"/>
        </w:rPr>
        <w:t>1</w:t>
      </w:r>
      <w:r w:rsidRPr="00076347">
        <w:rPr>
          <w:rFonts w:eastAsia="Times New Roman" w:cs="Arial"/>
          <w:color w:val="000000"/>
          <w:lang w:val="ru-RU"/>
        </w:rPr>
        <w:t xml:space="preserve"> </w:t>
      </w:r>
      <w:r w:rsidRPr="00076347">
        <w:rPr>
          <w:rFonts w:eastAsia="Times New Roman" w:cs="Arial"/>
          <w:color w:val="000000"/>
          <w:lang w:eastAsia="bg-BG"/>
        </w:rPr>
        <w:t>рецепторни антагонисти и АСЕ-инхибитори, и могат да бъдат намалени чрез едновременното перорално приложение на натриев хлорид.</w:t>
      </w:r>
    </w:p>
    <w:p w14:paraId="61238FA1" w14:textId="77777777" w:rsidR="00076347" w:rsidRPr="00076347" w:rsidRDefault="00076347" w:rsidP="00076347">
      <w:pPr>
        <w:spacing w:line="240" w:lineRule="auto"/>
        <w:rPr>
          <w:rFonts w:eastAsia="Times New Roman" w:cs="Arial"/>
          <w:color w:val="000000"/>
          <w:lang w:eastAsia="bg-BG"/>
        </w:rPr>
      </w:pPr>
    </w:p>
    <w:p w14:paraId="2F49383B" w14:textId="0EA4BE41" w:rsidR="00076347" w:rsidRPr="00076347" w:rsidRDefault="00076347" w:rsidP="00076347">
      <w:pPr>
        <w:spacing w:line="240" w:lineRule="auto"/>
        <w:rPr>
          <w:rFonts w:eastAsia="Times New Roman" w:cs="Arial"/>
          <w:sz w:val="24"/>
          <w:szCs w:val="24"/>
        </w:rPr>
      </w:pPr>
      <w:r w:rsidRPr="00076347">
        <w:rPr>
          <w:rFonts w:eastAsia="Times New Roman" w:cs="Arial"/>
          <w:color w:val="000000"/>
          <w:lang w:eastAsia="bg-BG"/>
        </w:rPr>
        <w:t xml:space="preserve">Подобно на останалите </w:t>
      </w:r>
      <w:r w:rsidRPr="00076347">
        <w:rPr>
          <w:rFonts w:eastAsia="Times New Roman" w:cs="Arial"/>
          <w:color w:val="000000"/>
          <w:lang w:val="en-US"/>
        </w:rPr>
        <w:t>AT</w:t>
      </w:r>
      <w:r w:rsidRPr="00076347">
        <w:rPr>
          <w:rFonts w:eastAsia="Times New Roman" w:cs="Arial"/>
          <w:color w:val="000000"/>
          <w:vertAlign w:val="subscript"/>
          <w:lang w:val="ru-RU"/>
        </w:rPr>
        <w:t>1</w:t>
      </w:r>
      <w:r w:rsidRPr="00076347">
        <w:rPr>
          <w:rFonts w:eastAsia="Times New Roman" w:cs="Arial"/>
          <w:color w:val="000000"/>
          <w:lang w:val="ru-RU"/>
        </w:rPr>
        <w:t xml:space="preserve"> </w:t>
      </w:r>
      <w:r w:rsidRPr="00076347">
        <w:rPr>
          <w:rFonts w:eastAsia="Times New Roman" w:cs="Arial"/>
          <w:color w:val="000000"/>
          <w:lang w:eastAsia="bg-BG"/>
        </w:rPr>
        <w:t xml:space="preserve">рецепторни антагонисти, е установено че олмесартан медоксомил повишава честотата на хромозомните аберации в клетъчни култури </w:t>
      </w:r>
      <w:r w:rsidRPr="00076347">
        <w:rPr>
          <w:rFonts w:eastAsia="Times New Roman" w:cs="Arial"/>
          <w:i/>
          <w:iCs/>
          <w:color w:val="000000"/>
          <w:lang w:val="en-US"/>
        </w:rPr>
        <w:t>in</w:t>
      </w:r>
      <w:r w:rsidRPr="00076347">
        <w:rPr>
          <w:rFonts w:eastAsia="Times New Roman" w:cs="Arial"/>
          <w:i/>
          <w:iCs/>
          <w:color w:val="000000"/>
          <w:lang w:val="ru-RU"/>
        </w:rPr>
        <w:t xml:space="preserve"> </w:t>
      </w:r>
      <w:r w:rsidRPr="00076347">
        <w:rPr>
          <w:rFonts w:eastAsia="Times New Roman" w:cs="Arial"/>
          <w:i/>
          <w:iCs/>
          <w:color w:val="000000"/>
          <w:lang w:val="en-US"/>
        </w:rPr>
        <w:t>vitro</w:t>
      </w:r>
      <w:r w:rsidRPr="00076347">
        <w:rPr>
          <w:rFonts w:eastAsia="Times New Roman" w:cs="Arial"/>
          <w:i/>
          <w:iCs/>
          <w:color w:val="000000"/>
          <w:lang w:val="ru-RU"/>
        </w:rPr>
        <w:t>,</w:t>
      </w:r>
      <w:r w:rsidRPr="00076347">
        <w:rPr>
          <w:rFonts w:eastAsia="Times New Roman" w:cs="Arial"/>
          <w:color w:val="000000"/>
          <w:lang w:val="ru-RU"/>
        </w:rPr>
        <w:t xml:space="preserve"> </w:t>
      </w:r>
      <w:r w:rsidRPr="00076347">
        <w:rPr>
          <w:rFonts w:eastAsia="Times New Roman" w:cs="Arial"/>
          <w:color w:val="000000"/>
          <w:lang w:eastAsia="bg-BG"/>
        </w:rPr>
        <w:t xml:space="preserve">но не </w:t>
      </w:r>
      <w:r w:rsidRPr="00076347">
        <w:rPr>
          <w:rFonts w:eastAsia="Times New Roman" w:cs="Arial"/>
          <w:color w:val="000000"/>
          <w:lang w:val="en-US"/>
        </w:rPr>
        <w:t>in</w:t>
      </w:r>
      <w:r w:rsidRPr="00076347">
        <w:rPr>
          <w:rFonts w:eastAsia="Times New Roman" w:cs="Arial"/>
          <w:color w:val="000000"/>
          <w:lang w:val="ru-RU"/>
        </w:rPr>
        <w:t xml:space="preserve"> </w:t>
      </w:r>
      <w:r w:rsidRPr="00076347">
        <w:rPr>
          <w:rFonts w:eastAsia="Times New Roman" w:cs="Arial"/>
          <w:color w:val="000000"/>
          <w:lang w:val="en-US"/>
        </w:rPr>
        <w:t>vivo</w:t>
      </w:r>
      <w:r w:rsidRPr="00076347">
        <w:rPr>
          <w:rFonts w:eastAsia="Times New Roman" w:cs="Arial"/>
          <w:color w:val="000000"/>
          <w:lang w:val="ru-RU"/>
        </w:rPr>
        <w:t xml:space="preserve">. </w:t>
      </w:r>
      <w:r w:rsidRPr="00076347">
        <w:rPr>
          <w:rFonts w:eastAsia="Times New Roman" w:cs="Arial"/>
          <w:color w:val="000000"/>
          <w:lang w:eastAsia="bg-BG"/>
        </w:rPr>
        <w:t>Обобщените данни от проучванията за генотоксичност показват, че е малко вероятно олмесартан да притежава генотоксични ефекти в условията на клинична употреба,</w:t>
      </w:r>
    </w:p>
    <w:p w14:paraId="2B8FBC46" w14:textId="77777777" w:rsidR="00076347" w:rsidRPr="00076347" w:rsidRDefault="00076347" w:rsidP="00076347">
      <w:pPr>
        <w:spacing w:line="240" w:lineRule="auto"/>
        <w:rPr>
          <w:rFonts w:eastAsia="Times New Roman" w:cs="Arial"/>
          <w:color w:val="000000"/>
          <w:lang w:eastAsia="bg-BG"/>
        </w:rPr>
      </w:pPr>
    </w:p>
    <w:p w14:paraId="26FF0AEC" w14:textId="44369FAC" w:rsidR="00076347" w:rsidRPr="00076347" w:rsidRDefault="00076347" w:rsidP="00076347">
      <w:pPr>
        <w:spacing w:line="240" w:lineRule="auto"/>
        <w:rPr>
          <w:rFonts w:eastAsia="Times New Roman" w:cs="Arial"/>
          <w:color w:val="000000"/>
          <w:lang w:eastAsia="bg-BG"/>
        </w:rPr>
      </w:pPr>
      <w:r w:rsidRPr="00076347">
        <w:rPr>
          <w:rFonts w:eastAsia="Times New Roman" w:cs="Arial"/>
          <w:color w:val="000000"/>
          <w:lang w:eastAsia="bg-BG"/>
        </w:rPr>
        <w:t>Олмесартан медоксомил не е канцерогенен при плъхове или трансгенни мишки.</w:t>
      </w:r>
    </w:p>
    <w:p w14:paraId="7E9865F1" w14:textId="378BD44C" w:rsidR="00076347" w:rsidRPr="00076347" w:rsidRDefault="00076347" w:rsidP="00076347">
      <w:pPr>
        <w:spacing w:line="240" w:lineRule="auto"/>
        <w:rPr>
          <w:rFonts w:eastAsia="Times New Roman" w:cs="Arial"/>
          <w:color w:val="000000"/>
          <w:lang w:eastAsia="bg-BG"/>
        </w:rPr>
      </w:pPr>
    </w:p>
    <w:p w14:paraId="4D8AF341" w14:textId="77777777" w:rsidR="00076347" w:rsidRPr="00076347" w:rsidRDefault="00076347" w:rsidP="00076347">
      <w:pPr>
        <w:spacing w:line="240" w:lineRule="auto"/>
        <w:rPr>
          <w:rFonts w:eastAsia="Times New Roman" w:cs="Arial"/>
          <w:sz w:val="24"/>
          <w:szCs w:val="24"/>
        </w:rPr>
      </w:pPr>
      <w:r w:rsidRPr="00076347">
        <w:rPr>
          <w:rFonts w:eastAsia="Times New Roman" w:cs="Arial"/>
          <w:color w:val="000000"/>
          <w:lang w:eastAsia="bg-BG"/>
        </w:rPr>
        <w:t xml:space="preserve">В проучвания за репродуктивна токсичност проведени върху плъхове, олмесартан медоксомил не повлиява фертилитета и не са намерени доказателства за тератогенен ефект. Както и при другите ангиотензин </w:t>
      </w:r>
      <w:r w:rsidRPr="00076347">
        <w:rPr>
          <w:rFonts w:eastAsia="Times New Roman" w:cs="Arial"/>
          <w:color w:val="000000"/>
          <w:lang w:val="en-US"/>
        </w:rPr>
        <w:t>II</w:t>
      </w:r>
      <w:r w:rsidRPr="00076347">
        <w:rPr>
          <w:rFonts w:eastAsia="Times New Roman" w:cs="Arial"/>
          <w:color w:val="000000"/>
          <w:lang w:eastAsia="bg-BG"/>
        </w:rPr>
        <w:t xml:space="preserve"> антагонисти, след експозиция на олмесартан медоксомил преживяемостта на поколението е намалена, а след прилагането му на майката в късна бременност или по време на кърмене е наблюдавана дилатация на бъбречните легенчета. При зайци няма данни за фетотоксичност.</w:t>
      </w:r>
    </w:p>
    <w:p w14:paraId="4E17AA9C" w14:textId="77777777" w:rsidR="00076347" w:rsidRPr="00076347" w:rsidRDefault="00076347" w:rsidP="00076347">
      <w:pPr>
        <w:spacing w:line="240" w:lineRule="auto"/>
        <w:rPr>
          <w:rFonts w:eastAsia="Times New Roman" w:cs="Arial"/>
          <w:color w:val="000000"/>
          <w:u w:val="single"/>
          <w:lang w:eastAsia="bg-BG"/>
        </w:rPr>
      </w:pPr>
    </w:p>
    <w:p w14:paraId="66A2E0D9" w14:textId="3DFA8045" w:rsidR="00076347" w:rsidRPr="00076347" w:rsidRDefault="00076347" w:rsidP="00076347">
      <w:pPr>
        <w:spacing w:line="240" w:lineRule="auto"/>
        <w:rPr>
          <w:rFonts w:eastAsia="Times New Roman" w:cs="Arial"/>
          <w:sz w:val="24"/>
          <w:szCs w:val="24"/>
        </w:rPr>
      </w:pPr>
      <w:r w:rsidRPr="00076347">
        <w:rPr>
          <w:rFonts w:eastAsia="Times New Roman" w:cs="Arial"/>
          <w:color w:val="000000"/>
          <w:u w:val="single"/>
          <w:lang w:eastAsia="bg-BG"/>
        </w:rPr>
        <w:t>Амлодипин</w:t>
      </w:r>
    </w:p>
    <w:p w14:paraId="7A06FC36" w14:textId="77777777" w:rsidR="00076347" w:rsidRPr="00076347" w:rsidRDefault="00076347" w:rsidP="00076347">
      <w:pPr>
        <w:spacing w:line="240" w:lineRule="auto"/>
        <w:rPr>
          <w:rFonts w:eastAsia="Times New Roman" w:cs="Arial"/>
          <w:i/>
          <w:iCs/>
          <w:color w:val="000000"/>
          <w:u w:val="single"/>
          <w:lang w:eastAsia="bg-BG"/>
        </w:rPr>
      </w:pPr>
    </w:p>
    <w:p w14:paraId="1198D5AD" w14:textId="7CF910D0" w:rsidR="00076347" w:rsidRPr="00076347" w:rsidRDefault="00076347" w:rsidP="00076347">
      <w:pPr>
        <w:spacing w:line="240" w:lineRule="auto"/>
        <w:rPr>
          <w:rFonts w:eastAsia="Times New Roman" w:cs="Arial"/>
          <w:sz w:val="24"/>
          <w:szCs w:val="24"/>
        </w:rPr>
      </w:pPr>
      <w:r w:rsidRPr="00076347">
        <w:rPr>
          <w:rFonts w:eastAsia="Times New Roman" w:cs="Arial"/>
          <w:i/>
          <w:iCs/>
          <w:color w:val="000000"/>
          <w:u w:val="single"/>
          <w:lang w:eastAsia="bg-BG"/>
        </w:rPr>
        <w:t>Репродуктивна токсичност</w:t>
      </w:r>
    </w:p>
    <w:p w14:paraId="2F4A1674" w14:textId="77777777" w:rsidR="00076347" w:rsidRPr="00076347" w:rsidRDefault="00076347" w:rsidP="00076347">
      <w:pPr>
        <w:spacing w:line="240" w:lineRule="auto"/>
        <w:rPr>
          <w:rFonts w:eastAsia="Times New Roman" w:cs="Arial"/>
          <w:sz w:val="24"/>
          <w:szCs w:val="24"/>
        </w:rPr>
      </w:pPr>
      <w:r w:rsidRPr="00076347">
        <w:rPr>
          <w:rFonts w:eastAsia="Times New Roman" w:cs="Arial"/>
          <w:color w:val="000000"/>
          <w:lang w:eastAsia="bg-BG"/>
        </w:rPr>
        <w:t xml:space="preserve">Репродуктивни проучвания върху плъхове и мишки показват данни за удължаване и затрудняване на родилния процес и понижена неонатална преживяемост след приложение на дози, приблизително 50 пъти по-високи от максималната препоръчителна при хора, изчислена на база </w:t>
      </w:r>
      <w:r w:rsidRPr="00076347">
        <w:rPr>
          <w:rFonts w:eastAsia="Times New Roman" w:cs="Arial"/>
          <w:color w:val="000000"/>
          <w:lang w:val="en-US"/>
        </w:rPr>
        <w:t>mg</w:t>
      </w:r>
      <w:r w:rsidRPr="00076347">
        <w:rPr>
          <w:rFonts w:eastAsia="Times New Roman" w:cs="Arial"/>
          <w:color w:val="000000"/>
          <w:lang w:val="ru-RU"/>
        </w:rPr>
        <w:t>/</w:t>
      </w:r>
      <w:r w:rsidRPr="00076347">
        <w:rPr>
          <w:rFonts w:eastAsia="Times New Roman" w:cs="Arial"/>
          <w:color w:val="000000"/>
          <w:lang w:val="en-US"/>
        </w:rPr>
        <w:t>kg</w:t>
      </w:r>
    </w:p>
    <w:p w14:paraId="0E15490F" w14:textId="77777777" w:rsidR="00076347" w:rsidRPr="00076347" w:rsidRDefault="00076347" w:rsidP="00076347">
      <w:pPr>
        <w:spacing w:line="240" w:lineRule="auto"/>
        <w:rPr>
          <w:rFonts w:eastAsia="Times New Roman" w:cs="Arial"/>
          <w:i/>
          <w:iCs/>
          <w:color w:val="000000"/>
          <w:u w:val="single"/>
          <w:lang w:eastAsia="bg-BG"/>
        </w:rPr>
      </w:pPr>
    </w:p>
    <w:p w14:paraId="484C3A5B" w14:textId="79069F2C" w:rsidR="00076347" w:rsidRPr="00076347" w:rsidRDefault="00076347" w:rsidP="00076347">
      <w:pPr>
        <w:spacing w:line="240" w:lineRule="auto"/>
        <w:rPr>
          <w:rFonts w:eastAsia="Times New Roman" w:cs="Arial"/>
          <w:sz w:val="24"/>
          <w:szCs w:val="24"/>
        </w:rPr>
      </w:pPr>
      <w:r w:rsidRPr="00076347">
        <w:rPr>
          <w:rFonts w:eastAsia="Times New Roman" w:cs="Arial"/>
          <w:i/>
          <w:iCs/>
          <w:color w:val="000000"/>
          <w:u w:val="single"/>
          <w:lang w:eastAsia="bg-BG"/>
        </w:rPr>
        <w:t>Нарушения на фертилитета</w:t>
      </w:r>
    </w:p>
    <w:p w14:paraId="2F678336" w14:textId="77777777" w:rsidR="00076347" w:rsidRPr="00076347" w:rsidRDefault="00076347" w:rsidP="00076347">
      <w:pPr>
        <w:spacing w:line="240" w:lineRule="auto"/>
        <w:rPr>
          <w:rFonts w:eastAsia="Times New Roman" w:cs="Arial"/>
          <w:sz w:val="24"/>
          <w:szCs w:val="24"/>
        </w:rPr>
      </w:pPr>
      <w:r w:rsidRPr="00076347">
        <w:rPr>
          <w:rFonts w:eastAsia="Times New Roman" w:cs="Arial"/>
          <w:color w:val="000000"/>
          <w:lang w:eastAsia="bg-BG"/>
        </w:rPr>
        <w:t xml:space="preserve">Не се наблюдава ефект върху фертилитета на плъхове, третирани с амлодипин (животните от мъжки пол са третирани 64 дни, а от женски пол - 14 дни преди чифтосването) в дневни дози до 10 </w:t>
      </w:r>
      <w:r w:rsidRPr="00076347">
        <w:rPr>
          <w:rFonts w:eastAsia="Times New Roman" w:cs="Arial"/>
          <w:color w:val="000000"/>
          <w:lang w:val="en-US"/>
        </w:rPr>
        <w:t>mg</w:t>
      </w:r>
      <w:r w:rsidRPr="00076347">
        <w:rPr>
          <w:rFonts w:eastAsia="Times New Roman" w:cs="Arial"/>
          <w:color w:val="000000"/>
          <w:lang w:val="ru-RU"/>
        </w:rPr>
        <w:t>/</w:t>
      </w:r>
      <w:r w:rsidRPr="00076347">
        <w:rPr>
          <w:rFonts w:eastAsia="Times New Roman" w:cs="Arial"/>
          <w:color w:val="000000"/>
          <w:lang w:val="en-US"/>
        </w:rPr>
        <w:t>kg</w:t>
      </w:r>
      <w:r w:rsidRPr="00076347">
        <w:rPr>
          <w:rFonts w:eastAsia="Times New Roman" w:cs="Arial"/>
          <w:color w:val="000000"/>
          <w:lang w:val="ru-RU"/>
        </w:rPr>
        <w:t xml:space="preserve"> </w:t>
      </w:r>
      <w:r w:rsidRPr="00076347">
        <w:rPr>
          <w:rFonts w:eastAsia="Times New Roman" w:cs="Arial"/>
          <w:color w:val="000000"/>
          <w:lang w:eastAsia="bg-BG"/>
        </w:rPr>
        <w:t xml:space="preserve">(8 пъти* максималната препоръчителна доза от 10 </w:t>
      </w:r>
      <w:r w:rsidRPr="00076347">
        <w:rPr>
          <w:rFonts w:eastAsia="Times New Roman" w:cs="Arial"/>
          <w:color w:val="000000"/>
          <w:lang w:val="en-US"/>
        </w:rPr>
        <w:t>mg</w:t>
      </w:r>
      <w:r w:rsidRPr="00076347">
        <w:rPr>
          <w:rFonts w:eastAsia="Times New Roman" w:cs="Arial"/>
          <w:color w:val="000000"/>
          <w:lang w:val="ru-RU"/>
        </w:rPr>
        <w:t xml:space="preserve"> </w:t>
      </w:r>
      <w:r w:rsidRPr="00076347">
        <w:rPr>
          <w:rFonts w:eastAsia="Times New Roman" w:cs="Arial"/>
          <w:color w:val="000000"/>
          <w:lang w:eastAsia="bg-BG"/>
        </w:rPr>
        <w:t xml:space="preserve">при хора, изчислена въз основа на </w:t>
      </w:r>
      <w:r w:rsidRPr="00076347">
        <w:rPr>
          <w:rFonts w:eastAsia="Times New Roman" w:cs="Arial"/>
          <w:color w:val="000000"/>
          <w:lang w:val="en-US"/>
        </w:rPr>
        <w:t>mg</w:t>
      </w:r>
      <w:r w:rsidRPr="00076347">
        <w:rPr>
          <w:rFonts w:eastAsia="Times New Roman" w:cs="Arial"/>
          <w:color w:val="000000"/>
          <w:lang w:val="ru-RU"/>
        </w:rPr>
        <w:t>/</w:t>
      </w:r>
      <w:r w:rsidRPr="00076347">
        <w:rPr>
          <w:rFonts w:eastAsia="Times New Roman" w:cs="Arial"/>
          <w:color w:val="000000"/>
          <w:lang w:val="en-US"/>
        </w:rPr>
        <w:t>m</w:t>
      </w:r>
      <w:r w:rsidRPr="00076347">
        <w:rPr>
          <w:rFonts w:eastAsia="Times New Roman" w:cs="Arial"/>
          <w:color w:val="000000"/>
          <w:vertAlign w:val="superscript"/>
          <w:lang w:val="ru-RU"/>
        </w:rPr>
        <w:t>2</w:t>
      </w:r>
      <w:r w:rsidRPr="00076347">
        <w:rPr>
          <w:rFonts w:eastAsia="Times New Roman" w:cs="Arial"/>
          <w:color w:val="000000"/>
          <w:lang w:val="ru-RU"/>
        </w:rPr>
        <w:t xml:space="preserve">). </w:t>
      </w:r>
      <w:r w:rsidRPr="00076347">
        <w:rPr>
          <w:rFonts w:eastAsia="Times New Roman" w:cs="Arial"/>
          <w:color w:val="000000"/>
          <w:lang w:eastAsia="bg-BG"/>
        </w:rPr>
        <w:t xml:space="preserve">В друго проучване върху плъхове, при което животните от мъжки пол са третирани с амлодипинов безилат в продължение на 30 дни в дози, сравними с дозите, прилагани при хора, изчислени въз основа на </w:t>
      </w:r>
      <w:r w:rsidRPr="00076347">
        <w:rPr>
          <w:rFonts w:eastAsia="Times New Roman" w:cs="Arial"/>
          <w:color w:val="000000"/>
          <w:lang w:val="en-US"/>
        </w:rPr>
        <w:t>mg</w:t>
      </w:r>
      <w:r w:rsidRPr="00076347">
        <w:rPr>
          <w:rFonts w:eastAsia="Times New Roman" w:cs="Arial"/>
          <w:color w:val="000000"/>
          <w:lang w:val="ru-RU"/>
        </w:rPr>
        <w:t>/</w:t>
      </w:r>
      <w:r w:rsidRPr="00076347">
        <w:rPr>
          <w:rFonts w:eastAsia="Times New Roman" w:cs="Arial"/>
          <w:color w:val="000000"/>
          <w:lang w:val="en-US"/>
        </w:rPr>
        <w:t>kg</w:t>
      </w:r>
      <w:r w:rsidRPr="00076347">
        <w:rPr>
          <w:rFonts w:eastAsia="Times New Roman" w:cs="Arial"/>
          <w:color w:val="000000"/>
          <w:lang w:val="ru-RU"/>
        </w:rPr>
        <w:t xml:space="preserve">, </w:t>
      </w:r>
      <w:r w:rsidRPr="00076347">
        <w:rPr>
          <w:rFonts w:eastAsia="Times New Roman" w:cs="Arial"/>
          <w:color w:val="000000"/>
          <w:lang w:eastAsia="bg-BG"/>
        </w:rPr>
        <w:t xml:space="preserve">се наблюдават понижени стойности на фоликулостимулирагция хормон и тестостерона, </w:t>
      </w:r>
      <w:r w:rsidRPr="00076347">
        <w:rPr>
          <w:rFonts w:eastAsia="Times New Roman" w:cs="Arial"/>
          <w:color w:val="000000"/>
          <w:lang w:eastAsia="bg-BG"/>
        </w:rPr>
        <w:lastRenderedPageBreak/>
        <w:t>както и понижаване на спермалната плътност и на броя на зрелите сперматиди и Сертолиеви клетки.</w:t>
      </w:r>
    </w:p>
    <w:p w14:paraId="632E5BE4" w14:textId="77777777" w:rsidR="00076347" w:rsidRPr="00076347" w:rsidRDefault="00076347" w:rsidP="00076347">
      <w:pPr>
        <w:spacing w:line="240" w:lineRule="auto"/>
        <w:rPr>
          <w:rFonts w:eastAsia="Times New Roman" w:cs="Arial"/>
          <w:i/>
          <w:iCs/>
          <w:color w:val="000000"/>
          <w:u w:val="single"/>
          <w:lang w:eastAsia="bg-BG"/>
        </w:rPr>
      </w:pPr>
    </w:p>
    <w:p w14:paraId="31217367" w14:textId="61A0717B" w:rsidR="00076347" w:rsidRPr="00076347" w:rsidRDefault="00076347" w:rsidP="00076347">
      <w:pPr>
        <w:spacing w:line="240" w:lineRule="auto"/>
        <w:rPr>
          <w:rFonts w:eastAsia="Times New Roman" w:cs="Arial"/>
          <w:sz w:val="24"/>
          <w:szCs w:val="24"/>
        </w:rPr>
      </w:pPr>
      <w:r w:rsidRPr="00076347">
        <w:rPr>
          <w:rFonts w:eastAsia="Times New Roman" w:cs="Arial"/>
          <w:i/>
          <w:iCs/>
          <w:color w:val="000000"/>
          <w:u w:val="single"/>
          <w:lang w:eastAsia="bg-BG"/>
        </w:rPr>
        <w:t>Карииногенеза, мутагенеза</w:t>
      </w:r>
    </w:p>
    <w:p w14:paraId="6B550684" w14:textId="77777777" w:rsidR="00076347" w:rsidRPr="00076347" w:rsidRDefault="00076347" w:rsidP="00076347">
      <w:pPr>
        <w:spacing w:line="240" w:lineRule="auto"/>
        <w:rPr>
          <w:rFonts w:eastAsia="Times New Roman" w:cs="Arial"/>
          <w:sz w:val="24"/>
          <w:szCs w:val="24"/>
        </w:rPr>
      </w:pPr>
      <w:r w:rsidRPr="00076347">
        <w:rPr>
          <w:rFonts w:eastAsia="Times New Roman" w:cs="Arial"/>
          <w:color w:val="000000"/>
          <w:lang w:eastAsia="bg-BG"/>
        </w:rPr>
        <w:t xml:space="preserve">При плъхове и мишки, третирани с амлодипин в диетата в продължение на 2 години с концентрации, изчислени да предоставят дневни дози от 0,5, 1,25 и 2,5 </w:t>
      </w:r>
      <w:r w:rsidRPr="00076347">
        <w:rPr>
          <w:rFonts w:eastAsia="Times New Roman" w:cs="Arial"/>
          <w:color w:val="000000"/>
          <w:lang w:val="en-US"/>
        </w:rPr>
        <w:t>mg</w:t>
      </w:r>
      <w:r w:rsidRPr="00076347">
        <w:rPr>
          <w:rFonts w:eastAsia="Times New Roman" w:cs="Arial"/>
          <w:color w:val="000000"/>
          <w:lang w:val="ru-RU"/>
        </w:rPr>
        <w:t>/</w:t>
      </w:r>
      <w:r w:rsidRPr="00076347">
        <w:rPr>
          <w:rFonts w:eastAsia="Times New Roman" w:cs="Arial"/>
          <w:color w:val="000000"/>
          <w:lang w:val="en-US"/>
        </w:rPr>
        <w:t>kg</w:t>
      </w:r>
      <w:r w:rsidRPr="00076347">
        <w:rPr>
          <w:rFonts w:eastAsia="Times New Roman" w:cs="Arial"/>
          <w:color w:val="000000"/>
          <w:lang w:val="ru-RU"/>
        </w:rPr>
        <w:t xml:space="preserve"> </w:t>
      </w:r>
      <w:r w:rsidRPr="00076347">
        <w:rPr>
          <w:rFonts w:eastAsia="Times New Roman" w:cs="Arial"/>
          <w:color w:val="000000"/>
          <w:lang w:eastAsia="bg-BG"/>
        </w:rPr>
        <w:t xml:space="preserve">няма данни за канцерогенност. Най- високите дози, които са прилагани (за мишки са подоби на, а за за плъхове са двукратно* максималните препоръчвани клинични дози от 10 </w:t>
      </w:r>
      <w:r w:rsidRPr="00076347">
        <w:rPr>
          <w:rFonts w:eastAsia="Times New Roman" w:cs="Arial"/>
          <w:color w:val="000000"/>
          <w:lang w:val="en-US"/>
        </w:rPr>
        <w:t>mg</w:t>
      </w:r>
      <w:r w:rsidRPr="00076347">
        <w:rPr>
          <w:rFonts w:eastAsia="Times New Roman" w:cs="Arial"/>
          <w:color w:val="000000"/>
          <w:lang w:val="ru-RU"/>
        </w:rPr>
        <w:t xml:space="preserve"> </w:t>
      </w:r>
      <w:r w:rsidRPr="00076347">
        <w:rPr>
          <w:rFonts w:eastAsia="Times New Roman" w:cs="Arial"/>
          <w:color w:val="000000"/>
          <w:lang w:eastAsia="bg-BG"/>
        </w:rPr>
        <w:t xml:space="preserve">на </w:t>
      </w:r>
      <w:r w:rsidRPr="00076347">
        <w:rPr>
          <w:rFonts w:eastAsia="Times New Roman" w:cs="Arial"/>
          <w:color w:val="000000"/>
          <w:lang w:val="en-US"/>
        </w:rPr>
        <w:t>mg</w:t>
      </w:r>
      <w:r w:rsidRPr="00076347">
        <w:rPr>
          <w:rFonts w:eastAsia="Times New Roman" w:cs="Arial"/>
          <w:color w:val="000000"/>
          <w:lang w:val="ru-RU"/>
        </w:rPr>
        <w:t>/</w:t>
      </w:r>
      <w:r w:rsidRPr="00076347">
        <w:rPr>
          <w:rFonts w:eastAsia="Times New Roman" w:cs="Arial"/>
          <w:color w:val="000000"/>
          <w:lang w:val="en-US"/>
        </w:rPr>
        <w:t>m</w:t>
      </w:r>
      <w:r w:rsidRPr="00076347">
        <w:rPr>
          <w:rFonts w:eastAsia="Times New Roman" w:cs="Arial"/>
          <w:color w:val="000000"/>
          <w:vertAlign w:val="superscript"/>
          <w:lang w:val="ru-RU"/>
        </w:rPr>
        <w:t>2</w:t>
      </w:r>
      <w:r w:rsidRPr="00076347">
        <w:rPr>
          <w:rFonts w:eastAsia="Times New Roman" w:cs="Arial"/>
          <w:color w:val="000000"/>
          <w:lang w:val="ru-RU"/>
        </w:rPr>
        <w:t xml:space="preserve">) </w:t>
      </w:r>
      <w:r w:rsidRPr="00076347">
        <w:rPr>
          <w:rFonts w:eastAsia="Times New Roman" w:cs="Arial"/>
          <w:color w:val="000000"/>
          <w:lang w:eastAsia="bg-BG"/>
        </w:rPr>
        <w:t>са близки до максималната поносима доза за мишки, но не и за плъхове.</w:t>
      </w:r>
    </w:p>
    <w:p w14:paraId="74B4C9CA" w14:textId="77777777" w:rsidR="00076347" w:rsidRPr="00076347" w:rsidRDefault="00076347" w:rsidP="00076347">
      <w:pPr>
        <w:spacing w:line="240" w:lineRule="auto"/>
        <w:rPr>
          <w:rFonts w:eastAsia="Times New Roman" w:cs="Arial"/>
          <w:color w:val="000000"/>
          <w:lang w:eastAsia="bg-BG"/>
        </w:rPr>
      </w:pPr>
    </w:p>
    <w:p w14:paraId="37E7D676" w14:textId="04881C5D" w:rsidR="00076347" w:rsidRPr="00076347" w:rsidRDefault="00076347" w:rsidP="00076347">
      <w:pPr>
        <w:spacing w:line="240" w:lineRule="auto"/>
        <w:rPr>
          <w:rFonts w:eastAsia="Times New Roman" w:cs="Arial"/>
          <w:sz w:val="24"/>
          <w:szCs w:val="24"/>
        </w:rPr>
      </w:pPr>
      <w:r w:rsidRPr="00076347">
        <w:rPr>
          <w:rFonts w:eastAsia="Times New Roman" w:cs="Arial"/>
          <w:color w:val="000000"/>
          <w:lang w:eastAsia="bg-BG"/>
        </w:rPr>
        <w:t>Проучванията за мутагенност не показват ефекти на генно или хромозомно ниво.</w:t>
      </w:r>
    </w:p>
    <w:p w14:paraId="74B88D88" w14:textId="77777777" w:rsidR="00076347" w:rsidRPr="00076347" w:rsidRDefault="00076347" w:rsidP="00076347">
      <w:pPr>
        <w:spacing w:line="240" w:lineRule="auto"/>
        <w:rPr>
          <w:rFonts w:eastAsia="Times New Roman" w:cs="Arial"/>
          <w:color w:val="000000"/>
          <w:lang w:eastAsia="bg-BG"/>
        </w:rPr>
      </w:pPr>
    </w:p>
    <w:p w14:paraId="541B44E8" w14:textId="56AE3874" w:rsidR="00076347" w:rsidRPr="00076347" w:rsidRDefault="00076347" w:rsidP="00076347">
      <w:pPr>
        <w:spacing w:line="240" w:lineRule="auto"/>
        <w:rPr>
          <w:rFonts w:eastAsia="Times New Roman" w:cs="Arial"/>
          <w:sz w:val="24"/>
          <w:szCs w:val="24"/>
        </w:rPr>
      </w:pPr>
      <w:r w:rsidRPr="00076347">
        <w:rPr>
          <w:rFonts w:eastAsia="Times New Roman" w:cs="Arial"/>
          <w:color w:val="000000"/>
          <w:lang w:eastAsia="bg-BG"/>
        </w:rPr>
        <w:t xml:space="preserve">*Въз основа на тегло на пациента от 50 </w:t>
      </w:r>
      <w:r w:rsidRPr="00076347">
        <w:rPr>
          <w:rFonts w:eastAsia="Times New Roman" w:cs="Arial"/>
          <w:color w:val="000000"/>
          <w:lang w:val="en-US"/>
        </w:rPr>
        <w:t>kg</w:t>
      </w:r>
    </w:p>
    <w:p w14:paraId="039E795B" w14:textId="77777777" w:rsidR="00076347" w:rsidRPr="00076347" w:rsidRDefault="00076347" w:rsidP="00076347">
      <w:pPr>
        <w:spacing w:line="240" w:lineRule="auto"/>
        <w:rPr>
          <w:rFonts w:eastAsia="Times New Roman" w:cs="Arial"/>
          <w:color w:val="000000"/>
          <w:u w:val="single"/>
          <w:lang w:eastAsia="bg-BG"/>
        </w:rPr>
      </w:pPr>
    </w:p>
    <w:p w14:paraId="352F6288" w14:textId="671AA0FA" w:rsidR="00076347" w:rsidRPr="00076347" w:rsidRDefault="00076347" w:rsidP="00076347">
      <w:pPr>
        <w:spacing w:line="240" w:lineRule="auto"/>
        <w:rPr>
          <w:rFonts w:eastAsia="Times New Roman" w:cs="Arial"/>
          <w:sz w:val="24"/>
          <w:szCs w:val="24"/>
        </w:rPr>
      </w:pPr>
      <w:r w:rsidRPr="00076347">
        <w:rPr>
          <w:rFonts w:eastAsia="Times New Roman" w:cs="Arial"/>
          <w:color w:val="000000"/>
          <w:u w:val="single"/>
          <w:lang w:eastAsia="bg-BG"/>
        </w:rPr>
        <w:t>Хидрохлоротиазид</w:t>
      </w:r>
    </w:p>
    <w:p w14:paraId="75E3C49C" w14:textId="77777777" w:rsidR="00076347" w:rsidRPr="00076347" w:rsidRDefault="00076347" w:rsidP="00076347">
      <w:pPr>
        <w:spacing w:line="240" w:lineRule="auto"/>
        <w:rPr>
          <w:rFonts w:eastAsia="Times New Roman" w:cs="Arial"/>
          <w:sz w:val="24"/>
          <w:szCs w:val="24"/>
        </w:rPr>
      </w:pPr>
      <w:r w:rsidRPr="00076347">
        <w:rPr>
          <w:rFonts w:eastAsia="Times New Roman" w:cs="Arial"/>
          <w:color w:val="000000"/>
          <w:lang w:eastAsia="bg-BG"/>
        </w:rPr>
        <w:t>Данните прц изследванията с хидрохлоротиазид за генотоксичен или канцерогенен ефект при някои експериментални модели са несигурни. Богатият опит при хора с хидрохлоротиазид, обаче не доказва връзка между употребата му и увеличаването на неоплазмите.</w:t>
      </w:r>
    </w:p>
    <w:p w14:paraId="5D6F0E77" w14:textId="71A24610" w:rsidR="00076347" w:rsidRPr="00076347" w:rsidRDefault="00076347" w:rsidP="00076347"/>
    <w:p w14:paraId="6A7820AB" w14:textId="1686BE6C" w:rsidR="008A6AF2" w:rsidRDefault="002C50EE" w:rsidP="00395555">
      <w:pPr>
        <w:pStyle w:val="Heading1"/>
      </w:pPr>
      <w:r>
        <w:t>7. ПРИТЕЖАТЕЛ НА РАЗРЕШЕНИЕТО ЗА УПОТРЕБА</w:t>
      </w:r>
    </w:p>
    <w:p w14:paraId="4A43F872" w14:textId="2C9F04A2" w:rsidR="00076347" w:rsidRDefault="00076347" w:rsidP="00076347"/>
    <w:p w14:paraId="7531F94E" w14:textId="77777777" w:rsidR="00076347" w:rsidRDefault="00076347" w:rsidP="00076347">
      <w:r>
        <w:t xml:space="preserve">Teva B.V. </w:t>
      </w:r>
    </w:p>
    <w:p w14:paraId="4D5F100C" w14:textId="77777777" w:rsidR="00076347" w:rsidRDefault="00076347" w:rsidP="00076347">
      <w:pPr>
        <w:rPr>
          <w:lang w:eastAsia="bg-BG"/>
        </w:rPr>
      </w:pPr>
      <w:r>
        <w:t xml:space="preserve">Swensweg </w:t>
      </w:r>
      <w:r>
        <w:rPr>
          <w:lang w:eastAsia="bg-BG"/>
        </w:rPr>
        <w:t xml:space="preserve">5 </w:t>
      </w:r>
    </w:p>
    <w:p w14:paraId="7DF0CC7E" w14:textId="77777777" w:rsidR="00076347" w:rsidRDefault="00076347" w:rsidP="00076347">
      <w:r>
        <w:rPr>
          <w:lang w:eastAsia="bg-BG"/>
        </w:rPr>
        <w:t xml:space="preserve">2031 </w:t>
      </w:r>
      <w:r>
        <w:t xml:space="preserve">GA Haarlem </w:t>
      </w:r>
    </w:p>
    <w:p w14:paraId="6B817ECF" w14:textId="52F78D33" w:rsidR="00076347" w:rsidRPr="00076347" w:rsidRDefault="00076347" w:rsidP="00076347">
      <w:r>
        <w:rPr>
          <w:lang w:eastAsia="bg-BG"/>
        </w:rPr>
        <w:t>Нидерландия</w:t>
      </w:r>
    </w:p>
    <w:p w14:paraId="04840D59" w14:textId="19E1FE5A" w:rsidR="002C50EE" w:rsidRDefault="002C50EE" w:rsidP="00395555">
      <w:pPr>
        <w:pStyle w:val="Heading1"/>
      </w:pPr>
      <w:r>
        <w:t>8. НОМЕР НА РАЗРЕШЕНИЕТО ЗА УПОТРЕБА</w:t>
      </w:r>
    </w:p>
    <w:p w14:paraId="0DE790D9" w14:textId="07AC999F" w:rsidR="00076347" w:rsidRDefault="00076347" w:rsidP="00076347"/>
    <w:p w14:paraId="0E4BD842" w14:textId="77777777" w:rsidR="00076347" w:rsidRPr="00076347" w:rsidRDefault="00076347" w:rsidP="00076347">
      <w:pPr>
        <w:spacing w:line="240" w:lineRule="auto"/>
        <w:rPr>
          <w:rFonts w:eastAsia="Times New Roman" w:cs="Arial"/>
          <w:color w:val="000000"/>
          <w:u w:val="single"/>
          <w:lang w:val="ru-RU"/>
        </w:rPr>
      </w:pPr>
      <w:r w:rsidRPr="00076347">
        <w:rPr>
          <w:rFonts w:eastAsia="Times New Roman" w:cs="Arial"/>
          <w:color w:val="000000"/>
          <w:u w:val="single"/>
          <w:lang w:eastAsia="bg-BG"/>
        </w:rPr>
        <w:t xml:space="preserve">Олместа А Плюс 20 </w:t>
      </w:r>
      <w:r w:rsidRPr="00076347">
        <w:rPr>
          <w:rFonts w:eastAsia="Times New Roman" w:cs="Arial"/>
          <w:color w:val="000000"/>
          <w:u w:val="single"/>
          <w:lang w:val="en-US"/>
        </w:rPr>
        <w:t>mg</w:t>
      </w:r>
      <w:r w:rsidRPr="00076347">
        <w:rPr>
          <w:rFonts w:eastAsia="Times New Roman" w:cs="Arial"/>
          <w:color w:val="000000"/>
          <w:u w:val="single"/>
          <w:lang w:val="ru-RU"/>
        </w:rPr>
        <w:t xml:space="preserve">/5 </w:t>
      </w:r>
      <w:r w:rsidRPr="00076347">
        <w:rPr>
          <w:rFonts w:eastAsia="Times New Roman" w:cs="Arial"/>
          <w:color w:val="000000"/>
          <w:u w:val="single"/>
          <w:lang w:val="en-US"/>
        </w:rPr>
        <w:t>mg</w:t>
      </w:r>
      <w:r w:rsidRPr="00076347">
        <w:rPr>
          <w:rFonts w:eastAsia="Times New Roman" w:cs="Arial"/>
          <w:color w:val="000000"/>
          <w:u w:val="single"/>
          <w:lang w:val="ru-RU"/>
        </w:rPr>
        <w:t xml:space="preserve">/12,5 </w:t>
      </w:r>
      <w:r w:rsidRPr="00076347">
        <w:rPr>
          <w:rFonts w:eastAsia="Times New Roman" w:cs="Arial"/>
          <w:color w:val="000000"/>
          <w:u w:val="single"/>
          <w:lang w:val="en-US"/>
        </w:rPr>
        <w:t>mg</w:t>
      </w:r>
      <w:r w:rsidRPr="00076347">
        <w:rPr>
          <w:rFonts w:eastAsia="Times New Roman" w:cs="Arial"/>
          <w:color w:val="000000"/>
          <w:u w:val="single"/>
          <w:lang w:val="ru-RU"/>
        </w:rPr>
        <w:t xml:space="preserve"> </w:t>
      </w:r>
    </w:p>
    <w:p w14:paraId="203C4F88" w14:textId="2A0EA139" w:rsidR="00076347" w:rsidRPr="00076347" w:rsidRDefault="00076347" w:rsidP="00076347">
      <w:pPr>
        <w:spacing w:line="240" w:lineRule="auto"/>
        <w:rPr>
          <w:rFonts w:eastAsia="Times New Roman" w:cs="Arial"/>
          <w:sz w:val="24"/>
          <w:szCs w:val="24"/>
          <w:lang w:val="ru-RU"/>
        </w:rPr>
      </w:pPr>
      <w:r w:rsidRPr="00076347">
        <w:rPr>
          <w:rFonts w:eastAsia="Times New Roman" w:cs="Arial"/>
          <w:color w:val="000000"/>
          <w:lang w:val="en-US"/>
        </w:rPr>
        <w:t>Per</w:t>
      </w:r>
      <w:r w:rsidRPr="00076347">
        <w:rPr>
          <w:rFonts w:eastAsia="Times New Roman" w:cs="Arial"/>
          <w:color w:val="000000"/>
          <w:lang w:val="ru-RU"/>
        </w:rPr>
        <w:t xml:space="preserve">. </w:t>
      </w:r>
      <w:r w:rsidRPr="00076347">
        <w:rPr>
          <w:rFonts w:eastAsia="Times New Roman" w:cs="Arial"/>
          <w:color w:val="000000"/>
          <w:lang w:eastAsia="bg-BG"/>
        </w:rPr>
        <w:t>№20210027</w:t>
      </w:r>
    </w:p>
    <w:p w14:paraId="60C47FCF" w14:textId="77777777" w:rsidR="00076347" w:rsidRDefault="00076347" w:rsidP="00076347">
      <w:pPr>
        <w:spacing w:line="240" w:lineRule="auto"/>
        <w:rPr>
          <w:rFonts w:eastAsia="Times New Roman" w:cs="Arial"/>
          <w:color w:val="000000"/>
          <w:u w:val="single"/>
          <w:lang w:eastAsia="bg-BG"/>
        </w:rPr>
      </w:pPr>
    </w:p>
    <w:p w14:paraId="2E45B55B" w14:textId="2C9EBCFA" w:rsidR="00076347" w:rsidRPr="00076347" w:rsidRDefault="00076347" w:rsidP="00076347">
      <w:pPr>
        <w:spacing w:line="240" w:lineRule="auto"/>
        <w:rPr>
          <w:rFonts w:eastAsia="Times New Roman" w:cs="Arial"/>
          <w:color w:val="000000"/>
          <w:u w:val="single"/>
          <w:lang w:val="ru-RU"/>
        </w:rPr>
      </w:pPr>
      <w:r w:rsidRPr="00076347">
        <w:rPr>
          <w:rFonts w:eastAsia="Times New Roman" w:cs="Arial"/>
          <w:color w:val="000000"/>
          <w:u w:val="single"/>
          <w:lang w:eastAsia="bg-BG"/>
        </w:rPr>
        <w:t xml:space="preserve">Олместа А Плюс </w:t>
      </w:r>
      <w:r w:rsidRPr="00076347">
        <w:rPr>
          <w:rFonts w:eastAsia="Times New Roman" w:cs="Arial"/>
          <w:color w:val="000000"/>
          <w:u w:val="single"/>
          <w:lang w:val="ru-RU"/>
        </w:rPr>
        <w:t xml:space="preserve">40 </w:t>
      </w:r>
      <w:r w:rsidRPr="00076347">
        <w:rPr>
          <w:rFonts w:eastAsia="Times New Roman" w:cs="Arial"/>
          <w:color w:val="000000"/>
          <w:u w:val="single"/>
          <w:lang w:val="en-US"/>
        </w:rPr>
        <w:t>mg</w:t>
      </w:r>
      <w:r w:rsidRPr="00076347">
        <w:rPr>
          <w:rFonts w:eastAsia="Times New Roman" w:cs="Arial"/>
          <w:color w:val="000000"/>
          <w:u w:val="single"/>
          <w:lang w:val="ru-RU"/>
        </w:rPr>
        <w:t xml:space="preserve">/5 </w:t>
      </w:r>
      <w:r w:rsidRPr="00076347">
        <w:rPr>
          <w:rFonts w:eastAsia="Times New Roman" w:cs="Arial"/>
          <w:color w:val="000000"/>
          <w:u w:val="single"/>
          <w:lang w:val="en-US"/>
        </w:rPr>
        <w:t>mg</w:t>
      </w:r>
      <w:r w:rsidRPr="00076347">
        <w:rPr>
          <w:rFonts w:eastAsia="Times New Roman" w:cs="Arial"/>
          <w:color w:val="000000"/>
          <w:u w:val="single"/>
          <w:lang w:val="ru-RU"/>
        </w:rPr>
        <w:t xml:space="preserve">/12,5 </w:t>
      </w:r>
      <w:r w:rsidRPr="00076347">
        <w:rPr>
          <w:rFonts w:eastAsia="Times New Roman" w:cs="Arial"/>
          <w:color w:val="000000"/>
          <w:u w:val="single"/>
          <w:lang w:val="en-US"/>
        </w:rPr>
        <w:t>mg</w:t>
      </w:r>
      <w:r w:rsidRPr="00076347">
        <w:rPr>
          <w:rFonts w:eastAsia="Times New Roman" w:cs="Arial"/>
          <w:color w:val="000000"/>
          <w:u w:val="single"/>
          <w:lang w:val="ru-RU"/>
        </w:rPr>
        <w:t xml:space="preserve"> </w:t>
      </w:r>
    </w:p>
    <w:p w14:paraId="44C3DCB6" w14:textId="0EB41992" w:rsidR="00076347" w:rsidRPr="00076347" w:rsidRDefault="00076347" w:rsidP="00076347">
      <w:pPr>
        <w:spacing w:line="240" w:lineRule="auto"/>
        <w:rPr>
          <w:rFonts w:eastAsia="Times New Roman" w:cs="Arial"/>
          <w:sz w:val="24"/>
          <w:szCs w:val="24"/>
          <w:lang w:val="ru-RU"/>
        </w:rPr>
      </w:pPr>
      <w:r w:rsidRPr="00076347">
        <w:rPr>
          <w:rFonts w:eastAsia="Times New Roman" w:cs="Arial"/>
          <w:color w:val="000000"/>
          <w:lang w:val="en-US"/>
        </w:rPr>
        <w:t>Per</w:t>
      </w:r>
      <w:r w:rsidRPr="00076347">
        <w:rPr>
          <w:rFonts w:eastAsia="Times New Roman" w:cs="Arial"/>
          <w:color w:val="000000"/>
          <w:lang w:val="ru-RU"/>
        </w:rPr>
        <w:t>. №20210028</w:t>
      </w:r>
    </w:p>
    <w:p w14:paraId="533ED5D9" w14:textId="77777777" w:rsidR="00076347" w:rsidRDefault="00076347" w:rsidP="00076347">
      <w:pPr>
        <w:spacing w:line="240" w:lineRule="auto"/>
        <w:rPr>
          <w:rFonts w:eastAsia="Times New Roman" w:cs="Arial"/>
          <w:color w:val="000000"/>
          <w:u w:val="single"/>
          <w:lang w:eastAsia="bg-BG"/>
        </w:rPr>
      </w:pPr>
    </w:p>
    <w:p w14:paraId="28F716D3" w14:textId="191B9C10" w:rsidR="00076347" w:rsidRPr="00076347" w:rsidRDefault="00076347" w:rsidP="00076347">
      <w:pPr>
        <w:spacing w:line="240" w:lineRule="auto"/>
        <w:rPr>
          <w:rFonts w:eastAsia="Times New Roman" w:cs="Arial"/>
          <w:sz w:val="24"/>
          <w:szCs w:val="24"/>
          <w:lang w:val="ru-RU"/>
        </w:rPr>
      </w:pPr>
      <w:r w:rsidRPr="00076347">
        <w:rPr>
          <w:rFonts w:eastAsia="Times New Roman" w:cs="Arial"/>
          <w:color w:val="000000"/>
          <w:u w:val="single"/>
          <w:lang w:eastAsia="bg-BG"/>
        </w:rPr>
        <w:t xml:space="preserve">Олместа А Плюс </w:t>
      </w:r>
      <w:r w:rsidRPr="00076347">
        <w:rPr>
          <w:rFonts w:eastAsia="Times New Roman" w:cs="Arial"/>
          <w:color w:val="000000"/>
          <w:u w:val="single"/>
          <w:lang w:val="ru-RU"/>
        </w:rPr>
        <w:t xml:space="preserve">40 </w:t>
      </w:r>
      <w:r w:rsidRPr="00076347">
        <w:rPr>
          <w:rFonts w:eastAsia="Times New Roman" w:cs="Arial"/>
          <w:color w:val="000000"/>
          <w:u w:val="single"/>
          <w:lang w:val="en-US"/>
        </w:rPr>
        <w:t>mg</w:t>
      </w:r>
      <w:r w:rsidRPr="00076347">
        <w:rPr>
          <w:rFonts w:eastAsia="Times New Roman" w:cs="Arial"/>
          <w:color w:val="000000"/>
          <w:u w:val="single"/>
          <w:lang w:val="ru-RU"/>
        </w:rPr>
        <w:t xml:space="preserve">/10 </w:t>
      </w:r>
      <w:r w:rsidRPr="00076347">
        <w:rPr>
          <w:rFonts w:eastAsia="Times New Roman" w:cs="Arial"/>
          <w:color w:val="000000"/>
          <w:u w:val="single"/>
          <w:lang w:val="en-US"/>
        </w:rPr>
        <w:t>mg</w:t>
      </w:r>
      <w:r w:rsidRPr="00076347">
        <w:rPr>
          <w:rFonts w:eastAsia="Times New Roman" w:cs="Arial"/>
          <w:color w:val="000000"/>
          <w:u w:val="single"/>
          <w:lang w:val="ru-RU"/>
        </w:rPr>
        <w:t xml:space="preserve">/12,5 </w:t>
      </w:r>
      <w:r w:rsidRPr="00076347">
        <w:rPr>
          <w:rFonts w:eastAsia="Times New Roman" w:cs="Arial"/>
          <w:color w:val="000000"/>
          <w:u w:val="single"/>
          <w:lang w:val="en-US"/>
        </w:rPr>
        <w:t>mg</w:t>
      </w:r>
    </w:p>
    <w:p w14:paraId="2A3354ED" w14:textId="77777777" w:rsidR="00076347" w:rsidRPr="00076347" w:rsidRDefault="00076347" w:rsidP="00076347">
      <w:pPr>
        <w:spacing w:line="240" w:lineRule="auto"/>
        <w:rPr>
          <w:rFonts w:eastAsia="Times New Roman" w:cs="Arial"/>
          <w:sz w:val="24"/>
          <w:szCs w:val="24"/>
          <w:lang w:val="ru-RU"/>
        </w:rPr>
      </w:pPr>
      <w:r w:rsidRPr="00076347">
        <w:rPr>
          <w:rFonts w:eastAsia="Times New Roman" w:cs="Arial"/>
          <w:color w:val="000000"/>
          <w:lang w:val="en-US"/>
        </w:rPr>
        <w:t>Per</w:t>
      </w:r>
      <w:r w:rsidRPr="00076347">
        <w:rPr>
          <w:rFonts w:eastAsia="Times New Roman" w:cs="Arial"/>
          <w:color w:val="000000"/>
          <w:lang w:val="ru-RU"/>
        </w:rPr>
        <w:t>. № 20210029</w:t>
      </w:r>
    </w:p>
    <w:p w14:paraId="1112CBA8" w14:textId="77777777" w:rsidR="00076347" w:rsidRDefault="00076347" w:rsidP="00076347">
      <w:pPr>
        <w:spacing w:line="240" w:lineRule="auto"/>
        <w:rPr>
          <w:rFonts w:eastAsia="Times New Roman" w:cs="Arial"/>
          <w:color w:val="000000"/>
          <w:u w:val="single"/>
          <w:lang w:eastAsia="bg-BG"/>
        </w:rPr>
      </w:pPr>
    </w:p>
    <w:p w14:paraId="02BE6E8B" w14:textId="349346E0" w:rsidR="00076347" w:rsidRPr="00076347" w:rsidRDefault="00076347" w:rsidP="00076347">
      <w:pPr>
        <w:spacing w:line="240" w:lineRule="auto"/>
        <w:rPr>
          <w:rFonts w:eastAsia="Times New Roman" w:cs="Arial"/>
          <w:color w:val="000000"/>
          <w:u w:val="single"/>
          <w:lang w:val="ru-RU"/>
        </w:rPr>
      </w:pPr>
      <w:r w:rsidRPr="00076347">
        <w:rPr>
          <w:rFonts w:eastAsia="Times New Roman" w:cs="Arial"/>
          <w:color w:val="000000"/>
          <w:u w:val="single"/>
          <w:lang w:eastAsia="bg-BG"/>
        </w:rPr>
        <w:t xml:space="preserve">Олместа А Плюс </w:t>
      </w:r>
      <w:r w:rsidRPr="00076347">
        <w:rPr>
          <w:rFonts w:eastAsia="Times New Roman" w:cs="Arial"/>
          <w:color w:val="000000"/>
          <w:u w:val="single"/>
          <w:lang w:val="ru-RU"/>
        </w:rPr>
        <w:t xml:space="preserve">40 </w:t>
      </w:r>
      <w:r w:rsidRPr="00076347">
        <w:rPr>
          <w:rFonts w:eastAsia="Times New Roman" w:cs="Arial"/>
          <w:color w:val="000000"/>
          <w:u w:val="single"/>
          <w:lang w:val="en-US"/>
        </w:rPr>
        <w:t>mg</w:t>
      </w:r>
      <w:r w:rsidRPr="00076347">
        <w:rPr>
          <w:rFonts w:eastAsia="Times New Roman" w:cs="Arial"/>
          <w:color w:val="000000"/>
          <w:u w:val="single"/>
          <w:lang w:val="ru-RU"/>
        </w:rPr>
        <w:t xml:space="preserve">/5 </w:t>
      </w:r>
      <w:r w:rsidRPr="00076347">
        <w:rPr>
          <w:rFonts w:eastAsia="Times New Roman" w:cs="Arial"/>
          <w:color w:val="000000"/>
          <w:u w:val="single"/>
          <w:lang w:val="en-US"/>
        </w:rPr>
        <w:t>mg</w:t>
      </w:r>
      <w:r w:rsidRPr="00076347">
        <w:rPr>
          <w:rFonts w:eastAsia="Times New Roman" w:cs="Arial"/>
          <w:color w:val="000000"/>
          <w:u w:val="single"/>
          <w:lang w:val="ru-RU"/>
        </w:rPr>
        <w:t xml:space="preserve">/25 </w:t>
      </w:r>
      <w:r w:rsidRPr="00076347">
        <w:rPr>
          <w:rFonts w:eastAsia="Times New Roman" w:cs="Arial"/>
          <w:color w:val="000000"/>
          <w:u w:val="single"/>
          <w:lang w:val="en-US"/>
        </w:rPr>
        <w:t>mg</w:t>
      </w:r>
      <w:r w:rsidRPr="00076347">
        <w:rPr>
          <w:rFonts w:eastAsia="Times New Roman" w:cs="Arial"/>
          <w:color w:val="000000"/>
          <w:u w:val="single"/>
          <w:lang w:val="ru-RU"/>
        </w:rPr>
        <w:t xml:space="preserve"> </w:t>
      </w:r>
    </w:p>
    <w:p w14:paraId="0E4DCB63" w14:textId="472C1F6D" w:rsidR="00076347" w:rsidRPr="00076347" w:rsidRDefault="00076347" w:rsidP="00076347">
      <w:pPr>
        <w:spacing w:line="240" w:lineRule="auto"/>
        <w:rPr>
          <w:rFonts w:eastAsia="Times New Roman" w:cs="Arial"/>
          <w:color w:val="000000"/>
          <w:lang w:val="ru-RU"/>
        </w:rPr>
      </w:pPr>
      <w:r w:rsidRPr="00076347">
        <w:rPr>
          <w:rFonts w:eastAsia="Times New Roman" w:cs="Arial"/>
          <w:color w:val="000000"/>
          <w:lang w:val="en-US"/>
        </w:rPr>
        <w:t>Per</w:t>
      </w:r>
      <w:r w:rsidRPr="00076347">
        <w:rPr>
          <w:rFonts w:eastAsia="Times New Roman" w:cs="Arial"/>
          <w:color w:val="000000"/>
          <w:lang w:val="ru-RU"/>
        </w:rPr>
        <w:t>. №20210030</w:t>
      </w:r>
    </w:p>
    <w:p w14:paraId="55E45B66" w14:textId="77777777" w:rsidR="00076347" w:rsidRDefault="00076347" w:rsidP="00076347">
      <w:pPr>
        <w:rPr>
          <w:rFonts w:eastAsia="Times New Roman" w:cs="Arial"/>
          <w:color w:val="000000"/>
          <w:u w:val="single"/>
          <w:lang w:eastAsia="bg-BG"/>
        </w:rPr>
      </w:pPr>
    </w:p>
    <w:p w14:paraId="431B9480" w14:textId="05818BFF" w:rsidR="00076347" w:rsidRPr="00076347" w:rsidRDefault="00076347" w:rsidP="00076347">
      <w:pPr>
        <w:rPr>
          <w:rFonts w:eastAsia="Times New Roman" w:cs="Arial"/>
          <w:color w:val="000000"/>
          <w:u w:val="single"/>
          <w:lang w:val="ru-RU"/>
        </w:rPr>
      </w:pPr>
      <w:r w:rsidRPr="00076347">
        <w:rPr>
          <w:rFonts w:eastAsia="Times New Roman" w:cs="Arial"/>
          <w:color w:val="000000"/>
          <w:u w:val="single"/>
          <w:lang w:eastAsia="bg-BG"/>
        </w:rPr>
        <w:t xml:space="preserve">Олместа А Плюс </w:t>
      </w:r>
      <w:r w:rsidRPr="00076347">
        <w:rPr>
          <w:rFonts w:eastAsia="Times New Roman" w:cs="Arial"/>
          <w:color w:val="000000"/>
          <w:u w:val="single"/>
          <w:lang w:val="ru-RU"/>
        </w:rPr>
        <w:t xml:space="preserve">40 </w:t>
      </w:r>
      <w:r w:rsidRPr="00076347">
        <w:rPr>
          <w:rFonts w:eastAsia="Times New Roman" w:cs="Arial"/>
          <w:color w:val="000000"/>
          <w:u w:val="single"/>
          <w:lang w:val="en-US"/>
        </w:rPr>
        <w:t>mg</w:t>
      </w:r>
      <w:r w:rsidRPr="00076347">
        <w:rPr>
          <w:rFonts w:eastAsia="Times New Roman" w:cs="Arial"/>
          <w:color w:val="000000"/>
          <w:u w:val="single"/>
          <w:lang w:val="ru-RU"/>
        </w:rPr>
        <w:t xml:space="preserve">/10 </w:t>
      </w:r>
      <w:r w:rsidRPr="00076347">
        <w:rPr>
          <w:rFonts w:eastAsia="Times New Roman" w:cs="Arial"/>
          <w:color w:val="000000"/>
          <w:u w:val="single"/>
          <w:lang w:val="en-US"/>
        </w:rPr>
        <w:t>mg</w:t>
      </w:r>
      <w:r w:rsidRPr="00076347">
        <w:rPr>
          <w:rFonts w:eastAsia="Times New Roman" w:cs="Arial"/>
          <w:color w:val="000000"/>
          <w:u w:val="single"/>
          <w:lang w:val="ru-RU"/>
        </w:rPr>
        <w:t xml:space="preserve">/25 </w:t>
      </w:r>
      <w:r w:rsidRPr="00076347">
        <w:rPr>
          <w:rFonts w:eastAsia="Times New Roman" w:cs="Arial"/>
          <w:color w:val="000000"/>
          <w:u w:val="single"/>
          <w:lang w:val="en-US"/>
        </w:rPr>
        <w:t>mg</w:t>
      </w:r>
      <w:r w:rsidRPr="00076347">
        <w:rPr>
          <w:rFonts w:eastAsia="Times New Roman" w:cs="Arial"/>
          <w:color w:val="000000"/>
          <w:u w:val="single"/>
          <w:lang w:val="ru-RU"/>
        </w:rPr>
        <w:t xml:space="preserve"> </w:t>
      </w:r>
    </w:p>
    <w:p w14:paraId="038E1280" w14:textId="5EA38B15" w:rsidR="00076347" w:rsidRPr="00076347" w:rsidRDefault="00076347" w:rsidP="00076347">
      <w:pPr>
        <w:rPr>
          <w:rFonts w:cs="Arial"/>
          <w:lang w:val="ru-RU"/>
        </w:rPr>
      </w:pPr>
      <w:r w:rsidRPr="00076347">
        <w:rPr>
          <w:rFonts w:eastAsia="Times New Roman" w:cs="Arial"/>
          <w:color w:val="000000"/>
          <w:lang w:val="en-US"/>
        </w:rPr>
        <w:t>Per</w:t>
      </w:r>
      <w:r w:rsidRPr="00076347">
        <w:rPr>
          <w:rFonts w:eastAsia="Times New Roman" w:cs="Arial"/>
          <w:color w:val="000000"/>
          <w:lang w:val="ru-RU"/>
        </w:rPr>
        <w:t>. №20210031</w:t>
      </w:r>
    </w:p>
    <w:p w14:paraId="2CCB5832" w14:textId="6D6822DB" w:rsidR="007C605B" w:rsidRDefault="002C50EE" w:rsidP="007C605B">
      <w:pPr>
        <w:pStyle w:val="Heading1"/>
      </w:pPr>
      <w:r>
        <w:t>9. ДАТА НА ПЪРВО РАЗРЕШАВАНЕ/ПОДНОВЯВАНЕ НА РАЗРЕШЕНИЕТО ЗА УПОТРЕБА</w:t>
      </w:r>
    </w:p>
    <w:p w14:paraId="4F0E12A9" w14:textId="69EEB4D5" w:rsidR="00076347" w:rsidRDefault="00076347" w:rsidP="00076347"/>
    <w:p w14:paraId="059C4E9C" w14:textId="22ADE27D" w:rsidR="00076347" w:rsidRPr="00076347" w:rsidRDefault="00076347" w:rsidP="00076347">
      <w:r>
        <w:lastRenderedPageBreak/>
        <w:t>Дата на първо разрешаване: 05 февруари 2021 г.</w:t>
      </w:r>
    </w:p>
    <w:p w14:paraId="0E9D0119" w14:textId="0245C6D7" w:rsidR="002C50EE" w:rsidRDefault="002C50EE" w:rsidP="002C50EE">
      <w:pPr>
        <w:pStyle w:val="Heading1"/>
      </w:pPr>
      <w:r>
        <w:t>10. ДАТА НА АКТУАЛИЗИРАНЕ НА ТЕКСТА</w:t>
      </w:r>
    </w:p>
    <w:bookmarkEnd w:id="0"/>
    <w:p w14:paraId="43FB38A2" w14:textId="5C2C515C" w:rsidR="007C605B" w:rsidRPr="002B0A88" w:rsidRDefault="00076347" w:rsidP="00076347">
      <w:pPr>
        <w:rPr>
          <w:sz w:val="24"/>
          <w:szCs w:val="24"/>
        </w:rPr>
      </w:pPr>
      <w:r>
        <w:t>12/05/2022</w:t>
      </w:r>
      <w:bookmarkStart w:id="2" w:name="_GoBack"/>
      <w:bookmarkEnd w:id="2"/>
    </w:p>
    <w:sectPr w:rsidR="007C605B" w:rsidRPr="002B0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46DE1"/>
    <w:multiLevelType w:val="hybridMultilevel"/>
    <w:tmpl w:val="559E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1663529"/>
    <w:multiLevelType w:val="hybridMultilevel"/>
    <w:tmpl w:val="5838D05E"/>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CC738B"/>
    <w:multiLevelType w:val="hybridMultilevel"/>
    <w:tmpl w:val="E22C3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BD4F54"/>
    <w:multiLevelType w:val="hybridMultilevel"/>
    <w:tmpl w:val="0894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8"/>
  </w:num>
  <w:num w:numId="2">
    <w:abstractNumId w:val="0"/>
  </w:num>
  <w:num w:numId="3">
    <w:abstractNumId w:val="12"/>
  </w:num>
  <w:num w:numId="4">
    <w:abstractNumId w:val="3"/>
  </w:num>
  <w:num w:numId="5">
    <w:abstractNumId w:val="1"/>
  </w:num>
  <w:num w:numId="6">
    <w:abstractNumId w:val="16"/>
  </w:num>
  <w:num w:numId="7">
    <w:abstractNumId w:val="10"/>
  </w:num>
  <w:num w:numId="8">
    <w:abstractNumId w:val="15"/>
  </w:num>
  <w:num w:numId="9">
    <w:abstractNumId w:val="2"/>
  </w:num>
  <w:num w:numId="10">
    <w:abstractNumId w:val="4"/>
  </w:num>
  <w:num w:numId="11">
    <w:abstractNumId w:val="31"/>
  </w:num>
  <w:num w:numId="12">
    <w:abstractNumId w:val="13"/>
  </w:num>
  <w:num w:numId="13">
    <w:abstractNumId w:val="20"/>
  </w:num>
  <w:num w:numId="14">
    <w:abstractNumId w:val="11"/>
  </w:num>
  <w:num w:numId="15">
    <w:abstractNumId w:val="30"/>
  </w:num>
  <w:num w:numId="16">
    <w:abstractNumId w:val="9"/>
  </w:num>
  <w:num w:numId="17">
    <w:abstractNumId w:val="25"/>
  </w:num>
  <w:num w:numId="18">
    <w:abstractNumId w:val="7"/>
  </w:num>
  <w:num w:numId="19">
    <w:abstractNumId w:val="27"/>
  </w:num>
  <w:num w:numId="20">
    <w:abstractNumId w:val="24"/>
  </w:num>
  <w:num w:numId="21">
    <w:abstractNumId w:val="18"/>
  </w:num>
  <w:num w:numId="22">
    <w:abstractNumId w:val="26"/>
  </w:num>
  <w:num w:numId="23">
    <w:abstractNumId w:val="19"/>
  </w:num>
  <w:num w:numId="24">
    <w:abstractNumId w:val="8"/>
  </w:num>
  <w:num w:numId="25">
    <w:abstractNumId w:val="23"/>
  </w:num>
  <w:num w:numId="26">
    <w:abstractNumId w:val="22"/>
  </w:num>
  <w:num w:numId="27">
    <w:abstractNumId w:val="33"/>
  </w:num>
  <w:num w:numId="28">
    <w:abstractNumId w:val="6"/>
  </w:num>
  <w:num w:numId="29">
    <w:abstractNumId w:val="21"/>
  </w:num>
  <w:num w:numId="30">
    <w:abstractNumId w:val="34"/>
  </w:num>
  <w:num w:numId="31">
    <w:abstractNumId w:val="5"/>
  </w:num>
  <w:num w:numId="32">
    <w:abstractNumId w:val="14"/>
  </w:num>
  <w:num w:numId="33">
    <w:abstractNumId w:val="32"/>
  </w:num>
  <w:num w:numId="34">
    <w:abstractNumId w:val="29"/>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076347"/>
    <w:rsid w:val="00185A46"/>
    <w:rsid w:val="001915B6"/>
    <w:rsid w:val="001D1B23"/>
    <w:rsid w:val="002B0A88"/>
    <w:rsid w:val="002B3C38"/>
    <w:rsid w:val="002B4DBB"/>
    <w:rsid w:val="002C4111"/>
    <w:rsid w:val="002C50EE"/>
    <w:rsid w:val="00340A0A"/>
    <w:rsid w:val="003765DC"/>
    <w:rsid w:val="00395555"/>
    <w:rsid w:val="003E3126"/>
    <w:rsid w:val="004D4D6B"/>
    <w:rsid w:val="00517A5B"/>
    <w:rsid w:val="00593A00"/>
    <w:rsid w:val="005A66D9"/>
    <w:rsid w:val="00600356"/>
    <w:rsid w:val="00605BCA"/>
    <w:rsid w:val="006158A1"/>
    <w:rsid w:val="00617B1F"/>
    <w:rsid w:val="00644521"/>
    <w:rsid w:val="00672487"/>
    <w:rsid w:val="00672600"/>
    <w:rsid w:val="00681D4A"/>
    <w:rsid w:val="00685882"/>
    <w:rsid w:val="007129F1"/>
    <w:rsid w:val="007355FB"/>
    <w:rsid w:val="0075649D"/>
    <w:rsid w:val="007C605B"/>
    <w:rsid w:val="00814073"/>
    <w:rsid w:val="00826F0D"/>
    <w:rsid w:val="00893B92"/>
    <w:rsid w:val="008A6AF2"/>
    <w:rsid w:val="008C70A2"/>
    <w:rsid w:val="009773E4"/>
    <w:rsid w:val="009B171C"/>
    <w:rsid w:val="009F1313"/>
    <w:rsid w:val="00A20351"/>
    <w:rsid w:val="00AA23EC"/>
    <w:rsid w:val="00AC63CE"/>
    <w:rsid w:val="00AE2107"/>
    <w:rsid w:val="00B275A8"/>
    <w:rsid w:val="00BF2600"/>
    <w:rsid w:val="00C0049F"/>
    <w:rsid w:val="00C07B84"/>
    <w:rsid w:val="00C33464"/>
    <w:rsid w:val="00C809A7"/>
    <w:rsid w:val="00C83063"/>
    <w:rsid w:val="00C87E90"/>
    <w:rsid w:val="00CA1B57"/>
    <w:rsid w:val="00D015FF"/>
    <w:rsid w:val="00D320AA"/>
    <w:rsid w:val="00D74C3A"/>
    <w:rsid w:val="00D86297"/>
    <w:rsid w:val="00DD466D"/>
    <w:rsid w:val="00DF4C8E"/>
    <w:rsid w:val="00EB6364"/>
    <w:rsid w:val="00F15351"/>
    <w:rsid w:val="00F37B64"/>
    <w:rsid w:val="00F44498"/>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13243</Words>
  <Characters>75487</Characters>
  <Application>Microsoft Office Word</Application>
  <DocSecurity>0</DocSecurity>
  <Lines>629</Lines>
  <Paragraphs>177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88553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2022-09-27T22:13:00Z</dcterms:created>
  <dcterms:modified xsi:type="dcterms:W3CDTF">2022-09-27T22:13:00Z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