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0A9EBC20" w14:textId="5AB4B9E1" w:rsidR="009F77A4" w:rsidRDefault="00DD466D" w:rsidP="00387A66">
      <w:pPr>
        <w:pStyle w:val="Heading1"/>
      </w:pPr>
      <w:r>
        <w:t>1.ИМЕ НА ЛЕКАРСТВЕНИЯ ПРОДУКТ</w:t>
      </w:r>
    </w:p>
    <w:p w14:paraId="624BCE5E" w14:textId="1138DFFE" w:rsidR="0063050F" w:rsidRDefault="0063050F" w:rsidP="0063050F"/>
    <w:p w14:paraId="4D592A9A" w14:textId="77777777" w:rsidR="0063050F" w:rsidRPr="0063050F" w:rsidRDefault="0063050F" w:rsidP="0063050F">
      <w:pPr>
        <w:rPr>
          <w:sz w:val="24"/>
          <w:szCs w:val="24"/>
          <w:lang w:val="en-US" w:eastAsia="bg-BG"/>
        </w:rPr>
      </w:pPr>
      <w:r w:rsidRPr="0063050F">
        <w:rPr>
          <w:lang w:eastAsia="bg-BG"/>
        </w:rPr>
        <w:t xml:space="preserve">ОТИПАКС 4 </w:t>
      </w:r>
      <w:r w:rsidRPr="0063050F">
        <w:rPr>
          <w:lang w:val="en-US"/>
        </w:rPr>
        <w:t>g/100 g</w:t>
      </w:r>
      <w:r w:rsidRPr="0063050F">
        <w:rPr>
          <w:lang w:eastAsia="bg-BG"/>
        </w:rPr>
        <w:t xml:space="preserve">+1 </w:t>
      </w:r>
      <w:r w:rsidRPr="0063050F">
        <w:rPr>
          <w:lang w:val="en-US"/>
        </w:rPr>
        <w:t xml:space="preserve">g/100 g </w:t>
      </w:r>
      <w:r w:rsidRPr="0063050F">
        <w:rPr>
          <w:lang w:eastAsia="bg-BG"/>
        </w:rPr>
        <w:t>капки за уши, разтвор</w:t>
      </w:r>
    </w:p>
    <w:p w14:paraId="70C422BF" w14:textId="77777777" w:rsidR="0063050F" w:rsidRPr="0063050F" w:rsidRDefault="0063050F" w:rsidP="0063050F">
      <w:pPr>
        <w:rPr>
          <w:sz w:val="24"/>
          <w:szCs w:val="24"/>
          <w:lang w:val="en-US" w:eastAsia="bg-BG"/>
        </w:rPr>
      </w:pPr>
      <w:r w:rsidRPr="0063050F">
        <w:rPr>
          <w:lang w:val="en-US"/>
        </w:rPr>
        <w:t xml:space="preserve">OTIPAX </w:t>
      </w:r>
      <w:r w:rsidRPr="0063050F">
        <w:rPr>
          <w:lang w:eastAsia="bg-BG"/>
        </w:rPr>
        <w:t xml:space="preserve">4 </w:t>
      </w:r>
      <w:r w:rsidRPr="0063050F">
        <w:rPr>
          <w:lang w:val="en-US"/>
        </w:rPr>
        <w:t>g/100 g</w:t>
      </w:r>
      <w:r w:rsidRPr="0063050F">
        <w:rPr>
          <w:lang w:eastAsia="bg-BG"/>
        </w:rPr>
        <w:t xml:space="preserve">+1 </w:t>
      </w:r>
      <w:r w:rsidRPr="0063050F">
        <w:rPr>
          <w:lang w:val="en-US"/>
        </w:rPr>
        <w:t>g/100 g ear drops, solution</w:t>
      </w:r>
    </w:p>
    <w:p w14:paraId="4DF5BFB5" w14:textId="77777777" w:rsidR="0063050F" w:rsidRPr="0063050F" w:rsidRDefault="0063050F" w:rsidP="0063050F"/>
    <w:p w14:paraId="0DF202EC" w14:textId="1CD3EB60" w:rsidR="00F53FB7" w:rsidRDefault="00DD466D" w:rsidP="00A93499">
      <w:pPr>
        <w:pStyle w:val="Heading1"/>
      </w:pPr>
      <w:r>
        <w:t>2. КАЧЕСТВЕН И КОЛИЧЕСТВЕН СЪСТАВ</w:t>
      </w:r>
    </w:p>
    <w:p w14:paraId="08F9744E" w14:textId="64EF912D" w:rsidR="0063050F" w:rsidRDefault="0063050F" w:rsidP="0063050F"/>
    <w:p w14:paraId="3FB53A47" w14:textId="77777777" w:rsidR="0063050F" w:rsidRPr="0063050F" w:rsidRDefault="0063050F" w:rsidP="0063050F">
      <w:pPr>
        <w:rPr>
          <w:sz w:val="24"/>
          <w:szCs w:val="24"/>
          <w:lang w:eastAsia="bg-BG"/>
        </w:rPr>
      </w:pPr>
      <w:r w:rsidRPr="0063050F">
        <w:rPr>
          <w:lang w:eastAsia="bg-BG"/>
        </w:rPr>
        <w:t xml:space="preserve">В 100 </w:t>
      </w:r>
      <w:r w:rsidRPr="0063050F">
        <w:rPr>
          <w:lang w:val="en-US"/>
        </w:rPr>
        <w:t xml:space="preserve">g </w:t>
      </w:r>
      <w:r w:rsidRPr="0063050F">
        <w:rPr>
          <w:lang w:eastAsia="bg-BG"/>
        </w:rPr>
        <w:t>разтвор се съдържат</w:t>
      </w:r>
    </w:p>
    <w:p w14:paraId="26899242" w14:textId="4A243952" w:rsidR="0063050F" w:rsidRPr="0063050F" w:rsidRDefault="0063050F" w:rsidP="0063050F">
      <w:pPr>
        <w:rPr>
          <w:sz w:val="24"/>
          <w:szCs w:val="24"/>
          <w:lang w:eastAsia="bg-BG"/>
        </w:rPr>
      </w:pPr>
      <w:r w:rsidRPr="0063050F">
        <w:rPr>
          <w:lang w:eastAsia="bg-BG"/>
        </w:rPr>
        <w:t xml:space="preserve">Феназон ( </w:t>
      </w:r>
      <w:r w:rsidRPr="0063050F">
        <w:rPr>
          <w:lang w:val="en-US"/>
        </w:rPr>
        <w:t>phenazone)</w:t>
      </w:r>
      <w:r>
        <w:t xml:space="preserve"> </w:t>
      </w:r>
      <w:r w:rsidRPr="0063050F">
        <w:rPr>
          <w:lang w:eastAsia="bg-BG"/>
        </w:rPr>
        <w:t xml:space="preserve">4 </w:t>
      </w:r>
      <w:r w:rsidRPr="0063050F">
        <w:rPr>
          <w:lang w:val="en-US"/>
        </w:rPr>
        <w:t>g</w:t>
      </w:r>
    </w:p>
    <w:p w14:paraId="06BCA700" w14:textId="77777777" w:rsidR="0063050F" w:rsidRPr="0063050F" w:rsidRDefault="0063050F" w:rsidP="0063050F">
      <w:pPr>
        <w:rPr>
          <w:sz w:val="24"/>
          <w:szCs w:val="24"/>
          <w:lang w:eastAsia="bg-BG"/>
        </w:rPr>
      </w:pPr>
      <w:r w:rsidRPr="0063050F">
        <w:rPr>
          <w:lang w:eastAsia="bg-BG"/>
        </w:rPr>
        <w:t xml:space="preserve">Лидокаин хидрохлорид </w:t>
      </w:r>
      <w:r w:rsidRPr="0063050F">
        <w:rPr>
          <w:lang w:val="en-US"/>
        </w:rPr>
        <w:t xml:space="preserve">(lidocaine hydrochloride) </w:t>
      </w:r>
      <w:r w:rsidRPr="0063050F">
        <w:rPr>
          <w:lang w:eastAsia="bg-BG"/>
        </w:rPr>
        <w:t xml:space="preserve">1 </w:t>
      </w:r>
      <w:r w:rsidRPr="0063050F">
        <w:rPr>
          <w:lang w:val="en-US"/>
        </w:rPr>
        <w:t>g</w:t>
      </w:r>
    </w:p>
    <w:p w14:paraId="2AE73FB0" w14:textId="77777777" w:rsidR="0063050F" w:rsidRDefault="0063050F" w:rsidP="0063050F">
      <w:pPr>
        <w:rPr>
          <w:lang w:eastAsia="bg-BG"/>
        </w:rPr>
      </w:pPr>
    </w:p>
    <w:p w14:paraId="55A15811" w14:textId="6AB7DEB2" w:rsidR="0063050F" w:rsidRPr="0063050F" w:rsidRDefault="0063050F" w:rsidP="0063050F">
      <w:r w:rsidRPr="0063050F">
        <w:rPr>
          <w:lang w:eastAsia="bg-BG"/>
        </w:rPr>
        <w:t>Помощни вешества с известен ефект: глицерол</w:t>
      </w:r>
    </w:p>
    <w:p w14:paraId="4CABB9ED" w14:textId="0483016F" w:rsidR="00F53FB7" w:rsidRDefault="00DD466D" w:rsidP="00A93499">
      <w:pPr>
        <w:pStyle w:val="Heading1"/>
      </w:pPr>
      <w:r>
        <w:t>3. ЛЕКАРСТВЕНА ФОРМА</w:t>
      </w:r>
    </w:p>
    <w:p w14:paraId="30DA9F2C" w14:textId="4E191607" w:rsidR="0063050F" w:rsidRDefault="0063050F" w:rsidP="0063050F"/>
    <w:p w14:paraId="1B7F0CEE" w14:textId="77777777" w:rsidR="0063050F" w:rsidRPr="0063050F" w:rsidRDefault="0063050F" w:rsidP="0063050F">
      <w:pPr>
        <w:rPr>
          <w:sz w:val="24"/>
          <w:szCs w:val="24"/>
          <w:lang w:eastAsia="bg-BG"/>
        </w:rPr>
      </w:pPr>
      <w:r w:rsidRPr="0063050F">
        <w:rPr>
          <w:lang w:eastAsia="bg-BG"/>
        </w:rPr>
        <w:t>Капки за уши, разтвор</w:t>
      </w:r>
    </w:p>
    <w:p w14:paraId="336EE97A" w14:textId="741FC1A7" w:rsidR="0063050F" w:rsidRPr="0063050F" w:rsidRDefault="0063050F" w:rsidP="0063050F">
      <w:r w:rsidRPr="0063050F">
        <w:rPr>
          <w:lang w:eastAsia="bg-BG"/>
        </w:rPr>
        <w:t>Бистра, безцветна или много слабо жълта течност, с мирис на алкохол.</w:t>
      </w:r>
    </w:p>
    <w:p w14:paraId="490FC2C4" w14:textId="6899DE43" w:rsidR="002C50EE" w:rsidRDefault="002C50EE" w:rsidP="002C50EE">
      <w:pPr>
        <w:pStyle w:val="Heading1"/>
      </w:pPr>
      <w:r>
        <w:t>4. КЛИНИЧНИ ДАННИ</w:t>
      </w:r>
    </w:p>
    <w:p w14:paraId="461901E4" w14:textId="0152421E" w:rsidR="009F77A4" w:rsidRDefault="002C50EE" w:rsidP="00387A66">
      <w:pPr>
        <w:pStyle w:val="Heading2"/>
      </w:pPr>
      <w:r>
        <w:t>4.1. Терапевтични показания</w:t>
      </w:r>
    </w:p>
    <w:p w14:paraId="4BBF1825" w14:textId="7D0E1376" w:rsidR="0063050F" w:rsidRDefault="0063050F" w:rsidP="0063050F"/>
    <w:p w14:paraId="30523403" w14:textId="77777777" w:rsidR="0063050F" w:rsidRPr="0063050F" w:rsidRDefault="0063050F" w:rsidP="0063050F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63050F">
        <w:rPr>
          <w:rFonts w:eastAsia="Times New Roman" w:cs="Arial"/>
          <w:color w:val="000000"/>
          <w:lang w:eastAsia="bg-BG"/>
        </w:rPr>
        <w:t>Този лекарствен продукт е предназначен за локално симптоматично лечение на белката при следните неперфоративни заболявалия на средното ухо:</w:t>
      </w:r>
    </w:p>
    <w:p w14:paraId="566C3636" w14:textId="77777777" w:rsidR="0063050F" w:rsidRPr="0063050F" w:rsidRDefault="0063050F" w:rsidP="0063050F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63050F">
        <w:rPr>
          <w:rFonts w:eastAsia="Times New Roman" w:cs="Arial"/>
          <w:color w:val="000000"/>
          <w:lang w:eastAsia="bg-BG"/>
        </w:rPr>
        <w:t>остър, контестивен среден отиг,</w:t>
      </w:r>
    </w:p>
    <w:p w14:paraId="309ABDAA" w14:textId="77777777" w:rsidR="0063050F" w:rsidRPr="0063050F" w:rsidRDefault="0063050F" w:rsidP="0063050F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63050F">
        <w:rPr>
          <w:rFonts w:eastAsia="Times New Roman" w:cs="Arial"/>
          <w:color w:val="000000"/>
          <w:lang w:eastAsia="bg-BG"/>
        </w:rPr>
        <w:t>отит при грип, така наречен вирусен булозен отиг;</w:t>
      </w:r>
    </w:p>
    <w:p w14:paraId="18A9301D" w14:textId="7AE14ED8" w:rsidR="0063050F" w:rsidRPr="0063050F" w:rsidRDefault="0063050F" w:rsidP="0063050F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63050F">
        <w:rPr>
          <w:rFonts w:eastAsia="Times New Roman" w:cs="Arial"/>
          <w:color w:val="000000"/>
          <w:lang w:eastAsia="bg-BG"/>
        </w:rPr>
        <w:t>баротравматичен отит.</w:t>
      </w:r>
    </w:p>
    <w:p w14:paraId="200DA13C" w14:textId="77777777" w:rsidR="0063050F" w:rsidRPr="0063050F" w:rsidRDefault="0063050F" w:rsidP="0063050F"/>
    <w:p w14:paraId="31744E5A" w14:textId="7233E5BB" w:rsidR="009F77A4" w:rsidRDefault="002C50EE" w:rsidP="00387A66">
      <w:pPr>
        <w:pStyle w:val="Heading2"/>
      </w:pPr>
      <w:r>
        <w:t>4.2. Дозировка и начин на приложение</w:t>
      </w:r>
    </w:p>
    <w:p w14:paraId="4C012334" w14:textId="62B06DDC" w:rsidR="0063050F" w:rsidRDefault="0063050F" w:rsidP="0063050F"/>
    <w:p w14:paraId="1D1653EF" w14:textId="77777777" w:rsidR="0063050F" w:rsidRPr="0063050F" w:rsidRDefault="0063050F" w:rsidP="0063050F">
      <w:pPr>
        <w:spacing w:line="240" w:lineRule="auto"/>
        <w:rPr>
          <w:rFonts w:eastAsia="Times New Roman" w:cs="Arial"/>
          <w:lang w:eastAsia="bg-BG"/>
        </w:rPr>
      </w:pPr>
      <w:bookmarkStart w:id="1" w:name="bookmark0"/>
      <w:r w:rsidRPr="0063050F">
        <w:rPr>
          <w:rFonts w:eastAsia="Times New Roman" w:cs="Arial"/>
          <w:b/>
          <w:bCs/>
          <w:color w:val="000000"/>
          <w:lang w:eastAsia="bg-BG"/>
        </w:rPr>
        <w:t>Дозировка:</w:t>
      </w:r>
      <w:bookmarkEnd w:id="1"/>
    </w:p>
    <w:p w14:paraId="7C9EBC28" w14:textId="77777777" w:rsidR="0063050F" w:rsidRPr="0063050F" w:rsidRDefault="0063050F" w:rsidP="0063050F">
      <w:pPr>
        <w:spacing w:line="240" w:lineRule="auto"/>
        <w:rPr>
          <w:rFonts w:eastAsia="Times New Roman" w:cs="Arial"/>
          <w:lang w:eastAsia="bg-BG"/>
        </w:rPr>
      </w:pPr>
      <w:r w:rsidRPr="0063050F">
        <w:rPr>
          <w:rFonts w:eastAsia="Times New Roman" w:cs="Arial"/>
          <w:color w:val="000000"/>
          <w:lang w:eastAsia="bg-BG"/>
        </w:rPr>
        <w:t>Опаковка с капкомер: накапват се 4 капки във външния ушен канал 2 или 3 пъти дневно в засегнатото ухо, като леко се натиска еластичната част на апкомера.</w:t>
      </w:r>
    </w:p>
    <w:p w14:paraId="0A7ACF41" w14:textId="77777777" w:rsidR="0063050F" w:rsidRPr="0063050F" w:rsidRDefault="0063050F" w:rsidP="0063050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0A53D8B" w14:textId="77AEDDAB" w:rsidR="0063050F" w:rsidRPr="0063050F" w:rsidRDefault="0063050F" w:rsidP="0063050F">
      <w:pPr>
        <w:spacing w:line="240" w:lineRule="auto"/>
        <w:rPr>
          <w:rFonts w:eastAsia="Times New Roman" w:cs="Arial"/>
          <w:lang w:eastAsia="bg-BG"/>
        </w:rPr>
      </w:pPr>
      <w:r w:rsidRPr="0063050F">
        <w:rPr>
          <w:rFonts w:eastAsia="Times New Roman" w:cs="Arial"/>
          <w:color w:val="000000"/>
          <w:lang w:eastAsia="bg-BG"/>
        </w:rPr>
        <w:t>Няма възрастово ограничение в употребата на продукта.</w:t>
      </w:r>
    </w:p>
    <w:p w14:paraId="7A3FABCD" w14:textId="77777777" w:rsidR="0063050F" w:rsidRPr="0063050F" w:rsidRDefault="0063050F" w:rsidP="0063050F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2" w:name="bookmark2"/>
    </w:p>
    <w:p w14:paraId="0E36F6CF" w14:textId="6CC91BE2" w:rsidR="0063050F" w:rsidRPr="0063050F" w:rsidRDefault="0063050F" w:rsidP="0063050F">
      <w:pPr>
        <w:spacing w:line="240" w:lineRule="auto"/>
        <w:rPr>
          <w:rFonts w:eastAsia="Times New Roman" w:cs="Arial"/>
          <w:lang w:eastAsia="bg-BG"/>
        </w:rPr>
      </w:pPr>
      <w:r w:rsidRPr="0063050F">
        <w:rPr>
          <w:rFonts w:eastAsia="Times New Roman" w:cs="Arial"/>
          <w:b/>
          <w:bCs/>
          <w:color w:val="000000"/>
          <w:lang w:eastAsia="bg-BG"/>
        </w:rPr>
        <w:t>Начин на приложение:</w:t>
      </w:r>
      <w:bookmarkEnd w:id="2"/>
    </w:p>
    <w:p w14:paraId="6DA719AB" w14:textId="77777777" w:rsidR="0063050F" w:rsidRPr="0063050F" w:rsidRDefault="0063050F" w:rsidP="0063050F">
      <w:pPr>
        <w:spacing w:line="240" w:lineRule="auto"/>
        <w:rPr>
          <w:rFonts w:eastAsia="Times New Roman" w:cs="Arial"/>
          <w:lang w:eastAsia="bg-BG"/>
        </w:rPr>
      </w:pPr>
      <w:r w:rsidRPr="0063050F">
        <w:rPr>
          <w:rFonts w:eastAsia="Times New Roman" w:cs="Arial"/>
          <w:color w:val="000000"/>
          <w:lang w:eastAsia="bg-BG"/>
        </w:rPr>
        <w:t>Прилагане в ушите.</w:t>
      </w:r>
    </w:p>
    <w:p w14:paraId="1ACFF3F7" w14:textId="77777777" w:rsidR="0063050F" w:rsidRPr="0063050F" w:rsidRDefault="0063050F" w:rsidP="0063050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E90B759" w14:textId="246D93E8" w:rsidR="0063050F" w:rsidRPr="0063050F" w:rsidRDefault="0063050F" w:rsidP="0063050F">
      <w:pPr>
        <w:spacing w:line="240" w:lineRule="auto"/>
        <w:rPr>
          <w:rFonts w:eastAsia="Times New Roman" w:cs="Arial"/>
          <w:lang w:eastAsia="bg-BG"/>
        </w:rPr>
      </w:pPr>
      <w:r w:rsidRPr="0063050F">
        <w:rPr>
          <w:rFonts w:eastAsia="Times New Roman" w:cs="Arial"/>
          <w:color w:val="000000"/>
          <w:lang w:eastAsia="bg-BG"/>
        </w:rPr>
        <w:t>За да се избегне неприятния контакт на ухото със студения разтвор, преди употреба затоплете флакона между ръцете.</w:t>
      </w:r>
    </w:p>
    <w:p w14:paraId="2573874F" w14:textId="36CF058D" w:rsidR="0063050F" w:rsidRPr="0063050F" w:rsidRDefault="0063050F" w:rsidP="0063050F">
      <w:pPr>
        <w:rPr>
          <w:rFonts w:cs="Arial"/>
        </w:rPr>
      </w:pPr>
    </w:p>
    <w:p w14:paraId="3F14BC41" w14:textId="0684866A" w:rsidR="0063050F" w:rsidRPr="0063050F" w:rsidRDefault="0063050F" w:rsidP="0063050F">
      <w:pPr>
        <w:rPr>
          <w:rFonts w:cs="Arial"/>
        </w:rPr>
      </w:pPr>
      <w:r w:rsidRPr="0063050F">
        <w:rPr>
          <w:rFonts w:cs="Arial"/>
          <w:noProof/>
        </w:rPr>
        <w:lastRenderedPageBreak/>
        <w:drawing>
          <wp:inline distT="0" distB="0" distL="0" distR="0" wp14:anchorId="734B3324" wp14:editId="26F5F02E">
            <wp:extent cx="1485900" cy="1647825"/>
            <wp:effectExtent l="0" t="0" r="0" b="9525"/>
            <wp:docPr id="4179349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93499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5494E" w14:textId="227A030A" w:rsidR="0063050F" w:rsidRPr="0063050F" w:rsidRDefault="0063050F" w:rsidP="0063050F">
      <w:pPr>
        <w:rPr>
          <w:rFonts w:cs="Arial"/>
        </w:rPr>
      </w:pPr>
    </w:p>
    <w:p w14:paraId="4A80D548" w14:textId="77777777" w:rsidR="0063050F" w:rsidRPr="0063050F" w:rsidRDefault="0063050F" w:rsidP="0063050F">
      <w:pPr>
        <w:spacing w:line="240" w:lineRule="auto"/>
        <w:rPr>
          <w:rFonts w:eastAsia="Times New Roman" w:cs="Arial"/>
          <w:lang w:eastAsia="bg-BG"/>
        </w:rPr>
      </w:pPr>
      <w:r w:rsidRPr="0063050F">
        <w:rPr>
          <w:rFonts w:eastAsia="Times New Roman" w:cs="Arial"/>
          <w:b/>
          <w:bCs/>
          <w:color w:val="000000"/>
          <w:lang w:eastAsia="bg-BG"/>
        </w:rPr>
        <w:t>Указания за употреба</w:t>
      </w:r>
    </w:p>
    <w:p w14:paraId="0003A1CA" w14:textId="77777777" w:rsidR="0063050F" w:rsidRPr="0063050F" w:rsidRDefault="0063050F" w:rsidP="0063050F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lang w:eastAsia="bg-BG"/>
        </w:rPr>
      </w:pPr>
      <w:r w:rsidRPr="0063050F">
        <w:rPr>
          <w:rFonts w:eastAsia="Times New Roman" w:cs="Arial"/>
          <w:color w:val="000000"/>
          <w:lang w:eastAsia="bg-BG"/>
        </w:rPr>
        <w:t>Развъртете капачката от флакона.</w:t>
      </w:r>
    </w:p>
    <w:p w14:paraId="2F4E74FE" w14:textId="77777777" w:rsidR="0063050F" w:rsidRPr="0063050F" w:rsidRDefault="0063050F" w:rsidP="0063050F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lang w:eastAsia="bg-BG"/>
        </w:rPr>
      </w:pPr>
      <w:r w:rsidRPr="0063050F">
        <w:rPr>
          <w:rFonts w:eastAsia="Times New Roman" w:cs="Arial"/>
          <w:color w:val="000000"/>
          <w:lang w:eastAsia="bg-BG"/>
        </w:rPr>
        <w:t>Завинтете капкомера на флакона.</w:t>
      </w:r>
    </w:p>
    <w:p w14:paraId="6F573AE5" w14:textId="77777777" w:rsidR="0063050F" w:rsidRPr="0063050F" w:rsidRDefault="0063050F" w:rsidP="0063050F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lang w:eastAsia="bg-BG"/>
        </w:rPr>
      </w:pPr>
      <w:r w:rsidRPr="0063050F">
        <w:rPr>
          <w:rFonts w:eastAsia="Times New Roman" w:cs="Arial"/>
          <w:color w:val="000000"/>
          <w:lang w:eastAsia="bg-BG"/>
        </w:rPr>
        <w:t>Отстранете защитната капачка от капкомера.</w:t>
      </w:r>
    </w:p>
    <w:p w14:paraId="558433DD" w14:textId="77777777" w:rsidR="0063050F" w:rsidRPr="0063050F" w:rsidRDefault="0063050F" w:rsidP="0063050F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lang w:eastAsia="bg-BG"/>
        </w:rPr>
      </w:pPr>
      <w:r w:rsidRPr="0063050F">
        <w:rPr>
          <w:rFonts w:eastAsia="Times New Roman" w:cs="Arial"/>
          <w:color w:val="000000"/>
          <w:lang w:eastAsia="bg-BG"/>
        </w:rPr>
        <w:t>Обърнете флакона надолу и леко натискаше капкомера докато се образува 1 капка.</w:t>
      </w:r>
    </w:p>
    <w:p w14:paraId="2C49D7F5" w14:textId="77777777" w:rsidR="0063050F" w:rsidRPr="0063050F" w:rsidRDefault="0063050F" w:rsidP="0063050F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lang w:eastAsia="bg-BG"/>
        </w:rPr>
      </w:pPr>
      <w:r w:rsidRPr="0063050F">
        <w:rPr>
          <w:rFonts w:eastAsia="Times New Roman" w:cs="Arial"/>
          <w:color w:val="000000"/>
          <w:lang w:eastAsia="bg-BG"/>
        </w:rPr>
        <w:t>Повторете сгискането, докато се получат 4 капки.</w:t>
      </w:r>
    </w:p>
    <w:p w14:paraId="3DD357F9" w14:textId="27EEA194" w:rsidR="0063050F" w:rsidRPr="0063050F" w:rsidRDefault="0063050F" w:rsidP="0063050F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lang w:eastAsia="bg-BG"/>
        </w:rPr>
      </w:pPr>
      <w:r w:rsidRPr="0063050F">
        <w:rPr>
          <w:rFonts w:eastAsia="Times New Roman" w:cs="Arial"/>
          <w:color w:val="000000"/>
          <w:lang w:eastAsia="bg-BG"/>
        </w:rPr>
        <w:t>Завъртете обратно бялата капачка на капкомера след употреба</w:t>
      </w:r>
    </w:p>
    <w:p w14:paraId="08B980DD" w14:textId="77777777" w:rsidR="0063050F" w:rsidRPr="0063050F" w:rsidRDefault="0063050F" w:rsidP="0063050F">
      <w:pPr>
        <w:pStyle w:val="ListParagraph"/>
        <w:numPr>
          <w:ilvl w:val="0"/>
          <w:numId w:val="4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D9E65DA" w14:textId="6D992AEC" w:rsidR="009F77A4" w:rsidRDefault="002C50EE" w:rsidP="00387A66">
      <w:pPr>
        <w:pStyle w:val="Heading2"/>
      </w:pPr>
      <w:r>
        <w:t>4.3. Противопоказания</w:t>
      </w:r>
    </w:p>
    <w:p w14:paraId="28109AB2" w14:textId="200B54FD" w:rsidR="0063050F" w:rsidRDefault="0063050F" w:rsidP="0063050F"/>
    <w:p w14:paraId="413E7E00" w14:textId="77777777" w:rsidR="0063050F" w:rsidRPr="0063050F" w:rsidRDefault="0063050F" w:rsidP="0063050F">
      <w:pPr>
        <w:spacing w:line="240" w:lineRule="auto"/>
        <w:rPr>
          <w:rFonts w:eastAsia="Times New Roman" w:cs="Arial"/>
          <w:sz w:val="32"/>
          <w:szCs w:val="32"/>
          <w:lang w:eastAsia="bg-BG"/>
        </w:rPr>
      </w:pPr>
      <w:r w:rsidRPr="0063050F">
        <w:rPr>
          <w:rFonts w:eastAsia="Times New Roman" w:cs="Arial"/>
          <w:color w:val="000000"/>
          <w:lang w:eastAsia="bg-BG"/>
        </w:rPr>
        <w:t>Този лекарствен продукт не трябва да се прилага в следните случаи:</w:t>
      </w:r>
    </w:p>
    <w:p w14:paraId="6471318C" w14:textId="77777777" w:rsidR="0063050F" w:rsidRPr="0063050F" w:rsidRDefault="0063050F" w:rsidP="0063050F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sz w:val="32"/>
          <w:szCs w:val="32"/>
          <w:lang w:eastAsia="bg-BG"/>
        </w:rPr>
      </w:pPr>
      <w:r w:rsidRPr="0063050F">
        <w:rPr>
          <w:rFonts w:eastAsia="Times New Roman" w:cs="Arial"/>
          <w:color w:val="000000"/>
          <w:lang w:eastAsia="bg-BG"/>
        </w:rPr>
        <w:t>инфекциозна или травматична перфорация на тьпанчевата мембрана (Виж т. 4.4 Специални предупреждения и предпазни мерки при употреба).</w:t>
      </w:r>
    </w:p>
    <w:p w14:paraId="34338327" w14:textId="193D6C51" w:rsidR="0063050F" w:rsidRPr="0063050F" w:rsidRDefault="0063050F" w:rsidP="0063050F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sz w:val="32"/>
          <w:szCs w:val="32"/>
          <w:lang w:eastAsia="bg-BG"/>
        </w:rPr>
      </w:pPr>
      <w:r w:rsidRPr="0063050F">
        <w:rPr>
          <w:rFonts w:eastAsia="Times New Roman" w:cs="Arial"/>
          <w:color w:val="000000"/>
          <w:lang w:eastAsia="bg-BG"/>
        </w:rPr>
        <w:t>свръхчувствителност към активните вещества или към някое от помощните вещества, особено към лидокаин.</w:t>
      </w:r>
    </w:p>
    <w:p w14:paraId="6DC83BD5" w14:textId="77777777" w:rsidR="0063050F" w:rsidRPr="0063050F" w:rsidRDefault="0063050F" w:rsidP="0063050F"/>
    <w:p w14:paraId="1C27CE53" w14:textId="6FB2ABB0" w:rsidR="009F77A4" w:rsidRDefault="002C50EE" w:rsidP="00387A66">
      <w:pPr>
        <w:pStyle w:val="Heading2"/>
      </w:pPr>
      <w:r>
        <w:t>4.4. Специални предупреждения и предпазни мерки при употреба</w:t>
      </w:r>
    </w:p>
    <w:p w14:paraId="34716956" w14:textId="7DE2DF61" w:rsidR="0063050F" w:rsidRDefault="0063050F" w:rsidP="0063050F"/>
    <w:p w14:paraId="34C42BD5" w14:textId="77777777" w:rsidR="0063050F" w:rsidRPr="0063050F" w:rsidRDefault="0063050F" w:rsidP="0063050F">
      <w:pPr>
        <w:rPr>
          <w:sz w:val="24"/>
          <w:szCs w:val="24"/>
          <w:lang w:eastAsia="bg-BG"/>
        </w:rPr>
      </w:pPr>
      <w:r w:rsidRPr="0063050F">
        <w:rPr>
          <w:lang w:eastAsia="bg-BG"/>
        </w:rPr>
        <w:t>Продължителността на лечението е максимум 10 д ни. След това поведението трябва да се преоцени.</w:t>
      </w:r>
    </w:p>
    <w:p w14:paraId="6D335AAC" w14:textId="77777777" w:rsidR="0063050F" w:rsidRDefault="0063050F" w:rsidP="0063050F">
      <w:pPr>
        <w:rPr>
          <w:lang w:eastAsia="bg-BG"/>
        </w:rPr>
      </w:pPr>
    </w:p>
    <w:p w14:paraId="582F7E22" w14:textId="3106CEAC" w:rsidR="0063050F" w:rsidRDefault="0063050F" w:rsidP="0063050F">
      <w:pPr>
        <w:rPr>
          <w:lang w:eastAsia="bg-BG"/>
        </w:rPr>
      </w:pPr>
      <w:r w:rsidRPr="0063050F">
        <w:rPr>
          <w:lang w:eastAsia="bg-BG"/>
        </w:rPr>
        <w:t xml:space="preserve">Като предпазна мярка преди да се приложи лекарствения продукт трябва да се провери дали тьпанчевата </w:t>
      </w:r>
    </w:p>
    <w:p w14:paraId="64D2687D" w14:textId="4EE8E895" w:rsidR="0063050F" w:rsidRPr="0063050F" w:rsidRDefault="0063050F" w:rsidP="0063050F">
      <w:pPr>
        <w:rPr>
          <w:sz w:val="24"/>
          <w:szCs w:val="24"/>
          <w:lang w:eastAsia="bg-BG"/>
        </w:rPr>
      </w:pPr>
      <w:r w:rsidRPr="0063050F">
        <w:rPr>
          <w:lang w:eastAsia="bg-BG"/>
        </w:rPr>
        <w:t>мембрана не е перфорирана. Ако тьпанчевата мембрана е перфорирана, интрааурикуларното приложение може да доведе до контакт на продукта със структурите в средното ухо и да доведе до нежелани ефекти в тези тъкани.</w:t>
      </w:r>
    </w:p>
    <w:p w14:paraId="05061977" w14:textId="77777777" w:rsidR="0063050F" w:rsidRDefault="0063050F" w:rsidP="0063050F">
      <w:pPr>
        <w:rPr>
          <w:lang w:eastAsia="bg-BG"/>
        </w:rPr>
      </w:pPr>
    </w:p>
    <w:p w14:paraId="76FF62A4" w14:textId="662A6F8B" w:rsidR="0063050F" w:rsidRPr="0063050F" w:rsidRDefault="0063050F" w:rsidP="0063050F">
      <w:pPr>
        <w:rPr>
          <w:sz w:val="24"/>
          <w:szCs w:val="24"/>
          <w:lang w:eastAsia="bg-BG"/>
        </w:rPr>
      </w:pPr>
      <w:r w:rsidRPr="0063050F">
        <w:rPr>
          <w:lang w:eastAsia="bg-BG"/>
        </w:rPr>
        <w:t>Този лекарствен продукт съдържа активно вещество, което може да доведе до положителни резултати от анти-допингови тестове.</w:t>
      </w:r>
    </w:p>
    <w:p w14:paraId="03A095F6" w14:textId="77777777" w:rsidR="0063050F" w:rsidRPr="0063050F" w:rsidRDefault="0063050F" w:rsidP="0063050F"/>
    <w:p w14:paraId="1DA47448" w14:textId="4C955598" w:rsidR="009F77A4" w:rsidRDefault="002C50EE" w:rsidP="00387A66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</w:p>
    <w:p w14:paraId="180181E9" w14:textId="0CE18B62" w:rsidR="0063050F" w:rsidRDefault="0063050F" w:rsidP="0063050F"/>
    <w:p w14:paraId="43ACE9DF" w14:textId="5F13A0FC" w:rsidR="0063050F" w:rsidRPr="0063050F" w:rsidRDefault="0063050F" w:rsidP="0063050F">
      <w:pPr>
        <w:rPr>
          <w:sz w:val="24"/>
          <w:szCs w:val="24"/>
          <w:lang w:eastAsia="bg-BG"/>
        </w:rPr>
      </w:pPr>
      <w:r w:rsidRPr="0063050F">
        <w:rPr>
          <w:lang w:eastAsia="bg-BG"/>
        </w:rPr>
        <w:t>Няма известни взаимодействия.</w:t>
      </w:r>
    </w:p>
    <w:p w14:paraId="48846BBA" w14:textId="3FB4AFD2" w:rsidR="009F77A4" w:rsidRDefault="002C50EE" w:rsidP="00387A66">
      <w:pPr>
        <w:pStyle w:val="Heading2"/>
      </w:pPr>
      <w:r>
        <w:lastRenderedPageBreak/>
        <w:t>4.6. Фертилитет, бременност и кърмене</w:t>
      </w:r>
    </w:p>
    <w:p w14:paraId="11C9DE3D" w14:textId="085F8090" w:rsidR="0063050F" w:rsidRDefault="0063050F" w:rsidP="0063050F"/>
    <w:p w14:paraId="78AB74E2" w14:textId="77777777" w:rsidR="0063050F" w:rsidRPr="0063050F" w:rsidRDefault="0063050F" w:rsidP="0063050F">
      <w:pPr>
        <w:rPr>
          <w:sz w:val="24"/>
          <w:szCs w:val="24"/>
          <w:lang w:eastAsia="bg-BG"/>
        </w:rPr>
      </w:pPr>
      <w:r w:rsidRPr="0063050F">
        <w:rPr>
          <w:lang w:eastAsia="bg-BG"/>
        </w:rPr>
        <w:t>При интактна тъпанчева мембрана, системна пенетрация е малко вероятна.</w:t>
      </w:r>
    </w:p>
    <w:p w14:paraId="64AFFCAF" w14:textId="77777777" w:rsidR="0063050F" w:rsidRPr="0063050F" w:rsidRDefault="0063050F" w:rsidP="0063050F">
      <w:pPr>
        <w:rPr>
          <w:sz w:val="24"/>
          <w:szCs w:val="24"/>
          <w:lang w:eastAsia="bg-BG"/>
        </w:rPr>
      </w:pPr>
      <w:r w:rsidRPr="0063050F">
        <w:rPr>
          <w:lang w:eastAsia="bg-BG"/>
        </w:rPr>
        <w:t>При нормални условия на употреба, продуктът може да си прилага при бременност и кърмене, ако е необходимо.</w:t>
      </w:r>
    </w:p>
    <w:p w14:paraId="52D3C2D8" w14:textId="77777777" w:rsidR="0063050F" w:rsidRPr="0063050F" w:rsidRDefault="0063050F" w:rsidP="0063050F"/>
    <w:p w14:paraId="321AAB00" w14:textId="50FB8FF5" w:rsidR="009F77A4" w:rsidRDefault="002C50EE" w:rsidP="00387A66">
      <w:pPr>
        <w:pStyle w:val="Heading2"/>
      </w:pPr>
      <w:r>
        <w:t>4.7. Ефекти върху способността за шофиране и работа с машини</w:t>
      </w:r>
    </w:p>
    <w:p w14:paraId="5DCE9D04" w14:textId="5A6A9BB0" w:rsidR="0063050F" w:rsidRDefault="0063050F" w:rsidP="0063050F"/>
    <w:p w14:paraId="46E384BB" w14:textId="02D62ABA" w:rsidR="0063050F" w:rsidRDefault="0063050F" w:rsidP="0063050F">
      <w:pPr>
        <w:rPr>
          <w:lang w:eastAsia="bg-BG"/>
        </w:rPr>
      </w:pPr>
      <w:r w:rsidRPr="0063050F">
        <w:rPr>
          <w:lang w:eastAsia="bg-BG"/>
        </w:rPr>
        <w:t>Неприложимо.</w:t>
      </w:r>
    </w:p>
    <w:p w14:paraId="6D31CA1B" w14:textId="77777777" w:rsidR="0063050F" w:rsidRPr="0063050F" w:rsidRDefault="0063050F" w:rsidP="0063050F">
      <w:pPr>
        <w:rPr>
          <w:sz w:val="24"/>
          <w:szCs w:val="24"/>
          <w:lang w:eastAsia="bg-BG"/>
        </w:rPr>
      </w:pPr>
    </w:p>
    <w:p w14:paraId="136C86B8" w14:textId="2A2351EB" w:rsidR="009F77A4" w:rsidRDefault="002C50EE" w:rsidP="00387A66">
      <w:pPr>
        <w:pStyle w:val="Heading2"/>
      </w:pPr>
      <w:r>
        <w:t>4.8. Нежелани лекарствени реакции</w:t>
      </w:r>
    </w:p>
    <w:p w14:paraId="280A6257" w14:textId="316B5F66" w:rsidR="0063050F" w:rsidRDefault="0063050F" w:rsidP="0063050F"/>
    <w:p w14:paraId="6C2CCD79" w14:textId="77777777" w:rsidR="0063050F" w:rsidRPr="0063050F" w:rsidRDefault="0063050F" w:rsidP="0063050F">
      <w:pPr>
        <w:spacing w:line="240" w:lineRule="auto"/>
        <w:rPr>
          <w:rFonts w:eastAsia="Times New Roman" w:cs="Arial"/>
          <w:lang w:eastAsia="bg-BG"/>
        </w:rPr>
      </w:pPr>
      <w:r w:rsidRPr="0063050F">
        <w:rPr>
          <w:rFonts w:eastAsia="Times New Roman" w:cs="Arial"/>
          <w:color w:val="000000"/>
          <w:lang w:eastAsia="bg-BG"/>
        </w:rPr>
        <w:t>Честотата на нежеланите реакции е определена както следва: Много чести (&gt;1/10); Чести (&gt;1/100 до &lt;1/10); Нечести (&gt;1/1,000 до &lt;1/100); Редки (&gt;1/10,000 до &lt;1/1,000); Много редки (&lt;1/10,000); Неизвестна (не може да бъде определена от наличните данни). В отделните групи по честота нежеланите реакции са представени в низходящ ред според степента на сериозност.</w:t>
      </w:r>
    </w:p>
    <w:p w14:paraId="5A26B201" w14:textId="77777777" w:rsidR="0063050F" w:rsidRPr="0063050F" w:rsidRDefault="0063050F" w:rsidP="0063050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DD38AFB" w14:textId="7F116A44" w:rsidR="0063050F" w:rsidRPr="0063050F" w:rsidRDefault="0063050F" w:rsidP="0063050F">
      <w:pPr>
        <w:spacing w:line="240" w:lineRule="auto"/>
        <w:rPr>
          <w:rFonts w:eastAsia="Times New Roman" w:cs="Arial"/>
          <w:lang w:eastAsia="bg-BG"/>
        </w:rPr>
      </w:pPr>
      <w:r w:rsidRPr="0063050F">
        <w:rPr>
          <w:rFonts w:eastAsia="Times New Roman" w:cs="Arial"/>
          <w:color w:val="000000"/>
          <w:u w:val="single"/>
          <w:lang w:eastAsia="bg-BG"/>
        </w:rPr>
        <w:t>Нарушения на ухото и лабиринта</w:t>
      </w:r>
    </w:p>
    <w:p w14:paraId="07876D1E" w14:textId="77777777" w:rsidR="0063050F" w:rsidRPr="0063050F" w:rsidRDefault="0063050F" w:rsidP="0063050F">
      <w:pPr>
        <w:spacing w:line="240" w:lineRule="auto"/>
        <w:rPr>
          <w:rFonts w:eastAsia="Times New Roman" w:cs="Arial"/>
          <w:lang w:eastAsia="bg-BG"/>
        </w:rPr>
      </w:pPr>
      <w:r w:rsidRPr="0063050F">
        <w:rPr>
          <w:rFonts w:eastAsia="Times New Roman" w:cs="Arial"/>
          <w:color w:val="000000"/>
          <w:lang w:eastAsia="bg-BG"/>
        </w:rPr>
        <w:t>Редки: локални алергични реакции (сърбеж, макуло-папулозен обрив); хиперемия на слуховия проход.</w:t>
      </w:r>
    </w:p>
    <w:p w14:paraId="737588E3" w14:textId="77777777" w:rsidR="0063050F" w:rsidRPr="0063050F" w:rsidRDefault="0063050F" w:rsidP="0063050F">
      <w:pPr>
        <w:spacing w:line="240" w:lineRule="auto"/>
        <w:rPr>
          <w:rFonts w:eastAsia="Times New Roman" w:cs="Arial"/>
          <w:b/>
          <w:bCs/>
          <w:color w:val="000000"/>
          <w:u w:val="single"/>
          <w:lang w:eastAsia="bg-BG"/>
        </w:rPr>
      </w:pPr>
    </w:p>
    <w:p w14:paraId="7171D8A2" w14:textId="7D2E4762" w:rsidR="0063050F" w:rsidRPr="0063050F" w:rsidRDefault="0063050F" w:rsidP="0063050F">
      <w:pPr>
        <w:spacing w:line="240" w:lineRule="auto"/>
        <w:rPr>
          <w:rFonts w:eastAsia="Times New Roman" w:cs="Arial"/>
          <w:lang w:eastAsia="bg-BG"/>
        </w:rPr>
      </w:pPr>
      <w:r w:rsidRPr="0063050F">
        <w:rPr>
          <w:rFonts w:eastAsia="Times New Roman" w:cs="Arial"/>
          <w:b/>
          <w:bCs/>
          <w:color w:val="000000"/>
          <w:u w:val="single"/>
          <w:lang w:eastAsia="bg-BG"/>
        </w:rPr>
        <w:t>Съобщаване на подозирани нежелани реакции</w:t>
      </w:r>
    </w:p>
    <w:p w14:paraId="3790BCA8" w14:textId="77777777" w:rsidR="0063050F" w:rsidRPr="0063050F" w:rsidRDefault="0063050F" w:rsidP="0063050F">
      <w:pPr>
        <w:spacing w:line="240" w:lineRule="auto"/>
        <w:rPr>
          <w:rFonts w:eastAsia="Times New Roman" w:cs="Arial"/>
          <w:lang w:eastAsia="bg-BG"/>
        </w:rPr>
      </w:pPr>
      <w:r w:rsidRPr="0063050F">
        <w:rPr>
          <w:rFonts w:eastAsia="Times New Roman" w:cs="Arial"/>
          <w:color w:val="000000"/>
          <w:lang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чрез:</w:t>
      </w:r>
    </w:p>
    <w:p w14:paraId="081A3637" w14:textId="77777777" w:rsidR="0063050F" w:rsidRPr="0063050F" w:rsidRDefault="0063050F" w:rsidP="0063050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6A251F9" w14:textId="1987C195" w:rsidR="0063050F" w:rsidRPr="0063050F" w:rsidRDefault="0063050F" w:rsidP="0063050F">
      <w:pPr>
        <w:spacing w:line="240" w:lineRule="auto"/>
        <w:rPr>
          <w:rFonts w:eastAsia="Times New Roman" w:cs="Arial"/>
          <w:lang w:eastAsia="bg-BG"/>
        </w:rPr>
      </w:pPr>
      <w:r w:rsidRPr="0063050F">
        <w:rPr>
          <w:rFonts w:eastAsia="Times New Roman" w:cs="Arial"/>
          <w:color w:val="000000"/>
          <w:lang w:eastAsia="bg-BG"/>
        </w:rPr>
        <w:t>Изпълнителна агенция по лекарствата</w:t>
      </w:r>
    </w:p>
    <w:p w14:paraId="5C2F883C" w14:textId="77777777" w:rsidR="0063050F" w:rsidRPr="0063050F" w:rsidRDefault="0063050F" w:rsidP="0063050F">
      <w:pPr>
        <w:spacing w:line="240" w:lineRule="auto"/>
        <w:rPr>
          <w:rFonts w:eastAsia="Times New Roman" w:cs="Arial"/>
          <w:lang w:eastAsia="bg-BG"/>
        </w:rPr>
      </w:pPr>
      <w:r w:rsidRPr="0063050F">
        <w:rPr>
          <w:rFonts w:eastAsia="Times New Roman" w:cs="Arial"/>
          <w:color w:val="000000"/>
          <w:lang w:eastAsia="bg-BG"/>
        </w:rPr>
        <w:t>ул., Дамян Груев“ № 8</w:t>
      </w:r>
    </w:p>
    <w:p w14:paraId="268A4A47" w14:textId="77777777" w:rsidR="0063050F" w:rsidRPr="0063050F" w:rsidRDefault="0063050F" w:rsidP="0063050F">
      <w:pPr>
        <w:spacing w:line="240" w:lineRule="auto"/>
        <w:rPr>
          <w:rFonts w:eastAsia="Times New Roman" w:cs="Arial"/>
          <w:lang w:eastAsia="bg-BG"/>
        </w:rPr>
      </w:pPr>
      <w:r w:rsidRPr="0063050F">
        <w:rPr>
          <w:rFonts w:eastAsia="Times New Roman" w:cs="Arial"/>
          <w:color w:val="000000"/>
          <w:lang w:eastAsia="bg-BG"/>
        </w:rPr>
        <w:t>1303 София</w:t>
      </w:r>
    </w:p>
    <w:p w14:paraId="22504F86" w14:textId="77777777" w:rsidR="0063050F" w:rsidRPr="0063050F" w:rsidRDefault="0063050F" w:rsidP="0063050F">
      <w:pPr>
        <w:spacing w:line="240" w:lineRule="auto"/>
        <w:rPr>
          <w:rFonts w:eastAsia="Times New Roman" w:cs="Arial"/>
          <w:lang w:eastAsia="bg-BG"/>
        </w:rPr>
      </w:pPr>
      <w:r w:rsidRPr="0063050F">
        <w:rPr>
          <w:rFonts w:eastAsia="Times New Roman" w:cs="Arial"/>
          <w:color w:val="000000"/>
          <w:lang w:eastAsia="bg-BG"/>
        </w:rPr>
        <w:t>Тел.:+359 2 8903417</w:t>
      </w:r>
    </w:p>
    <w:p w14:paraId="7F37A3F1" w14:textId="14435A6A" w:rsidR="0063050F" w:rsidRPr="0063050F" w:rsidRDefault="0063050F" w:rsidP="0063050F">
      <w:pPr>
        <w:rPr>
          <w:rFonts w:eastAsia="Times New Roman" w:cs="Arial"/>
          <w:lang w:eastAsia="bg-BG"/>
        </w:rPr>
      </w:pPr>
      <w:r w:rsidRPr="0063050F">
        <w:rPr>
          <w:rFonts w:eastAsia="Times New Roman" w:cs="Arial"/>
          <w:color w:val="000000"/>
          <w:lang w:eastAsia="bg-BG"/>
        </w:rPr>
        <w:t xml:space="preserve">уебсайт: </w:t>
      </w:r>
      <w:hyperlink r:id="rId6" w:history="1">
        <w:r w:rsidRPr="0063050F">
          <w:rPr>
            <w:rFonts w:eastAsia="Times New Roman" w:cs="Arial"/>
            <w:color w:val="000000"/>
            <w:u w:val="single"/>
            <w:lang w:val="en-US"/>
          </w:rPr>
          <w:t>www.bda.bg</w:t>
        </w:r>
      </w:hyperlink>
    </w:p>
    <w:p w14:paraId="38384F63" w14:textId="77777777" w:rsidR="0063050F" w:rsidRPr="0063050F" w:rsidRDefault="0063050F" w:rsidP="0063050F"/>
    <w:p w14:paraId="378A0F20" w14:textId="634A5949" w:rsidR="001D095A" w:rsidRDefault="002C50EE" w:rsidP="00340E8D">
      <w:pPr>
        <w:pStyle w:val="Heading2"/>
      </w:pPr>
      <w:r>
        <w:t>4.9. Предозиране</w:t>
      </w:r>
    </w:p>
    <w:p w14:paraId="36503AEF" w14:textId="3EF1AE81" w:rsidR="0063050F" w:rsidRDefault="0063050F" w:rsidP="0063050F"/>
    <w:p w14:paraId="58C04FDF" w14:textId="68A5E3DD" w:rsidR="0063050F" w:rsidRPr="0063050F" w:rsidRDefault="0063050F" w:rsidP="0063050F">
      <w:pPr>
        <w:rPr>
          <w:sz w:val="24"/>
          <w:szCs w:val="24"/>
          <w:lang w:eastAsia="bg-BG"/>
        </w:rPr>
      </w:pPr>
      <w:r w:rsidRPr="0063050F">
        <w:rPr>
          <w:lang w:eastAsia="bg-BG"/>
        </w:rPr>
        <w:t>Няма съобщения за случаи на предозиране.</w:t>
      </w:r>
    </w:p>
    <w:p w14:paraId="02081B24" w14:textId="36FE76F4" w:rsidR="00395555" w:rsidRPr="00395555" w:rsidRDefault="002C50EE" w:rsidP="008A6AF2">
      <w:pPr>
        <w:pStyle w:val="Heading1"/>
      </w:pPr>
      <w:r>
        <w:t>5. ФАРМАКОЛОГИЧНИ СВОЙСТВА</w:t>
      </w:r>
    </w:p>
    <w:p w14:paraId="7F6CC5E1" w14:textId="28244032" w:rsidR="00F62E44" w:rsidRDefault="002C50EE" w:rsidP="00387A66">
      <w:pPr>
        <w:pStyle w:val="Heading2"/>
      </w:pPr>
      <w:r>
        <w:t>5.1. Фармакодинамични свойства</w:t>
      </w:r>
    </w:p>
    <w:p w14:paraId="11BF87E6" w14:textId="7BCD2BD6" w:rsidR="0063050F" w:rsidRDefault="0063050F" w:rsidP="0063050F"/>
    <w:p w14:paraId="6BD34D9D" w14:textId="77777777" w:rsidR="0063050F" w:rsidRPr="0063050F" w:rsidRDefault="0063050F" w:rsidP="0063050F">
      <w:pPr>
        <w:spacing w:line="240" w:lineRule="auto"/>
        <w:rPr>
          <w:rFonts w:eastAsia="Times New Roman" w:cs="Arial"/>
          <w:sz w:val="32"/>
          <w:szCs w:val="32"/>
          <w:lang w:eastAsia="bg-BG"/>
        </w:rPr>
      </w:pPr>
      <w:r w:rsidRPr="0063050F">
        <w:rPr>
          <w:rFonts w:eastAsia="Times New Roman" w:cs="Arial"/>
          <w:color w:val="000000"/>
          <w:lang w:eastAsia="bg-BG"/>
        </w:rPr>
        <w:t>Фармакотерапевтична група: Локални аналгетици и анесгетици за употреба в ухото</w:t>
      </w:r>
    </w:p>
    <w:p w14:paraId="24556CC2" w14:textId="77777777" w:rsidR="0063050F" w:rsidRPr="0063050F" w:rsidRDefault="0063050F" w:rsidP="0063050F">
      <w:pPr>
        <w:spacing w:line="240" w:lineRule="auto"/>
        <w:rPr>
          <w:rFonts w:eastAsia="Times New Roman" w:cs="Arial"/>
          <w:sz w:val="32"/>
          <w:szCs w:val="32"/>
          <w:lang w:eastAsia="bg-BG"/>
        </w:rPr>
      </w:pPr>
      <w:r w:rsidRPr="0063050F">
        <w:rPr>
          <w:rFonts w:eastAsia="Times New Roman" w:cs="Arial"/>
          <w:color w:val="000000"/>
          <w:lang w:val="en-US"/>
        </w:rPr>
        <w:t xml:space="preserve">(S: </w:t>
      </w:r>
      <w:r w:rsidRPr="0063050F">
        <w:rPr>
          <w:rFonts w:eastAsia="Times New Roman" w:cs="Arial"/>
          <w:color w:val="000000"/>
          <w:lang w:eastAsia="bg-BG"/>
        </w:rPr>
        <w:t>специални сензорни органи)</w:t>
      </w:r>
    </w:p>
    <w:p w14:paraId="7C3A1787" w14:textId="77777777" w:rsidR="0063050F" w:rsidRPr="0063050F" w:rsidRDefault="0063050F" w:rsidP="0063050F">
      <w:pPr>
        <w:spacing w:line="240" w:lineRule="auto"/>
        <w:rPr>
          <w:rFonts w:eastAsia="Times New Roman" w:cs="Arial"/>
          <w:sz w:val="32"/>
          <w:szCs w:val="32"/>
          <w:lang w:eastAsia="bg-BG"/>
        </w:rPr>
      </w:pPr>
      <w:r w:rsidRPr="0063050F">
        <w:rPr>
          <w:rFonts w:eastAsia="Times New Roman" w:cs="Arial"/>
          <w:color w:val="000000"/>
          <w:lang w:eastAsia="bg-BG"/>
        </w:rPr>
        <w:t xml:space="preserve">АТС код: </w:t>
      </w:r>
      <w:r w:rsidRPr="0063050F">
        <w:rPr>
          <w:rFonts w:eastAsia="Times New Roman" w:cs="Arial"/>
          <w:color w:val="000000"/>
          <w:lang w:val="en-US"/>
        </w:rPr>
        <w:t>S02DA30</w:t>
      </w:r>
    </w:p>
    <w:p w14:paraId="251C0361" w14:textId="77777777" w:rsidR="0063050F" w:rsidRPr="0063050F" w:rsidRDefault="0063050F" w:rsidP="0063050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BA59A11" w14:textId="473FD640" w:rsidR="0063050F" w:rsidRPr="0063050F" w:rsidRDefault="0063050F" w:rsidP="0063050F">
      <w:pPr>
        <w:spacing w:line="240" w:lineRule="auto"/>
        <w:rPr>
          <w:rFonts w:eastAsia="Times New Roman" w:cs="Arial"/>
          <w:sz w:val="32"/>
          <w:szCs w:val="32"/>
          <w:lang w:eastAsia="bg-BG"/>
        </w:rPr>
      </w:pPr>
      <w:r w:rsidRPr="0063050F">
        <w:rPr>
          <w:rFonts w:eastAsia="Times New Roman" w:cs="Arial"/>
          <w:color w:val="000000"/>
          <w:lang w:eastAsia="bg-BG"/>
        </w:rPr>
        <w:t>О</w:t>
      </w:r>
      <w:r w:rsidRPr="0063050F">
        <w:rPr>
          <w:rFonts w:eastAsia="Times New Roman" w:cs="Arial"/>
          <w:color w:val="000000"/>
          <w:lang w:eastAsia="bg-BG"/>
        </w:rPr>
        <w:t>ти</w:t>
      </w:r>
      <w:r w:rsidRPr="0063050F">
        <w:rPr>
          <w:rFonts w:eastAsia="Times New Roman" w:cs="Arial"/>
          <w:color w:val="000000"/>
          <w:lang w:eastAsia="bg-BG"/>
        </w:rPr>
        <w:t>пакс предствлява комбинация от феназон и лидокаин.</w:t>
      </w:r>
    </w:p>
    <w:p w14:paraId="7B145A1C" w14:textId="77777777" w:rsidR="0063050F" w:rsidRPr="0063050F" w:rsidRDefault="0063050F" w:rsidP="0063050F">
      <w:pPr>
        <w:spacing w:line="240" w:lineRule="auto"/>
        <w:rPr>
          <w:rFonts w:eastAsia="Times New Roman" w:cs="Arial"/>
          <w:sz w:val="32"/>
          <w:szCs w:val="32"/>
          <w:lang w:eastAsia="bg-BG"/>
        </w:rPr>
      </w:pPr>
      <w:r w:rsidRPr="0063050F">
        <w:rPr>
          <w:rFonts w:eastAsia="Times New Roman" w:cs="Arial"/>
          <w:color w:val="000000"/>
          <w:lang w:eastAsia="bg-BG"/>
        </w:rPr>
        <w:lastRenderedPageBreak/>
        <w:t>Феназоньт е пиразслоново производно с аналгетични и противовъзпалителни свойства. Лидокаиньт е локален анестетик от амидната трупа.</w:t>
      </w:r>
    </w:p>
    <w:p w14:paraId="0917B42C" w14:textId="77777777" w:rsidR="0063050F" w:rsidRPr="0063050F" w:rsidRDefault="0063050F" w:rsidP="0063050F"/>
    <w:p w14:paraId="544FFDAF" w14:textId="5398C0B0" w:rsidR="00F62E44" w:rsidRDefault="002C50EE" w:rsidP="00387A66">
      <w:pPr>
        <w:pStyle w:val="Heading2"/>
      </w:pPr>
      <w:r>
        <w:t>5.2. Фармакокинетични свойства</w:t>
      </w:r>
    </w:p>
    <w:p w14:paraId="2625082A" w14:textId="75B70022" w:rsidR="0063050F" w:rsidRDefault="0063050F" w:rsidP="0063050F"/>
    <w:p w14:paraId="1B4CE2DB" w14:textId="271C9001" w:rsidR="0063050F" w:rsidRPr="0063050F" w:rsidRDefault="0063050F" w:rsidP="0063050F">
      <w:pPr>
        <w:rPr>
          <w:sz w:val="24"/>
          <w:szCs w:val="24"/>
          <w:lang w:eastAsia="bg-BG"/>
        </w:rPr>
      </w:pPr>
      <w:r w:rsidRPr="0063050F">
        <w:rPr>
          <w:lang w:eastAsia="bg-BG"/>
        </w:rPr>
        <w:t xml:space="preserve">Поради външното приложение </w:t>
      </w:r>
      <w:r w:rsidRPr="0063050F">
        <w:rPr>
          <w:i/>
          <w:iCs/>
          <w:lang w:eastAsia="bg-BG"/>
        </w:rPr>
        <w:t>и</w:t>
      </w:r>
      <w:r w:rsidRPr="0063050F">
        <w:rPr>
          <w:lang w:eastAsia="bg-BG"/>
        </w:rPr>
        <w:t xml:space="preserve"> поставянето на ниски дози, системна резорбция е невъзможна (при интактна тьпанчева мембрана), поради което не са провеждани фармакокннетнчни проучвания.</w:t>
      </w:r>
    </w:p>
    <w:p w14:paraId="088D0022" w14:textId="77777777" w:rsidR="0063050F" w:rsidRPr="0063050F" w:rsidRDefault="0063050F" w:rsidP="0063050F"/>
    <w:p w14:paraId="6925FEB0" w14:textId="0DCD4DA8" w:rsidR="00F62E44" w:rsidRDefault="002C50EE" w:rsidP="00387A66">
      <w:pPr>
        <w:pStyle w:val="Heading2"/>
      </w:pPr>
      <w:r>
        <w:t>5.3. Предклинични данни за безопасност</w:t>
      </w:r>
    </w:p>
    <w:p w14:paraId="1828F0F6" w14:textId="75B0D96B" w:rsidR="0063050F" w:rsidRDefault="0063050F" w:rsidP="0063050F"/>
    <w:p w14:paraId="1C91C5B9" w14:textId="23AF2791" w:rsidR="0063050F" w:rsidRPr="0063050F" w:rsidRDefault="0063050F" w:rsidP="0063050F">
      <w:pPr>
        <w:rPr>
          <w:sz w:val="24"/>
          <w:szCs w:val="24"/>
          <w:lang w:eastAsia="bg-BG"/>
        </w:rPr>
      </w:pPr>
      <w:r w:rsidRPr="0063050F">
        <w:rPr>
          <w:lang w:eastAsia="bg-BG"/>
        </w:rPr>
        <w:t>Няма данни за такива.</w:t>
      </w:r>
    </w:p>
    <w:p w14:paraId="357049A8" w14:textId="118D9FE6" w:rsidR="00BB22B4" w:rsidRDefault="002C50EE" w:rsidP="00471F10">
      <w:pPr>
        <w:pStyle w:val="Heading1"/>
      </w:pPr>
      <w:r>
        <w:t>7. ПРИТЕЖАТЕЛ НА РАЗРЕШЕНИЕТО ЗА УПОТРЕБА</w:t>
      </w:r>
    </w:p>
    <w:p w14:paraId="013BFEB5" w14:textId="75A70DCD" w:rsidR="0063050F" w:rsidRDefault="0063050F" w:rsidP="0063050F"/>
    <w:p w14:paraId="7949F829" w14:textId="77777777" w:rsidR="0063050F" w:rsidRPr="0063050F" w:rsidRDefault="0063050F" w:rsidP="0063050F">
      <w:pPr>
        <w:rPr>
          <w:sz w:val="24"/>
          <w:szCs w:val="24"/>
          <w:lang w:val="en-US" w:eastAsia="bg-BG"/>
        </w:rPr>
      </w:pPr>
      <w:r w:rsidRPr="0063050F">
        <w:rPr>
          <w:lang w:val="en-US"/>
        </w:rPr>
        <w:t>BIOCODEX</w:t>
      </w:r>
    </w:p>
    <w:p w14:paraId="25C22605" w14:textId="77777777" w:rsidR="0063050F" w:rsidRPr="0063050F" w:rsidRDefault="0063050F" w:rsidP="0063050F">
      <w:pPr>
        <w:rPr>
          <w:sz w:val="24"/>
          <w:szCs w:val="24"/>
          <w:lang w:val="en-US" w:eastAsia="bg-BG"/>
        </w:rPr>
      </w:pPr>
      <w:r w:rsidRPr="0063050F">
        <w:rPr>
          <w:lang w:eastAsia="bg-BG"/>
        </w:rPr>
        <w:t xml:space="preserve">7 </w:t>
      </w:r>
      <w:r w:rsidRPr="0063050F">
        <w:rPr>
          <w:lang w:val="en-US"/>
        </w:rPr>
        <w:t xml:space="preserve">avenue </w:t>
      </w:r>
      <w:proofErr w:type="spellStart"/>
      <w:r w:rsidRPr="0063050F">
        <w:rPr>
          <w:lang w:val="en-US"/>
        </w:rPr>
        <w:t>Gallieni</w:t>
      </w:r>
      <w:proofErr w:type="spellEnd"/>
      <w:r w:rsidRPr="0063050F">
        <w:rPr>
          <w:lang w:val="en-US"/>
        </w:rPr>
        <w:t xml:space="preserve">, </w:t>
      </w:r>
      <w:r w:rsidRPr="0063050F">
        <w:rPr>
          <w:lang w:eastAsia="bg-BG"/>
        </w:rPr>
        <w:t xml:space="preserve">94250 </w:t>
      </w:r>
      <w:r w:rsidRPr="0063050F">
        <w:rPr>
          <w:lang w:val="en-US"/>
        </w:rPr>
        <w:t>Gentilly</w:t>
      </w:r>
    </w:p>
    <w:p w14:paraId="24C961D5" w14:textId="243961AA" w:rsidR="0063050F" w:rsidRPr="0063050F" w:rsidRDefault="0063050F" w:rsidP="0063050F">
      <w:r w:rsidRPr="0063050F">
        <w:rPr>
          <w:lang w:eastAsia="bg-BG"/>
        </w:rPr>
        <w:t>Франция</w:t>
      </w:r>
    </w:p>
    <w:p w14:paraId="0A53321D" w14:textId="4D0C7507" w:rsidR="00EE6C97" w:rsidRDefault="00936AD0" w:rsidP="00A93499">
      <w:pPr>
        <w:pStyle w:val="Heading1"/>
      </w:pPr>
      <w:r>
        <w:t>8.</w:t>
      </w:r>
      <w:r w:rsidR="002C50EE">
        <w:t>НОМЕР НА РАЗРЕШЕНИЕТО ЗА УПОТРЕБА</w:t>
      </w:r>
    </w:p>
    <w:p w14:paraId="71F27311" w14:textId="7D355818" w:rsidR="0063050F" w:rsidRDefault="0063050F" w:rsidP="0063050F"/>
    <w:p w14:paraId="028199EB" w14:textId="339320E5" w:rsidR="0063050F" w:rsidRPr="0063050F" w:rsidRDefault="0063050F" w:rsidP="0063050F">
      <w:pPr>
        <w:rPr>
          <w:sz w:val="24"/>
          <w:szCs w:val="24"/>
          <w:lang w:eastAsia="bg-BG"/>
        </w:rPr>
      </w:pPr>
      <w:r w:rsidRPr="0063050F">
        <w:rPr>
          <w:lang w:eastAsia="bg-BG"/>
        </w:rPr>
        <w:t>Регистрационен номер: 9700455</w:t>
      </w:r>
    </w:p>
    <w:p w14:paraId="7C2688F5" w14:textId="6D610EDF" w:rsidR="00F62E44" w:rsidRDefault="00F62E44" w:rsidP="00F62E44"/>
    <w:p w14:paraId="00481C21" w14:textId="72C14860" w:rsidR="00F62E44" w:rsidRDefault="002C50EE" w:rsidP="00387A66">
      <w:pPr>
        <w:pStyle w:val="Heading1"/>
      </w:pPr>
      <w:r>
        <w:t>9. ДАТА НА ПЪРВО РАЗРЕШАВАНЕ/ПОДНОВЯВАНЕ НА РАЗРЕШЕНИЕТО ЗА УПОТРЕБА</w:t>
      </w:r>
    </w:p>
    <w:p w14:paraId="7C027F29" w14:textId="06D54481" w:rsidR="0063050F" w:rsidRDefault="0063050F" w:rsidP="0063050F"/>
    <w:p w14:paraId="3EB1BF09" w14:textId="57F31BE8" w:rsidR="0063050F" w:rsidRPr="0063050F" w:rsidRDefault="0063050F" w:rsidP="0063050F">
      <w:r>
        <w:t>07.10.1997/14.062004</w:t>
      </w:r>
    </w:p>
    <w:p w14:paraId="43FB38A2" w14:textId="0C18A683" w:rsidR="007C605B" w:rsidRDefault="002C50EE" w:rsidP="005726E3">
      <w:pPr>
        <w:pStyle w:val="Heading1"/>
      </w:pPr>
      <w:r>
        <w:t>10. ДАТА НА АКТУАЛИЗИРАНЕ НА ТЕКСТА</w:t>
      </w:r>
      <w:bookmarkEnd w:id="0"/>
    </w:p>
    <w:p w14:paraId="472617BD" w14:textId="03F09532" w:rsidR="00BB22B4" w:rsidRPr="00BB22B4" w:rsidRDefault="0063050F" w:rsidP="0063050F">
      <w:r>
        <w:t>Ноември/2017</w:t>
      </w:r>
    </w:p>
    <w:sectPr w:rsidR="00BB22B4" w:rsidRPr="00BB2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74D0D9E"/>
    <w:multiLevelType w:val="hybridMultilevel"/>
    <w:tmpl w:val="4E6C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C16F5"/>
    <w:multiLevelType w:val="hybridMultilevel"/>
    <w:tmpl w:val="E5EA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9304D31"/>
    <w:multiLevelType w:val="hybridMultilevel"/>
    <w:tmpl w:val="558E93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D37A7"/>
    <w:multiLevelType w:val="hybridMultilevel"/>
    <w:tmpl w:val="46CC86F0"/>
    <w:lvl w:ilvl="0" w:tplc="D1263D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95BC9"/>
    <w:multiLevelType w:val="hybridMultilevel"/>
    <w:tmpl w:val="35B2341C"/>
    <w:lvl w:ilvl="0" w:tplc="F7BC9F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19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E06251"/>
    <w:multiLevelType w:val="hybridMultilevel"/>
    <w:tmpl w:val="1090AE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 w16cid:durableId="1574118384">
    <w:abstractNumId w:val="31"/>
  </w:num>
  <w:num w:numId="2" w16cid:durableId="1612932146">
    <w:abstractNumId w:val="0"/>
  </w:num>
  <w:num w:numId="3" w16cid:durableId="1810323821">
    <w:abstractNumId w:val="15"/>
  </w:num>
  <w:num w:numId="4" w16cid:durableId="2135319613">
    <w:abstractNumId w:val="3"/>
  </w:num>
  <w:num w:numId="5" w16cid:durableId="740105516">
    <w:abstractNumId w:val="1"/>
  </w:num>
  <w:num w:numId="6" w16cid:durableId="1668363208">
    <w:abstractNumId w:val="19"/>
  </w:num>
  <w:num w:numId="7" w16cid:durableId="1241988161">
    <w:abstractNumId w:val="12"/>
  </w:num>
  <w:num w:numId="8" w16cid:durableId="2102022361">
    <w:abstractNumId w:val="18"/>
  </w:num>
  <w:num w:numId="9" w16cid:durableId="1154613663">
    <w:abstractNumId w:val="2"/>
  </w:num>
  <w:num w:numId="10" w16cid:durableId="1733848127">
    <w:abstractNumId w:val="4"/>
  </w:num>
  <w:num w:numId="11" w16cid:durableId="1861704680">
    <w:abstractNumId w:val="34"/>
  </w:num>
  <w:num w:numId="12" w16cid:durableId="1434934028">
    <w:abstractNumId w:val="16"/>
  </w:num>
  <w:num w:numId="13" w16cid:durableId="479157895">
    <w:abstractNumId w:val="22"/>
  </w:num>
  <w:num w:numId="14" w16cid:durableId="1670476636">
    <w:abstractNumId w:val="14"/>
  </w:num>
  <w:num w:numId="15" w16cid:durableId="1000155783">
    <w:abstractNumId w:val="33"/>
  </w:num>
  <w:num w:numId="16" w16cid:durableId="2056420707">
    <w:abstractNumId w:val="11"/>
  </w:num>
  <w:num w:numId="17" w16cid:durableId="1787119182">
    <w:abstractNumId w:val="28"/>
  </w:num>
  <w:num w:numId="18" w16cid:durableId="722945139">
    <w:abstractNumId w:val="8"/>
  </w:num>
  <w:num w:numId="19" w16cid:durableId="1678728408">
    <w:abstractNumId w:val="30"/>
  </w:num>
  <w:num w:numId="20" w16cid:durableId="1970816657">
    <w:abstractNumId w:val="27"/>
  </w:num>
  <w:num w:numId="21" w16cid:durableId="1531146514">
    <w:abstractNumId w:val="20"/>
  </w:num>
  <w:num w:numId="22" w16cid:durableId="1276465">
    <w:abstractNumId w:val="29"/>
  </w:num>
  <w:num w:numId="23" w16cid:durableId="1624310558">
    <w:abstractNumId w:val="21"/>
  </w:num>
  <w:num w:numId="24" w16cid:durableId="1692877547">
    <w:abstractNumId w:val="9"/>
  </w:num>
  <w:num w:numId="25" w16cid:durableId="50930855">
    <w:abstractNumId w:val="26"/>
  </w:num>
  <w:num w:numId="26" w16cid:durableId="176701536">
    <w:abstractNumId w:val="25"/>
  </w:num>
  <w:num w:numId="27" w16cid:durableId="2050564750">
    <w:abstractNumId w:val="35"/>
  </w:num>
  <w:num w:numId="28" w16cid:durableId="1820733422">
    <w:abstractNumId w:val="6"/>
  </w:num>
  <w:num w:numId="29" w16cid:durableId="973678124">
    <w:abstractNumId w:val="24"/>
  </w:num>
  <w:num w:numId="30" w16cid:durableId="154884452">
    <w:abstractNumId w:val="39"/>
  </w:num>
  <w:num w:numId="31" w16cid:durableId="1053964910">
    <w:abstractNumId w:val="5"/>
  </w:num>
  <w:num w:numId="32" w16cid:durableId="2073575793">
    <w:abstractNumId w:val="37"/>
  </w:num>
  <w:num w:numId="33" w16cid:durableId="1566643170">
    <w:abstractNumId w:val="32"/>
  </w:num>
  <w:num w:numId="34" w16cid:durableId="2060787732">
    <w:abstractNumId w:val="36"/>
  </w:num>
  <w:num w:numId="35" w16cid:durableId="34161354">
    <w:abstractNumId w:val="7"/>
  </w:num>
  <w:num w:numId="36" w16cid:durableId="1976908676">
    <w:abstractNumId w:val="10"/>
  </w:num>
  <w:num w:numId="37" w16cid:durableId="758528303">
    <w:abstractNumId w:val="17"/>
  </w:num>
  <w:num w:numId="38" w16cid:durableId="178396561">
    <w:abstractNumId w:val="38"/>
  </w:num>
  <w:num w:numId="39" w16cid:durableId="934825996">
    <w:abstractNumId w:val="13"/>
  </w:num>
  <w:num w:numId="40" w16cid:durableId="502020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00"/>
    <w:rsid w:val="00185A46"/>
    <w:rsid w:val="001915B6"/>
    <w:rsid w:val="001A6EBD"/>
    <w:rsid w:val="001D095A"/>
    <w:rsid w:val="001D1B23"/>
    <w:rsid w:val="002B3C38"/>
    <w:rsid w:val="002B4DBB"/>
    <w:rsid w:val="002C50EE"/>
    <w:rsid w:val="00340A0A"/>
    <w:rsid w:val="00340E8D"/>
    <w:rsid w:val="003765DC"/>
    <w:rsid w:val="00387A66"/>
    <w:rsid w:val="00395555"/>
    <w:rsid w:val="003E3126"/>
    <w:rsid w:val="00426E5F"/>
    <w:rsid w:val="00471F10"/>
    <w:rsid w:val="004A448E"/>
    <w:rsid w:val="004D4D6B"/>
    <w:rsid w:val="004F1CE7"/>
    <w:rsid w:val="004F498A"/>
    <w:rsid w:val="00517A5B"/>
    <w:rsid w:val="005726E3"/>
    <w:rsid w:val="00593A00"/>
    <w:rsid w:val="005A66D9"/>
    <w:rsid w:val="00605BCA"/>
    <w:rsid w:val="006158A1"/>
    <w:rsid w:val="00617B1F"/>
    <w:rsid w:val="0063050F"/>
    <w:rsid w:val="00672487"/>
    <w:rsid w:val="00672600"/>
    <w:rsid w:val="00681D4A"/>
    <w:rsid w:val="00685882"/>
    <w:rsid w:val="007122AD"/>
    <w:rsid w:val="0075649D"/>
    <w:rsid w:val="007C605B"/>
    <w:rsid w:val="008134C8"/>
    <w:rsid w:val="00814073"/>
    <w:rsid w:val="00826F0D"/>
    <w:rsid w:val="00875EEC"/>
    <w:rsid w:val="00893B92"/>
    <w:rsid w:val="008A6AF2"/>
    <w:rsid w:val="008C70A2"/>
    <w:rsid w:val="008F7F23"/>
    <w:rsid w:val="00936AD0"/>
    <w:rsid w:val="00954129"/>
    <w:rsid w:val="009773E4"/>
    <w:rsid w:val="009B171C"/>
    <w:rsid w:val="009F1313"/>
    <w:rsid w:val="009F77A4"/>
    <w:rsid w:val="00A20351"/>
    <w:rsid w:val="00A428B7"/>
    <w:rsid w:val="00A65A81"/>
    <w:rsid w:val="00A71DCF"/>
    <w:rsid w:val="00A93499"/>
    <w:rsid w:val="00AA23EC"/>
    <w:rsid w:val="00AC63CE"/>
    <w:rsid w:val="00AE2107"/>
    <w:rsid w:val="00B275A8"/>
    <w:rsid w:val="00B6672E"/>
    <w:rsid w:val="00BA5B74"/>
    <w:rsid w:val="00BB22B4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B32D3"/>
    <w:rsid w:val="00DD466D"/>
    <w:rsid w:val="00E9184E"/>
    <w:rsid w:val="00EB6364"/>
    <w:rsid w:val="00EE6C97"/>
    <w:rsid w:val="00F37B64"/>
    <w:rsid w:val="00F53FB7"/>
    <w:rsid w:val="00F62E4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da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721</Words>
  <Characters>4112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2023-03-31T22:01:00Z</dcterms:created>
  <dcterms:modified xsi:type="dcterms:W3CDTF">2023-03-31T22:01:00Z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