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5B816EB1" w:rsidR="00AA23EC" w:rsidRDefault="00DD466D" w:rsidP="00DD466D">
      <w:pPr>
        <w:pStyle w:val="Heading1"/>
      </w:pPr>
      <w:r>
        <w:t>1.ИМЕ НА ЛЕКАРСТВЕНИЯ ПРОДУКТ</w:t>
      </w:r>
    </w:p>
    <w:p w14:paraId="78EDD13E" w14:textId="77777777" w:rsidR="00C66601" w:rsidRPr="00C66601" w:rsidRDefault="00C66601" w:rsidP="00C66601">
      <w:pPr>
        <w:rPr>
          <w:sz w:val="24"/>
          <w:szCs w:val="24"/>
          <w:lang w:val="en-US"/>
        </w:rPr>
      </w:pP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</w:t>
      </w:r>
      <w:r w:rsidRPr="00C66601">
        <w:rPr>
          <w:lang w:val="en-US"/>
        </w:rPr>
        <w:t xml:space="preserve">800mg </w:t>
      </w:r>
      <w:r w:rsidRPr="00C66601">
        <w:rPr>
          <w:lang w:eastAsia="bg-BG"/>
        </w:rPr>
        <w:t>филмирани таблетки</w:t>
      </w:r>
    </w:p>
    <w:p w14:paraId="56812ECF" w14:textId="77777777" w:rsidR="00C66601" w:rsidRPr="00C66601" w:rsidRDefault="00C66601" w:rsidP="00C66601">
      <w:pPr>
        <w:rPr>
          <w:sz w:val="24"/>
          <w:szCs w:val="24"/>
          <w:lang w:val="en-US"/>
        </w:rPr>
      </w:pPr>
      <w:r w:rsidRPr="00C66601">
        <w:rPr>
          <w:lang w:val="en-US"/>
        </w:rPr>
        <w:t xml:space="preserve">Piracetam AL </w:t>
      </w:r>
      <w:r w:rsidRPr="00C66601">
        <w:rPr>
          <w:lang w:eastAsia="bg-BG"/>
        </w:rPr>
        <w:t xml:space="preserve">800 </w:t>
      </w:r>
      <w:r w:rsidRPr="00C66601">
        <w:rPr>
          <w:lang w:val="en-US"/>
        </w:rPr>
        <w:t>mg film-coated tablets</w:t>
      </w:r>
    </w:p>
    <w:p w14:paraId="10B5471B" w14:textId="77777777" w:rsidR="00C66601" w:rsidRDefault="00C66601" w:rsidP="00C66601">
      <w:pPr>
        <w:rPr>
          <w:lang w:eastAsia="bg-BG"/>
        </w:rPr>
      </w:pPr>
    </w:p>
    <w:p w14:paraId="34ED9BA2" w14:textId="4ACC0A55" w:rsidR="00C66601" w:rsidRPr="00C66601" w:rsidRDefault="00C66601" w:rsidP="00C66601">
      <w:pPr>
        <w:rPr>
          <w:sz w:val="24"/>
          <w:szCs w:val="24"/>
          <w:lang w:val="en-US"/>
        </w:rPr>
      </w:pP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</w:t>
      </w:r>
      <w:r w:rsidRPr="00C66601">
        <w:rPr>
          <w:lang w:val="en-US"/>
        </w:rPr>
        <w:t xml:space="preserve">1260 mg </w:t>
      </w:r>
      <w:r w:rsidRPr="00C66601">
        <w:rPr>
          <w:lang w:eastAsia="bg-BG"/>
        </w:rPr>
        <w:t>филмирани таблетки</w:t>
      </w:r>
    </w:p>
    <w:p w14:paraId="1A7866ED" w14:textId="77777777" w:rsidR="00C66601" w:rsidRPr="00C66601" w:rsidRDefault="00C66601" w:rsidP="00C66601">
      <w:pPr>
        <w:rPr>
          <w:sz w:val="24"/>
          <w:szCs w:val="24"/>
          <w:lang w:val="en-US"/>
        </w:rPr>
      </w:pPr>
      <w:r w:rsidRPr="00C66601">
        <w:rPr>
          <w:lang w:val="en-US"/>
        </w:rPr>
        <w:t>Piracetam AL 1200 mg film-coated tablets</w:t>
      </w:r>
    </w:p>
    <w:p w14:paraId="0F807337" w14:textId="77777777" w:rsidR="00C66601" w:rsidRPr="00C66601" w:rsidRDefault="00C66601" w:rsidP="00C66601"/>
    <w:p w14:paraId="4D88B710" w14:textId="1575A3B0" w:rsidR="00D86297" w:rsidRDefault="00DD466D" w:rsidP="00AA23EC">
      <w:pPr>
        <w:pStyle w:val="Heading1"/>
      </w:pPr>
      <w:r>
        <w:t>2. КАЧЕСТВЕН И КОЛИЧЕСТВЕН СЪСТАВ</w:t>
      </w:r>
    </w:p>
    <w:p w14:paraId="11E5B60C" w14:textId="77777777" w:rsidR="00C66601" w:rsidRPr="00C66601" w:rsidRDefault="00C66601" w:rsidP="00C66601">
      <w:pPr>
        <w:rPr>
          <w:sz w:val="24"/>
          <w:szCs w:val="24"/>
        </w:rPr>
      </w:pPr>
      <w:bookmarkStart w:id="1" w:name="bookmark0"/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800</w:t>
      </w:r>
      <w:bookmarkEnd w:id="1"/>
    </w:p>
    <w:p w14:paraId="3485A81A" w14:textId="77777777" w:rsidR="00C66601" w:rsidRPr="00C66601" w:rsidRDefault="00C66601" w:rsidP="00C66601">
      <w:pPr>
        <w:rPr>
          <w:lang w:eastAsia="bg-BG"/>
        </w:rPr>
      </w:pPr>
      <w:r w:rsidRPr="00C66601">
        <w:rPr>
          <w:lang w:eastAsia="bg-BG"/>
        </w:rPr>
        <w:t xml:space="preserve">филмирана таблетка съдържа 800 </w:t>
      </w:r>
      <w:r w:rsidRPr="00C66601">
        <w:rPr>
          <w:lang w:val="en-US"/>
        </w:rPr>
        <w:t xml:space="preserve">mg </w:t>
      </w:r>
      <w:proofErr w:type="spellStart"/>
      <w:r w:rsidRPr="00C66601">
        <w:rPr>
          <w:lang w:eastAsia="bg-BG"/>
        </w:rPr>
        <w:t>пирацетам</w:t>
      </w:r>
      <w:proofErr w:type="spellEnd"/>
    </w:p>
    <w:p w14:paraId="256A3F64" w14:textId="77777777" w:rsidR="00C66601" w:rsidRDefault="00C66601" w:rsidP="00C66601">
      <w:pPr>
        <w:rPr>
          <w:lang w:eastAsia="bg-BG"/>
        </w:rPr>
      </w:pPr>
      <w:bookmarkStart w:id="2" w:name="bookmark2"/>
    </w:p>
    <w:p w14:paraId="068EBAB3" w14:textId="74CADC16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1200</w:t>
      </w:r>
      <w:bookmarkEnd w:id="2"/>
    </w:p>
    <w:p w14:paraId="2C9D22EB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1 филмирана таблетка съдържа 1200 </w:t>
      </w:r>
      <w:r w:rsidRPr="00C66601">
        <w:rPr>
          <w:lang w:val="en-US"/>
        </w:rPr>
        <w:t xml:space="preserve">mg </w:t>
      </w:r>
      <w:proofErr w:type="spellStart"/>
      <w:r w:rsidRPr="00C66601">
        <w:rPr>
          <w:lang w:eastAsia="bg-BG"/>
        </w:rPr>
        <w:t>пирацетам</w:t>
      </w:r>
      <w:proofErr w:type="spellEnd"/>
    </w:p>
    <w:p w14:paraId="5D155859" w14:textId="77777777" w:rsidR="00C66601" w:rsidRPr="00C66601" w:rsidRDefault="00C66601" w:rsidP="00C66601"/>
    <w:p w14:paraId="5E332777" w14:textId="0D2A9C6B" w:rsidR="005A66D9" w:rsidRDefault="00DD466D" w:rsidP="00CA1B57">
      <w:pPr>
        <w:pStyle w:val="Heading1"/>
      </w:pPr>
      <w:r>
        <w:t>3. ЛЕКАРСТВЕНА ФОРМА</w:t>
      </w:r>
    </w:p>
    <w:p w14:paraId="6019002D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Филмирани таблетки</w:t>
      </w:r>
    </w:p>
    <w:p w14:paraId="3A28B376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b/>
          <w:bCs/>
          <w:lang w:eastAsia="bg-BG"/>
        </w:rPr>
        <w:t>Пирацетам</w:t>
      </w:r>
      <w:proofErr w:type="spellEnd"/>
      <w:r w:rsidRPr="00C66601">
        <w:rPr>
          <w:b/>
          <w:bCs/>
          <w:lang w:eastAsia="bg-BG"/>
        </w:rPr>
        <w:t xml:space="preserve"> </w:t>
      </w:r>
      <w:r w:rsidRPr="00C66601">
        <w:rPr>
          <w:b/>
          <w:bCs/>
          <w:lang w:val="en-US"/>
        </w:rPr>
        <w:t xml:space="preserve">AL </w:t>
      </w:r>
      <w:r w:rsidRPr="00C66601">
        <w:rPr>
          <w:b/>
          <w:bCs/>
          <w:lang w:eastAsia="bg-BG"/>
        </w:rPr>
        <w:t>800</w:t>
      </w:r>
    </w:p>
    <w:p w14:paraId="46798C09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Бледожълти, продълговати филмирани таблетки с делителна черта</w:t>
      </w:r>
    </w:p>
    <w:p w14:paraId="27E21D4F" w14:textId="77777777" w:rsidR="00C66601" w:rsidRDefault="00C66601" w:rsidP="00C66601">
      <w:pPr>
        <w:rPr>
          <w:b/>
          <w:bCs/>
          <w:lang w:eastAsia="bg-BG"/>
        </w:rPr>
      </w:pPr>
    </w:p>
    <w:p w14:paraId="3FFE0AC3" w14:textId="16BB3B64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b/>
          <w:bCs/>
          <w:lang w:eastAsia="bg-BG"/>
        </w:rPr>
        <w:t>Пирацетам</w:t>
      </w:r>
      <w:proofErr w:type="spellEnd"/>
      <w:r w:rsidRPr="00C66601">
        <w:rPr>
          <w:b/>
          <w:bCs/>
          <w:lang w:eastAsia="bg-BG"/>
        </w:rPr>
        <w:t xml:space="preserve"> АЛ 1200</w:t>
      </w:r>
    </w:p>
    <w:p w14:paraId="0FEFBE59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Жълти, продълговати филмирани таблетки с делителна черта от двете страни.</w:t>
      </w:r>
    </w:p>
    <w:p w14:paraId="7B661832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Таблетката може да бъде разделена на две равни дози.</w:t>
      </w:r>
    </w:p>
    <w:p w14:paraId="36BF5D09" w14:textId="77777777" w:rsidR="00C66601" w:rsidRPr="00C66601" w:rsidRDefault="00C66601" w:rsidP="00C66601"/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288B1919" w:rsidR="00FD69E8" w:rsidRDefault="002C50EE" w:rsidP="00AA23EC">
      <w:pPr>
        <w:pStyle w:val="Heading2"/>
      </w:pPr>
      <w:r>
        <w:t>4.1. Терапевтични показания</w:t>
      </w:r>
    </w:p>
    <w:p w14:paraId="6CA6A84A" w14:textId="509321B5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Симптоматично лечение на психо-органичен синдром със следните прояви: нарушение на паметта, нарушение на вниманието и липса </w:t>
      </w:r>
      <w:proofErr w:type="spellStart"/>
      <w:r w:rsidRPr="00C66601">
        <w:rPr>
          <w:lang w:eastAsia="bg-BG"/>
        </w:rPr>
        <w:t>иа</w:t>
      </w:r>
      <w:proofErr w:type="spellEnd"/>
      <w:r w:rsidRPr="00C66601">
        <w:rPr>
          <w:lang w:eastAsia="bg-BG"/>
        </w:rPr>
        <w:t xml:space="preserve"> мотивация. Лечение на исхемични </w:t>
      </w:r>
      <w:proofErr w:type="spellStart"/>
      <w:r w:rsidRPr="00C66601">
        <w:rPr>
          <w:lang w:eastAsia="bg-BG"/>
        </w:rPr>
        <w:t>цереброваскуларни</w:t>
      </w:r>
      <w:proofErr w:type="spellEnd"/>
      <w:r w:rsidRPr="00C66601">
        <w:rPr>
          <w:lang w:eastAsia="bg-BG"/>
        </w:rPr>
        <w:t xml:space="preserve"> инциденти и техните последствия, По-специално афазия Лечение на </w:t>
      </w:r>
      <w:proofErr w:type="spellStart"/>
      <w:r w:rsidRPr="00C66601">
        <w:rPr>
          <w:lang w:eastAsia="bg-BG"/>
        </w:rPr>
        <w:t>кортикален</w:t>
      </w:r>
      <w:proofErr w:type="spellEnd"/>
      <w:r w:rsidRPr="00C66601">
        <w:rPr>
          <w:lang w:eastAsia="bg-BG"/>
        </w:rPr>
        <w:t xml:space="preserve"> </w:t>
      </w:r>
      <w:proofErr w:type="spellStart"/>
      <w:r w:rsidRPr="00C66601">
        <w:rPr>
          <w:lang w:eastAsia="bg-BG"/>
        </w:rPr>
        <w:t>миоклонус</w:t>
      </w:r>
      <w:proofErr w:type="spellEnd"/>
      <w:r w:rsidRPr="00C66601">
        <w:rPr>
          <w:lang w:eastAsia="bg-BG"/>
        </w:rPr>
        <w:t xml:space="preserve">, самостоятелно или в комбинация. Лечение на </w:t>
      </w:r>
      <w:proofErr w:type="spellStart"/>
      <w:r w:rsidRPr="00C66601">
        <w:rPr>
          <w:lang w:eastAsia="bg-BG"/>
        </w:rPr>
        <w:t>дислексия</w:t>
      </w:r>
      <w:proofErr w:type="spellEnd"/>
      <w:r w:rsidRPr="00C66601">
        <w:rPr>
          <w:lang w:eastAsia="bg-BG"/>
        </w:rPr>
        <w:t xml:space="preserve"> при деца, в комбинация с подходящи мерки като лечение от логопед. Лечение на </w:t>
      </w:r>
      <w:proofErr w:type="spellStart"/>
      <w:r w:rsidRPr="00C66601">
        <w:rPr>
          <w:lang w:eastAsia="bg-BG"/>
        </w:rPr>
        <w:t>вертиго</w:t>
      </w:r>
      <w:proofErr w:type="spellEnd"/>
      <w:r w:rsidRPr="00C66601">
        <w:rPr>
          <w:lang w:eastAsia="bg-BG"/>
        </w:rPr>
        <w:t xml:space="preserve"> и свързаните с него нарушения на равновесието, с изключение на замаяност от вазомоторен или психически произход</w:t>
      </w:r>
      <w:r>
        <w:rPr>
          <w:lang w:eastAsia="bg-BG"/>
        </w:rPr>
        <w:t>.</w:t>
      </w:r>
    </w:p>
    <w:p w14:paraId="7B4E8CCD" w14:textId="77777777" w:rsidR="00C66601" w:rsidRPr="00C66601" w:rsidRDefault="00C66601" w:rsidP="00C66601"/>
    <w:p w14:paraId="127F2AC9" w14:textId="3780FC4A" w:rsidR="00FD69E8" w:rsidRDefault="002C50EE" w:rsidP="00AA23EC">
      <w:pPr>
        <w:pStyle w:val="Heading2"/>
      </w:pPr>
      <w:r>
        <w:t>4.2. Дозировка и начин на приложение</w:t>
      </w:r>
    </w:p>
    <w:p w14:paraId="2AB104AD" w14:textId="77777777" w:rsidR="00C66601" w:rsidRDefault="00C66601" w:rsidP="00C6660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</w:p>
    <w:p w14:paraId="4A11F395" w14:textId="52ABFA60" w:rsidR="00C66601" w:rsidRPr="00C66601" w:rsidRDefault="00C66601" w:rsidP="00C66601">
      <w:pPr>
        <w:rPr>
          <w:b/>
          <w:bCs/>
          <w:sz w:val="24"/>
          <w:szCs w:val="24"/>
        </w:rPr>
      </w:pPr>
      <w:r w:rsidRPr="00C66601">
        <w:rPr>
          <w:b/>
          <w:bCs/>
          <w:lang w:eastAsia="bg-BG"/>
        </w:rPr>
        <w:t>Дозировка</w:t>
      </w:r>
    </w:p>
    <w:p w14:paraId="2DBA6DB4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Дозирането се извършва според вида и тежестта на заболяването, както и според реакцията на пациента към терапията.</w:t>
      </w:r>
    </w:p>
    <w:p w14:paraId="6763C835" w14:textId="77777777" w:rsidR="00C66601" w:rsidRDefault="00C66601" w:rsidP="00C66601">
      <w:pPr>
        <w:rPr>
          <w:u w:val="single"/>
          <w:lang w:eastAsia="bg-BG"/>
        </w:rPr>
      </w:pPr>
    </w:p>
    <w:p w14:paraId="640F4C4F" w14:textId="640D257B" w:rsidR="00C66601" w:rsidRPr="00C66601" w:rsidRDefault="00C66601" w:rsidP="00C66601">
      <w:pPr>
        <w:rPr>
          <w:sz w:val="24"/>
          <w:szCs w:val="24"/>
        </w:rPr>
      </w:pPr>
      <w:r w:rsidRPr="00C66601">
        <w:rPr>
          <w:u w:val="single"/>
          <w:lang w:eastAsia="bg-BG"/>
        </w:rPr>
        <w:lastRenderedPageBreak/>
        <w:t xml:space="preserve">Лечение на психо-органичен синдром, исхемични </w:t>
      </w:r>
      <w:proofErr w:type="spellStart"/>
      <w:r w:rsidRPr="00C66601">
        <w:rPr>
          <w:u w:val="single"/>
          <w:lang w:eastAsia="bg-BG"/>
        </w:rPr>
        <w:t>цереброваскуларни</w:t>
      </w:r>
      <w:proofErr w:type="spellEnd"/>
      <w:r w:rsidRPr="00C66601">
        <w:rPr>
          <w:u w:val="single"/>
          <w:lang w:eastAsia="bg-BG"/>
        </w:rPr>
        <w:t xml:space="preserve"> инциденти, </w:t>
      </w:r>
      <w:proofErr w:type="spellStart"/>
      <w:r w:rsidRPr="00C66601">
        <w:rPr>
          <w:u w:val="single"/>
          <w:lang w:eastAsia="bg-BG"/>
        </w:rPr>
        <w:t>вертиго</w:t>
      </w:r>
      <w:proofErr w:type="spellEnd"/>
      <w:r w:rsidRPr="00C66601">
        <w:rPr>
          <w:u w:val="single"/>
          <w:lang w:eastAsia="bg-BG"/>
        </w:rPr>
        <w:t xml:space="preserve"> </w:t>
      </w:r>
      <w:r w:rsidRPr="00C66601">
        <w:rPr>
          <w:i/>
          <w:iCs/>
          <w:lang w:eastAsia="bg-BG"/>
        </w:rPr>
        <w:t>Възрастни:</w:t>
      </w:r>
    </w:p>
    <w:p w14:paraId="39EF5C33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i/>
          <w:iCs/>
          <w:lang w:eastAsia="bg-BG"/>
        </w:rPr>
        <w:t>3</w:t>
      </w:r>
      <w:r w:rsidRPr="00C66601">
        <w:rPr>
          <w:lang w:eastAsia="bg-BG"/>
        </w:rPr>
        <w:t xml:space="preserve"> пъти дневно се приема по 1 филмирана таблетка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800, респективно 2 пъти дневно по 1 филмирана таблетка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1200 (съответстващо на 2,4 </w:t>
      </w:r>
      <w:r w:rsidRPr="00C66601">
        <w:rPr>
          <w:lang w:val="en-US"/>
        </w:rPr>
        <w:t xml:space="preserve">g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на ден). По изрично лекарско предписание дозата може да се повиши на 3 пъти дневно по 2 филмирани таблетки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800, респективно 2 пъти дневно по 2 филмирани таблетки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1200 (съответстващо на 4,8 </w:t>
      </w:r>
      <w:r w:rsidRPr="00C66601">
        <w:rPr>
          <w:lang w:val="en-US"/>
        </w:rPr>
        <w:t xml:space="preserve">g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на ден).</w:t>
      </w:r>
    </w:p>
    <w:p w14:paraId="19FC37A8" w14:textId="77777777" w:rsidR="00C66601" w:rsidRDefault="00C66601" w:rsidP="00C66601">
      <w:pPr>
        <w:rPr>
          <w:u w:val="single"/>
          <w:lang w:eastAsia="bg-BG"/>
        </w:rPr>
      </w:pPr>
    </w:p>
    <w:p w14:paraId="2EB0E0C7" w14:textId="7BEFF308" w:rsidR="00C66601" w:rsidRDefault="00C66601" w:rsidP="00C66601">
      <w:pPr>
        <w:rPr>
          <w:u w:val="single"/>
          <w:lang w:eastAsia="bg-BG"/>
        </w:rPr>
      </w:pPr>
      <w:r w:rsidRPr="00C66601">
        <w:rPr>
          <w:u w:val="single"/>
          <w:lang w:eastAsia="bg-BG"/>
        </w:rPr>
        <w:t>Лечение на исхемичен мозъчен инсулт и неговите последици:</w:t>
      </w:r>
    </w:p>
    <w:p w14:paraId="70E5A81C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Възрастни:</w:t>
      </w:r>
    </w:p>
    <w:p w14:paraId="356F2758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първоначално се прилага под форма на венозна инфузия или инжекция и след това лечението продължава по начина, посочен по-горе, ако лекуващият лекар не е предписал друго.</w:t>
      </w:r>
    </w:p>
    <w:p w14:paraId="195D0222" w14:textId="77777777" w:rsidR="00C66601" w:rsidRDefault="00C66601" w:rsidP="00C66601">
      <w:pPr>
        <w:rPr>
          <w:u w:val="single"/>
          <w:lang w:eastAsia="bg-BG"/>
        </w:rPr>
      </w:pPr>
    </w:p>
    <w:p w14:paraId="04452779" w14:textId="38EA8E2C" w:rsidR="00C66601" w:rsidRPr="00C66601" w:rsidRDefault="00C66601" w:rsidP="00C66601">
      <w:pPr>
        <w:rPr>
          <w:sz w:val="24"/>
          <w:szCs w:val="24"/>
        </w:rPr>
      </w:pPr>
      <w:r w:rsidRPr="00C66601">
        <w:rPr>
          <w:u w:val="single"/>
          <w:lang w:eastAsia="bg-BG"/>
        </w:rPr>
        <w:t xml:space="preserve">Лечение на </w:t>
      </w:r>
      <w:proofErr w:type="spellStart"/>
      <w:r w:rsidRPr="00C66601">
        <w:rPr>
          <w:u w:val="single"/>
          <w:lang w:eastAsia="bg-BG"/>
        </w:rPr>
        <w:t>кортикален</w:t>
      </w:r>
      <w:proofErr w:type="spellEnd"/>
      <w:r w:rsidRPr="00C66601">
        <w:rPr>
          <w:u w:val="single"/>
          <w:lang w:eastAsia="bg-BG"/>
        </w:rPr>
        <w:t xml:space="preserve"> </w:t>
      </w:r>
      <w:proofErr w:type="spellStart"/>
      <w:r w:rsidRPr="00C66601">
        <w:rPr>
          <w:u w:val="single"/>
          <w:lang w:eastAsia="bg-BG"/>
        </w:rPr>
        <w:t>миоклонус</w:t>
      </w:r>
      <w:proofErr w:type="spellEnd"/>
      <w:r w:rsidRPr="00C66601">
        <w:rPr>
          <w:u w:val="single"/>
          <w:lang w:eastAsia="bg-BG"/>
        </w:rPr>
        <w:t>:</w:t>
      </w:r>
    </w:p>
    <w:p w14:paraId="6C0811E4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Възрастни:</w:t>
      </w:r>
    </w:p>
    <w:p w14:paraId="0CA335DE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първоначално се прилага под форма на венозна </w:t>
      </w:r>
      <w:proofErr w:type="spellStart"/>
      <w:r w:rsidRPr="00C66601">
        <w:rPr>
          <w:lang w:eastAsia="bg-BG"/>
        </w:rPr>
        <w:t>ннфузня</w:t>
      </w:r>
      <w:proofErr w:type="spellEnd"/>
      <w:r w:rsidRPr="00C66601">
        <w:rPr>
          <w:lang w:eastAsia="bg-BG"/>
        </w:rPr>
        <w:t xml:space="preserve"> </w:t>
      </w:r>
      <w:r w:rsidRPr="00C66601">
        <w:rPr>
          <w:rFonts w:ascii="Courier New" w:hAnsi="Courier New" w:cs="Courier New"/>
          <w:smallCaps/>
          <w:lang w:eastAsia="bg-BG"/>
        </w:rPr>
        <w:t>или</w:t>
      </w:r>
      <w:r w:rsidRPr="00C66601">
        <w:rPr>
          <w:lang w:eastAsia="bg-BG"/>
        </w:rPr>
        <w:t xml:space="preserve"> инжекция, което може да продължи по-продължително време. След това към лечението могат да се включат филмирани таблетки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>, по начин, предписан от лекуващия лекар.</w:t>
      </w:r>
    </w:p>
    <w:p w14:paraId="6CCE1438" w14:textId="77777777" w:rsidR="00C66601" w:rsidRDefault="00C66601" w:rsidP="00C66601">
      <w:pPr>
        <w:rPr>
          <w:u w:val="single"/>
          <w:lang w:eastAsia="bg-BG"/>
        </w:rPr>
      </w:pPr>
    </w:p>
    <w:p w14:paraId="6C5637A0" w14:textId="7C51E513" w:rsidR="00C66601" w:rsidRPr="00C66601" w:rsidRDefault="00C66601" w:rsidP="00C66601">
      <w:pPr>
        <w:rPr>
          <w:sz w:val="24"/>
          <w:szCs w:val="24"/>
        </w:rPr>
      </w:pPr>
      <w:r w:rsidRPr="00C66601">
        <w:rPr>
          <w:u w:val="single"/>
          <w:lang w:eastAsia="bg-BG"/>
        </w:rPr>
        <w:t>Лечение на разстройство в четенето и писането:</w:t>
      </w:r>
    </w:p>
    <w:p w14:paraId="42A0D4E2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За деца и юноши се препоръчва дневна доза от 3,2 </w:t>
      </w:r>
      <w:r w:rsidRPr="00C66601">
        <w:rPr>
          <w:lang w:val="en-US"/>
        </w:rPr>
        <w:t xml:space="preserve">g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>.</w:t>
      </w:r>
    </w:p>
    <w:p w14:paraId="5D5E0E27" w14:textId="77777777" w:rsidR="00C66601" w:rsidRDefault="00C66601" w:rsidP="00C66601">
      <w:pPr>
        <w:rPr>
          <w:b/>
          <w:bCs/>
          <w:lang w:eastAsia="bg-BG"/>
        </w:rPr>
      </w:pPr>
    </w:p>
    <w:p w14:paraId="2F13C156" w14:textId="409CE084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b/>
          <w:bCs/>
          <w:lang w:eastAsia="bg-BG"/>
        </w:rPr>
        <w:t>Пирацетам</w:t>
      </w:r>
      <w:proofErr w:type="spellEnd"/>
      <w:r w:rsidRPr="00C66601">
        <w:rPr>
          <w:b/>
          <w:bCs/>
          <w:lang w:eastAsia="bg-BG"/>
        </w:rPr>
        <w:t xml:space="preserve"> АЛ 800</w:t>
      </w:r>
    </w:p>
    <w:p w14:paraId="23ECD4EA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Две филмирани таблетки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800 два пъти дневно (съответстващо на 3,2 </w:t>
      </w:r>
      <w:r w:rsidRPr="00C66601">
        <w:rPr>
          <w:lang w:val="en-US"/>
        </w:rPr>
        <w:t xml:space="preserve">g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на ден).</w:t>
      </w:r>
    </w:p>
    <w:p w14:paraId="608A9C59" w14:textId="77777777" w:rsidR="00C66601" w:rsidRDefault="00C66601" w:rsidP="00C66601">
      <w:pPr>
        <w:rPr>
          <w:b/>
          <w:bCs/>
          <w:lang w:eastAsia="bg-BG"/>
        </w:rPr>
      </w:pPr>
    </w:p>
    <w:p w14:paraId="4FB0D239" w14:textId="79B99B60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b/>
          <w:bCs/>
          <w:lang w:eastAsia="bg-BG"/>
        </w:rPr>
        <w:t>Пирацетам</w:t>
      </w:r>
      <w:proofErr w:type="spellEnd"/>
      <w:r w:rsidRPr="00C66601">
        <w:rPr>
          <w:b/>
          <w:bCs/>
          <w:lang w:eastAsia="bg-BG"/>
        </w:rPr>
        <w:t xml:space="preserve"> АЛ 1200</w:t>
      </w:r>
    </w:p>
    <w:p w14:paraId="4D7DBDE8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Една филмирана таблетка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1200 два пъти на ден и допълнително 1/2 филмирана таблетка един път дневно (съответстващо на 3,0 </w:t>
      </w:r>
      <w:r w:rsidRPr="00C66601">
        <w:rPr>
          <w:lang w:val="en-US"/>
        </w:rPr>
        <w:t xml:space="preserve">g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на ден).</w:t>
      </w:r>
    </w:p>
    <w:p w14:paraId="3A0C021B" w14:textId="77777777" w:rsidR="00C66601" w:rsidRDefault="00C66601" w:rsidP="00C66601">
      <w:pPr>
        <w:rPr>
          <w:u w:val="single"/>
          <w:lang w:eastAsia="bg-BG"/>
        </w:rPr>
      </w:pPr>
    </w:p>
    <w:p w14:paraId="6BEB4804" w14:textId="043D2DA0" w:rsidR="00C66601" w:rsidRPr="00C66601" w:rsidRDefault="00C66601" w:rsidP="00C66601">
      <w:pPr>
        <w:rPr>
          <w:sz w:val="24"/>
          <w:szCs w:val="24"/>
        </w:rPr>
      </w:pPr>
      <w:r w:rsidRPr="00C66601">
        <w:rPr>
          <w:u w:val="single"/>
          <w:lang w:eastAsia="bg-BG"/>
        </w:rPr>
        <w:t>Забележка:</w:t>
      </w:r>
    </w:p>
    <w:p w14:paraId="3C36C062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Пирацетамът</w:t>
      </w:r>
      <w:proofErr w:type="spellEnd"/>
      <w:r w:rsidRPr="00C66601">
        <w:rPr>
          <w:lang w:eastAsia="bg-BG"/>
        </w:rPr>
        <w:t xml:space="preserve"> не се </w:t>
      </w:r>
      <w:proofErr w:type="spellStart"/>
      <w:r w:rsidRPr="00C66601">
        <w:rPr>
          <w:lang w:eastAsia="bg-BG"/>
        </w:rPr>
        <w:t>метаболизира</w:t>
      </w:r>
      <w:proofErr w:type="spellEnd"/>
      <w:r w:rsidRPr="00C66601">
        <w:rPr>
          <w:lang w:eastAsia="bg-BG"/>
        </w:rPr>
        <w:t xml:space="preserve"> в черния дроб. При пациенти със смущения в чернодробната функция няма указания за промяна в дозирането.</w:t>
      </w:r>
    </w:p>
    <w:p w14:paraId="76390336" w14:textId="77777777" w:rsidR="00C66601" w:rsidRDefault="00C66601" w:rsidP="00C66601">
      <w:pPr>
        <w:rPr>
          <w:lang w:eastAsia="bg-BG"/>
        </w:rPr>
      </w:pPr>
    </w:p>
    <w:p w14:paraId="1B7F3E0E" w14:textId="2497FFB2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Тъй като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се отделя изключително през бъбреците, може при намалена бъбречна функция да се увеличи плазмената концентрация: Препоръчва се следното. при лека до средна степен на бъбречна недостатъчност (серумен </w:t>
      </w:r>
      <w:proofErr w:type="spellStart"/>
      <w:r w:rsidRPr="00C66601">
        <w:rPr>
          <w:lang w:eastAsia="bg-BG"/>
        </w:rPr>
        <w:t>креатинин</w:t>
      </w:r>
      <w:proofErr w:type="spellEnd"/>
      <w:r w:rsidRPr="00C66601">
        <w:rPr>
          <w:lang w:eastAsia="bg-BG"/>
        </w:rPr>
        <w:t xml:space="preserve"> до 3 </w:t>
      </w:r>
      <w:r w:rsidRPr="00C66601">
        <w:rPr>
          <w:lang w:val="en-US"/>
        </w:rPr>
        <w:t xml:space="preserve">mg </w:t>
      </w:r>
      <w:r w:rsidRPr="00C66601">
        <w:rPr>
          <w:lang w:eastAsia="bg-BG"/>
        </w:rPr>
        <w:t xml:space="preserve">%) трябва да се приема само половината от терапевтичната доза; при бъбречна недостатъчност, която не изисква хемодиализа (серумен </w:t>
      </w:r>
      <w:proofErr w:type="spellStart"/>
      <w:r w:rsidRPr="00C66601">
        <w:rPr>
          <w:lang w:eastAsia="bg-BG"/>
        </w:rPr>
        <w:t>креатинин</w:t>
      </w:r>
      <w:proofErr w:type="spellEnd"/>
      <w:r w:rsidRPr="00C66601">
        <w:rPr>
          <w:lang w:eastAsia="bg-BG"/>
        </w:rPr>
        <w:t xml:space="preserve"> между 3 </w:t>
      </w:r>
      <w:r w:rsidRPr="00C66601">
        <w:rPr>
          <w:lang w:val="en-US"/>
        </w:rPr>
        <w:t xml:space="preserve">mg% </w:t>
      </w:r>
      <w:r w:rsidRPr="00C66601">
        <w:rPr>
          <w:lang w:eastAsia="bg-BG"/>
        </w:rPr>
        <w:t xml:space="preserve">и 8 </w:t>
      </w:r>
      <w:r w:rsidRPr="00C66601">
        <w:rPr>
          <w:lang w:val="en-US"/>
        </w:rPr>
        <w:t xml:space="preserve">mg%) </w:t>
      </w:r>
      <w:r w:rsidRPr="00C66601">
        <w:rPr>
          <w:lang w:eastAsia="bg-BG"/>
        </w:rPr>
        <w:t>трябва да се приема 1/4 до 1/8 от терапевтичната доза.</w:t>
      </w:r>
    </w:p>
    <w:p w14:paraId="5077F251" w14:textId="77777777" w:rsidR="00C66601" w:rsidRDefault="00C66601" w:rsidP="00C66601">
      <w:pPr>
        <w:rPr>
          <w:lang w:eastAsia="bg-BG"/>
        </w:rPr>
      </w:pPr>
    </w:p>
    <w:p w14:paraId="7B7C5960" w14:textId="651E24D5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е противопоказан при пациенти с тежка степен на </w:t>
      </w:r>
      <w:proofErr w:type="spellStart"/>
      <w:r w:rsidRPr="00C66601">
        <w:rPr>
          <w:lang w:eastAsia="bg-BG"/>
        </w:rPr>
        <w:t>бьбречна</w:t>
      </w:r>
      <w:proofErr w:type="spellEnd"/>
      <w:r w:rsidRPr="00C66601">
        <w:rPr>
          <w:lang w:eastAsia="bg-BG"/>
        </w:rPr>
        <w:t xml:space="preserve"> </w:t>
      </w:r>
      <w:proofErr w:type="spellStart"/>
      <w:r w:rsidRPr="00C66601">
        <w:rPr>
          <w:lang w:eastAsia="bg-BG"/>
        </w:rPr>
        <w:t>недостатьчност</w:t>
      </w:r>
      <w:proofErr w:type="spellEnd"/>
    </w:p>
    <w:p w14:paraId="6C7D7CAD" w14:textId="77777777" w:rsidR="00C66601" w:rsidRDefault="00C66601" w:rsidP="00C66601">
      <w:pPr>
        <w:rPr>
          <w:u w:val="single"/>
          <w:lang w:eastAsia="bg-BG"/>
        </w:rPr>
      </w:pPr>
    </w:p>
    <w:p w14:paraId="6C7DC437" w14:textId="0E4447A7" w:rsidR="00C66601" w:rsidRPr="00C66601" w:rsidRDefault="00C66601" w:rsidP="00C66601">
      <w:pPr>
        <w:rPr>
          <w:sz w:val="24"/>
          <w:szCs w:val="24"/>
        </w:rPr>
      </w:pPr>
      <w:r w:rsidRPr="00C66601">
        <w:rPr>
          <w:u w:val="single"/>
          <w:lang w:eastAsia="bg-BG"/>
        </w:rPr>
        <w:t>Начин на приложение и продължителност на лечението</w:t>
      </w:r>
    </w:p>
    <w:p w14:paraId="2FDD5410" w14:textId="2E36F57F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АЛ трябва да се приема с чаша течност (</w:t>
      </w:r>
      <w:proofErr w:type="spellStart"/>
      <w:r w:rsidRPr="00C66601">
        <w:rPr>
          <w:lang w:eastAsia="bg-BG"/>
        </w:rPr>
        <w:t>напр</w:t>
      </w:r>
      <w:proofErr w:type="spellEnd"/>
      <w:r w:rsidRPr="00C66601">
        <w:rPr>
          <w:lang w:eastAsia="bg-BG"/>
        </w:rPr>
        <w:t xml:space="preserve"> чаша вода), най добре по време или малко след хранене.</w:t>
      </w:r>
    </w:p>
    <w:p w14:paraId="1045E991" w14:textId="77777777" w:rsidR="00C66601" w:rsidRDefault="00C66601" w:rsidP="00C66601">
      <w:pPr>
        <w:rPr>
          <w:lang w:eastAsia="bg-BG"/>
        </w:rPr>
      </w:pPr>
    </w:p>
    <w:p w14:paraId="58EEBACF" w14:textId="224D731D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lastRenderedPageBreak/>
        <w:t>За продължителността на лечението решава индивидуално лекуващият лекар.</w:t>
      </w:r>
    </w:p>
    <w:p w14:paraId="1AF41EC7" w14:textId="77777777" w:rsidR="00C66601" w:rsidRDefault="00C66601" w:rsidP="00C66601">
      <w:pPr>
        <w:rPr>
          <w:lang w:eastAsia="bg-BG"/>
        </w:rPr>
      </w:pPr>
    </w:p>
    <w:p w14:paraId="59817E99" w14:textId="6DA62C08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При подпомагащо лечение на </w:t>
      </w:r>
      <w:proofErr w:type="spellStart"/>
      <w:r w:rsidRPr="00C66601">
        <w:rPr>
          <w:lang w:eastAsia="bg-BG"/>
        </w:rPr>
        <w:t>дементен</w:t>
      </w:r>
      <w:proofErr w:type="spellEnd"/>
      <w:r w:rsidRPr="00C66601">
        <w:rPr>
          <w:lang w:eastAsia="bg-BG"/>
        </w:rPr>
        <w:t xml:space="preserve"> синдром, при исхемичен мозъчен инсулт или посттравматични синдроми след 3 месеца трябва да се преоцени необходимостта от продължаване на лечението.</w:t>
      </w:r>
    </w:p>
    <w:p w14:paraId="63C73E19" w14:textId="77777777" w:rsidR="00C66601" w:rsidRDefault="00C66601" w:rsidP="00C66601">
      <w:pPr>
        <w:rPr>
          <w:lang w:eastAsia="bg-BG"/>
        </w:rPr>
      </w:pPr>
    </w:p>
    <w:p w14:paraId="57E2A6E5" w14:textId="09783649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За лечение на смущения в четенето и писането препоръчителното време на лечение е 3 месеца.</w:t>
      </w:r>
    </w:p>
    <w:p w14:paraId="1234AA5C" w14:textId="77777777" w:rsidR="00C66601" w:rsidRDefault="00C66601" w:rsidP="00C66601">
      <w:pPr>
        <w:rPr>
          <w:lang w:eastAsia="bg-BG"/>
        </w:rPr>
      </w:pPr>
    </w:p>
    <w:p w14:paraId="2D298DF0" w14:textId="2524DCBB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За лечение на </w:t>
      </w:r>
      <w:proofErr w:type="spellStart"/>
      <w:r w:rsidRPr="00C66601">
        <w:rPr>
          <w:lang w:eastAsia="bg-BG"/>
        </w:rPr>
        <w:t>кортикален</w:t>
      </w:r>
      <w:proofErr w:type="spellEnd"/>
      <w:r w:rsidRPr="00C66601">
        <w:rPr>
          <w:lang w:eastAsia="bg-BG"/>
        </w:rPr>
        <w:t xml:space="preserve"> </w:t>
      </w:r>
      <w:proofErr w:type="spellStart"/>
      <w:r w:rsidRPr="00C66601">
        <w:rPr>
          <w:lang w:eastAsia="bg-BG"/>
        </w:rPr>
        <w:t>миоклонус</w:t>
      </w:r>
      <w:proofErr w:type="spellEnd"/>
      <w:r w:rsidRPr="00C66601">
        <w:rPr>
          <w:lang w:eastAsia="bg-BG"/>
        </w:rPr>
        <w:t xml:space="preserve"> продължителността на лечението зависи от клиничния курс. Ако липсват мускулни спазми </w:t>
      </w:r>
      <w:r w:rsidRPr="00C66601">
        <w:rPr>
          <w:lang w:val="en-US"/>
        </w:rPr>
        <w:t>(</w:t>
      </w:r>
      <w:proofErr w:type="spellStart"/>
      <w:r w:rsidRPr="00C66601">
        <w:rPr>
          <w:lang w:val="en-US"/>
        </w:rPr>
        <w:t>myocloni</w:t>
      </w:r>
      <w:proofErr w:type="spellEnd"/>
      <w:r w:rsidRPr="00C66601">
        <w:rPr>
          <w:lang w:val="en-US"/>
        </w:rPr>
        <w:t xml:space="preserve">) </w:t>
      </w:r>
      <w:r w:rsidRPr="00C66601">
        <w:rPr>
          <w:lang w:eastAsia="bg-BG"/>
        </w:rPr>
        <w:t>лечението може постепенно да бъде преустановено.</w:t>
      </w:r>
    </w:p>
    <w:p w14:paraId="3F4B734A" w14:textId="77777777" w:rsidR="00C66601" w:rsidRPr="00C66601" w:rsidRDefault="00C66601" w:rsidP="00C66601">
      <w:pPr>
        <w:rPr>
          <w:sz w:val="24"/>
          <w:szCs w:val="24"/>
        </w:rPr>
      </w:pPr>
    </w:p>
    <w:p w14:paraId="6A5B6D0F" w14:textId="77777777" w:rsidR="00C66601" w:rsidRPr="00C66601" w:rsidRDefault="00C66601" w:rsidP="00C66601"/>
    <w:p w14:paraId="0E366821" w14:textId="20278528" w:rsidR="00FD69E8" w:rsidRDefault="002C50EE" w:rsidP="00AA23EC">
      <w:pPr>
        <w:pStyle w:val="Heading2"/>
      </w:pPr>
      <w:r>
        <w:t>4.3. Противопоказания</w:t>
      </w:r>
    </w:p>
    <w:p w14:paraId="6B8D011A" w14:textId="77777777" w:rsidR="00C66601" w:rsidRDefault="00C66601" w:rsidP="00C66601">
      <w:pPr>
        <w:rPr>
          <w:lang w:eastAsia="bg-BG"/>
        </w:rPr>
      </w:pPr>
    </w:p>
    <w:p w14:paraId="62077B10" w14:textId="5B761BB5" w:rsidR="00C66601" w:rsidRPr="00C66601" w:rsidRDefault="00C66601" w:rsidP="00C6660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66601">
        <w:rPr>
          <w:lang w:eastAsia="bg-BG"/>
        </w:rPr>
        <w:t xml:space="preserve">Свръхчувствителност към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или към някое от помощните вещества изброени в точка 6.1</w:t>
      </w:r>
    </w:p>
    <w:p w14:paraId="3FC4C07E" w14:textId="77777777" w:rsidR="00C66601" w:rsidRPr="00C66601" w:rsidRDefault="00C66601" w:rsidP="00C66601">
      <w:pPr>
        <w:pStyle w:val="ListParagraph"/>
        <w:numPr>
          <w:ilvl w:val="0"/>
          <w:numId w:val="24"/>
        </w:numPr>
        <w:rPr>
          <w:lang w:eastAsia="bg-BG"/>
        </w:rPr>
      </w:pPr>
      <w:r w:rsidRPr="00C66601">
        <w:rPr>
          <w:lang w:eastAsia="bg-BG"/>
        </w:rPr>
        <w:t>при пациенти с мозъчни кръвоизливи (напр. хеморагичен инсулт).</w:t>
      </w:r>
    </w:p>
    <w:p w14:paraId="272C08DA" w14:textId="505DF675" w:rsidR="00C66601" w:rsidRDefault="00C66601" w:rsidP="00C66601">
      <w:pPr>
        <w:pStyle w:val="ListParagraph"/>
        <w:numPr>
          <w:ilvl w:val="0"/>
          <w:numId w:val="24"/>
        </w:numPr>
        <w:rPr>
          <w:lang w:eastAsia="bg-BG"/>
        </w:rPr>
      </w:pPr>
      <w:r w:rsidRPr="00C66601">
        <w:rPr>
          <w:lang w:eastAsia="bg-BG"/>
        </w:rPr>
        <w:t>при пациенти страдащи от хорея на Хънтингтън.</w:t>
      </w:r>
    </w:p>
    <w:p w14:paraId="7FDBC177" w14:textId="6AEEAB93" w:rsidR="00C66601" w:rsidRPr="00C66601" w:rsidRDefault="00C66601" w:rsidP="00C6660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66601">
        <w:rPr>
          <w:lang w:eastAsia="bg-BG"/>
        </w:rPr>
        <w:t>При пациенти с тежка бъбречна недостатъчност</w:t>
      </w:r>
    </w:p>
    <w:p w14:paraId="2C99DF1A" w14:textId="7F3160D5" w:rsidR="00C66601" w:rsidRPr="00C66601" w:rsidRDefault="00C66601" w:rsidP="00C66601">
      <w:pPr>
        <w:pStyle w:val="ListParagraph"/>
        <w:numPr>
          <w:ilvl w:val="0"/>
          <w:numId w:val="24"/>
        </w:num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може да се използва при психомоторно безпокойство само ако се вземат всички необходими предпазни мерки.</w:t>
      </w:r>
    </w:p>
    <w:p w14:paraId="1A9F7D96" w14:textId="77777777" w:rsidR="00C66601" w:rsidRPr="00C66601" w:rsidRDefault="00C66601" w:rsidP="00C66601"/>
    <w:p w14:paraId="6DDF89B4" w14:textId="7A198161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5DCE4670" w14:textId="77777777" w:rsidR="00C66601" w:rsidRDefault="00C66601" w:rsidP="00C66601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564BA92A" w14:textId="765CB665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Индивидуалният отговор към лекарството не може да се предскаже (предвиди).</w:t>
      </w:r>
    </w:p>
    <w:p w14:paraId="2FA59064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Лечението на </w:t>
      </w:r>
      <w:proofErr w:type="spellStart"/>
      <w:r w:rsidRPr="00C66601">
        <w:rPr>
          <w:lang w:eastAsia="bg-BG"/>
        </w:rPr>
        <w:t>дислексия</w:t>
      </w:r>
      <w:proofErr w:type="spellEnd"/>
      <w:r w:rsidRPr="00C66601">
        <w:rPr>
          <w:lang w:eastAsia="bg-BG"/>
        </w:rPr>
        <w:t xml:space="preserve"> при деца чрез прилагане на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следва да се извършва от специалисти, които са достатъчно опитни в поставянето на диагнозите на разстройствата в четенето и писането, н само в случай, че това лечение е част от обща лечебна схема, </w:t>
      </w:r>
      <w:r w:rsidRPr="00C66601">
        <w:rPr>
          <w:i/>
          <w:iCs/>
          <w:lang w:eastAsia="bg-BG"/>
        </w:rPr>
        <w:t xml:space="preserve">включваща </w:t>
      </w:r>
      <w:r w:rsidRPr="00C66601">
        <w:rPr>
          <w:lang w:eastAsia="bg-BG"/>
        </w:rPr>
        <w:t>подходящи програми за обучение и образование.</w:t>
      </w:r>
    </w:p>
    <w:p w14:paraId="06E70D75" w14:textId="77777777" w:rsidR="00C66601" w:rsidRDefault="00C66601" w:rsidP="00C66601">
      <w:pPr>
        <w:rPr>
          <w:u w:val="single"/>
          <w:lang w:eastAsia="bg-BG"/>
        </w:rPr>
      </w:pPr>
    </w:p>
    <w:p w14:paraId="7DA127E3" w14:textId="4D71195E" w:rsidR="00C66601" w:rsidRPr="00C66601" w:rsidRDefault="00C66601" w:rsidP="00C66601">
      <w:pPr>
        <w:rPr>
          <w:sz w:val="24"/>
          <w:szCs w:val="24"/>
        </w:rPr>
      </w:pPr>
      <w:r w:rsidRPr="00C66601">
        <w:rPr>
          <w:u w:val="single"/>
          <w:lang w:eastAsia="bg-BG"/>
        </w:rPr>
        <w:t xml:space="preserve">Влияние върху </w:t>
      </w:r>
      <w:proofErr w:type="spellStart"/>
      <w:r w:rsidRPr="00C66601">
        <w:rPr>
          <w:u w:val="single"/>
          <w:lang w:eastAsia="bg-BG"/>
        </w:rPr>
        <w:t>тромбоцитната</w:t>
      </w:r>
      <w:proofErr w:type="spellEnd"/>
      <w:r w:rsidRPr="00C66601">
        <w:rPr>
          <w:u w:val="single"/>
          <w:lang w:eastAsia="bg-BG"/>
        </w:rPr>
        <w:t xml:space="preserve"> агрегация</w:t>
      </w:r>
    </w:p>
    <w:p w14:paraId="2A842E52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Тъй като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повлиява кръвосъсирването, при пациенти със смущения в </w:t>
      </w:r>
      <w:proofErr w:type="spellStart"/>
      <w:r w:rsidRPr="00C66601">
        <w:rPr>
          <w:lang w:eastAsia="bg-BG"/>
        </w:rPr>
        <w:t>хемостазата</w:t>
      </w:r>
      <w:proofErr w:type="spellEnd"/>
      <w:r w:rsidRPr="00C66601">
        <w:rPr>
          <w:lang w:eastAsia="bg-BG"/>
        </w:rPr>
        <w:t xml:space="preserve">, големи оперативни интервенции или тежки кръвоизливи, както и </w:t>
      </w:r>
      <w:proofErr w:type="spellStart"/>
      <w:r w:rsidRPr="00C66601">
        <w:rPr>
          <w:lang w:eastAsia="bg-BG"/>
        </w:rPr>
        <w:t>прн</w:t>
      </w:r>
      <w:proofErr w:type="spellEnd"/>
      <w:r w:rsidRPr="00C66601">
        <w:rPr>
          <w:lang w:eastAsia="bg-BG"/>
        </w:rPr>
        <w:t xml:space="preserve"> пациенти </w:t>
      </w:r>
      <w:r w:rsidRPr="00C66601">
        <w:rPr>
          <w:i/>
          <w:iCs/>
          <w:lang w:eastAsia="bg-BG"/>
        </w:rPr>
        <w:t>на лечение</w:t>
      </w:r>
      <w:r w:rsidRPr="00C66601">
        <w:rPr>
          <w:lang w:eastAsia="bg-BG"/>
        </w:rPr>
        <w:t xml:space="preserve"> с антикоагуланти, или ниски дози ацетилсалицилова киселина,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трябва да се прилага с особено внимание.</w:t>
      </w:r>
    </w:p>
    <w:p w14:paraId="26BDFE2A" w14:textId="77777777" w:rsidR="00C66601" w:rsidRDefault="00C66601" w:rsidP="00C66601">
      <w:pPr>
        <w:rPr>
          <w:lang w:eastAsia="bg-BG"/>
        </w:rPr>
      </w:pPr>
    </w:p>
    <w:p w14:paraId="2BF1C733" w14:textId="68FC00F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Преди да се започне лечение с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винаги следва да се изключи дали симптомите не се дължат на някакво основно заболяване със специфично лечение.</w:t>
      </w:r>
    </w:p>
    <w:p w14:paraId="79103CF1" w14:textId="77777777" w:rsidR="00C66601" w:rsidRDefault="00C66601" w:rsidP="00C66601">
      <w:pPr>
        <w:rPr>
          <w:lang w:eastAsia="bg-BG"/>
        </w:rPr>
      </w:pPr>
    </w:p>
    <w:p w14:paraId="7573A6F9" w14:textId="61CC6374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Бъбречна недостатъчност</w:t>
      </w:r>
    </w:p>
    <w:p w14:paraId="70D9882E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се елиминира чрез бъбреците. При пациенти с бъбречна недостатъчност се препоръчва внимателно наблюдение на остатъчния азот и/или на </w:t>
      </w:r>
      <w:proofErr w:type="spellStart"/>
      <w:r w:rsidRPr="00C66601">
        <w:rPr>
          <w:lang w:eastAsia="bg-BG"/>
        </w:rPr>
        <w:t>креагининовите</w:t>
      </w:r>
      <w:proofErr w:type="spellEnd"/>
      <w:r w:rsidRPr="00C66601">
        <w:rPr>
          <w:lang w:eastAsia="bg-BG"/>
        </w:rPr>
        <w:t xml:space="preserve"> стойности (вижте точка 4.2).</w:t>
      </w:r>
    </w:p>
    <w:p w14:paraId="3FCA1874" w14:textId="77777777" w:rsidR="00C66601" w:rsidRDefault="00C66601" w:rsidP="00C66601">
      <w:pPr>
        <w:rPr>
          <w:lang w:eastAsia="bg-BG"/>
        </w:rPr>
      </w:pPr>
    </w:p>
    <w:p w14:paraId="644A31F0" w14:textId="5ADBDD6A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Пациенти в старческа възраст</w:t>
      </w:r>
    </w:p>
    <w:p w14:paraId="0D6AAD51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lastRenderedPageBreak/>
        <w:t xml:space="preserve">Продължителното лечение при пациенти в старческа възраст изисква редовен контрол, на </w:t>
      </w:r>
      <w:proofErr w:type="spellStart"/>
      <w:r w:rsidRPr="00C66601">
        <w:rPr>
          <w:lang w:eastAsia="bg-BG"/>
        </w:rPr>
        <w:t>креатининовия</w:t>
      </w:r>
      <w:proofErr w:type="spellEnd"/>
      <w:r w:rsidRPr="00C66601">
        <w:rPr>
          <w:lang w:eastAsia="bg-BG"/>
        </w:rPr>
        <w:t xml:space="preserve"> клирънс с цел адаптиране на дозата при необходимост (вижте точка 4,2).</w:t>
      </w:r>
    </w:p>
    <w:p w14:paraId="1409E67C" w14:textId="77777777" w:rsidR="00C66601" w:rsidRDefault="00C66601" w:rsidP="00C66601">
      <w:pPr>
        <w:rPr>
          <w:b/>
          <w:bCs/>
          <w:lang w:eastAsia="bg-BG"/>
        </w:rPr>
      </w:pPr>
    </w:p>
    <w:p w14:paraId="5087A9D5" w14:textId="7EFEE7A7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lang w:eastAsia="bg-BG"/>
        </w:rPr>
        <w:t>Спиране на лечението</w:t>
      </w:r>
    </w:p>
    <w:p w14:paraId="7F8B2D10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Трябва да се избягва рязко прекъсване на лечението при пациенти с </w:t>
      </w:r>
      <w:proofErr w:type="spellStart"/>
      <w:r w:rsidRPr="00C66601">
        <w:rPr>
          <w:lang w:eastAsia="bg-BG"/>
        </w:rPr>
        <w:t>миоклонус</w:t>
      </w:r>
      <w:proofErr w:type="spellEnd"/>
      <w:r w:rsidRPr="00C66601">
        <w:rPr>
          <w:lang w:eastAsia="bg-BG"/>
        </w:rPr>
        <w:t>, тъй като това може да доведе до внезапно влошаване или възобновяване на пристъпите.</w:t>
      </w:r>
    </w:p>
    <w:p w14:paraId="23EFEEE0" w14:textId="77777777" w:rsidR="00C66601" w:rsidRDefault="00C66601" w:rsidP="00C66601">
      <w:pPr>
        <w:rPr>
          <w:b/>
          <w:bCs/>
          <w:lang w:eastAsia="bg-BG"/>
        </w:rPr>
      </w:pPr>
    </w:p>
    <w:p w14:paraId="194CB31B" w14:textId="4718F807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lang w:eastAsia="bg-BG"/>
        </w:rPr>
        <w:t>Помощни вещества</w:t>
      </w:r>
    </w:p>
    <w:p w14:paraId="2E7FC2B0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Този лекарствен продукт съдържа по-малко от 1 </w:t>
      </w:r>
      <w:r w:rsidRPr="00C66601">
        <w:rPr>
          <w:lang w:val="en-US"/>
        </w:rPr>
        <w:t xml:space="preserve">mmol </w:t>
      </w:r>
      <w:r w:rsidRPr="00C66601">
        <w:rPr>
          <w:lang w:eastAsia="bg-BG"/>
        </w:rPr>
        <w:t xml:space="preserve">натрий (23 </w:t>
      </w:r>
      <w:r w:rsidRPr="00C66601">
        <w:rPr>
          <w:lang w:val="en-US"/>
        </w:rPr>
        <w:t xml:space="preserve">mg) </w:t>
      </w:r>
      <w:r w:rsidRPr="00C66601">
        <w:rPr>
          <w:lang w:eastAsia="bg-BG"/>
        </w:rPr>
        <w:t>на таблетка, т.е. може да се каже, че практически не съдържа натрий.</w:t>
      </w:r>
    </w:p>
    <w:p w14:paraId="3F855DC0" w14:textId="77777777" w:rsidR="00C66601" w:rsidRPr="00C66601" w:rsidRDefault="00C66601" w:rsidP="00C66601"/>
    <w:p w14:paraId="5D37E947" w14:textId="46ABC20B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38A1B0CC" w14:textId="77777777" w:rsidR="00C66601" w:rsidRDefault="00C66601" w:rsidP="00C6660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</w:p>
    <w:p w14:paraId="10881601" w14:textId="3E7F6710" w:rsidR="00C66601" w:rsidRPr="00C66601" w:rsidRDefault="00C66601" w:rsidP="00C66601">
      <w:pPr>
        <w:rPr>
          <w:b/>
          <w:bCs/>
          <w:sz w:val="24"/>
          <w:szCs w:val="24"/>
        </w:rPr>
      </w:pPr>
      <w:r w:rsidRPr="00C66601">
        <w:rPr>
          <w:b/>
          <w:bCs/>
          <w:lang w:eastAsia="bg-BG"/>
        </w:rPr>
        <w:t>Хормони на щитовидната жлеза</w:t>
      </w:r>
    </w:p>
    <w:p w14:paraId="4FC0E720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При едновременно лечение с </w:t>
      </w:r>
      <w:proofErr w:type="spellStart"/>
      <w:r w:rsidRPr="00C66601">
        <w:rPr>
          <w:lang w:eastAsia="bg-BG"/>
        </w:rPr>
        <w:t>тироиден</w:t>
      </w:r>
      <w:proofErr w:type="spellEnd"/>
      <w:r w:rsidRPr="00C66601">
        <w:rPr>
          <w:lang w:eastAsia="bg-BG"/>
        </w:rPr>
        <w:t xml:space="preserve"> екстракт (ТЗ + Т4) е съобщено за поява на обърканост раздразнителност и смущения в съня.</w:t>
      </w:r>
    </w:p>
    <w:p w14:paraId="26EF1EDA" w14:textId="77777777" w:rsidR="00C66601" w:rsidRDefault="00C66601" w:rsidP="00C66601">
      <w:pPr>
        <w:rPr>
          <w:u w:val="single"/>
          <w:lang w:eastAsia="bg-BG"/>
        </w:rPr>
      </w:pPr>
    </w:p>
    <w:p w14:paraId="366F8A65" w14:textId="06EF5727" w:rsidR="00C66601" w:rsidRPr="00C66601" w:rsidRDefault="00C66601" w:rsidP="00C66601">
      <w:pPr>
        <w:rPr>
          <w:b/>
          <w:bCs/>
          <w:sz w:val="24"/>
          <w:szCs w:val="24"/>
        </w:rPr>
      </w:pPr>
      <w:proofErr w:type="spellStart"/>
      <w:r w:rsidRPr="00C66601">
        <w:rPr>
          <w:b/>
          <w:bCs/>
          <w:u w:val="single"/>
          <w:lang w:eastAsia="bg-BG"/>
        </w:rPr>
        <w:t>Аценокумарол</w:t>
      </w:r>
      <w:proofErr w:type="spellEnd"/>
    </w:p>
    <w:p w14:paraId="701D2160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Публикуваните резултати от единично сляпо проучване при пациенти с тежка хронична венозна тромбоза показват, че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9,6 </w:t>
      </w:r>
      <w:r w:rsidRPr="00C66601">
        <w:rPr>
          <w:lang w:val="en-US"/>
        </w:rPr>
        <w:t xml:space="preserve">g/d </w:t>
      </w:r>
      <w:r w:rsidRPr="00C66601">
        <w:rPr>
          <w:lang w:eastAsia="bg-BG"/>
        </w:rPr>
        <w:t xml:space="preserve">не променя необходимата доза </w:t>
      </w:r>
      <w:proofErr w:type="spellStart"/>
      <w:r w:rsidRPr="00C66601">
        <w:rPr>
          <w:lang w:eastAsia="bg-BG"/>
        </w:rPr>
        <w:t>аценокумарол</w:t>
      </w:r>
      <w:proofErr w:type="spellEnd"/>
      <w:r w:rsidRPr="00C66601">
        <w:rPr>
          <w:lang w:eastAsia="bg-BG"/>
        </w:rPr>
        <w:t xml:space="preserve"> за достигане на </w:t>
      </w:r>
      <w:r w:rsidRPr="00C66601">
        <w:rPr>
          <w:lang w:val="en-US"/>
        </w:rPr>
        <w:t xml:space="preserve">INR </w:t>
      </w:r>
      <w:r w:rsidRPr="00C66601">
        <w:rPr>
          <w:lang w:eastAsia="bg-BG"/>
        </w:rPr>
        <w:t xml:space="preserve">2,5 до 3,5, но сравнено със самостоятелния ефект на </w:t>
      </w:r>
      <w:proofErr w:type="spellStart"/>
      <w:r w:rsidRPr="00C66601">
        <w:rPr>
          <w:lang w:eastAsia="bg-BG"/>
        </w:rPr>
        <w:t>аценокумарол</w:t>
      </w:r>
      <w:proofErr w:type="spellEnd"/>
      <w:r w:rsidRPr="00C66601">
        <w:rPr>
          <w:lang w:eastAsia="bg-BG"/>
        </w:rPr>
        <w:t xml:space="preserve">, прибавянето на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9,6 </w:t>
      </w:r>
      <w:r w:rsidRPr="00C66601">
        <w:rPr>
          <w:lang w:val="en-US"/>
        </w:rPr>
        <w:t xml:space="preserve">g/d </w:t>
      </w:r>
      <w:r w:rsidRPr="00C66601">
        <w:rPr>
          <w:lang w:eastAsia="bg-BG"/>
        </w:rPr>
        <w:t xml:space="preserve">значително намалява </w:t>
      </w:r>
      <w:proofErr w:type="spellStart"/>
      <w:r w:rsidRPr="00C66601">
        <w:rPr>
          <w:lang w:eastAsia="bg-BG"/>
        </w:rPr>
        <w:t>тромбоцитната</w:t>
      </w:r>
      <w:proofErr w:type="spellEnd"/>
      <w:r w:rsidRPr="00C66601">
        <w:rPr>
          <w:lang w:eastAsia="bg-BG"/>
        </w:rPr>
        <w:t xml:space="preserve"> агрегация, освобождаването на р-</w:t>
      </w:r>
      <w:proofErr w:type="spellStart"/>
      <w:r w:rsidRPr="00C66601">
        <w:rPr>
          <w:lang w:eastAsia="bg-BG"/>
        </w:rPr>
        <w:t>тромбоглобулин</w:t>
      </w:r>
      <w:proofErr w:type="spellEnd"/>
      <w:r w:rsidRPr="00C66601">
        <w:rPr>
          <w:lang w:eastAsia="bg-BG"/>
        </w:rPr>
        <w:t xml:space="preserve">, нивата на </w:t>
      </w:r>
      <w:proofErr w:type="spellStart"/>
      <w:r w:rsidRPr="00C66601">
        <w:rPr>
          <w:lang w:eastAsia="bg-BG"/>
        </w:rPr>
        <w:t>фибриногена</w:t>
      </w:r>
      <w:proofErr w:type="spellEnd"/>
      <w:r w:rsidRPr="00C66601">
        <w:rPr>
          <w:lang w:eastAsia="bg-BG"/>
        </w:rPr>
        <w:t xml:space="preserve"> и факторите на </w:t>
      </w:r>
      <w:proofErr w:type="spellStart"/>
      <w:r w:rsidRPr="00C66601">
        <w:rPr>
          <w:lang w:val="en-US"/>
        </w:rPr>
        <w:t>Willenbrand</w:t>
      </w:r>
      <w:proofErr w:type="spellEnd"/>
      <w:r w:rsidRPr="00C66601">
        <w:rPr>
          <w:lang w:val="en-US"/>
        </w:rPr>
        <w:t xml:space="preserve"> </w:t>
      </w:r>
      <w:r w:rsidRPr="00C66601">
        <w:rPr>
          <w:lang w:eastAsia="bg-BG"/>
        </w:rPr>
        <w:t>(</w:t>
      </w:r>
      <w:r w:rsidRPr="00C66601">
        <w:rPr>
          <w:lang w:val="en-US"/>
        </w:rPr>
        <w:t>VIII</w:t>
      </w:r>
      <w:r w:rsidRPr="00C66601">
        <w:rPr>
          <w:lang w:eastAsia="bg-BG"/>
        </w:rPr>
        <w:t xml:space="preserve">:С; </w:t>
      </w:r>
      <w:proofErr w:type="spellStart"/>
      <w:r w:rsidRPr="00C66601">
        <w:rPr>
          <w:lang w:val="en-US"/>
        </w:rPr>
        <w:t>VIII:vW:Ag</w:t>
      </w:r>
      <w:proofErr w:type="spellEnd"/>
      <w:r w:rsidRPr="00C66601">
        <w:rPr>
          <w:lang w:val="en-US"/>
        </w:rPr>
        <w:t xml:space="preserve">; </w:t>
      </w:r>
      <w:r w:rsidRPr="00C66601">
        <w:rPr>
          <w:lang w:eastAsia="bg-BG"/>
        </w:rPr>
        <w:t xml:space="preserve">VIII: </w:t>
      </w:r>
      <w:proofErr w:type="spellStart"/>
      <w:r w:rsidRPr="00C66601">
        <w:rPr>
          <w:lang w:val="en-US"/>
        </w:rPr>
        <w:t>vW</w:t>
      </w:r>
      <w:proofErr w:type="spellEnd"/>
      <w:r w:rsidRPr="00C66601">
        <w:rPr>
          <w:lang w:val="en-US"/>
        </w:rPr>
        <w:t xml:space="preserve">: </w:t>
      </w:r>
      <w:proofErr w:type="spellStart"/>
      <w:r w:rsidRPr="00C66601">
        <w:rPr>
          <w:lang w:val="en-US"/>
        </w:rPr>
        <w:t>Reo</w:t>
      </w:r>
      <w:proofErr w:type="spellEnd"/>
      <w:r w:rsidRPr="00C66601">
        <w:rPr>
          <w:lang w:val="en-US"/>
        </w:rPr>
        <w:t xml:space="preserve">), </w:t>
      </w:r>
      <w:r w:rsidRPr="00C66601">
        <w:rPr>
          <w:lang w:eastAsia="bg-BG"/>
        </w:rPr>
        <w:t>както и намалява вискозитета на кръвта и плазмата.</w:t>
      </w:r>
    </w:p>
    <w:p w14:paraId="352FD446" w14:textId="77777777" w:rsidR="00C66601" w:rsidRDefault="00C66601" w:rsidP="00C66601">
      <w:pPr>
        <w:rPr>
          <w:lang w:eastAsia="bg-BG"/>
        </w:rPr>
      </w:pPr>
      <w:bookmarkStart w:id="3" w:name="bookmark4"/>
    </w:p>
    <w:p w14:paraId="2896542A" w14:textId="391351A4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Фармакокинетнчни</w:t>
      </w:r>
      <w:proofErr w:type="spellEnd"/>
      <w:r w:rsidRPr="00C66601">
        <w:rPr>
          <w:lang w:eastAsia="bg-BG"/>
        </w:rPr>
        <w:t xml:space="preserve"> взаимодействия</w:t>
      </w:r>
      <w:bookmarkEnd w:id="3"/>
    </w:p>
    <w:p w14:paraId="2A27A580" w14:textId="2E084FBD" w:rsidR="00C66601" w:rsidRDefault="00C66601" w:rsidP="00C66601">
      <w:pPr>
        <w:rPr>
          <w:lang w:eastAsia="bg-BG"/>
        </w:rPr>
      </w:pPr>
      <w:r w:rsidRPr="00C66601">
        <w:rPr>
          <w:lang w:eastAsia="bg-BG"/>
        </w:rPr>
        <w:t xml:space="preserve">Възможността за лекарствени взаимодействия в резултат на промени във фармакокинетиката е малка, тъй като приблизително 90% от дозата на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се</w:t>
      </w:r>
      <w:r w:rsidRPr="00C66601">
        <w:rPr>
          <w:lang w:val="en-US"/>
        </w:rPr>
        <w:t xml:space="preserve"> </w:t>
      </w:r>
      <w:r w:rsidRPr="00C66601">
        <w:rPr>
          <w:lang w:eastAsia="bg-BG"/>
        </w:rPr>
        <w:t>отделя с урината в непроменен вид.</w:t>
      </w:r>
    </w:p>
    <w:p w14:paraId="0FE7C008" w14:textId="48BEB97D" w:rsidR="00C66601" w:rsidRDefault="00C66601" w:rsidP="00C66601">
      <w:pPr>
        <w:rPr>
          <w:lang w:eastAsia="bg-BG"/>
        </w:rPr>
      </w:pPr>
    </w:p>
    <w:p w14:paraId="6A37A30C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val="en-US"/>
        </w:rPr>
        <w:t xml:space="preserve">In vitro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не инхибира </w:t>
      </w:r>
      <w:proofErr w:type="spellStart"/>
      <w:r w:rsidRPr="00C66601">
        <w:rPr>
          <w:lang w:eastAsia="bg-BG"/>
        </w:rPr>
        <w:t>изоформите</w:t>
      </w:r>
      <w:proofErr w:type="spellEnd"/>
      <w:r w:rsidRPr="00C66601">
        <w:rPr>
          <w:lang w:eastAsia="bg-BG"/>
        </w:rPr>
        <w:t xml:space="preserve"> на главния човешки чернодробен комплекс </w:t>
      </w:r>
      <w:proofErr w:type="spellStart"/>
      <w:r w:rsidRPr="00C66601">
        <w:rPr>
          <w:lang w:eastAsia="bg-BG"/>
        </w:rPr>
        <w:t>цитохром</w:t>
      </w:r>
      <w:proofErr w:type="spellEnd"/>
      <w:r w:rsidRPr="00C66601">
        <w:rPr>
          <w:lang w:eastAsia="bg-BG"/>
        </w:rPr>
        <w:t xml:space="preserve"> Р450 </w:t>
      </w:r>
      <w:r w:rsidRPr="00C66601">
        <w:rPr>
          <w:lang w:val="en-US"/>
        </w:rPr>
        <w:t xml:space="preserve">(CYP </w:t>
      </w:r>
      <w:r w:rsidRPr="00C66601">
        <w:rPr>
          <w:lang w:eastAsia="bg-BG"/>
        </w:rPr>
        <w:t xml:space="preserve">1А2,2В6,2С8, 2С9, 2С19, </w:t>
      </w:r>
      <w:r w:rsidRPr="00C66601">
        <w:rPr>
          <w:lang w:val="en-US"/>
        </w:rPr>
        <w:t xml:space="preserve">2D6, </w:t>
      </w:r>
      <w:r w:rsidRPr="00C66601">
        <w:rPr>
          <w:lang w:eastAsia="bg-BG"/>
        </w:rPr>
        <w:t xml:space="preserve">2Е1 и 4А9/11) при концентрация 142,426 и 1422 </w:t>
      </w:r>
      <w:proofErr w:type="spellStart"/>
      <w:r w:rsidRPr="00C66601">
        <w:rPr>
          <w:lang w:val="en-US"/>
        </w:rPr>
        <w:t>μg</w:t>
      </w:r>
      <w:proofErr w:type="spellEnd"/>
      <w:r w:rsidRPr="00C66601">
        <w:rPr>
          <w:lang w:val="en-US"/>
        </w:rPr>
        <w:t>/ml.</w:t>
      </w:r>
    </w:p>
    <w:p w14:paraId="684BFCFE" w14:textId="77777777" w:rsidR="00C66601" w:rsidRDefault="00C66601" w:rsidP="00C66601">
      <w:pPr>
        <w:rPr>
          <w:lang w:eastAsia="bg-BG"/>
        </w:rPr>
      </w:pPr>
    </w:p>
    <w:p w14:paraId="7376FBEB" w14:textId="5995F104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При концентрация 1422 </w:t>
      </w:r>
      <w:proofErr w:type="spellStart"/>
      <w:r w:rsidRPr="00C66601">
        <w:rPr>
          <w:lang w:val="en-US"/>
        </w:rPr>
        <w:t>μg</w:t>
      </w:r>
      <w:proofErr w:type="spellEnd"/>
      <w:r w:rsidRPr="00C66601">
        <w:rPr>
          <w:lang w:val="en-US"/>
        </w:rPr>
        <w:t xml:space="preserve">/ml </w:t>
      </w:r>
      <w:r w:rsidRPr="00C66601">
        <w:rPr>
          <w:lang w:eastAsia="bg-BG"/>
        </w:rPr>
        <w:t xml:space="preserve">е наблюдаван малък </w:t>
      </w:r>
      <w:proofErr w:type="spellStart"/>
      <w:r w:rsidRPr="00C66601">
        <w:rPr>
          <w:lang w:eastAsia="bg-BG"/>
        </w:rPr>
        <w:t>инхибиторен</w:t>
      </w:r>
      <w:proofErr w:type="spellEnd"/>
      <w:r w:rsidRPr="00C66601">
        <w:rPr>
          <w:lang w:eastAsia="bg-BG"/>
        </w:rPr>
        <w:t xml:space="preserve"> ефект на </w:t>
      </w:r>
      <w:r w:rsidRPr="00C66601">
        <w:rPr>
          <w:lang w:val="en-US"/>
        </w:rPr>
        <w:t xml:space="preserve">CYP </w:t>
      </w:r>
      <w:r w:rsidRPr="00C66601">
        <w:rPr>
          <w:lang w:eastAsia="bg-BG"/>
        </w:rPr>
        <w:t xml:space="preserve">2А6 (21%) и на ЗА4/5 (11%), Въпреки това </w:t>
      </w:r>
      <w:r w:rsidRPr="00C66601">
        <w:rPr>
          <w:lang w:val="en-US"/>
        </w:rPr>
        <w:t xml:space="preserve">Ki </w:t>
      </w:r>
      <w:r w:rsidRPr="00C66601">
        <w:rPr>
          <w:lang w:eastAsia="bg-BG"/>
        </w:rPr>
        <w:t xml:space="preserve">стойностите за инхибиране на тези две </w:t>
      </w:r>
      <w:r w:rsidRPr="00C66601">
        <w:rPr>
          <w:lang w:val="en-US"/>
        </w:rPr>
        <w:t xml:space="preserve">CYP </w:t>
      </w:r>
      <w:proofErr w:type="spellStart"/>
      <w:r w:rsidRPr="00C66601">
        <w:rPr>
          <w:lang w:eastAsia="bg-BG"/>
        </w:rPr>
        <w:t>изоформи</w:t>
      </w:r>
      <w:proofErr w:type="spellEnd"/>
      <w:r w:rsidRPr="00C66601">
        <w:rPr>
          <w:lang w:eastAsia="bg-BG"/>
        </w:rPr>
        <w:t xml:space="preserve"> трябва значително да надвишават 1422 </w:t>
      </w:r>
      <w:proofErr w:type="spellStart"/>
      <w:r w:rsidRPr="00C66601">
        <w:rPr>
          <w:lang w:val="en-US"/>
        </w:rPr>
        <w:t>μg</w:t>
      </w:r>
      <w:proofErr w:type="spellEnd"/>
      <w:r w:rsidRPr="00C66601">
        <w:rPr>
          <w:lang w:val="en-US"/>
        </w:rPr>
        <w:t xml:space="preserve">/ml, </w:t>
      </w:r>
      <w:r w:rsidRPr="00C66601">
        <w:rPr>
          <w:lang w:eastAsia="bg-BG"/>
        </w:rPr>
        <w:t xml:space="preserve">Ето защо не се очакват метаболитни взаимодействия на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с други лекарства</w:t>
      </w:r>
    </w:p>
    <w:p w14:paraId="723E42CF" w14:textId="77777777" w:rsidR="00C66601" w:rsidRDefault="00C66601" w:rsidP="00C66601">
      <w:pPr>
        <w:rPr>
          <w:lang w:eastAsia="bg-BG"/>
        </w:rPr>
      </w:pPr>
    </w:p>
    <w:p w14:paraId="36AB4A2D" w14:textId="6AD46BF3" w:rsidR="00C66601" w:rsidRPr="00C66601" w:rsidRDefault="00C66601" w:rsidP="00C66601">
      <w:pPr>
        <w:rPr>
          <w:b/>
          <w:bCs/>
          <w:sz w:val="24"/>
          <w:szCs w:val="24"/>
        </w:rPr>
      </w:pPr>
      <w:r w:rsidRPr="00C66601">
        <w:rPr>
          <w:b/>
          <w:bCs/>
          <w:lang w:eastAsia="bg-BG"/>
        </w:rPr>
        <w:t>Антиепилептични лекарства</w:t>
      </w:r>
    </w:p>
    <w:p w14:paraId="64497816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Дневна доза от 20 </w:t>
      </w:r>
      <w:r w:rsidRPr="00C66601">
        <w:rPr>
          <w:lang w:val="en-US"/>
        </w:rPr>
        <w:t xml:space="preserve">g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повече от 4 седмици не променя пика и серумните нива на антиепилептичните лекарства (</w:t>
      </w:r>
      <w:proofErr w:type="spellStart"/>
      <w:r w:rsidRPr="00C66601">
        <w:rPr>
          <w:lang w:eastAsia="bg-BG"/>
        </w:rPr>
        <w:t>карбамазепин</w:t>
      </w:r>
      <w:proofErr w:type="spellEnd"/>
      <w:r w:rsidRPr="00C66601">
        <w:rPr>
          <w:lang w:eastAsia="bg-BG"/>
        </w:rPr>
        <w:t xml:space="preserve">, </w:t>
      </w:r>
      <w:proofErr w:type="spellStart"/>
      <w:r w:rsidRPr="00C66601">
        <w:rPr>
          <w:lang w:eastAsia="bg-BG"/>
        </w:rPr>
        <w:t>фенитоин</w:t>
      </w:r>
      <w:proofErr w:type="spellEnd"/>
      <w:r w:rsidRPr="00C66601">
        <w:rPr>
          <w:lang w:eastAsia="bg-BG"/>
        </w:rPr>
        <w:t xml:space="preserve">, </w:t>
      </w:r>
      <w:proofErr w:type="spellStart"/>
      <w:r w:rsidRPr="00C66601">
        <w:rPr>
          <w:lang w:eastAsia="bg-BG"/>
        </w:rPr>
        <w:t>фенобарбитон</w:t>
      </w:r>
      <w:proofErr w:type="spellEnd"/>
      <w:r w:rsidRPr="00C66601">
        <w:rPr>
          <w:lang w:eastAsia="bg-BG"/>
        </w:rPr>
        <w:t xml:space="preserve"> и </w:t>
      </w:r>
      <w:proofErr w:type="spellStart"/>
      <w:r w:rsidRPr="00C66601">
        <w:rPr>
          <w:lang w:eastAsia="bg-BG"/>
        </w:rPr>
        <w:t>валпро</w:t>
      </w:r>
      <w:proofErr w:type="spellEnd"/>
      <w:r w:rsidRPr="00C66601">
        <w:rPr>
          <w:lang w:val="en-US"/>
        </w:rPr>
        <w:t>a</w:t>
      </w:r>
      <w:r w:rsidRPr="00C66601">
        <w:rPr>
          <w:lang w:eastAsia="bg-BG"/>
        </w:rPr>
        <w:t>т) при пациенти с епилепсия, приемащи постоянни дози.</w:t>
      </w:r>
    </w:p>
    <w:p w14:paraId="34E5B16D" w14:textId="77777777" w:rsidR="00C66601" w:rsidRDefault="00C66601" w:rsidP="00C66601">
      <w:pPr>
        <w:rPr>
          <w:lang w:eastAsia="bg-BG"/>
        </w:rPr>
      </w:pPr>
    </w:p>
    <w:p w14:paraId="7190D8BA" w14:textId="4C4958EF" w:rsidR="00C66601" w:rsidRPr="00C66601" w:rsidRDefault="00C66601" w:rsidP="00C66601">
      <w:pPr>
        <w:rPr>
          <w:b/>
          <w:bCs/>
          <w:sz w:val="24"/>
          <w:szCs w:val="24"/>
        </w:rPr>
      </w:pPr>
      <w:r w:rsidRPr="00C66601">
        <w:rPr>
          <w:b/>
          <w:bCs/>
          <w:lang w:eastAsia="bg-BG"/>
        </w:rPr>
        <w:lastRenderedPageBreak/>
        <w:t>Алкохол</w:t>
      </w:r>
    </w:p>
    <w:p w14:paraId="5CD7579F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Едновременният прием на алкохол не променя серумните нива на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, както и нивата на алкохола не се променят при 1,6 </w:t>
      </w:r>
      <w:r w:rsidRPr="00C66601">
        <w:rPr>
          <w:lang w:val="en-US"/>
        </w:rPr>
        <w:t xml:space="preserve">g </w:t>
      </w:r>
      <w:r w:rsidRPr="00C66601">
        <w:rPr>
          <w:lang w:eastAsia="bg-BG"/>
        </w:rPr>
        <w:t xml:space="preserve">перорална доза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>.</w:t>
      </w:r>
    </w:p>
    <w:p w14:paraId="46400274" w14:textId="77777777" w:rsidR="00C66601" w:rsidRPr="00C66601" w:rsidRDefault="00C66601" w:rsidP="00C66601"/>
    <w:p w14:paraId="2A6346D7" w14:textId="4635949C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610CEEC8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Липсва опит за приложение на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при бременност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преминава през плацентата. В плазмата на </w:t>
      </w:r>
      <w:proofErr w:type="spellStart"/>
      <w:r w:rsidRPr="00C66601">
        <w:rPr>
          <w:lang w:eastAsia="bg-BG"/>
        </w:rPr>
        <w:t>фетуса</w:t>
      </w:r>
      <w:proofErr w:type="spellEnd"/>
      <w:r w:rsidRPr="00C66601">
        <w:rPr>
          <w:lang w:eastAsia="bg-BG"/>
        </w:rPr>
        <w:t xml:space="preserve"> се открива около 70-90% от плазмената концентрация на майката. Проучвания върху експериментални животни за репродуктивна токсичност не показват тератогенен или друг </w:t>
      </w:r>
      <w:proofErr w:type="spellStart"/>
      <w:r w:rsidRPr="00C66601">
        <w:rPr>
          <w:lang w:eastAsia="bg-BG"/>
        </w:rPr>
        <w:t>ембриотоксичен</w:t>
      </w:r>
      <w:proofErr w:type="spellEnd"/>
      <w:r w:rsidRPr="00C66601">
        <w:rPr>
          <w:lang w:eastAsia="bg-BG"/>
        </w:rPr>
        <w:t xml:space="preserve"> ефект.</w:t>
      </w:r>
    </w:p>
    <w:p w14:paraId="48314FC3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Приложение по време на бременност и кърмене не се препоръчва. Ако пациентка забременее по време на лечение с препарата, терапията трябва да продължи само при абсолютна необходимост, тъй като липсва опит с приложение на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по време на бременност.</w:t>
      </w:r>
    </w:p>
    <w:p w14:paraId="1F0D322D" w14:textId="77777777" w:rsidR="00C66601" w:rsidRDefault="00C66601" w:rsidP="00C66601">
      <w:pPr>
        <w:rPr>
          <w:b/>
          <w:bCs/>
          <w:lang w:eastAsia="bg-BG"/>
        </w:rPr>
      </w:pPr>
    </w:p>
    <w:p w14:paraId="26CDD544" w14:textId="345E41C0" w:rsidR="00C66601" w:rsidRPr="00C66601" w:rsidRDefault="00C66601" w:rsidP="00C66601">
      <w:pPr>
        <w:pStyle w:val="Heading3"/>
        <w:rPr>
          <w:rFonts w:eastAsia="Times New Roman"/>
          <w:b/>
          <w:bCs/>
        </w:rPr>
      </w:pPr>
      <w:r w:rsidRPr="00C66601">
        <w:rPr>
          <w:rFonts w:eastAsia="Times New Roman"/>
          <w:b/>
          <w:bCs/>
          <w:lang w:eastAsia="bg-BG"/>
        </w:rPr>
        <w:t>Кърмене</w:t>
      </w:r>
    </w:p>
    <w:p w14:paraId="417B5AFC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Не е известно дали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преминава през майчиното мляко.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не трябва да се приема по време на кърмене.</w:t>
      </w:r>
    </w:p>
    <w:p w14:paraId="1092F393" w14:textId="77777777" w:rsidR="00C66601" w:rsidRPr="00C66601" w:rsidRDefault="00C66601" w:rsidP="00C66601"/>
    <w:p w14:paraId="71DE6E9A" w14:textId="584AB081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156EF36C" w14:textId="77777777" w:rsidR="00C66601" w:rsidRDefault="00C66601" w:rsidP="00C66601">
      <w:pPr>
        <w:rPr>
          <w:lang w:eastAsia="bg-BG"/>
        </w:rPr>
      </w:pPr>
    </w:p>
    <w:p w14:paraId="4711B3ED" w14:textId="0D306A69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Поради възможни индивидуално различни реакции, при някои пациенти трябва в началото на лечението и при повишаване на дозите да се внимава за възможно повлияване (увреждане) на реакционните способности</w:t>
      </w:r>
    </w:p>
    <w:p w14:paraId="44621BA1" w14:textId="77777777" w:rsidR="00C66601" w:rsidRPr="00C66601" w:rsidRDefault="00C66601" w:rsidP="00C66601"/>
    <w:p w14:paraId="6698E6B8" w14:textId="5C7D2F54" w:rsidR="00C809A7" w:rsidRDefault="002C50EE" w:rsidP="00AA23EC">
      <w:pPr>
        <w:pStyle w:val="Heading2"/>
      </w:pPr>
      <w:r>
        <w:t>4.8. Нежелани лекарствени реакции</w:t>
      </w:r>
    </w:p>
    <w:p w14:paraId="284DF77C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Нежеланите </w:t>
      </w:r>
      <w:proofErr w:type="spellStart"/>
      <w:r w:rsidRPr="00C66601">
        <w:rPr>
          <w:lang w:eastAsia="bg-BG"/>
        </w:rPr>
        <w:t>лекарствении</w:t>
      </w:r>
      <w:proofErr w:type="spellEnd"/>
      <w:r w:rsidRPr="00C66601">
        <w:rPr>
          <w:lang w:eastAsia="bg-BG"/>
        </w:rPr>
        <w:t xml:space="preserve"> реакции, съобщени в клиничните изпитвания и от </w:t>
      </w:r>
      <w:proofErr w:type="spellStart"/>
      <w:r w:rsidRPr="00C66601">
        <w:rPr>
          <w:lang w:eastAsia="bg-BG"/>
        </w:rPr>
        <w:t>постмаркетинговия</w:t>
      </w:r>
      <w:proofErr w:type="spellEnd"/>
      <w:r w:rsidRPr="00C66601">
        <w:rPr>
          <w:lang w:eastAsia="bg-BG"/>
        </w:rPr>
        <w:t xml:space="preserve"> опит са изброени в следващата таблица по системно-органна класификация и по честота. Честотата е дефинирана, както следва: много чести (</w:t>
      </w:r>
      <w:r w:rsidRPr="00C66601">
        <w:rPr>
          <w:lang w:val="en-US"/>
        </w:rPr>
        <w:t>≥</w:t>
      </w:r>
      <w:r w:rsidRPr="00C66601">
        <w:rPr>
          <w:lang w:eastAsia="bg-BG"/>
        </w:rPr>
        <w:t xml:space="preserve"> 1/10), чести (</w:t>
      </w:r>
      <w:r w:rsidRPr="00C66601">
        <w:rPr>
          <w:lang w:val="en-US"/>
        </w:rPr>
        <w:t>≥</w:t>
      </w:r>
      <w:r w:rsidRPr="00C66601">
        <w:rPr>
          <w:lang w:eastAsia="bg-BG"/>
        </w:rPr>
        <w:t>1/100, &lt;1/10), нечести (</w:t>
      </w:r>
      <w:r w:rsidRPr="00C66601">
        <w:rPr>
          <w:lang w:val="en-US"/>
        </w:rPr>
        <w:t>≥</w:t>
      </w:r>
      <w:r w:rsidRPr="00C66601">
        <w:rPr>
          <w:lang w:eastAsia="bg-BG"/>
        </w:rPr>
        <w:t>1/1000, &lt;1/100), редки (</w:t>
      </w:r>
      <w:r w:rsidRPr="00C66601">
        <w:rPr>
          <w:lang w:val="en-US"/>
        </w:rPr>
        <w:t>≥</w:t>
      </w:r>
      <w:r w:rsidRPr="00C66601">
        <w:rPr>
          <w:lang w:eastAsia="bg-BG"/>
        </w:rPr>
        <w:t>1/10 000, &lt;1/1000), много редки (&lt;1/10 000).</w:t>
      </w:r>
    </w:p>
    <w:p w14:paraId="223825A1" w14:textId="77777777" w:rsidR="00C66601" w:rsidRDefault="00C66601" w:rsidP="00C66601">
      <w:pPr>
        <w:rPr>
          <w:b/>
          <w:bCs/>
          <w:lang w:eastAsia="bg-BG"/>
        </w:rPr>
      </w:pPr>
    </w:p>
    <w:p w14:paraId="521C29F6" w14:textId="40E4BD1F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lang w:eastAsia="bg-BG"/>
        </w:rPr>
        <w:t>Нарушения на кръвта и лимфната система</w:t>
      </w:r>
    </w:p>
    <w:p w14:paraId="1D829B03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С неизвестна честота: хеморагични нарушения</w:t>
      </w:r>
    </w:p>
    <w:p w14:paraId="218D32DB" w14:textId="77777777" w:rsidR="00C66601" w:rsidRDefault="00C66601" w:rsidP="00C66601">
      <w:pPr>
        <w:rPr>
          <w:b/>
          <w:bCs/>
          <w:lang w:eastAsia="bg-BG"/>
        </w:rPr>
      </w:pPr>
    </w:p>
    <w:p w14:paraId="368170FF" w14:textId="05F84C21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lang w:eastAsia="bg-BG"/>
        </w:rPr>
        <w:t>Нарушения на имунната система</w:t>
      </w:r>
    </w:p>
    <w:p w14:paraId="1ED8B53D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С неизвестна честота: </w:t>
      </w:r>
      <w:proofErr w:type="spellStart"/>
      <w:r w:rsidRPr="00C66601">
        <w:rPr>
          <w:lang w:eastAsia="bg-BG"/>
        </w:rPr>
        <w:t>анафилактоидна</w:t>
      </w:r>
      <w:proofErr w:type="spellEnd"/>
      <w:r w:rsidRPr="00C66601">
        <w:rPr>
          <w:lang w:eastAsia="bg-BG"/>
        </w:rPr>
        <w:t xml:space="preserve"> реакция, свръхчувствителност</w:t>
      </w:r>
    </w:p>
    <w:p w14:paraId="620F7494" w14:textId="77777777" w:rsidR="00C66601" w:rsidRDefault="00C66601" w:rsidP="00C66601">
      <w:pPr>
        <w:rPr>
          <w:b/>
          <w:bCs/>
          <w:lang w:eastAsia="bg-BG"/>
        </w:rPr>
      </w:pPr>
    </w:p>
    <w:p w14:paraId="7AADAD63" w14:textId="6EFC59D7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lang w:eastAsia="bg-BG"/>
        </w:rPr>
        <w:t>Психични нарушения</w:t>
      </w:r>
    </w:p>
    <w:p w14:paraId="73E1B310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Чести: нервност</w:t>
      </w:r>
    </w:p>
    <w:p w14:paraId="349F4FA5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Нечести: депресия</w:t>
      </w:r>
    </w:p>
    <w:p w14:paraId="5EBF36E5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С неизвестна честота: възбуда, тревожност, обърканост, халюцинации</w:t>
      </w:r>
    </w:p>
    <w:p w14:paraId="6B386EB7" w14:textId="77777777" w:rsidR="00C66601" w:rsidRDefault="00C66601" w:rsidP="00C66601">
      <w:pPr>
        <w:rPr>
          <w:b/>
          <w:bCs/>
          <w:lang w:eastAsia="bg-BG"/>
        </w:rPr>
      </w:pPr>
      <w:bookmarkStart w:id="4" w:name="bookmark6"/>
    </w:p>
    <w:p w14:paraId="68A9D3BE" w14:textId="69833FEE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lang w:eastAsia="bg-BG"/>
        </w:rPr>
        <w:t>Нарушения на нервната система</w:t>
      </w:r>
      <w:bookmarkEnd w:id="4"/>
    </w:p>
    <w:p w14:paraId="498D9317" w14:textId="5F086362" w:rsidR="00C66601" w:rsidRDefault="00C66601" w:rsidP="00C66601">
      <w:pPr>
        <w:rPr>
          <w:lang w:eastAsia="bg-BG"/>
        </w:rPr>
      </w:pPr>
      <w:r w:rsidRPr="00C66601">
        <w:rPr>
          <w:lang w:eastAsia="bg-BG"/>
        </w:rPr>
        <w:t xml:space="preserve">Чести: </w:t>
      </w:r>
      <w:proofErr w:type="spellStart"/>
      <w:r w:rsidRPr="00C66601">
        <w:rPr>
          <w:lang w:eastAsia="bg-BG"/>
        </w:rPr>
        <w:t>хиперкинезия</w:t>
      </w:r>
      <w:proofErr w:type="spellEnd"/>
    </w:p>
    <w:p w14:paraId="27D0EF9D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Ненести</w:t>
      </w:r>
      <w:proofErr w:type="spellEnd"/>
      <w:r w:rsidRPr="00C66601">
        <w:rPr>
          <w:lang w:eastAsia="bg-BG"/>
        </w:rPr>
        <w:t xml:space="preserve">: </w:t>
      </w:r>
      <w:proofErr w:type="spellStart"/>
      <w:r w:rsidRPr="00C66601">
        <w:rPr>
          <w:lang w:eastAsia="bg-BG"/>
        </w:rPr>
        <w:t>сомнолентност</w:t>
      </w:r>
      <w:proofErr w:type="spellEnd"/>
    </w:p>
    <w:p w14:paraId="15853334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lastRenderedPageBreak/>
        <w:t xml:space="preserve">С неизвестна честота: </w:t>
      </w:r>
      <w:proofErr w:type="spellStart"/>
      <w:r w:rsidRPr="00C66601">
        <w:rPr>
          <w:lang w:eastAsia="bg-BG"/>
        </w:rPr>
        <w:t>атаксия</w:t>
      </w:r>
      <w:proofErr w:type="spellEnd"/>
      <w:r w:rsidRPr="00C66601">
        <w:rPr>
          <w:lang w:eastAsia="bg-BG"/>
        </w:rPr>
        <w:t>, нарушения в равновесието, влошаване на епилепсията, главоболие, безсъние</w:t>
      </w:r>
    </w:p>
    <w:p w14:paraId="35C3727E" w14:textId="77777777" w:rsidR="00C66601" w:rsidRDefault="00C66601" w:rsidP="00C66601">
      <w:pPr>
        <w:rPr>
          <w:b/>
          <w:bCs/>
          <w:lang w:eastAsia="bg-BG"/>
        </w:rPr>
      </w:pPr>
    </w:p>
    <w:p w14:paraId="320A0B36" w14:textId="1E54C983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lang w:eastAsia="bg-BG"/>
        </w:rPr>
        <w:t>Нарушения на ухото и лабиринта</w:t>
      </w:r>
    </w:p>
    <w:p w14:paraId="465CEEBC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С неизвестна честота: </w:t>
      </w:r>
      <w:proofErr w:type="spellStart"/>
      <w:r w:rsidRPr="00C66601">
        <w:rPr>
          <w:lang w:eastAsia="bg-BG"/>
        </w:rPr>
        <w:t>вертиго</w:t>
      </w:r>
      <w:proofErr w:type="spellEnd"/>
    </w:p>
    <w:p w14:paraId="3B0EA994" w14:textId="77777777" w:rsidR="00C66601" w:rsidRDefault="00C66601" w:rsidP="00C66601">
      <w:pPr>
        <w:rPr>
          <w:b/>
          <w:bCs/>
          <w:lang w:eastAsia="bg-BG"/>
        </w:rPr>
      </w:pPr>
    </w:p>
    <w:p w14:paraId="763F6D26" w14:textId="260C25B0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lang w:eastAsia="bg-BG"/>
        </w:rPr>
        <w:t>Стомашно-чревни нарушения</w:t>
      </w:r>
    </w:p>
    <w:p w14:paraId="7A4B3640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С неизвестна честота: болка в корема, болка в горната част на корема, диария, гадене, повръщане</w:t>
      </w:r>
    </w:p>
    <w:p w14:paraId="6F1EC209" w14:textId="77777777" w:rsidR="00C66601" w:rsidRDefault="00C66601" w:rsidP="00C66601">
      <w:pPr>
        <w:rPr>
          <w:b/>
          <w:bCs/>
          <w:lang w:eastAsia="bg-BG"/>
        </w:rPr>
      </w:pPr>
    </w:p>
    <w:p w14:paraId="326D215F" w14:textId="35B4AB5C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lang w:eastAsia="bg-BG"/>
        </w:rPr>
        <w:t>Нарушения на кожата и подкожната тъкан</w:t>
      </w:r>
    </w:p>
    <w:p w14:paraId="1FA6178D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С неизвестна честота: </w:t>
      </w:r>
      <w:proofErr w:type="spellStart"/>
      <w:r w:rsidRPr="00C66601">
        <w:rPr>
          <w:lang w:eastAsia="bg-BG"/>
        </w:rPr>
        <w:t>ангионевротичен</w:t>
      </w:r>
      <w:proofErr w:type="spellEnd"/>
      <w:r w:rsidRPr="00C66601">
        <w:rPr>
          <w:lang w:eastAsia="bg-BG"/>
        </w:rPr>
        <w:t xml:space="preserve"> едем, дерматит, </w:t>
      </w:r>
      <w:proofErr w:type="spellStart"/>
      <w:r w:rsidRPr="00C66601">
        <w:rPr>
          <w:lang w:eastAsia="bg-BG"/>
        </w:rPr>
        <w:t>пруритус</w:t>
      </w:r>
      <w:proofErr w:type="spellEnd"/>
      <w:r w:rsidRPr="00C66601">
        <w:rPr>
          <w:lang w:eastAsia="bg-BG"/>
        </w:rPr>
        <w:t>, уртикария</w:t>
      </w:r>
    </w:p>
    <w:p w14:paraId="36BE183D" w14:textId="77777777" w:rsidR="00C66601" w:rsidRDefault="00C66601" w:rsidP="00C66601">
      <w:pPr>
        <w:rPr>
          <w:b/>
          <w:bCs/>
          <w:lang w:eastAsia="bg-BG"/>
        </w:rPr>
      </w:pPr>
    </w:p>
    <w:p w14:paraId="41E22E20" w14:textId="64BCB6CF" w:rsidR="00C66601" w:rsidRPr="00C66601" w:rsidRDefault="00C66601" w:rsidP="00C66601">
      <w:pPr>
        <w:rPr>
          <w:b/>
          <w:bCs/>
          <w:lang w:eastAsia="bg-BG"/>
        </w:rPr>
      </w:pPr>
      <w:r w:rsidRPr="00C66601">
        <w:rPr>
          <w:b/>
          <w:bCs/>
          <w:lang w:eastAsia="bg-BG"/>
        </w:rPr>
        <w:t>Общи нарушения и ефекти на мястото на приложение</w:t>
      </w:r>
    </w:p>
    <w:p w14:paraId="1D105A6B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Нечестн</w:t>
      </w:r>
      <w:proofErr w:type="spellEnd"/>
      <w:r w:rsidRPr="00C66601">
        <w:rPr>
          <w:lang w:eastAsia="bg-BG"/>
        </w:rPr>
        <w:t xml:space="preserve">. </w:t>
      </w:r>
      <w:proofErr w:type="spellStart"/>
      <w:r w:rsidRPr="00C66601">
        <w:rPr>
          <w:lang w:eastAsia="bg-BG"/>
        </w:rPr>
        <w:t>астения</w:t>
      </w:r>
      <w:proofErr w:type="spellEnd"/>
    </w:p>
    <w:p w14:paraId="38565642" w14:textId="77777777" w:rsidR="00C66601" w:rsidRDefault="00C66601" w:rsidP="00C66601">
      <w:pPr>
        <w:rPr>
          <w:b/>
          <w:bCs/>
          <w:lang w:eastAsia="bg-BG"/>
        </w:rPr>
      </w:pPr>
      <w:bookmarkStart w:id="5" w:name="bookmark8"/>
    </w:p>
    <w:p w14:paraId="176977B7" w14:textId="5422063E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lang w:eastAsia="bg-BG"/>
        </w:rPr>
        <w:t>Изследвания</w:t>
      </w:r>
      <w:bookmarkEnd w:id="5"/>
    </w:p>
    <w:p w14:paraId="44226DD7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Чести: повишаване на теглото</w:t>
      </w:r>
    </w:p>
    <w:p w14:paraId="717FEFDE" w14:textId="77777777" w:rsidR="00C66601" w:rsidRDefault="00C66601" w:rsidP="00C66601">
      <w:pPr>
        <w:rPr>
          <w:b/>
          <w:bCs/>
          <w:u w:val="single"/>
          <w:lang w:eastAsia="bg-BG"/>
        </w:rPr>
      </w:pPr>
      <w:bookmarkStart w:id="6" w:name="bookmark10"/>
    </w:p>
    <w:p w14:paraId="77DC9A15" w14:textId="3C8C6809" w:rsidR="00C66601" w:rsidRPr="00C66601" w:rsidRDefault="00C66601" w:rsidP="00C66601">
      <w:pPr>
        <w:rPr>
          <w:sz w:val="24"/>
          <w:szCs w:val="24"/>
        </w:rPr>
      </w:pPr>
      <w:r w:rsidRPr="00C66601">
        <w:rPr>
          <w:b/>
          <w:bCs/>
          <w:u w:val="single"/>
          <w:lang w:eastAsia="bg-BG"/>
        </w:rPr>
        <w:t>Съобщаване на подозирани</w:t>
      </w:r>
      <w:bookmarkEnd w:id="6"/>
      <w:r w:rsidRPr="00C66601">
        <w:rPr>
          <w:b/>
          <w:bCs/>
          <w:u w:val="single"/>
          <w:lang w:eastAsia="bg-BG"/>
        </w:rPr>
        <w:t xml:space="preserve"> нежелани реакции</w:t>
      </w:r>
    </w:p>
    <w:p w14:paraId="651014AF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 Изпълнителна агенция по лекарствата ул. „Дамян Груев” № 8 1303 София Тел.:+359 2 8903417 уебсайт: </w:t>
      </w:r>
      <w:r w:rsidRPr="00C66601">
        <w:rPr>
          <w:u w:val="single"/>
          <w:lang w:val="en-US"/>
        </w:rPr>
        <w:t>wwwbda.bg</w:t>
      </w:r>
    </w:p>
    <w:p w14:paraId="5FD994E5" w14:textId="77777777" w:rsidR="00C66601" w:rsidRPr="00C66601" w:rsidRDefault="00C66601" w:rsidP="00C66601"/>
    <w:p w14:paraId="4239D218" w14:textId="0A06B667" w:rsidR="00C809A7" w:rsidRDefault="002C50EE" w:rsidP="00AA23EC">
      <w:pPr>
        <w:pStyle w:val="Heading2"/>
      </w:pPr>
      <w:r>
        <w:t>4.9. Предозиране</w:t>
      </w:r>
    </w:p>
    <w:p w14:paraId="47EC6988" w14:textId="77777777" w:rsidR="00C66601" w:rsidRDefault="00C66601" w:rsidP="00C66601">
      <w:pPr>
        <w:rPr>
          <w:lang w:eastAsia="bg-BG"/>
        </w:rPr>
      </w:pPr>
    </w:p>
    <w:p w14:paraId="02892C92" w14:textId="29240070" w:rsidR="00C66601" w:rsidRPr="00C66601" w:rsidRDefault="00C66601" w:rsidP="00C66601">
      <w:pPr>
        <w:rPr>
          <w:i/>
          <w:iCs/>
          <w:lang w:eastAsia="bg-BG"/>
        </w:rPr>
      </w:pPr>
      <w:r w:rsidRPr="00C66601">
        <w:rPr>
          <w:i/>
          <w:iCs/>
          <w:lang w:eastAsia="bg-BG"/>
        </w:rPr>
        <w:t xml:space="preserve">А) </w:t>
      </w:r>
      <w:r w:rsidRPr="00C66601">
        <w:rPr>
          <w:i/>
          <w:iCs/>
          <w:lang w:eastAsia="bg-BG"/>
        </w:rPr>
        <w:t>симптоми на предозиране</w:t>
      </w:r>
    </w:p>
    <w:p w14:paraId="637FA0FF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Активното вещество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е </w:t>
      </w:r>
      <w:proofErr w:type="spellStart"/>
      <w:r w:rsidRPr="00C66601">
        <w:rPr>
          <w:lang w:eastAsia="bg-BG"/>
        </w:rPr>
        <w:t>тесгувано</w:t>
      </w:r>
      <w:proofErr w:type="spellEnd"/>
      <w:r w:rsidRPr="00C66601">
        <w:rPr>
          <w:lang w:eastAsia="bg-BG"/>
        </w:rPr>
        <w:t xml:space="preserve"> и се смята за практически нетоксично. При дози от 14 </w:t>
      </w:r>
      <w:r w:rsidRPr="00C66601">
        <w:rPr>
          <w:lang w:val="en-US"/>
        </w:rPr>
        <w:t xml:space="preserve">g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на ден перорално, или 24 </w:t>
      </w:r>
      <w:r w:rsidRPr="00C66601">
        <w:rPr>
          <w:lang w:val="en-US"/>
        </w:rPr>
        <w:t xml:space="preserve">g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на ден интравенозно не се наблюдава никаква токсичност. Възможно е засилване на посочените нежелани ефекти.</w:t>
      </w:r>
    </w:p>
    <w:p w14:paraId="7660C9A1" w14:textId="77777777" w:rsidR="00C66601" w:rsidRDefault="00C66601" w:rsidP="00C66601">
      <w:pPr>
        <w:rPr>
          <w:lang w:eastAsia="bg-BG"/>
        </w:rPr>
      </w:pPr>
    </w:p>
    <w:p w14:paraId="32504D2D" w14:textId="73A3B817" w:rsidR="00C66601" w:rsidRPr="00C66601" w:rsidRDefault="00C66601" w:rsidP="00C66601">
      <w:pPr>
        <w:rPr>
          <w:i/>
          <w:iCs/>
          <w:lang w:eastAsia="bg-BG"/>
        </w:rPr>
      </w:pPr>
      <w:r w:rsidRPr="00C66601">
        <w:rPr>
          <w:i/>
          <w:iCs/>
          <w:lang w:eastAsia="bg-BG"/>
        </w:rPr>
        <w:t xml:space="preserve">Б) </w:t>
      </w:r>
      <w:r w:rsidRPr="00C66601">
        <w:rPr>
          <w:i/>
          <w:iCs/>
          <w:lang w:eastAsia="bg-BG"/>
        </w:rPr>
        <w:t>терапевтични мерки при предозиране</w:t>
      </w:r>
    </w:p>
    <w:p w14:paraId="3E904CE2" w14:textId="4DAD8F76" w:rsidR="00C66601" w:rsidRPr="00C66601" w:rsidRDefault="00C66601" w:rsidP="00C66601">
      <w:r w:rsidRPr="00C66601">
        <w:rPr>
          <w:lang w:eastAsia="bg-BG"/>
        </w:rPr>
        <w:t xml:space="preserve">В случай на предозиране трябва да се проведе симптоматично лечение. Освен това се препоръчват </w:t>
      </w:r>
      <w:proofErr w:type="spellStart"/>
      <w:r w:rsidRPr="00C66601">
        <w:rPr>
          <w:lang w:eastAsia="bg-BG"/>
        </w:rPr>
        <w:t>общоподдържащи</w:t>
      </w:r>
      <w:proofErr w:type="spellEnd"/>
      <w:r w:rsidRPr="00C66601">
        <w:rPr>
          <w:lang w:eastAsia="bg-BG"/>
        </w:rPr>
        <w:t xml:space="preserve"> мерки.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(50-60%) се отделя при 4 часова диализа.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6ADA526C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7F6957A6" w14:textId="77777777" w:rsidR="00C66601" w:rsidRDefault="00C66601" w:rsidP="00C6660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</w:p>
    <w:p w14:paraId="1CB90AF9" w14:textId="49EC0ADB" w:rsidR="00C66601" w:rsidRPr="00C66601" w:rsidRDefault="00C66601" w:rsidP="00C66601">
      <w:pPr>
        <w:rPr>
          <w:b/>
          <w:bCs/>
          <w:sz w:val="24"/>
          <w:szCs w:val="24"/>
        </w:rPr>
      </w:pPr>
      <w:r w:rsidRPr="00C66601">
        <w:rPr>
          <w:b/>
          <w:bCs/>
          <w:lang w:eastAsia="bg-BG"/>
        </w:rPr>
        <w:t>Механизъм на действие</w:t>
      </w:r>
    </w:p>
    <w:p w14:paraId="01E6A5B6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Пирацетамът</w:t>
      </w:r>
      <w:proofErr w:type="spellEnd"/>
      <w:r w:rsidRPr="00C66601">
        <w:rPr>
          <w:lang w:eastAsia="bg-BG"/>
        </w:rPr>
        <w:t xml:space="preserve"> е вещество от групата на </w:t>
      </w:r>
      <w:proofErr w:type="spellStart"/>
      <w:r w:rsidRPr="00C66601">
        <w:rPr>
          <w:lang w:eastAsia="bg-BG"/>
        </w:rPr>
        <w:t>ноотропните</w:t>
      </w:r>
      <w:proofErr w:type="spellEnd"/>
      <w:r w:rsidRPr="00C66601">
        <w:rPr>
          <w:lang w:eastAsia="bg-BG"/>
        </w:rPr>
        <w:t xml:space="preserve"> средства Експерименти върху животни показват подобряване намалената обмяна на веществата в мозъка чрез стимулиране на </w:t>
      </w:r>
      <w:proofErr w:type="spellStart"/>
      <w:r w:rsidRPr="00C66601">
        <w:rPr>
          <w:lang w:eastAsia="bg-BG"/>
        </w:rPr>
        <w:t>оксидативния</w:t>
      </w:r>
      <w:proofErr w:type="spellEnd"/>
      <w:r w:rsidRPr="00C66601">
        <w:rPr>
          <w:lang w:eastAsia="bg-BG"/>
        </w:rPr>
        <w:t xml:space="preserve"> глюкозен метаболизъм чрез </w:t>
      </w:r>
      <w:proofErr w:type="spellStart"/>
      <w:r w:rsidRPr="00C66601">
        <w:rPr>
          <w:lang w:eastAsia="bg-BG"/>
        </w:rPr>
        <w:t>пентозо-фосфагния</w:t>
      </w:r>
      <w:proofErr w:type="spellEnd"/>
      <w:r w:rsidRPr="00C66601">
        <w:rPr>
          <w:lang w:eastAsia="bg-BG"/>
        </w:rPr>
        <w:t xml:space="preserve"> път, увеличаване на </w:t>
      </w:r>
      <w:proofErr w:type="spellStart"/>
      <w:r w:rsidRPr="00C66601">
        <w:rPr>
          <w:lang w:eastAsia="bg-BG"/>
        </w:rPr>
        <w:t>аденозин</w:t>
      </w:r>
      <w:proofErr w:type="spellEnd"/>
      <w:r w:rsidRPr="00C66601">
        <w:rPr>
          <w:lang w:eastAsia="bg-BG"/>
        </w:rPr>
        <w:t xml:space="preserve">- трифосфатната обмяна, увеличаване на </w:t>
      </w:r>
      <w:proofErr w:type="spellStart"/>
      <w:r w:rsidRPr="00C66601">
        <w:rPr>
          <w:lang w:eastAsia="bg-BG"/>
        </w:rPr>
        <w:t>сАМР</w:t>
      </w:r>
      <w:proofErr w:type="spellEnd"/>
      <w:r w:rsidRPr="00C66601">
        <w:rPr>
          <w:lang w:eastAsia="bg-BG"/>
        </w:rPr>
        <w:t xml:space="preserve">-концентрацията </w:t>
      </w:r>
      <w:r w:rsidRPr="00C66601">
        <w:rPr>
          <w:lang w:eastAsia="bg-BG"/>
        </w:rPr>
        <w:lastRenderedPageBreak/>
        <w:t xml:space="preserve">в невроните, стимулиране на </w:t>
      </w:r>
      <w:proofErr w:type="spellStart"/>
      <w:r w:rsidRPr="00C66601">
        <w:rPr>
          <w:lang w:eastAsia="bg-BG"/>
        </w:rPr>
        <w:t>аденилаткииазата</w:t>
      </w:r>
      <w:proofErr w:type="spellEnd"/>
      <w:r w:rsidRPr="00C66601">
        <w:rPr>
          <w:lang w:eastAsia="bg-BG"/>
        </w:rPr>
        <w:t xml:space="preserve">, възбуждане па </w:t>
      </w:r>
      <w:proofErr w:type="spellStart"/>
      <w:r w:rsidRPr="00C66601">
        <w:rPr>
          <w:lang w:eastAsia="bg-BG"/>
        </w:rPr>
        <w:t>фосфо</w:t>
      </w:r>
      <w:proofErr w:type="spellEnd"/>
      <w:r w:rsidRPr="00C66601">
        <w:rPr>
          <w:lang w:eastAsia="bg-BG"/>
        </w:rPr>
        <w:t xml:space="preserve">-липидната обмяна с повишено включване па </w:t>
      </w:r>
      <w:r w:rsidRPr="00C66601">
        <w:rPr>
          <w:vertAlign w:val="superscript"/>
          <w:lang w:eastAsia="bg-BG"/>
        </w:rPr>
        <w:t>32</w:t>
      </w:r>
      <w:r w:rsidRPr="00C66601">
        <w:rPr>
          <w:lang w:eastAsia="bg-BG"/>
        </w:rPr>
        <w:t xml:space="preserve">Р в лецитина и </w:t>
      </w:r>
      <w:proofErr w:type="spellStart"/>
      <w:r w:rsidRPr="00C66601">
        <w:rPr>
          <w:lang w:eastAsia="bg-BG"/>
        </w:rPr>
        <w:t>фосфатидилинозитола</w:t>
      </w:r>
      <w:proofErr w:type="spellEnd"/>
      <w:r w:rsidRPr="00C66601">
        <w:rPr>
          <w:lang w:eastAsia="bg-BG"/>
        </w:rPr>
        <w:t xml:space="preserve">, увеличаване на протеиновия биосинтез и синтеза или обмяната на дихателните ензими </w:t>
      </w:r>
      <w:proofErr w:type="spellStart"/>
      <w:r w:rsidRPr="00C66601">
        <w:rPr>
          <w:lang w:eastAsia="bg-BG"/>
        </w:rPr>
        <w:t>Цитохром</w:t>
      </w:r>
      <w:proofErr w:type="spellEnd"/>
      <w:r w:rsidRPr="00C66601">
        <w:rPr>
          <w:lang w:eastAsia="bg-BG"/>
        </w:rPr>
        <w:t xml:space="preserve"> </w:t>
      </w:r>
      <w:r w:rsidRPr="00C66601">
        <w:rPr>
          <w:lang w:val="en-US"/>
        </w:rPr>
        <w:t>b</w:t>
      </w:r>
      <w:r w:rsidRPr="00C66601">
        <w:rPr>
          <w:lang w:eastAsia="bg-BG"/>
        </w:rPr>
        <w:t>5 по време на хипоксия.</w:t>
      </w:r>
    </w:p>
    <w:p w14:paraId="50A569DE" w14:textId="77777777" w:rsidR="00C66601" w:rsidRDefault="00C66601" w:rsidP="00C66601">
      <w:pPr>
        <w:rPr>
          <w:lang w:eastAsia="bg-BG"/>
        </w:rPr>
      </w:pPr>
    </w:p>
    <w:p w14:paraId="5498F40A" w14:textId="74DB4881" w:rsidR="00C66601" w:rsidRDefault="00C66601" w:rsidP="00C66601">
      <w:pPr>
        <w:rPr>
          <w:b/>
          <w:bCs/>
          <w:lang w:eastAsia="bg-BG"/>
        </w:rPr>
      </w:pPr>
      <w:r w:rsidRPr="00C66601">
        <w:rPr>
          <w:b/>
          <w:bCs/>
          <w:lang w:eastAsia="bg-BG"/>
        </w:rPr>
        <w:t>Клинична ефикасност и безопасност</w:t>
      </w:r>
    </w:p>
    <w:p w14:paraId="05517A1F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Пирацетамът</w:t>
      </w:r>
      <w:proofErr w:type="spellEnd"/>
      <w:r w:rsidRPr="00C66601">
        <w:rPr>
          <w:lang w:eastAsia="bg-BG"/>
        </w:rPr>
        <w:t xml:space="preserve"> въздейства при по-възрастни животни за увеличаване на гъстотата на </w:t>
      </w:r>
      <w:r w:rsidRPr="00C66601">
        <w:rPr>
          <w:lang w:val="en-US"/>
        </w:rPr>
        <w:t xml:space="preserve">m- </w:t>
      </w:r>
      <w:proofErr w:type="spellStart"/>
      <w:r w:rsidRPr="00C66601">
        <w:rPr>
          <w:lang w:eastAsia="bg-BG"/>
        </w:rPr>
        <w:t>холинорецепторите</w:t>
      </w:r>
      <w:proofErr w:type="spellEnd"/>
      <w:r w:rsidRPr="00C66601">
        <w:rPr>
          <w:lang w:eastAsia="bg-BG"/>
        </w:rPr>
        <w:t xml:space="preserve"> и за повишаване на обмяната на </w:t>
      </w:r>
      <w:proofErr w:type="spellStart"/>
      <w:r w:rsidRPr="00C66601">
        <w:rPr>
          <w:lang w:eastAsia="bg-BG"/>
        </w:rPr>
        <w:t>допамин</w:t>
      </w:r>
      <w:proofErr w:type="spellEnd"/>
      <w:r w:rsidRPr="00C66601">
        <w:rPr>
          <w:lang w:eastAsia="bg-BG"/>
        </w:rPr>
        <w:t xml:space="preserve">. Улеснява предаването на </w:t>
      </w:r>
      <w:proofErr w:type="spellStart"/>
      <w:r w:rsidRPr="00C66601">
        <w:rPr>
          <w:lang w:eastAsia="bg-BG"/>
        </w:rPr>
        <w:t>възбудните</w:t>
      </w:r>
      <w:proofErr w:type="spellEnd"/>
      <w:r w:rsidRPr="00C66601">
        <w:rPr>
          <w:lang w:eastAsia="bg-BG"/>
        </w:rPr>
        <w:t xml:space="preserve"> импулси и провеждането в различните области на мозъка, подобрява </w:t>
      </w:r>
      <w:proofErr w:type="spellStart"/>
      <w:r w:rsidRPr="00C66601">
        <w:rPr>
          <w:lang w:eastAsia="bg-BG"/>
        </w:rPr>
        <w:t>енцефалографския</w:t>
      </w:r>
      <w:proofErr w:type="spellEnd"/>
      <w:r w:rsidRPr="00C66601">
        <w:rPr>
          <w:lang w:eastAsia="bg-BG"/>
        </w:rPr>
        <w:t xml:space="preserve"> спектър.</w:t>
      </w:r>
    </w:p>
    <w:p w14:paraId="4647E4F4" w14:textId="77777777" w:rsidR="00C66601" w:rsidRDefault="00C66601" w:rsidP="00C66601">
      <w:pPr>
        <w:rPr>
          <w:lang w:eastAsia="bg-BG"/>
        </w:rPr>
      </w:pPr>
    </w:p>
    <w:p w14:paraId="21C69995" w14:textId="6FB322B8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При проучвания върху здрави доброволци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увеличава мозъчното кръвоснабдяване и кислородната консумация, както и степента на усвояване на кислорода в исхемичните мозъчни участъци, а също и увеличаване на глюкозната обмяна </w:t>
      </w:r>
      <w:r w:rsidRPr="00C66601">
        <w:rPr>
          <w:i/>
          <w:iCs/>
          <w:lang w:eastAsia="bg-BG"/>
        </w:rPr>
        <w:t>в първично увредените</w:t>
      </w:r>
      <w:r w:rsidRPr="00C66601">
        <w:rPr>
          <w:lang w:eastAsia="bg-BG"/>
        </w:rPr>
        <w:t xml:space="preserve"> исхемични мозъчни участъци. Енцефалограмата показва засилване на алфа вълните при едновременно намаление на </w:t>
      </w:r>
      <w:proofErr w:type="spellStart"/>
      <w:r w:rsidRPr="00C66601">
        <w:rPr>
          <w:lang w:eastAsia="bg-BG"/>
        </w:rPr>
        <w:t>тета</w:t>
      </w:r>
      <w:proofErr w:type="spellEnd"/>
      <w:r w:rsidRPr="00C66601">
        <w:rPr>
          <w:lang w:eastAsia="bg-BG"/>
        </w:rPr>
        <w:t>- и делта вълни.</w:t>
      </w:r>
    </w:p>
    <w:p w14:paraId="07DACB3A" w14:textId="77777777" w:rsidR="00C66601" w:rsidRDefault="00C66601" w:rsidP="00C66601">
      <w:pPr>
        <w:rPr>
          <w:lang w:eastAsia="bg-BG"/>
        </w:rPr>
      </w:pPr>
    </w:p>
    <w:p w14:paraId="5AFEA3F2" w14:textId="4DA9D846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При пациентите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подобрява намалените функции за учене и памет.</w:t>
      </w:r>
    </w:p>
    <w:p w14:paraId="22771693" w14:textId="77777777" w:rsidR="00C66601" w:rsidRDefault="00C66601" w:rsidP="00C66601">
      <w:pPr>
        <w:rPr>
          <w:lang w:eastAsia="bg-BG"/>
        </w:rPr>
      </w:pPr>
    </w:p>
    <w:p w14:paraId="75E46B4E" w14:textId="3091BAFA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Освен </w:t>
      </w:r>
      <w:proofErr w:type="spellStart"/>
      <w:r w:rsidRPr="00C66601">
        <w:rPr>
          <w:lang w:eastAsia="bg-BG"/>
        </w:rPr>
        <w:t>товапирацетам</w:t>
      </w:r>
      <w:proofErr w:type="spellEnd"/>
      <w:r w:rsidRPr="00C66601">
        <w:rPr>
          <w:lang w:eastAsia="bg-BG"/>
        </w:rPr>
        <w:t xml:space="preserve"> показва ефект, върху </w:t>
      </w:r>
      <w:proofErr w:type="spellStart"/>
      <w:r w:rsidRPr="00C66601">
        <w:rPr>
          <w:lang w:eastAsia="bg-BG"/>
        </w:rPr>
        <w:t>хемостазата</w:t>
      </w:r>
      <w:proofErr w:type="spellEnd"/>
      <w:r w:rsidRPr="00C66601">
        <w:rPr>
          <w:lang w:eastAsia="bg-BG"/>
        </w:rPr>
        <w:t xml:space="preserve"> и </w:t>
      </w:r>
      <w:proofErr w:type="spellStart"/>
      <w:r w:rsidRPr="00C66601">
        <w:rPr>
          <w:lang w:eastAsia="bg-BG"/>
        </w:rPr>
        <w:t>хемореологията</w:t>
      </w:r>
      <w:proofErr w:type="spellEnd"/>
      <w:r w:rsidRPr="00C66601">
        <w:rPr>
          <w:lang w:eastAsia="bg-BG"/>
        </w:rPr>
        <w:t xml:space="preserve">, чрез, подобряване на </w:t>
      </w:r>
      <w:proofErr w:type="spellStart"/>
      <w:r w:rsidRPr="00C66601">
        <w:rPr>
          <w:lang w:eastAsia="bg-BG"/>
        </w:rPr>
        <w:t>деформабилитета</w:t>
      </w:r>
      <w:proofErr w:type="spellEnd"/>
      <w:r w:rsidRPr="00C66601">
        <w:rPr>
          <w:lang w:eastAsia="bg-BG"/>
        </w:rPr>
        <w:t xml:space="preserve"> на еритроцитите, намаляване на </w:t>
      </w:r>
      <w:proofErr w:type="spellStart"/>
      <w:r w:rsidRPr="00C66601">
        <w:rPr>
          <w:lang w:eastAsia="bg-BG"/>
        </w:rPr>
        <w:t>еритроцитната</w:t>
      </w:r>
      <w:proofErr w:type="spellEnd"/>
      <w:r w:rsidRPr="00C66601">
        <w:rPr>
          <w:lang w:eastAsia="bg-BG"/>
        </w:rPr>
        <w:t xml:space="preserve"> агрегация, намаляване на плазмения вискозитет, намаляване на повърхностното напрежение и </w:t>
      </w:r>
      <w:proofErr w:type="spellStart"/>
      <w:r w:rsidRPr="00C66601">
        <w:rPr>
          <w:lang w:eastAsia="bg-BG"/>
        </w:rPr>
        <w:t>подтискане</w:t>
      </w:r>
      <w:proofErr w:type="spellEnd"/>
      <w:r w:rsidRPr="00C66601">
        <w:rPr>
          <w:lang w:eastAsia="bg-BG"/>
        </w:rPr>
        <w:t xml:space="preserve"> на </w:t>
      </w:r>
      <w:proofErr w:type="spellStart"/>
      <w:r w:rsidRPr="00C66601">
        <w:rPr>
          <w:lang w:eastAsia="bg-BG"/>
        </w:rPr>
        <w:t>тромбоцитната</w:t>
      </w:r>
      <w:proofErr w:type="spellEnd"/>
      <w:r w:rsidRPr="00C66601">
        <w:rPr>
          <w:lang w:eastAsia="bg-BG"/>
        </w:rPr>
        <w:t xml:space="preserve"> агрегация</w:t>
      </w:r>
      <w:r>
        <w:rPr>
          <w:lang w:eastAsia="bg-BG"/>
        </w:rPr>
        <w:t>.</w:t>
      </w:r>
    </w:p>
    <w:p w14:paraId="1B797B6B" w14:textId="77777777" w:rsidR="00C66601" w:rsidRPr="00C66601" w:rsidRDefault="00C66601" w:rsidP="00C66601">
      <w:pPr>
        <w:rPr>
          <w:b/>
          <w:bCs/>
        </w:rPr>
      </w:pPr>
    </w:p>
    <w:p w14:paraId="0A962168" w14:textId="61BED0D3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63FE1758" w14:textId="77777777" w:rsidR="00C66601" w:rsidRDefault="00C66601" w:rsidP="00C6660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</w:p>
    <w:p w14:paraId="7FCF7BA9" w14:textId="2B909057" w:rsidR="00C66601" w:rsidRPr="00C66601" w:rsidRDefault="00C66601" w:rsidP="00C66601">
      <w:pPr>
        <w:pStyle w:val="Heading3"/>
        <w:rPr>
          <w:rFonts w:eastAsia="Times New Roman"/>
          <w:b/>
          <w:bCs/>
        </w:rPr>
      </w:pPr>
      <w:r w:rsidRPr="00C66601">
        <w:rPr>
          <w:rFonts w:eastAsia="Times New Roman"/>
          <w:b/>
          <w:bCs/>
          <w:lang w:eastAsia="bg-BG"/>
        </w:rPr>
        <w:t>Абсорбция</w:t>
      </w:r>
    </w:p>
    <w:p w14:paraId="55C80F7C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След перорален прием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(единична доза 800 </w:t>
      </w:r>
      <w:r w:rsidRPr="00C66601">
        <w:rPr>
          <w:lang w:val="en-US"/>
        </w:rPr>
        <w:t xml:space="preserve">mg) </w:t>
      </w:r>
      <w:r w:rsidRPr="00C66601">
        <w:rPr>
          <w:lang w:eastAsia="bg-BG"/>
        </w:rPr>
        <w:t xml:space="preserve">бързо и напълно се резорбира Относителната системна </w:t>
      </w:r>
      <w:proofErr w:type="spellStart"/>
      <w:r w:rsidRPr="00C66601">
        <w:rPr>
          <w:lang w:eastAsia="bg-BG"/>
        </w:rPr>
        <w:t>бионаличносг</w:t>
      </w:r>
      <w:proofErr w:type="spellEnd"/>
      <w:r w:rsidRPr="00C66601">
        <w:rPr>
          <w:lang w:eastAsia="bg-BG"/>
        </w:rPr>
        <w:t xml:space="preserve"> в сравнение с </w:t>
      </w:r>
      <w:r w:rsidRPr="00C66601">
        <w:rPr>
          <w:lang w:val="en-US"/>
        </w:rPr>
        <w:t>AUC</w:t>
      </w:r>
      <w:r w:rsidRPr="00C66601">
        <w:rPr>
          <w:lang w:eastAsia="bg-BG"/>
        </w:rPr>
        <w:t xml:space="preserve">-стойностите след интравенозно прилагане възлиза на </w:t>
      </w:r>
      <w:r w:rsidRPr="00C66601">
        <w:rPr>
          <w:i/>
          <w:iCs/>
          <w:lang w:eastAsia="bg-BG"/>
        </w:rPr>
        <w:t>100 % (800</w:t>
      </w:r>
      <w:r w:rsidRPr="00C66601">
        <w:rPr>
          <w:lang w:eastAsia="bg-BG"/>
        </w:rPr>
        <w:t xml:space="preserve"> </w:t>
      </w:r>
      <w:r w:rsidRPr="00C66601">
        <w:rPr>
          <w:lang w:val="en-US"/>
        </w:rPr>
        <w:t xml:space="preserve">mg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като единична доза). С</w:t>
      </w:r>
      <w:r w:rsidRPr="00C66601">
        <w:rPr>
          <w:vertAlign w:val="subscript"/>
          <w:lang w:val="en-US"/>
        </w:rPr>
        <w:t>max</w:t>
      </w:r>
      <w:r w:rsidRPr="00C66601">
        <w:rPr>
          <w:lang w:eastAsia="bg-BG"/>
        </w:rPr>
        <w:t xml:space="preserve"> варира от 15-19</w:t>
      </w:r>
    </w:p>
    <w:p w14:paraId="7706E315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val="en-US"/>
        </w:rPr>
        <w:t>μg</w:t>
      </w:r>
      <w:proofErr w:type="spellEnd"/>
      <w:r w:rsidRPr="00C66601">
        <w:rPr>
          <w:lang w:val="en-US"/>
        </w:rPr>
        <w:t>/ml</w:t>
      </w:r>
      <w:r w:rsidRPr="00C66601">
        <w:rPr>
          <w:lang w:eastAsia="bg-BG"/>
        </w:rPr>
        <w:t xml:space="preserve">, </w:t>
      </w:r>
      <w:r w:rsidRPr="00C66601">
        <w:rPr>
          <w:lang w:val="en-US"/>
        </w:rPr>
        <w:t xml:space="preserve">a </w:t>
      </w:r>
      <w:r w:rsidRPr="00C66601">
        <w:rPr>
          <w:lang w:eastAsia="bg-BG"/>
        </w:rPr>
        <w:t>е 30 минути. Независимо от начина на прилагане, времето на полуживот е средно 5,2 часа (4,4 - 7,1 часа) в плазмата и респективно 7,7 часа в гръбначно-мозъчната течност,</w:t>
      </w:r>
    </w:p>
    <w:p w14:paraId="174EFE63" w14:textId="77777777" w:rsidR="00C66601" w:rsidRDefault="00C66601" w:rsidP="00C66601">
      <w:pPr>
        <w:rPr>
          <w:u w:val="single"/>
          <w:lang w:eastAsia="bg-BG"/>
        </w:rPr>
      </w:pPr>
    </w:p>
    <w:p w14:paraId="5E429111" w14:textId="5A879D38" w:rsidR="00C66601" w:rsidRPr="00C66601" w:rsidRDefault="00C66601" w:rsidP="00C66601">
      <w:pPr>
        <w:rPr>
          <w:sz w:val="24"/>
          <w:szCs w:val="24"/>
        </w:rPr>
      </w:pPr>
      <w:r w:rsidRPr="00C66601">
        <w:rPr>
          <w:u w:val="single"/>
          <w:lang w:eastAsia="bg-BG"/>
        </w:rPr>
        <w:t>Бионаличнос</w:t>
      </w:r>
      <w:r>
        <w:rPr>
          <w:u w:val="single"/>
          <w:lang w:eastAsia="bg-BG"/>
        </w:rPr>
        <w:t>т</w:t>
      </w:r>
    </w:p>
    <w:p w14:paraId="3AC41D81" w14:textId="14E5E56D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При перорално приложение на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в сравнение с </w:t>
      </w:r>
      <w:proofErr w:type="spellStart"/>
      <w:r w:rsidRPr="00C66601">
        <w:rPr>
          <w:lang w:eastAsia="bg-BG"/>
        </w:rPr>
        <w:t>интравенозоното</w:t>
      </w:r>
      <w:proofErr w:type="spellEnd"/>
      <w:r w:rsidRPr="00C66601">
        <w:rPr>
          <w:lang w:eastAsia="bg-BG"/>
        </w:rPr>
        <w:t xml:space="preserve"> му приложение има 100 % бионаличнос</w:t>
      </w:r>
      <w:r w:rsidR="00753ED2">
        <w:rPr>
          <w:lang w:eastAsia="bg-BG"/>
        </w:rPr>
        <w:t>т</w:t>
      </w:r>
      <w:r w:rsidRPr="00C66601">
        <w:rPr>
          <w:lang w:eastAsia="bg-BG"/>
        </w:rPr>
        <w:t>.</w:t>
      </w:r>
    </w:p>
    <w:p w14:paraId="2B33B165" w14:textId="77777777" w:rsidR="00C66601" w:rsidRDefault="00C66601" w:rsidP="00C66601">
      <w:pPr>
        <w:rPr>
          <w:lang w:eastAsia="bg-BG"/>
        </w:rPr>
      </w:pPr>
    </w:p>
    <w:p w14:paraId="10ACC006" w14:textId="4C81D0CA" w:rsidR="00C66601" w:rsidRPr="00753ED2" w:rsidRDefault="00C66601" w:rsidP="00753ED2">
      <w:pPr>
        <w:pStyle w:val="Heading3"/>
        <w:rPr>
          <w:rFonts w:eastAsia="Times New Roman"/>
          <w:b/>
          <w:bCs/>
        </w:rPr>
      </w:pPr>
      <w:r w:rsidRPr="00753ED2">
        <w:rPr>
          <w:rFonts w:eastAsia="Times New Roman"/>
          <w:b/>
          <w:bCs/>
          <w:lang w:eastAsia="bg-BG"/>
        </w:rPr>
        <w:t>Разпределение</w:t>
      </w:r>
    </w:p>
    <w:p w14:paraId="4E4F57B5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При ин витро проучвания е установено, че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се свързва до 15 % с плазмените белтъци. Обемът на разпределение е около 0,6</w:t>
      </w:r>
      <w:r w:rsidRPr="00C66601">
        <w:rPr>
          <w:lang w:val="en-US"/>
        </w:rPr>
        <w:t xml:space="preserve">1/kg. </w:t>
      </w:r>
      <w:r w:rsidRPr="00C66601">
        <w:rPr>
          <w:lang w:eastAsia="bg-BG"/>
        </w:rPr>
        <w:t xml:space="preserve">Общият плазмен клирънс е около 120 </w:t>
      </w:r>
      <w:r w:rsidRPr="00C66601">
        <w:rPr>
          <w:lang w:val="en-US"/>
        </w:rPr>
        <w:t>ml/min.</w:t>
      </w:r>
    </w:p>
    <w:p w14:paraId="54E49711" w14:textId="77777777" w:rsidR="00C66601" w:rsidRPr="00C66601" w:rsidRDefault="00C66601" w:rsidP="00C66601">
      <w:pPr>
        <w:rPr>
          <w:sz w:val="24"/>
          <w:szCs w:val="24"/>
        </w:rPr>
      </w:pP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преминава </w:t>
      </w:r>
      <w:proofErr w:type="spellStart"/>
      <w:r w:rsidRPr="00C66601">
        <w:rPr>
          <w:lang w:eastAsia="bg-BG"/>
        </w:rPr>
        <w:t>плацентарната</w:t>
      </w:r>
      <w:proofErr w:type="spellEnd"/>
      <w:r w:rsidRPr="00C66601">
        <w:rPr>
          <w:lang w:eastAsia="bg-BG"/>
        </w:rPr>
        <w:t xml:space="preserve"> бариера и се доказва в плазмата на </w:t>
      </w:r>
      <w:proofErr w:type="spellStart"/>
      <w:r w:rsidRPr="00C66601">
        <w:rPr>
          <w:lang w:eastAsia="bg-BG"/>
        </w:rPr>
        <w:t>фетуса</w:t>
      </w:r>
      <w:proofErr w:type="spellEnd"/>
      <w:r w:rsidRPr="00C66601">
        <w:rPr>
          <w:lang w:eastAsia="bg-BG"/>
        </w:rPr>
        <w:t xml:space="preserve">, както и в </w:t>
      </w:r>
      <w:proofErr w:type="spellStart"/>
      <w:r w:rsidRPr="00C66601">
        <w:rPr>
          <w:lang w:eastAsia="bg-BG"/>
        </w:rPr>
        <w:t>амниотичната</w:t>
      </w:r>
      <w:proofErr w:type="spellEnd"/>
      <w:r w:rsidRPr="00C66601">
        <w:rPr>
          <w:lang w:eastAsia="bg-BG"/>
        </w:rPr>
        <w:t xml:space="preserve"> течност (43 раждащи жени, 2,4 - 6 </w:t>
      </w:r>
      <w:r w:rsidRPr="00C66601">
        <w:rPr>
          <w:lang w:val="en-US"/>
        </w:rPr>
        <w:t xml:space="preserve">g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е въведен 2 до 3 часа преди раждането). Концентрацията в плазмата на </w:t>
      </w:r>
      <w:proofErr w:type="spellStart"/>
      <w:r w:rsidRPr="00C66601">
        <w:rPr>
          <w:lang w:eastAsia="bg-BG"/>
        </w:rPr>
        <w:t>фетуса</w:t>
      </w:r>
      <w:proofErr w:type="spellEnd"/>
      <w:r w:rsidRPr="00C66601">
        <w:rPr>
          <w:lang w:eastAsia="bg-BG"/>
        </w:rPr>
        <w:t xml:space="preserve"> е около 50 % по-ниска от тази </w:t>
      </w:r>
      <w:r w:rsidRPr="00C66601">
        <w:rPr>
          <w:lang w:eastAsia="bg-BG"/>
        </w:rPr>
        <w:lastRenderedPageBreak/>
        <w:t xml:space="preserve">на майката Независимо от дозата </w:t>
      </w:r>
      <w:proofErr w:type="spellStart"/>
      <w:r w:rsidRPr="00C66601">
        <w:rPr>
          <w:lang w:eastAsia="bg-BG"/>
        </w:rPr>
        <w:t>плазменното</w:t>
      </w:r>
      <w:proofErr w:type="spellEnd"/>
      <w:r w:rsidRPr="00C66601">
        <w:rPr>
          <w:lang w:eastAsia="bg-BG"/>
        </w:rPr>
        <w:t xml:space="preserve"> време на полуживот при новородените обаче е 200 мин - почти двойно по-дълго в сравнение с това на майката (98-112 мин).</w:t>
      </w:r>
    </w:p>
    <w:p w14:paraId="40473475" w14:textId="77777777" w:rsidR="00C66601" w:rsidRDefault="00C66601" w:rsidP="00C66601">
      <w:pPr>
        <w:rPr>
          <w:lang w:eastAsia="bg-BG"/>
        </w:rPr>
      </w:pPr>
    </w:p>
    <w:p w14:paraId="6084389F" w14:textId="79294BA0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 xml:space="preserve">Липсват данни за преминаването на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в майчиното мляко.</w:t>
      </w:r>
    </w:p>
    <w:p w14:paraId="4CE470AD" w14:textId="77777777" w:rsidR="00C66601" w:rsidRDefault="00C66601" w:rsidP="00C66601">
      <w:pPr>
        <w:rPr>
          <w:u w:val="single"/>
          <w:lang w:eastAsia="bg-BG"/>
        </w:rPr>
      </w:pPr>
    </w:p>
    <w:p w14:paraId="4B7D169C" w14:textId="06B445BF" w:rsidR="00C66601" w:rsidRPr="00753ED2" w:rsidRDefault="00C66601" w:rsidP="00753ED2">
      <w:pPr>
        <w:pStyle w:val="Heading3"/>
        <w:rPr>
          <w:rFonts w:eastAsia="Times New Roman"/>
          <w:b/>
          <w:bCs/>
          <w:u w:val="single"/>
        </w:rPr>
      </w:pPr>
      <w:proofErr w:type="spellStart"/>
      <w:r w:rsidRPr="00753ED2">
        <w:rPr>
          <w:rFonts w:eastAsia="Times New Roman"/>
          <w:b/>
          <w:bCs/>
          <w:u w:val="single"/>
          <w:lang w:eastAsia="bg-BG"/>
        </w:rPr>
        <w:t>Биотрансфоомация</w:t>
      </w:r>
      <w:proofErr w:type="spellEnd"/>
    </w:p>
    <w:p w14:paraId="18D93943" w14:textId="77777777" w:rsidR="00C66601" w:rsidRPr="00C66601" w:rsidRDefault="00C66601" w:rsidP="00C66601">
      <w:pPr>
        <w:rPr>
          <w:sz w:val="24"/>
          <w:szCs w:val="24"/>
        </w:rPr>
      </w:pPr>
      <w:r w:rsidRPr="00C66601">
        <w:rPr>
          <w:lang w:eastAsia="bg-BG"/>
        </w:rPr>
        <w:t>Метаболити досега не са открити.</w:t>
      </w:r>
    </w:p>
    <w:p w14:paraId="4ECCD9B2" w14:textId="77777777" w:rsidR="00C66601" w:rsidRDefault="00C66601" w:rsidP="00C66601">
      <w:pPr>
        <w:rPr>
          <w:lang w:eastAsia="bg-BG"/>
        </w:rPr>
      </w:pPr>
    </w:p>
    <w:p w14:paraId="607689F7" w14:textId="72C370D7" w:rsidR="00C66601" w:rsidRPr="00753ED2" w:rsidRDefault="00C66601" w:rsidP="00753ED2">
      <w:pPr>
        <w:pStyle w:val="Heading3"/>
        <w:rPr>
          <w:rFonts w:eastAsia="Times New Roman"/>
          <w:b/>
          <w:bCs/>
        </w:rPr>
      </w:pPr>
      <w:r w:rsidRPr="00753ED2">
        <w:rPr>
          <w:rFonts w:eastAsia="Times New Roman"/>
          <w:b/>
          <w:bCs/>
          <w:lang w:eastAsia="bg-BG"/>
        </w:rPr>
        <w:t>Елиминиране</w:t>
      </w:r>
    </w:p>
    <w:p w14:paraId="705E1DD8" w14:textId="565FE5CF" w:rsidR="00C66601" w:rsidRDefault="00C66601" w:rsidP="00C66601">
      <w:pPr>
        <w:rPr>
          <w:lang w:eastAsia="bg-BG"/>
        </w:rPr>
      </w:pPr>
      <w:r w:rsidRPr="00C66601">
        <w:rPr>
          <w:lang w:eastAsia="bg-BG"/>
        </w:rPr>
        <w:t xml:space="preserve">При бъбречна недостатъчност отделянето с забавено, сто защо с необходимо намаляване на дозата в зависимост от остатъчния азот, и/или </w:t>
      </w:r>
      <w:proofErr w:type="spellStart"/>
      <w:r w:rsidRPr="00C66601">
        <w:rPr>
          <w:lang w:eastAsia="bg-BG"/>
        </w:rPr>
        <w:t>креатининовите</w:t>
      </w:r>
      <w:proofErr w:type="spellEnd"/>
      <w:r w:rsidRPr="00C66601">
        <w:rPr>
          <w:lang w:eastAsia="bg-BG"/>
        </w:rPr>
        <w:t xml:space="preserve"> стойности, за да се предотвратят</w:t>
      </w:r>
      <w:r w:rsidR="00753ED2">
        <w:rPr>
          <w:sz w:val="24"/>
          <w:szCs w:val="24"/>
        </w:rPr>
        <w:t xml:space="preserve"> </w:t>
      </w:r>
      <w:r w:rsidRPr="00C66601">
        <w:rPr>
          <w:lang w:eastAsia="bg-BG"/>
        </w:rPr>
        <w:t xml:space="preserve">кумулативни ефекти, </w:t>
      </w:r>
      <w:proofErr w:type="spellStart"/>
      <w:r w:rsidRPr="00C66601">
        <w:rPr>
          <w:lang w:eastAsia="bg-BG"/>
        </w:rPr>
        <w:t>Пирацетам</w:t>
      </w:r>
      <w:proofErr w:type="spellEnd"/>
      <w:r w:rsidRPr="00C66601">
        <w:rPr>
          <w:lang w:eastAsia="bg-BG"/>
        </w:rPr>
        <w:t xml:space="preserve"> се </w:t>
      </w:r>
      <w:proofErr w:type="spellStart"/>
      <w:r w:rsidRPr="00C66601">
        <w:rPr>
          <w:lang w:eastAsia="bg-BG"/>
        </w:rPr>
        <w:t>диализира</w:t>
      </w:r>
      <w:proofErr w:type="spellEnd"/>
      <w:r w:rsidRPr="00C66601">
        <w:rPr>
          <w:lang w:eastAsia="bg-BG"/>
        </w:rPr>
        <w:t xml:space="preserve"> 50-60% .</w:t>
      </w:r>
    </w:p>
    <w:p w14:paraId="380007CC" w14:textId="77777777" w:rsidR="00753ED2" w:rsidRPr="00753ED2" w:rsidRDefault="00753ED2" w:rsidP="00C66601">
      <w:pPr>
        <w:rPr>
          <w:sz w:val="24"/>
          <w:szCs w:val="24"/>
        </w:rPr>
      </w:pPr>
    </w:p>
    <w:p w14:paraId="674BE4E2" w14:textId="7437EF87" w:rsidR="009B171C" w:rsidRDefault="002C50EE" w:rsidP="00CA1B57">
      <w:pPr>
        <w:pStyle w:val="Heading2"/>
      </w:pPr>
      <w:r>
        <w:t>5.3. Предклинични данни за безопасност</w:t>
      </w:r>
    </w:p>
    <w:p w14:paraId="20ED06C1" w14:textId="6FBD12C9" w:rsidR="00753ED2" w:rsidRDefault="00753ED2" w:rsidP="00753ED2">
      <w:proofErr w:type="spellStart"/>
      <w:r>
        <w:t>Пирацетам</w:t>
      </w:r>
      <w:proofErr w:type="spellEnd"/>
      <w:r>
        <w:t xml:space="preserve"> е проучен чрез различни тестове относно мутагенно действие. Резултатите са негативни.</w:t>
      </w:r>
    </w:p>
    <w:p w14:paraId="43869DAF" w14:textId="1E5C155F" w:rsidR="00753ED2" w:rsidRDefault="00753ED2" w:rsidP="00753ED2"/>
    <w:p w14:paraId="52504FF0" w14:textId="6E179B8D" w:rsidR="00753ED2" w:rsidRPr="00753ED2" w:rsidRDefault="00753ED2" w:rsidP="00753ED2">
      <w:pPr>
        <w:rPr>
          <w:sz w:val="24"/>
          <w:szCs w:val="24"/>
        </w:rPr>
      </w:pPr>
      <w:r w:rsidRPr="00753ED2">
        <w:rPr>
          <w:lang w:eastAsia="bg-BG"/>
        </w:rPr>
        <w:t xml:space="preserve">Продължителни проучвания върху плъхове и мишки не показват данни за </w:t>
      </w:r>
      <w:proofErr w:type="spellStart"/>
      <w:r w:rsidRPr="00753ED2">
        <w:rPr>
          <w:lang w:eastAsia="bg-BG"/>
        </w:rPr>
        <w:t>туморогенен</w:t>
      </w:r>
      <w:proofErr w:type="spellEnd"/>
      <w:r w:rsidRPr="00753ED2">
        <w:rPr>
          <w:lang w:eastAsia="bg-BG"/>
        </w:rPr>
        <w:t xml:space="preserve"> потенциал на </w:t>
      </w:r>
      <w:proofErr w:type="spellStart"/>
      <w:r w:rsidRPr="00753ED2">
        <w:rPr>
          <w:lang w:eastAsia="bg-BG"/>
        </w:rPr>
        <w:t>пирацетам</w:t>
      </w:r>
      <w:proofErr w:type="spellEnd"/>
      <w:r>
        <w:rPr>
          <w:lang w:eastAsia="bg-BG"/>
        </w:rPr>
        <w:t>.</w:t>
      </w:r>
    </w:p>
    <w:p w14:paraId="4DACAC56" w14:textId="77777777" w:rsidR="00753ED2" w:rsidRPr="00753ED2" w:rsidRDefault="00753ED2" w:rsidP="00753ED2"/>
    <w:p w14:paraId="6940F72E" w14:textId="1AB7699C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4B43048D" w14:textId="77777777" w:rsidR="00753ED2" w:rsidRPr="00753ED2" w:rsidRDefault="00753ED2" w:rsidP="00753ED2">
      <w:pPr>
        <w:rPr>
          <w:sz w:val="24"/>
          <w:szCs w:val="24"/>
          <w:lang w:val="en-US"/>
        </w:rPr>
      </w:pPr>
      <w:r w:rsidRPr="00753ED2">
        <w:rPr>
          <w:lang w:val="en-US"/>
        </w:rPr>
        <w:t>ALIUD PHARMA GmbH</w:t>
      </w:r>
    </w:p>
    <w:p w14:paraId="65127295" w14:textId="77777777" w:rsidR="00753ED2" w:rsidRPr="00753ED2" w:rsidRDefault="00753ED2" w:rsidP="00753ED2">
      <w:pPr>
        <w:rPr>
          <w:sz w:val="24"/>
          <w:szCs w:val="24"/>
          <w:lang w:val="en-US"/>
        </w:rPr>
      </w:pPr>
      <w:r w:rsidRPr="00753ED2">
        <w:rPr>
          <w:lang w:val="en-US"/>
        </w:rPr>
        <w:t xml:space="preserve">Gottlieb-Daimler-Str. </w:t>
      </w:r>
      <w:r w:rsidRPr="00753ED2">
        <w:rPr>
          <w:lang w:eastAsia="bg-BG"/>
        </w:rPr>
        <w:t>19</w:t>
      </w:r>
    </w:p>
    <w:p w14:paraId="0FC2A469" w14:textId="77777777" w:rsidR="00753ED2" w:rsidRPr="00753ED2" w:rsidRDefault="00753ED2" w:rsidP="00753ED2">
      <w:pPr>
        <w:rPr>
          <w:sz w:val="24"/>
          <w:szCs w:val="24"/>
          <w:lang w:val="en-US"/>
        </w:rPr>
      </w:pPr>
      <w:r w:rsidRPr="00753ED2">
        <w:rPr>
          <w:lang w:val="en-US"/>
        </w:rPr>
        <w:t xml:space="preserve">D-89150 </w:t>
      </w:r>
      <w:proofErr w:type="spellStart"/>
      <w:r w:rsidRPr="00753ED2">
        <w:rPr>
          <w:lang w:val="en-US"/>
        </w:rPr>
        <w:t>Laichingen</w:t>
      </w:r>
      <w:proofErr w:type="spellEnd"/>
    </w:p>
    <w:p w14:paraId="392A014C" w14:textId="77777777" w:rsidR="00753ED2" w:rsidRPr="00753ED2" w:rsidRDefault="00753ED2" w:rsidP="00753ED2">
      <w:pPr>
        <w:rPr>
          <w:sz w:val="24"/>
          <w:szCs w:val="24"/>
          <w:lang w:val="en-US"/>
        </w:rPr>
      </w:pPr>
      <w:r w:rsidRPr="00753ED2">
        <w:rPr>
          <w:lang w:eastAsia="bg-BG"/>
        </w:rPr>
        <w:t>Германия</w:t>
      </w:r>
    </w:p>
    <w:p w14:paraId="1B80A072" w14:textId="77777777" w:rsidR="00753ED2" w:rsidRPr="00753ED2" w:rsidRDefault="00753ED2" w:rsidP="00753ED2">
      <w:pPr>
        <w:rPr>
          <w:sz w:val="24"/>
          <w:szCs w:val="24"/>
          <w:lang w:val="en-US"/>
        </w:rPr>
      </w:pPr>
      <w:r w:rsidRPr="00753ED2">
        <w:rPr>
          <w:lang w:val="en-US"/>
        </w:rPr>
        <w:t>Tel. ++49-7333-96510</w:t>
      </w:r>
    </w:p>
    <w:p w14:paraId="095B430B" w14:textId="3097F51B" w:rsidR="00753ED2" w:rsidRPr="00753ED2" w:rsidRDefault="00753ED2" w:rsidP="00753ED2">
      <w:r w:rsidRPr="00753ED2">
        <w:rPr>
          <w:lang w:val="en-US"/>
        </w:rPr>
        <w:t>Fax ++49-7333-21499</w:t>
      </w:r>
    </w:p>
    <w:p w14:paraId="04840D59" w14:textId="50A2CF6B" w:rsidR="002C50EE" w:rsidRDefault="002C50EE" w:rsidP="002C50EE">
      <w:pPr>
        <w:pStyle w:val="Heading1"/>
      </w:pPr>
      <w:r>
        <w:t>8. НОМЕР НА РАЗРЕШЕНИЕТО ЗА УПОТРЕБА</w:t>
      </w:r>
    </w:p>
    <w:p w14:paraId="103E6091" w14:textId="77777777" w:rsidR="00753ED2" w:rsidRPr="00753ED2" w:rsidRDefault="00753ED2" w:rsidP="00753ED2">
      <w:pPr>
        <w:rPr>
          <w:sz w:val="24"/>
          <w:szCs w:val="24"/>
        </w:rPr>
      </w:pPr>
      <w:proofErr w:type="spellStart"/>
      <w:r w:rsidRPr="00753ED2">
        <w:rPr>
          <w:lang w:eastAsia="bg-BG"/>
        </w:rPr>
        <w:t>Пирацетам</w:t>
      </w:r>
      <w:proofErr w:type="spellEnd"/>
      <w:r w:rsidRPr="00753ED2">
        <w:rPr>
          <w:lang w:eastAsia="bg-BG"/>
        </w:rPr>
        <w:t xml:space="preserve"> АЛ 800 - 20020087</w:t>
      </w:r>
    </w:p>
    <w:p w14:paraId="10FC2812" w14:textId="440B4DA1" w:rsidR="00753ED2" w:rsidRPr="00753ED2" w:rsidRDefault="00753ED2" w:rsidP="00753ED2">
      <w:proofErr w:type="spellStart"/>
      <w:r w:rsidRPr="00753ED2">
        <w:rPr>
          <w:lang w:eastAsia="bg-BG"/>
        </w:rPr>
        <w:t>Пирацетам</w:t>
      </w:r>
      <w:proofErr w:type="spellEnd"/>
      <w:r w:rsidRPr="00753ED2">
        <w:rPr>
          <w:lang w:eastAsia="bg-BG"/>
        </w:rPr>
        <w:t xml:space="preserve"> АЛ 1200 - 20020090</w:t>
      </w:r>
    </w:p>
    <w:p w14:paraId="2993CF43" w14:textId="268308F2" w:rsidR="00753ED2" w:rsidRPr="00753ED2" w:rsidRDefault="002C50EE" w:rsidP="00753ED2">
      <w:pPr>
        <w:pStyle w:val="Heading1"/>
      </w:pPr>
      <w:r>
        <w:t>9. ДАТА НА ПЪРВО РАЗРЕШАВАНЕ/ПОДНОВЯВАНЕ НА РАЗРЕШЕНИЕТО ЗА УПОТРЕБА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56277570" w:rsidR="00C87E90" w:rsidRPr="003E3126" w:rsidRDefault="00753ED2" w:rsidP="00753ED2">
      <w:r>
        <w:t>Април 2020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0F7F"/>
    <w:multiLevelType w:val="hybridMultilevel"/>
    <w:tmpl w:val="F2868FD0"/>
    <w:lvl w:ilvl="0" w:tplc="5CD021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23"/>
  </w:num>
  <w:num w:numId="12">
    <w:abstractNumId w:val="10"/>
  </w:num>
  <w:num w:numId="13">
    <w:abstractNumId w:val="15"/>
  </w:num>
  <w:num w:numId="14">
    <w:abstractNumId w:val="8"/>
  </w:num>
  <w:num w:numId="15">
    <w:abstractNumId w:val="22"/>
  </w:num>
  <w:num w:numId="16">
    <w:abstractNumId w:val="6"/>
  </w:num>
  <w:num w:numId="17">
    <w:abstractNumId w:val="17"/>
  </w:num>
  <w:num w:numId="18">
    <w:abstractNumId w:val="5"/>
  </w:num>
  <w:num w:numId="19">
    <w:abstractNumId w:val="19"/>
  </w:num>
  <w:num w:numId="20">
    <w:abstractNumId w:val="16"/>
  </w:num>
  <w:num w:numId="21">
    <w:abstractNumId w:val="13"/>
  </w:num>
  <w:num w:numId="22">
    <w:abstractNumId w:val="18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3ED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66601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2021-08-13T22:32:00Z</dcterms:created>
  <dcterms:modified xsi:type="dcterms:W3CDTF">2021-08-13T22:32:00Z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