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79516554" w14:textId="5214F407" w:rsidR="00DB32D3" w:rsidRDefault="00DD466D" w:rsidP="005726E3">
      <w:pPr>
        <w:pStyle w:val="Heading1"/>
      </w:pPr>
      <w:r>
        <w:t>1.ИМЕ НА ЛЕКАРСТВЕНИЯ ПРОДУКТ</w:t>
      </w:r>
    </w:p>
    <w:p w14:paraId="08E2922E" w14:textId="770E95D2" w:rsidR="003D450C" w:rsidRDefault="003D450C" w:rsidP="003D450C"/>
    <w:p w14:paraId="4E51EBAB" w14:textId="5258BAFD" w:rsidR="003D450C" w:rsidRPr="003D450C" w:rsidRDefault="00656A11" w:rsidP="003D450C">
      <w:pPr>
        <w:rPr>
          <w:sz w:val="24"/>
          <w:szCs w:val="24"/>
        </w:rPr>
      </w:pPr>
      <w:r>
        <w:rPr>
          <w:lang w:eastAsia="bg-BG"/>
        </w:rPr>
        <w:t>Пропастад 300</w:t>
      </w:r>
      <w:r w:rsidR="003D450C" w:rsidRPr="003D450C">
        <w:rPr>
          <w:lang w:eastAsia="bg-BG"/>
        </w:rPr>
        <w:t xml:space="preserve"> </w:t>
      </w:r>
      <w:r w:rsidR="003D450C" w:rsidRPr="003D450C">
        <w:rPr>
          <w:lang w:val="en-US"/>
        </w:rPr>
        <w:t>mg</w:t>
      </w:r>
      <w:r w:rsidR="003D450C" w:rsidRPr="003D450C">
        <w:t xml:space="preserve"> </w:t>
      </w:r>
      <w:r w:rsidR="003D450C" w:rsidRPr="003D450C">
        <w:rPr>
          <w:lang w:eastAsia="bg-BG"/>
        </w:rPr>
        <w:t>филмирани таблетки</w:t>
      </w:r>
    </w:p>
    <w:p w14:paraId="37CAE699" w14:textId="31D0EA3E" w:rsidR="003D450C" w:rsidRPr="003D450C" w:rsidRDefault="003D450C" w:rsidP="003D450C">
      <w:pPr>
        <w:rPr>
          <w:sz w:val="24"/>
          <w:szCs w:val="24"/>
        </w:rPr>
      </w:pPr>
      <w:proofErr w:type="spellStart"/>
      <w:r w:rsidRPr="003D450C">
        <w:rPr>
          <w:lang w:val="en-US"/>
        </w:rPr>
        <w:t>Propastad</w:t>
      </w:r>
      <w:proofErr w:type="spellEnd"/>
      <w:r w:rsidRPr="003D450C">
        <w:t xml:space="preserve"> </w:t>
      </w:r>
      <w:r w:rsidR="00656A11">
        <w:rPr>
          <w:lang w:eastAsia="bg-BG"/>
        </w:rPr>
        <w:t>300</w:t>
      </w:r>
      <w:r w:rsidRPr="003D450C">
        <w:rPr>
          <w:lang w:eastAsia="bg-BG"/>
        </w:rPr>
        <w:t xml:space="preserve"> </w:t>
      </w:r>
      <w:r w:rsidRPr="003D450C">
        <w:rPr>
          <w:lang w:val="en-US"/>
        </w:rPr>
        <w:t>mg</w:t>
      </w:r>
      <w:r w:rsidRPr="003D450C">
        <w:t xml:space="preserve"> </w:t>
      </w:r>
      <w:r w:rsidRPr="003D450C">
        <w:rPr>
          <w:lang w:val="en-US"/>
        </w:rPr>
        <w:t>film</w:t>
      </w:r>
      <w:r w:rsidRPr="003D450C">
        <w:t>-</w:t>
      </w:r>
      <w:r w:rsidRPr="003D450C">
        <w:rPr>
          <w:lang w:val="en-US"/>
        </w:rPr>
        <w:t>coated</w:t>
      </w:r>
      <w:r w:rsidRPr="003D450C">
        <w:t xml:space="preserve"> </w:t>
      </w:r>
      <w:r w:rsidRPr="003D450C">
        <w:rPr>
          <w:lang w:val="en-US"/>
        </w:rPr>
        <w:t>tablets</w:t>
      </w:r>
    </w:p>
    <w:p w14:paraId="05969274" w14:textId="77777777" w:rsidR="003D450C" w:rsidRPr="003D450C" w:rsidRDefault="003D450C" w:rsidP="003D450C"/>
    <w:p w14:paraId="48E6CABE" w14:textId="7DFD4F80" w:rsidR="00DB32D3" w:rsidRDefault="00DD466D" w:rsidP="005726E3">
      <w:pPr>
        <w:pStyle w:val="Heading1"/>
      </w:pPr>
      <w:r>
        <w:t>2. КАЧЕСТВЕН И КОЛИЧЕСТВЕН СЪСТАВ</w:t>
      </w:r>
    </w:p>
    <w:p w14:paraId="79DFCC1F" w14:textId="19A6AD63" w:rsidR="003D450C" w:rsidRDefault="003D450C" w:rsidP="003D450C"/>
    <w:p w14:paraId="726A2D83" w14:textId="3FCA5C46" w:rsidR="003D450C" w:rsidRPr="003D450C" w:rsidRDefault="00656A11" w:rsidP="003D450C">
      <w:pPr>
        <w:rPr>
          <w:sz w:val="24"/>
          <w:szCs w:val="24"/>
        </w:rPr>
      </w:pPr>
      <w:r>
        <w:rPr>
          <w:lang w:eastAsia="bg-BG"/>
        </w:rPr>
        <w:t>Пропастад 300</w:t>
      </w:r>
      <w:r w:rsidR="003D450C" w:rsidRPr="003D450C">
        <w:rPr>
          <w:lang w:eastAsia="bg-BG"/>
        </w:rPr>
        <w:t xml:space="preserve"> </w:t>
      </w:r>
      <w:r w:rsidR="003D450C" w:rsidRPr="003D450C">
        <w:rPr>
          <w:lang w:val="en-US"/>
        </w:rPr>
        <w:t>mg</w:t>
      </w:r>
      <w:r w:rsidR="003D450C" w:rsidRPr="00656A11">
        <w:t xml:space="preserve"> </w:t>
      </w:r>
      <w:r w:rsidR="003D450C" w:rsidRPr="003D450C">
        <w:rPr>
          <w:lang w:eastAsia="bg-BG"/>
        </w:rPr>
        <w:t>филмирани таблетки</w:t>
      </w:r>
    </w:p>
    <w:p w14:paraId="1EF10B20" w14:textId="11AEAA46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Всяк</w:t>
      </w:r>
      <w:r w:rsidR="00656A11">
        <w:rPr>
          <w:lang w:eastAsia="bg-BG"/>
        </w:rPr>
        <w:t>а филмирана таблетка съдържа 300</w:t>
      </w:r>
      <w:r w:rsidRPr="003D450C">
        <w:rPr>
          <w:lang w:eastAsia="bg-BG"/>
        </w:rPr>
        <w:t xml:space="preserve"> </w:t>
      </w:r>
      <w:r w:rsidRPr="003D450C">
        <w:rPr>
          <w:lang w:val="en-US"/>
        </w:rPr>
        <w:t>mg</w:t>
      </w:r>
      <w:r w:rsidRPr="003D450C">
        <w:t xml:space="preserve"> </w:t>
      </w:r>
      <w:r w:rsidRPr="003D450C">
        <w:rPr>
          <w:lang w:eastAsia="bg-BG"/>
        </w:rPr>
        <w:t xml:space="preserve">пропафенонов хидрохлорид </w:t>
      </w:r>
      <w:r w:rsidRPr="003D450C">
        <w:rPr>
          <w:i/>
          <w:iCs/>
        </w:rPr>
        <w:t>(</w:t>
      </w:r>
      <w:proofErr w:type="spellStart"/>
      <w:r w:rsidRPr="003D450C">
        <w:rPr>
          <w:i/>
          <w:iCs/>
          <w:lang w:val="en-US"/>
        </w:rPr>
        <w:t>propafenone</w:t>
      </w:r>
      <w:proofErr w:type="spellEnd"/>
      <w:r w:rsidRPr="003D450C">
        <w:rPr>
          <w:i/>
          <w:iCs/>
        </w:rPr>
        <w:t xml:space="preserve"> </w:t>
      </w:r>
      <w:proofErr w:type="spellStart"/>
      <w:r w:rsidRPr="003D450C">
        <w:rPr>
          <w:i/>
          <w:iCs/>
          <w:lang w:val="en-US"/>
        </w:rPr>
        <w:t>hy</w:t>
      </w:r>
      <w:proofErr w:type="spellEnd"/>
      <w:r w:rsidRPr="003D450C">
        <w:rPr>
          <w:i/>
          <w:iCs/>
        </w:rPr>
        <w:softHyphen/>
      </w:r>
      <w:proofErr w:type="spellStart"/>
      <w:r w:rsidRPr="003D450C">
        <w:rPr>
          <w:i/>
          <w:iCs/>
          <w:lang w:val="en-US"/>
        </w:rPr>
        <w:t>drochloride</w:t>
      </w:r>
      <w:proofErr w:type="spellEnd"/>
      <w:r w:rsidRPr="003D450C">
        <w:rPr>
          <w:i/>
          <w:iCs/>
        </w:rPr>
        <w:t>).</w:t>
      </w:r>
    </w:p>
    <w:p w14:paraId="614984C4" w14:textId="1956F15C" w:rsidR="008A6AF2" w:rsidRDefault="00DD466D" w:rsidP="002C50EE">
      <w:pPr>
        <w:pStyle w:val="Heading1"/>
      </w:pPr>
      <w:r>
        <w:t>3. ЛЕКАРСТВЕНА ФОРМА</w:t>
      </w:r>
    </w:p>
    <w:p w14:paraId="377620FA" w14:textId="49DBE665" w:rsidR="003D450C" w:rsidRDefault="003D450C" w:rsidP="003D450C"/>
    <w:p w14:paraId="28302F3E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Филмирана таблетка</w:t>
      </w:r>
    </w:p>
    <w:p w14:paraId="2467CECE" w14:textId="77777777" w:rsidR="003D450C" w:rsidRDefault="003D450C" w:rsidP="003D450C">
      <w:pPr>
        <w:rPr>
          <w:lang w:eastAsia="bg-BG"/>
        </w:rPr>
      </w:pPr>
    </w:p>
    <w:p w14:paraId="5B91375D" w14:textId="302206B3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 xml:space="preserve">Пропастад 150 </w:t>
      </w:r>
      <w:r w:rsidRPr="003D450C">
        <w:rPr>
          <w:lang w:val="en-US"/>
        </w:rPr>
        <w:t>mg</w:t>
      </w:r>
      <w:r w:rsidRPr="003D450C">
        <w:rPr>
          <w:lang w:val="ru-RU"/>
        </w:rPr>
        <w:t xml:space="preserve"> </w:t>
      </w:r>
      <w:r w:rsidRPr="003D450C">
        <w:rPr>
          <w:lang w:eastAsia="bg-BG"/>
        </w:rPr>
        <w:t>филмирани таблетки</w:t>
      </w:r>
    </w:p>
    <w:p w14:paraId="6D05C7F5" w14:textId="67DBB1E2" w:rsidR="003D450C" w:rsidRPr="003D450C" w:rsidRDefault="00656A11" w:rsidP="003D450C">
      <w:pPr>
        <w:rPr>
          <w:sz w:val="24"/>
          <w:szCs w:val="24"/>
        </w:rPr>
      </w:pPr>
      <w:r>
        <w:rPr>
          <w:lang w:eastAsia="bg-BG"/>
        </w:rPr>
        <w:t>Бяла, кръгла, биконвексна филмирана таблетка с черта от едната страна.</w:t>
      </w:r>
    </w:p>
    <w:p w14:paraId="11D4EA02" w14:textId="04273363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Таб</w:t>
      </w:r>
      <w:r w:rsidR="00656A11">
        <w:rPr>
          <w:lang w:eastAsia="bg-BG"/>
        </w:rPr>
        <w:t>летката може да се разделя на равни половини.</w:t>
      </w:r>
    </w:p>
    <w:p w14:paraId="6B890396" w14:textId="1BCCA1F1" w:rsidR="003D450C" w:rsidRPr="003D450C" w:rsidRDefault="003D450C" w:rsidP="003D450C"/>
    <w:p w14:paraId="11C5DD89" w14:textId="2B23E300" w:rsidR="003D450C" w:rsidRPr="003D450C" w:rsidRDefault="002C50EE" w:rsidP="003D450C">
      <w:pPr>
        <w:pStyle w:val="Heading1"/>
      </w:pPr>
      <w:r>
        <w:t>4. КЛИНИЧНИ ДАННИ</w:t>
      </w:r>
    </w:p>
    <w:p w14:paraId="0771830A" w14:textId="1AC83498" w:rsidR="00DB32D3" w:rsidRDefault="002C50EE" w:rsidP="005726E3">
      <w:pPr>
        <w:pStyle w:val="Heading2"/>
      </w:pPr>
      <w:r>
        <w:t>4.1. Терапевтични показания</w:t>
      </w:r>
    </w:p>
    <w:p w14:paraId="0D966A89" w14:textId="5E81CFE7" w:rsidR="003D450C" w:rsidRDefault="003D450C" w:rsidP="003D450C"/>
    <w:p w14:paraId="2F8AA1F6" w14:textId="77777777" w:rsidR="003D450C" w:rsidRPr="003D450C" w:rsidRDefault="003D450C" w:rsidP="003D450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D450C">
        <w:rPr>
          <w:rFonts w:eastAsia="Times New Roman" w:cs="Arial"/>
          <w:color w:val="000000"/>
          <w:lang w:eastAsia="bg-BG"/>
        </w:rPr>
        <w:t xml:space="preserve">Симптоматични надкамерни тахиаритмии, изискващи лечение като </w:t>
      </w:r>
      <w:r w:rsidRPr="003D450C">
        <w:rPr>
          <w:rFonts w:eastAsia="Times New Roman" w:cs="Arial"/>
          <w:color w:val="000000"/>
          <w:lang w:val="en-US"/>
        </w:rPr>
        <w:t>AV</w:t>
      </w:r>
      <w:r w:rsidRPr="003D450C">
        <w:rPr>
          <w:rFonts w:eastAsia="Times New Roman" w:cs="Arial"/>
          <w:color w:val="000000"/>
        </w:rPr>
        <w:t xml:space="preserve">- </w:t>
      </w:r>
      <w:r w:rsidRPr="003D450C">
        <w:rPr>
          <w:rFonts w:eastAsia="Times New Roman" w:cs="Arial"/>
          <w:color w:val="000000"/>
          <w:lang w:eastAsia="bg-BG"/>
        </w:rPr>
        <w:t xml:space="preserve">тахикардии, надкамерна тахикардия при пациенти с </w:t>
      </w:r>
      <w:r w:rsidRPr="003D450C">
        <w:rPr>
          <w:rFonts w:eastAsia="Times New Roman" w:cs="Arial"/>
          <w:color w:val="000000"/>
          <w:lang w:val="en-US"/>
        </w:rPr>
        <w:t>WPW</w:t>
      </w:r>
      <w:r w:rsidRPr="003D450C">
        <w:rPr>
          <w:rFonts w:eastAsia="Times New Roman" w:cs="Arial"/>
          <w:color w:val="000000"/>
        </w:rPr>
        <w:t xml:space="preserve">- </w:t>
      </w:r>
      <w:r w:rsidRPr="003D450C">
        <w:rPr>
          <w:rFonts w:eastAsia="Times New Roman" w:cs="Arial"/>
          <w:color w:val="000000"/>
          <w:lang w:eastAsia="bg-BG"/>
        </w:rPr>
        <w:t xml:space="preserve">синдром (синдром на </w:t>
      </w:r>
      <w:proofErr w:type="spellStart"/>
      <w:r w:rsidRPr="003D450C">
        <w:rPr>
          <w:rFonts w:eastAsia="Times New Roman" w:cs="Arial"/>
          <w:color w:val="000000"/>
          <w:lang w:val="en-US"/>
        </w:rPr>
        <w:t>WoIff</w:t>
      </w:r>
      <w:proofErr w:type="spellEnd"/>
      <w:r w:rsidRPr="003D450C">
        <w:rPr>
          <w:rFonts w:eastAsia="Times New Roman" w:cs="Arial"/>
          <w:color w:val="000000"/>
        </w:rPr>
        <w:t>-</w:t>
      </w:r>
      <w:r w:rsidRPr="003D450C">
        <w:rPr>
          <w:rFonts w:eastAsia="Times New Roman" w:cs="Arial"/>
          <w:color w:val="000000"/>
          <w:lang w:val="en-US"/>
        </w:rPr>
        <w:t>Parkinson</w:t>
      </w:r>
      <w:r w:rsidRPr="003D450C">
        <w:rPr>
          <w:rFonts w:eastAsia="Times New Roman" w:cs="Arial"/>
          <w:color w:val="000000"/>
        </w:rPr>
        <w:t>-</w:t>
      </w:r>
      <w:r w:rsidRPr="003D450C">
        <w:rPr>
          <w:rFonts w:eastAsia="Times New Roman" w:cs="Arial"/>
          <w:color w:val="000000"/>
          <w:lang w:val="en-US"/>
        </w:rPr>
        <w:t>White</w:t>
      </w:r>
      <w:r w:rsidRPr="003D450C">
        <w:rPr>
          <w:rFonts w:eastAsia="Times New Roman" w:cs="Arial"/>
          <w:color w:val="000000"/>
        </w:rPr>
        <w:t xml:space="preserve">) </w:t>
      </w:r>
      <w:r w:rsidRPr="003D450C">
        <w:rPr>
          <w:rFonts w:eastAsia="Times New Roman" w:cs="Arial"/>
          <w:color w:val="000000"/>
          <w:lang w:eastAsia="bg-BG"/>
        </w:rPr>
        <w:t>или пароксизмално предсърдно мъждене.</w:t>
      </w:r>
    </w:p>
    <w:p w14:paraId="33829E51" w14:textId="06AD04ED" w:rsidR="003D450C" w:rsidRDefault="003D450C" w:rsidP="003D450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D450C">
        <w:rPr>
          <w:rFonts w:eastAsia="Times New Roman" w:cs="Arial"/>
          <w:color w:val="000000"/>
          <w:lang w:eastAsia="bg-BG"/>
        </w:rPr>
        <w:t>Тежка симптоматична камерна тахиаритмия, ако по преценка на лекаря са животозастрашаващи.</w:t>
      </w:r>
    </w:p>
    <w:p w14:paraId="36A29D1D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47A102" w14:textId="68E4E8FE" w:rsidR="00DB32D3" w:rsidRDefault="002C50EE" w:rsidP="005726E3">
      <w:pPr>
        <w:pStyle w:val="Heading2"/>
      </w:pPr>
      <w:r>
        <w:t>4.2. Дозировка и начин на приложение</w:t>
      </w:r>
    </w:p>
    <w:p w14:paraId="30CB406D" w14:textId="29D75BCB" w:rsidR="003D450C" w:rsidRDefault="003D450C" w:rsidP="003D450C"/>
    <w:p w14:paraId="428737D3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Започването на терапия с Пропастад трябва да се провежда в болнично заведение под наблюдение на лекар с опит в лечението на аритмии. Индивидуалната поддържаща доза трябва да се определя под наблюдение на кардиолог с непрекъснат ЕКГ запис и контрол на кръвното налягане. При удължаване на </w:t>
      </w:r>
      <w:r w:rsidRPr="003D450C">
        <w:rPr>
          <w:rFonts w:eastAsia="Times New Roman" w:cs="Arial"/>
          <w:color w:val="000000"/>
          <w:lang w:val="en-US"/>
        </w:rPr>
        <w:t>QRS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>интервала с повече от 20% дозата трябва да се намали или да се прекъсне терапията, докато електрокардиограмата се нормализира.</w:t>
      </w:r>
    </w:p>
    <w:p w14:paraId="15F9CFE4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756421" w14:textId="06A8D4D6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Възрастни:</w:t>
      </w:r>
    </w:p>
    <w:p w14:paraId="2A8F34F5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Като начално лечение, 150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 xml:space="preserve">три пъти на ден, като дозата се увеличава след минимален интервал от три дни до 300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 xml:space="preserve">два пъти дневно и ако е необходимо, до 300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>три пъти дневно.</w:t>
      </w:r>
    </w:p>
    <w:p w14:paraId="52EF7537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lastRenderedPageBreak/>
        <w:t xml:space="preserve">Таблетките трябва да се поглъщат цели и да се приемат с течност след хранене. При пациенти с телесно тегло под 70 </w:t>
      </w:r>
      <w:r w:rsidRPr="003D450C">
        <w:rPr>
          <w:rFonts w:eastAsia="Times New Roman" w:cs="Arial"/>
          <w:color w:val="000000"/>
          <w:lang w:val="en-US"/>
        </w:rPr>
        <w:t>kg</w:t>
      </w:r>
      <w:r w:rsidRPr="003D450C">
        <w:rPr>
          <w:rFonts w:eastAsia="Times New Roman" w:cs="Arial"/>
          <w:color w:val="000000"/>
          <w:lang w:val="ru-RU"/>
        </w:rPr>
        <w:t xml:space="preserve">, </w:t>
      </w:r>
      <w:r w:rsidRPr="003D450C">
        <w:rPr>
          <w:rFonts w:eastAsia="Times New Roman" w:cs="Arial"/>
          <w:color w:val="000000"/>
          <w:lang w:eastAsia="bg-BG"/>
        </w:rPr>
        <w:t>дневната доза трябва да се понижи.</w:t>
      </w:r>
    </w:p>
    <w:p w14:paraId="0FC4B21D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70B37E" w14:textId="2BA90F82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0F10DB6F" w14:textId="77777777" w:rsidR="003D450C" w:rsidRPr="003D450C" w:rsidRDefault="003D450C" w:rsidP="003D450C">
      <w:pPr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По-високи плазмени концентрации на пропафенон са наблюдавани при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>тези пациенти по време на лечението. Пациенти в старческа възраст могат да имат клиничен отговор при по-ниска доза.</w:t>
      </w:r>
    </w:p>
    <w:p w14:paraId="0517C441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BEDDFC" w14:textId="54380B56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Деца</w:t>
      </w:r>
    </w:p>
    <w:p w14:paraId="7956C9E9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Дозовите форми на Пропастад не са подходящи при деца.</w:t>
      </w:r>
    </w:p>
    <w:p w14:paraId="0BF8D073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8CE6C9" w14:textId="7BD09533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Пациенти с увредена чернодробна функция:</w:t>
      </w:r>
    </w:p>
    <w:p w14:paraId="657E594D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Пропастад се метаболизира основно от черния дроб от наситените чернодробни оксидази. С оглед на увеличена бионаличност и елиминационен полуживот на пропафенон е необходимо намаляване на препоръчаната доза.</w:t>
      </w:r>
    </w:p>
    <w:p w14:paraId="2D02C1CE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34C639" w14:textId="63617643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Пациенти с увредена бъбречна функция</w:t>
      </w:r>
    </w:p>
    <w:p w14:paraId="72A55E15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Въпреки че елиминирането на пропафенон и неговия основен метаболит не се влияе от бъбречно увреждане, Пропастад трябва да се приема особено внимателно.</w:t>
      </w:r>
    </w:p>
    <w:p w14:paraId="554CE789" w14:textId="77777777" w:rsidR="003D450C" w:rsidRPr="003D450C" w:rsidRDefault="003D450C" w:rsidP="003D450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4D17429D" w14:textId="5DD1D10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b/>
          <w:bCs/>
          <w:color w:val="000000"/>
          <w:lang w:eastAsia="bg-BG"/>
        </w:rPr>
        <w:t>Метод и продължителност на употреба</w:t>
      </w:r>
      <w:bookmarkEnd w:id="1"/>
    </w:p>
    <w:p w14:paraId="10636BF6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Филмираните таблетки не трябва да се смучат или дъвчат, а да се поглъщат цели след хранене с достатъчно количество течност (например 1 чаша вода).</w:t>
      </w:r>
    </w:p>
    <w:p w14:paraId="5131778F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Продължителността на лечението се определя от Вашия лекар.</w:t>
      </w:r>
    </w:p>
    <w:p w14:paraId="57C43DBD" w14:textId="1E815AF9" w:rsidR="003D450C" w:rsidRPr="003D450C" w:rsidRDefault="003D450C" w:rsidP="003D450C"/>
    <w:p w14:paraId="74903285" w14:textId="663A08D9" w:rsidR="00DB32D3" w:rsidRDefault="002C50EE" w:rsidP="005726E3">
      <w:pPr>
        <w:pStyle w:val="Heading2"/>
      </w:pPr>
      <w:r>
        <w:t>4.3. Противопоказания</w:t>
      </w:r>
    </w:p>
    <w:p w14:paraId="5B7251C2" w14:textId="638BB7BB" w:rsidR="003D450C" w:rsidRDefault="003D450C" w:rsidP="003D450C"/>
    <w:p w14:paraId="30FC6BDE" w14:textId="77777777" w:rsidR="003D450C" w:rsidRPr="003D450C" w:rsidRDefault="003D450C" w:rsidP="003D450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Свръхчувствителност към пропафенонов хидрохлорид или към някое от помощните вещества, изброени в точка 6.1.</w:t>
      </w:r>
    </w:p>
    <w:p w14:paraId="30E82C59" w14:textId="77777777" w:rsidR="003D450C" w:rsidRPr="003D450C" w:rsidRDefault="003D450C" w:rsidP="003D450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Миокарден инфаркт през последните 3 месеца</w:t>
      </w:r>
    </w:p>
    <w:p w14:paraId="62FBAA81" w14:textId="4895ABAF" w:rsidR="003D450C" w:rsidRPr="003D450C" w:rsidRDefault="003D450C" w:rsidP="003D450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Значимо структурно сърдечно заболяване като:</w:t>
      </w:r>
    </w:p>
    <w:p w14:paraId="202F54AF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Неконтролирана застойна сърдечна недостатъчност с левокамерна фракция на изтласкване под 35%</w:t>
      </w:r>
    </w:p>
    <w:p w14:paraId="2030F550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кардиогенен шок (освен ако е предизвикан от ритъмно нарушение)</w:t>
      </w:r>
    </w:p>
    <w:p w14:paraId="17B9C14D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тежка симптоматична брадикардия</w:t>
      </w:r>
    </w:p>
    <w:p w14:paraId="53F2C864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Дисфункция на синусовия възел, предсърдни дефекти на провеждането, </w:t>
      </w:r>
      <w:r w:rsidRPr="003D450C">
        <w:rPr>
          <w:rFonts w:eastAsia="Times New Roman" w:cs="Arial"/>
          <w:color w:val="000000"/>
          <w:lang w:val="en-US"/>
        </w:rPr>
        <w:t>AV</w:t>
      </w:r>
      <w:r w:rsidRPr="003D450C">
        <w:rPr>
          <w:rFonts w:eastAsia="Times New Roman" w:cs="Arial"/>
          <w:color w:val="000000"/>
          <w:lang w:eastAsia="bg-BG"/>
        </w:rPr>
        <w:t>-блок II степен, синуатриален и бедрен блок при отсъствие на кардиостимулатор (пейсмейкър)</w:t>
      </w:r>
    </w:p>
    <w:p w14:paraId="0E3D2399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електролитен дисбаланс</w:t>
      </w:r>
    </w:p>
    <w:p w14:paraId="55EEADD4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тежка обструктивна белодробна болест</w:t>
      </w:r>
    </w:p>
    <w:p w14:paraId="64BA4121" w14:textId="58BFECDD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Тежка хипотония.</w:t>
      </w:r>
    </w:p>
    <w:p w14:paraId="6E29D2C9" w14:textId="77777777" w:rsidR="003D450C" w:rsidRPr="003D450C" w:rsidRDefault="003D450C" w:rsidP="003D450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миастениа гравис.</w:t>
      </w:r>
    </w:p>
    <w:p w14:paraId="2DCE29DE" w14:textId="41F4FA0E" w:rsidR="003D450C" w:rsidRPr="003D450C" w:rsidRDefault="003D450C" w:rsidP="003D450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Едновременно лечение с ритонавир</w:t>
      </w:r>
    </w:p>
    <w:p w14:paraId="02146065" w14:textId="77777777" w:rsidR="003D450C" w:rsidRPr="003D450C" w:rsidRDefault="003D450C" w:rsidP="003D450C"/>
    <w:p w14:paraId="76DC8E58" w14:textId="6C57119C" w:rsidR="00DB32D3" w:rsidRDefault="002C50EE" w:rsidP="005726E3">
      <w:pPr>
        <w:pStyle w:val="Heading2"/>
      </w:pPr>
      <w:r>
        <w:t>4.4. Специални предупреждения и предпазни мерки при употреба</w:t>
      </w:r>
    </w:p>
    <w:p w14:paraId="634B7C57" w14:textId="61EDFA62" w:rsidR="003D450C" w:rsidRDefault="003D450C" w:rsidP="003D450C"/>
    <w:p w14:paraId="7BFC6057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Поради високото съдържание на активното вещество, Пропастад</w:t>
      </w:r>
      <w:r w:rsidRPr="003D450C">
        <w:rPr>
          <w:vertAlign w:val="superscript"/>
          <w:lang w:eastAsia="bg-BG"/>
        </w:rPr>
        <w:t>®</w:t>
      </w:r>
      <w:r w:rsidRPr="003D450C">
        <w:rPr>
          <w:lang w:eastAsia="bg-BG"/>
        </w:rPr>
        <w:t xml:space="preserve"> не е подходящ за приложение при деца.</w:t>
      </w:r>
    </w:p>
    <w:p w14:paraId="1C08E0AB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lastRenderedPageBreak/>
        <w:t>Поради наличието на бета-блокиращ ефект трябва да се обърне особено внимание при лечението на пациенти с бронхообструктивни заболявания или астма. Всеки пациент, който е приемал Пропастад, трябва да бъде изследван клинично и електрокардиографски по време на лечението, за да се определи дали отговорът към Пропастад предполага продължаване на лечението.</w:t>
      </w:r>
    </w:p>
    <w:p w14:paraId="01AB6735" w14:textId="0BF40B17" w:rsidR="003D450C" w:rsidRDefault="003D450C" w:rsidP="003D450C">
      <w:pPr>
        <w:rPr>
          <w:lang w:eastAsia="bg-BG"/>
        </w:rPr>
      </w:pPr>
      <w:r w:rsidRPr="003D450C">
        <w:rPr>
          <w:lang w:eastAsia="bg-BG"/>
        </w:rPr>
        <w:t>Дозирането при пациенти в старческа възраст или структурно заболяване на миокарда трябва да е особено внимателно и при постепенно увеличаване на дозата по време на фазата на титриране.</w:t>
      </w:r>
    </w:p>
    <w:p w14:paraId="2C5A2AC1" w14:textId="1A26E6D6" w:rsidR="003D450C" w:rsidRDefault="003D450C" w:rsidP="003D450C">
      <w:pPr>
        <w:rPr>
          <w:lang w:eastAsia="bg-BG"/>
        </w:rPr>
      </w:pPr>
    </w:p>
    <w:p w14:paraId="4F0F0C3F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При лечение на пристьпно предсърдно мъждене, то често може да премине в трептене с провеждане 2:1 или 1:1, и е възможно да се развие много висока сърдечна честота (напр. &gt;180 удара/ мин).</w:t>
      </w:r>
    </w:p>
    <w:p w14:paraId="55AF1906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55B5B7" w14:textId="417F8F73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По време на терапията с пропафенонов хидрохлорид честотата и чувствителността на сърдечните кардиостимулатори могат да се променят. Функцията на кардиостимулатора трябва да се провери и ако е необходимо да се препрограмира.</w:t>
      </w:r>
    </w:p>
    <w:p w14:paraId="2FBD8CFC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28E560" w14:textId="395FEAC0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При пациенти със структурно заболяване на миокарда могат да се появят сериозни нежелани реакции по време на лечение с пропафенонов хидрохлорид, както и при други клас </w:t>
      </w:r>
      <w:r w:rsidRPr="003D450C">
        <w:rPr>
          <w:rFonts w:eastAsia="Times New Roman" w:cs="Arial"/>
          <w:color w:val="000000"/>
          <w:lang w:val="en-US"/>
        </w:rPr>
        <w:t>l</w:t>
      </w:r>
      <w:r w:rsidRPr="003D450C">
        <w:rPr>
          <w:rFonts w:eastAsia="Times New Roman" w:cs="Arial"/>
          <w:color w:val="000000"/>
          <w:lang w:eastAsia="bg-BG"/>
        </w:rPr>
        <w:t>с антиаритмични лекарства.</w:t>
      </w:r>
    </w:p>
    <w:p w14:paraId="5F0A2780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9F4810C" w14:textId="15D67318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Предупреждение:</w:t>
      </w:r>
    </w:p>
    <w:p w14:paraId="440775C9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Трябва да се има предвид, че досега не е установено удължаване на преживяемостга с което и да е лекарство от Клас I антиаритмични лекарства.</w:t>
      </w:r>
    </w:p>
    <w:p w14:paraId="6DC1A180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3E8459" w14:textId="239A33CA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Помощни вещества</w:t>
      </w:r>
    </w:p>
    <w:p w14:paraId="12682C7E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Този лекарствен продукт съдържа по-малко от 1 </w:t>
      </w:r>
      <w:proofErr w:type="spellStart"/>
      <w:r w:rsidRPr="003D450C">
        <w:rPr>
          <w:rFonts w:eastAsia="Times New Roman" w:cs="Arial"/>
          <w:color w:val="000000"/>
          <w:lang w:val="en-US"/>
        </w:rPr>
        <w:t>mmol</w:t>
      </w:r>
      <w:proofErr w:type="spellEnd"/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 xml:space="preserve">натрий (23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) </w:t>
      </w:r>
      <w:r w:rsidRPr="003D450C">
        <w:rPr>
          <w:rFonts w:eastAsia="Times New Roman" w:cs="Arial"/>
          <w:color w:val="000000"/>
          <w:lang w:eastAsia="bg-BG"/>
        </w:rPr>
        <w:t>на таблетка, т.е. може да се каже, че практически не съдържа натрий.</w:t>
      </w:r>
    </w:p>
    <w:p w14:paraId="61726679" w14:textId="77777777" w:rsidR="003D450C" w:rsidRDefault="003D450C" w:rsidP="003D450C">
      <w:pPr>
        <w:rPr>
          <w:lang w:eastAsia="bg-BG"/>
        </w:rPr>
      </w:pPr>
    </w:p>
    <w:p w14:paraId="1E88B5CC" w14:textId="77777777" w:rsidR="003D450C" w:rsidRPr="003D450C" w:rsidRDefault="003D450C" w:rsidP="003D450C"/>
    <w:p w14:paraId="5CE7626C" w14:textId="77777777" w:rsidR="003D450C" w:rsidRDefault="002C50EE" w:rsidP="005726E3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AF173CB" w14:textId="30C1BC3D" w:rsidR="003D450C" w:rsidRDefault="003D450C" w:rsidP="005726E3">
      <w:pPr>
        <w:pStyle w:val="Heading2"/>
      </w:pPr>
    </w:p>
    <w:p w14:paraId="47856EB9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Едновременното приложение на лекарства с локални анестетични свойства (напр. по време на имплантация на кардиостимулатор, хирургични или стоматологични процедури), както и лекарства с потискащ ефект върху сърдечния ритъм и/или контрактилитет (напр. бета- блокери, трициклични антидепресанти) могат да засилят ефектите на това лекарство.</w:t>
      </w:r>
    </w:p>
    <w:p w14:paraId="64F59422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Пропафеноновият хидрохлорид може да предизвика повишаване на плазмените концентрации или кръвните нива на пропранолол, метопролол, дезипрамин, циклоспорин и дигоксин. Това може да доведе до засилване на ефектите на тези лекарства. Съобщен е един случай на двойно повишаване плазмените концентрации на теофилин при едновременно приложение с пропафенон. Ако се появят симптоми на предозиране на споменатите лекарства, трябва да се мониторират плазмените концентрации и ако е необходимо дозата да се намали.</w:t>
      </w:r>
    </w:p>
    <w:p w14:paraId="7262416D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40CFE4" w14:textId="32975345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Едновременното приложение на циметидин, хинидин, кетоконазол, трописетрон, долазетрон, мизоластин, еритромицин или сок от грейпфрут (лекарства инхибиращи цитохром Р450 изоензимите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2</w:t>
      </w:r>
      <w:r w:rsidRPr="00991B79">
        <w:rPr>
          <w:rFonts w:eastAsia="Times New Roman" w:cs="Arial"/>
          <w:color w:val="000000"/>
          <w:lang w:val="en-US"/>
        </w:rPr>
        <w:t>D</w:t>
      </w:r>
      <w:r w:rsidRPr="00991B79">
        <w:rPr>
          <w:rFonts w:eastAsia="Times New Roman" w:cs="Arial"/>
          <w:color w:val="000000"/>
          <w:lang w:val="ru-RU"/>
        </w:rPr>
        <w:t xml:space="preserve">6,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1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 xml:space="preserve">2 </w:t>
      </w:r>
      <w:r w:rsidRPr="00991B79">
        <w:rPr>
          <w:rFonts w:eastAsia="Times New Roman" w:cs="Arial"/>
          <w:color w:val="000000"/>
          <w:lang w:eastAsia="bg-BG"/>
        </w:rPr>
        <w:t xml:space="preserve">и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3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 xml:space="preserve">4) </w:t>
      </w:r>
      <w:r w:rsidRPr="00991B79">
        <w:rPr>
          <w:rFonts w:eastAsia="Times New Roman" w:cs="Arial"/>
          <w:color w:val="000000"/>
          <w:lang w:eastAsia="bg-BG"/>
        </w:rPr>
        <w:t xml:space="preserve">и пропафенонов хидрохлорид </w:t>
      </w:r>
      <w:r w:rsidRPr="00991B79">
        <w:rPr>
          <w:rFonts w:eastAsia="Times New Roman" w:cs="Arial"/>
          <w:color w:val="000000"/>
          <w:lang w:eastAsia="bg-BG"/>
        </w:rPr>
        <w:lastRenderedPageBreak/>
        <w:t>може (следствие повишаване плазмените концентрации на пропафенон) да засили ефекта на пропафеноновия хидрохлорид.</w:t>
      </w:r>
    </w:p>
    <w:p w14:paraId="1D743B1E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Едновременното приложение на пропафенонов хидрохлорид и фенобарбитал или рифампицин може (следствие понижаване плазмените концентрации на пропафенон) да намали антиаритмичния ефект на пропафеноновия хидрохлорид.</w:t>
      </w:r>
    </w:p>
    <w:p w14:paraId="2385C2FC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0CA6D9" w14:textId="3E74D7C0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Пропастад повишава плазмените нива на пероралните антикоагуланти, със съпътстващо повишение на протромбиновото време, което може да наложи намаляване на дозата на пероралните антикоагуланти.</w:t>
      </w:r>
    </w:p>
    <w:p w14:paraId="5D0CDC2F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69881A" w14:textId="02758664" w:rsidR="00991B79" w:rsidRPr="00991B79" w:rsidRDefault="00991B79" w:rsidP="00991B79">
      <w:pPr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Препоръчва се коагулационният статус на пациентите, приемащи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перорални антикоагуланти (напр. фенпрокумон, варфарин), да бъде внимателно проследяван, тъй като едновременният прием на пропафенонов хидрохлорид може да повиши ефикасността на тези лекарства.</w:t>
      </w:r>
    </w:p>
    <w:p w14:paraId="62F27C9B" w14:textId="66032B37" w:rsidR="00DB32D3" w:rsidRPr="00DB32D3" w:rsidRDefault="00DB32D3" w:rsidP="005726E3">
      <w:pPr>
        <w:pStyle w:val="Heading2"/>
      </w:pPr>
    </w:p>
    <w:p w14:paraId="006BE4EC" w14:textId="229DCDC0" w:rsidR="00DB32D3" w:rsidRDefault="002C50EE" w:rsidP="005726E3">
      <w:pPr>
        <w:pStyle w:val="Heading2"/>
      </w:pPr>
      <w:r>
        <w:t>4.6. Фертилитет, бременност и кърмене</w:t>
      </w:r>
    </w:p>
    <w:p w14:paraId="1AEB0064" w14:textId="447AB44D" w:rsidR="00991B79" w:rsidRDefault="00991B79" w:rsidP="00991B79"/>
    <w:p w14:paraId="6097942F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При проучвания с животни не са наблюдавани тератогенни ефекти, но няма данни за употребата на лекарственият продукт при бременност при жени. Пропастад не трябва да се приема по време на бременност и кърмене.</w:t>
      </w:r>
    </w:p>
    <w:p w14:paraId="321CBB59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Пропафенон преминава през плацентата и поради тази причина трябва да се прилага само след точна преценка на съотношението на очакваните ползи по отношение на потенциалния риск за детето. Той се екскретира в кърмата и ако се налага бременни жени да приемат този лекарствен продукт, кърменето трябва да се преустанови.</w:t>
      </w:r>
    </w:p>
    <w:p w14:paraId="3263BBC0" w14:textId="77777777" w:rsidR="00991B79" w:rsidRPr="00991B79" w:rsidRDefault="00991B79" w:rsidP="00991B79"/>
    <w:p w14:paraId="128BA3A8" w14:textId="134C0ADE" w:rsidR="00DB32D3" w:rsidRDefault="002C50EE" w:rsidP="005726E3">
      <w:pPr>
        <w:pStyle w:val="Heading2"/>
      </w:pPr>
      <w:r>
        <w:t>4.7. Ефекти върху способността за шофиране и работа с машини</w:t>
      </w:r>
    </w:p>
    <w:p w14:paraId="6749AFB4" w14:textId="10E66A0E" w:rsidR="00991B79" w:rsidRDefault="00991B79" w:rsidP="00991B79"/>
    <w:p w14:paraId="3515ED08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Дори когато се прилага както е предписано, това лекарство може да намали вниманието до такава степен, че способността за активно участие в пътното движение, работа с машини или без използване на сигурна опора да бъде увредена. Това се отнася особено за началото на лечението, при повишаване на дозата, смяна на лекарството както и при едновременен прием с алкохол.</w:t>
      </w:r>
    </w:p>
    <w:p w14:paraId="727F5082" w14:textId="77777777" w:rsidR="00991B79" w:rsidRPr="00991B79" w:rsidRDefault="00991B79" w:rsidP="00991B79"/>
    <w:p w14:paraId="44CE30A3" w14:textId="25331C28" w:rsidR="007122AD" w:rsidRDefault="002C50EE" w:rsidP="00936AD0">
      <w:pPr>
        <w:pStyle w:val="Heading2"/>
      </w:pPr>
      <w:r>
        <w:t>4.8. Нежелани лекарствени реакции</w:t>
      </w:r>
    </w:p>
    <w:p w14:paraId="34CBF29D" w14:textId="0F2740D6" w:rsidR="00991B79" w:rsidRDefault="00991B79" w:rsidP="00991B79"/>
    <w:p w14:paraId="0E57BDF5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Нежаланите реакции са изброени по-долу по системно-органни класове и честота, дефинирана както следва:</w:t>
      </w:r>
    </w:p>
    <w:p w14:paraId="571F1D7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Много чести (≥ 1/10); чести (≥ 1/100, &lt; 1/10); нечести (≥ 1/1000, &lt; 1/100); редки (≥1/10 000, &lt; 1/1000); много редки (&lt; 1/10 000), с неизвестна честота (от наличните данни не може да бъде направена оценка).</w:t>
      </w:r>
    </w:p>
    <w:p w14:paraId="1C1348EE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5FB97627" w14:textId="328B10E1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Сърдечни нарушения</w:t>
      </w:r>
    </w:p>
    <w:p w14:paraId="68F6AAE7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Много чести: Сърдечни проводни нарушения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3</w:t>
      </w:r>
      <w:r w:rsidRPr="00991B79">
        <w:rPr>
          <w:rFonts w:eastAsia="Times New Roman" w:cs="Arial"/>
          <w:color w:val="000000"/>
          <w:lang w:eastAsia="bg-BG"/>
        </w:rPr>
        <w:t>, палпитации</w:t>
      </w:r>
    </w:p>
    <w:p w14:paraId="5A075FF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Чести: Синусова брадикардия, брадикардия,тахикардия, предсърдно трептене</w:t>
      </w:r>
    </w:p>
    <w:p w14:paraId="67F99731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Нечести: камерна тахикардия, аритмия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4</w:t>
      </w:r>
    </w:p>
    <w:p w14:paraId="6D2A146E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честота:-:</w:t>
      </w:r>
      <w:r w:rsidRPr="00991B79">
        <w:rPr>
          <w:rFonts w:eastAsia="Times New Roman" w:cs="Arial"/>
          <w:color w:val="000000"/>
          <w:lang w:eastAsia="bg-BG"/>
        </w:rPr>
        <w:t xml:space="preserve"> камерно мъждене, сърдечна недостатъчност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5</w:t>
      </w:r>
      <w:r w:rsidRPr="00991B79">
        <w:rPr>
          <w:rFonts w:eastAsia="Times New Roman" w:cs="Arial"/>
          <w:color w:val="000000"/>
          <w:lang w:eastAsia="bg-BG"/>
        </w:rPr>
        <w:t>, понижена сърдечна честота</w:t>
      </w:r>
    </w:p>
    <w:p w14:paraId="2904580D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025EB3CE" w14:textId="2AE186FD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lastRenderedPageBreak/>
        <w:t>Нарушения на кръвта и лимфната система</w:t>
      </w:r>
    </w:p>
    <w:p w14:paraId="0624926C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Нечести: тромбоцитопения</w:t>
      </w:r>
    </w:p>
    <w:p w14:paraId="4411EFA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Редки: левкопения или гранулоцитопения които са били обратими след спиране на лечението с пропафенон. Агранулоцитоза.</w:t>
      </w:r>
    </w:p>
    <w:p w14:paraId="3034BC21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F2305BC" w14:textId="26B2B0C8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нервната система</w:t>
      </w:r>
    </w:p>
    <w:p w14:paraId="7DA003C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991B79">
        <w:rPr>
          <w:rFonts w:eastAsia="Times New Roman" w:cs="Arial"/>
          <w:color w:val="000000"/>
          <w:lang w:eastAsia="bg-BG"/>
        </w:rPr>
        <w:t xml:space="preserve"> замаяност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2</w:t>
      </w:r>
      <w:r w:rsidRPr="00991B79">
        <w:rPr>
          <w:rFonts w:eastAsia="Times New Roman" w:cs="Arial"/>
          <w:color w:val="000000"/>
          <w:lang w:eastAsia="bg-BG"/>
        </w:rPr>
        <w:t>, синкоп, парестезия.</w:t>
      </w:r>
    </w:p>
    <w:p w14:paraId="7EBE5E61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 главоболие, нарушение на вкуса</w:t>
      </w:r>
    </w:p>
    <w:p w14:paraId="6837B52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синкоп, атаксия, парестезия</w:t>
      </w:r>
    </w:p>
    <w:p w14:paraId="3C2CC9F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конвулсии, екстрапирамидни симптоми, безпокойство</w:t>
      </w:r>
    </w:p>
    <w:p w14:paraId="1D38DCE2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1D4D0929" w14:textId="7221FECC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очите</w:t>
      </w:r>
    </w:p>
    <w:p w14:paraId="2F652A1C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неясно зрение</w:t>
      </w:r>
    </w:p>
    <w:p w14:paraId="79A0AF03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1186999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Респираторни, гръдни и медиастинални нарушения</w:t>
      </w:r>
    </w:p>
    <w:p w14:paraId="570D4132" w14:textId="2863207B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</w:t>
      </w: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диспнея</w:t>
      </w:r>
    </w:p>
    <w:p w14:paraId="6FEF1660" w14:textId="7DE1E7C5" w:rsidR="00991B79" w:rsidRPr="00991B79" w:rsidRDefault="00991B79" w:rsidP="00991B79">
      <w:pPr>
        <w:rPr>
          <w:rFonts w:cs="Arial"/>
        </w:rPr>
      </w:pPr>
    </w:p>
    <w:p w14:paraId="016C2A9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Стомашно-чревни нарушения</w:t>
      </w:r>
    </w:p>
    <w:p w14:paraId="2DAB38ED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коремна болка, гадене, повръщане, констипация, диария, сухота в устата</w:t>
      </w:r>
    </w:p>
    <w:p w14:paraId="1CB3B3E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подуване на корема, флатуленция</w:t>
      </w:r>
    </w:p>
    <w:p w14:paraId="3509F8D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гадене, стомашно-чревен дискомфорт</w:t>
      </w:r>
    </w:p>
    <w:p w14:paraId="126AE674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5A9CA769" w14:textId="01AAD99C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кожата и подкожната тъкан</w:t>
      </w:r>
    </w:p>
    <w:p w14:paraId="46CF520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еритема, сърбеж, обрив, уртикария</w:t>
      </w:r>
    </w:p>
    <w:p w14:paraId="6959DCA6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1A8AC7D6" w14:textId="2A17AD23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мускулно-скелетната система и съединителната тъкан</w:t>
      </w:r>
    </w:p>
    <w:p w14:paraId="592128C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лупус еритематодес подобен синдром</w:t>
      </w:r>
    </w:p>
    <w:p w14:paraId="44FDA3DF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6826DB98" w14:textId="3772AA5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метаболизма и храненето</w:t>
      </w:r>
    </w:p>
    <w:p w14:paraId="35C34CF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понижен апетит</w:t>
      </w:r>
    </w:p>
    <w:p w14:paraId="328B0D23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06D0F34" w14:textId="76C65A81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Съдови нарушения</w:t>
      </w:r>
    </w:p>
    <w:p w14:paraId="12ED0573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хипотония</w:t>
      </w:r>
    </w:p>
    <w:p w14:paraId="29F6D22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ортостатична хипотония</w:t>
      </w:r>
    </w:p>
    <w:p w14:paraId="282B275E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CE9505F" w14:textId="1B83BE60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Общи нарушения и ефекти на мястото на приложение</w:t>
      </w:r>
    </w:p>
    <w:p w14:paraId="1DBD58C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болка в гърдите, пирексия, астения, умора</w:t>
      </w:r>
    </w:p>
    <w:p w14:paraId="6F310F76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0403A556" w14:textId="1A92075C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имунната система</w:t>
      </w:r>
    </w:p>
    <w:p w14:paraId="1AEA7BF5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свръхчувствителност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 xml:space="preserve">1 </w:t>
      </w:r>
    </w:p>
    <w:p w14:paraId="3A8A557E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0A223D2" w14:textId="482B272A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Хепато-билиарни нарушения:</w:t>
      </w:r>
    </w:p>
    <w:p w14:paraId="5745038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увредена чернодробна функция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6</w:t>
      </w:r>
    </w:p>
    <w:p w14:paraId="0DA4725D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хепатоцелуларна увреда, холестаза, хепатит, жълтеница</w:t>
      </w:r>
    </w:p>
    <w:p w14:paraId="2D04ADA2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8C40EFB" w14:textId="67FE9771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възпроизводителната система и гърдата</w:t>
      </w:r>
    </w:p>
    <w:p w14:paraId="147FB20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еректилна дисфункция</w:t>
      </w:r>
    </w:p>
    <w:p w14:paraId="01DDF10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високи намален брой на сперматозоидите.</w:t>
      </w:r>
    </w:p>
    <w:p w14:paraId="565654AD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A74EA72" w14:textId="2785E2B0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Психични нарушения</w:t>
      </w:r>
    </w:p>
    <w:p w14:paraId="3252DAC7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тревожност, нарушение на съня</w:t>
      </w:r>
    </w:p>
    <w:p w14:paraId="2F9FDA16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lastRenderedPageBreak/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кошмари</w:t>
      </w:r>
    </w:p>
    <w:p w14:paraId="227E570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състояние на обърканост</w:t>
      </w:r>
    </w:p>
    <w:p w14:paraId="6B3C35CE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DCB979" w14:textId="48FB496A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footnoteRef/>
      </w:r>
      <w:r w:rsidRPr="00991B79">
        <w:rPr>
          <w:rFonts w:eastAsia="Times New Roman" w:cs="Arial"/>
          <w:color w:val="000000"/>
          <w:lang w:eastAsia="bg-BG"/>
        </w:rPr>
        <w:t xml:space="preserve"> Може да се манифестира като холестаза, кръвна дискразия и обрив</w:t>
      </w:r>
    </w:p>
    <w:p w14:paraId="25C43751" w14:textId="2C6DDD98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2</w:t>
      </w:r>
      <w:r w:rsidRPr="00991B79">
        <w:rPr>
          <w:rFonts w:eastAsia="Times New Roman" w:cs="Arial"/>
          <w:color w:val="000000"/>
          <w:lang w:eastAsia="bg-BG"/>
        </w:rPr>
        <w:t>с изключение на вертиго</w:t>
      </w:r>
    </w:p>
    <w:p w14:paraId="738AE887" w14:textId="1DB1C868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3</w:t>
      </w:r>
      <w:r w:rsidRPr="00991B79">
        <w:rPr>
          <w:rFonts w:eastAsia="Times New Roman" w:cs="Arial"/>
          <w:color w:val="000000"/>
          <w:lang w:eastAsia="bg-BG"/>
        </w:rPr>
        <w:t xml:space="preserve"> Включително сино-атриален блок, атрио-вентрикуларен блок и интравентрикуларен блок</w:t>
      </w:r>
    </w:p>
    <w:p w14:paraId="33077589" w14:textId="71DB725A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4</w:t>
      </w:r>
      <w:r w:rsidRPr="00991B79">
        <w:rPr>
          <w:rFonts w:eastAsia="Times New Roman" w:cs="Arial"/>
          <w:color w:val="000000"/>
          <w:lang w:eastAsia="bg-BG"/>
        </w:rPr>
        <w:t>Пропастад може да бъде асоцииран с проаритмогенен ефект, който се проявява с повишаване на сърдечната честота (тахикардия) или камерно мъждене. Някои от тези аритмии може да бъдат животозастрашаващи и да изискват реанимация за превенция на потенциален фатален изход.</w:t>
      </w:r>
    </w:p>
    <w:p w14:paraId="4034D13A" w14:textId="58361B5B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5</w:t>
      </w:r>
      <w:r w:rsidRPr="00991B79">
        <w:rPr>
          <w:rFonts w:eastAsia="Times New Roman" w:cs="Arial"/>
          <w:color w:val="000000"/>
          <w:lang w:eastAsia="bg-BG"/>
        </w:rPr>
        <w:t xml:space="preserve"> Може да сс влоши съществуваща сърдечна недостатъчност</w:t>
      </w:r>
    </w:p>
    <w:p w14:paraId="454B6A59" w14:textId="3B448C5E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6</w:t>
      </w:r>
      <w:r w:rsidRPr="00991B79">
        <w:rPr>
          <w:rFonts w:eastAsia="Times New Roman" w:cs="Arial"/>
          <w:color w:val="000000"/>
          <w:lang w:eastAsia="bg-BG"/>
        </w:rPr>
        <w:t>Този термин покрива отклонения в чернодробните функционални тестове, като повишаване на аспартат аминотрансферазата, повишаване на аланин амино трансферазата, повишаване на гамаглутамат трансфераза и повишаване на алкалната фосфатаза в кръвта</w:t>
      </w:r>
    </w:p>
    <w:p w14:paraId="341022D0" w14:textId="77777777" w:rsidR="00991B79" w:rsidRPr="00991B79" w:rsidRDefault="00991B79" w:rsidP="00991B79">
      <w:pPr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7</w:t>
      </w:r>
      <w:r w:rsidRPr="00991B79">
        <w:rPr>
          <w:rFonts w:eastAsia="Times New Roman" w:cs="Arial"/>
          <w:color w:val="000000"/>
          <w:lang w:eastAsia="bg-BG"/>
        </w:rPr>
        <w:t>Намаляването на броя на сперматозоидите е обратимо след прекъсване приложението на Пропастад</w:t>
      </w:r>
    </w:p>
    <w:p w14:paraId="2096D994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6A1442B4" w14:textId="2C67AE4F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реакции</w:t>
      </w:r>
    </w:p>
    <w:p w14:paraId="264FE120" w14:textId="6054B319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617C4FCE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790E811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ул. „Дамян Груев” № 8</w:t>
      </w:r>
    </w:p>
    <w:p w14:paraId="3C7BB88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1303 София</w:t>
      </w:r>
    </w:p>
    <w:p w14:paraId="71631D6F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Тел.:+359 2 8903417</w:t>
      </w:r>
    </w:p>
    <w:p w14:paraId="026D17F9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 xml:space="preserve">уебсайт: </w:t>
      </w:r>
      <w:r w:rsidRPr="00991B79">
        <w:rPr>
          <w:rFonts w:eastAsia="Times New Roman" w:cs="Arial"/>
        </w:rPr>
        <w:fldChar w:fldCharType="begin"/>
      </w:r>
      <w:r w:rsidRPr="00991B79">
        <w:rPr>
          <w:rFonts w:eastAsia="Times New Roman" w:cs="Arial"/>
        </w:rPr>
        <w:instrText xml:space="preserve"> HYPERLINK "http://www.bda.bg" </w:instrText>
      </w:r>
      <w:r w:rsidRPr="00991B79">
        <w:rPr>
          <w:rFonts w:eastAsia="Times New Roman" w:cs="Arial"/>
        </w:rPr>
        <w:fldChar w:fldCharType="separate"/>
      </w:r>
      <w:r w:rsidRPr="00991B79">
        <w:rPr>
          <w:rFonts w:eastAsia="Times New Roman" w:cs="Arial"/>
          <w:color w:val="000000"/>
          <w:u w:val="single"/>
          <w:lang w:val="en-US"/>
        </w:rPr>
        <w:t>www</w:t>
      </w:r>
      <w:r w:rsidRPr="00991B79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991B79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991B79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991B79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991B79">
        <w:rPr>
          <w:rFonts w:eastAsia="Times New Roman" w:cs="Arial"/>
        </w:rPr>
        <w:fldChar w:fldCharType="end"/>
      </w:r>
    </w:p>
    <w:p w14:paraId="5E856FA5" w14:textId="0E8F4CEB" w:rsidR="00991B79" w:rsidRPr="00991B79" w:rsidRDefault="00991B79" w:rsidP="00991B79"/>
    <w:p w14:paraId="5A87DBA3" w14:textId="7B4ECD76" w:rsidR="007122AD" w:rsidRDefault="002C50EE" w:rsidP="00936AD0">
      <w:pPr>
        <w:pStyle w:val="Heading2"/>
      </w:pPr>
      <w:r>
        <w:t>4.9. Предозиране</w:t>
      </w:r>
    </w:p>
    <w:p w14:paraId="192D1471" w14:textId="7175EE2B" w:rsidR="00991B79" w:rsidRDefault="00991B79" w:rsidP="00991B79"/>
    <w:p w14:paraId="6749FA2F" w14:textId="77777777" w:rsidR="00991B79" w:rsidRPr="00991B79" w:rsidRDefault="00991B79" w:rsidP="00991B79">
      <w:pPr>
        <w:pStyle w:val="Heading3"/>
        <w:rPr>
          <w:rFonts w:eastAsia="Times New Roman"/>
          <w:b/>
        </w:rPr>
      </w:pPr>
      <w:r w:rsidRPr="00991B79">
        <w:rPr>
          <w:rFonts w:eastAsia="Times New Roman"/>
          <w:b/>
          <w:lang w:eastAsia="bg-BG"/>
        </w:rPr>
        <w:t>Симптоми</w:t>
      </w:r>
    </w:p>
    <w:p w14:paraId="1C0FBC50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Миокардни симптоми</w:t>
      </w:r>
    </w:p>
    <w:p w14:paraId="22B7F75F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Ефектът от предозирането на Пропастад върху миокарда се проявява с генериране на импулси и преводни нарушения като удължаване на </w:t>
      </w:r>
      <w:r w:rsidRPr="00991B79">
        <w:rPr>
          <w:rFonts w:eastAsia="Times New Roman" w:cs="Arial"/>
          <w:color w:val="000000"/>
          <w:lang w:val="en-US"/>
        </w:rPr>
        <w:t>PQ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 xml:space="preserve">интервала, разширяване на </w:t>
      </w:r>
      <w:r w:rsidRPr="00991B79">
        <w:rPr>
          <w:rFonts w:eastAsia="Times New Roman" w:cs="Arial"/>
          <w:color w:val="000000"/>
          <w:lang w:val="en-US"/>
        </w:rPr>
        <w:t>QRS</w:t>
      </w:r>
      <w:r w:rsidRPr="00991B79">
        <w:rPr>
          <w:rFonts w:eastAsia="Times New Roman" w:cs="Arial"/>
          <w:color w:val="000000"/>
          <w:lang w:val="ru-RU"/>
        </w:rPr>
        <w:t xml:space="preserve">- </w:t>
      </w:r>
      <w:r w:rsidRPr="00991B79">
        <w:rPr>
          <w:rFonts w:eastAsia="Times New Roman" w:cs="Arial"/>
          <w:color w:val="000000"/>
          <w:lang w:eastAsia="bg-BG"/>
        </w:rPr>
        <w:t xml:space="preserve">комплекса, потискане на автоматизма на синусовия възел, </w:t>
      </w:r>
      <w:r w:rsidRPr="00991B79">
        <w:rPr>
          <w:rFonts w:eastAsia="Times New Roman" w:cs="Arial"/>
          <w:color w:val="000000"/>
          <w:lang w:val="en-US"/>
        </w:rPr>
        <w:t>AV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блок, камерна тахикардия, камерно трептене и камерно мъждене. Потискането на контрактилитета (негативен инотропен ефект) може да причини хипотония, която в тежки случаи може да доведе до кардиоваскуларен шок.</w:t>
      </w:r>
    </w:p>
    <w:p w14:paraId="5D5A1D11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699B4BB" w14:textId="41A47645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Несърдечни симптоми</w:t>
      </w:r>
    </w:p>
    <w:p w14:paraId="51B72CC5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Може да се появят често главоболие, замаяност, замъглено зрение, парестезия, тремор, гадене, запек и сухота в устата. В изключително редки случаи са докладвани конвулсии при предозиране. Също така е докладвана и смърт.</w:t>
      </w:r>
    </w:p>
    <w:p w14:paraId="7B3D5C4D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В тежки случаи на отравяне може да се появят клонично-тонични конвулсии, парестезии, сънливост, кома и респираторен арест.</w:t>
      </w:r>
    </w:p>
    <w:p w14:paraId="2F9FB65E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0AF4E6" w14:textId="6519F382" w:rsidR="00991B79" w:rsidRPr="00991B79" w:rsidRDefault="00991B79" w:rsidP="00991B79">
      <w:pPr>
        <w:pStyle w:val="Heading3"/>
        <w:rPr>
          <w:rFonts w:eastAsia="Times New Roman"/>
          <w:b/>
        </w:rPr>
      </w:pPr>
      <w:r w:rsidRPr="00991B79">
        <w:rPr>
          <w:rFonts w:eastAsia="Times New Roman"/>
          <w:b/>
          <w:lang w:eastAsia="bg-BG"/>
        </w:rPr>
        <w:lastRenderedPageBreak/>
        <w:t>Лечение</w:t>
      </w:r>
    </w:p>
    <w:p w14:paraId="4B62105E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Опити за елиминирането чрез хемоперфузия са с ограничена ефикасност. Поради високата степен на свързване с плазмените белтъци (≥ 95%) и големия обем на разпределение, хемодиализата е неефективна.</w:t>
      </w:r>
    </w:p>
    <w:p w14:paraId="0898D2D9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1AC6E2" w14:textId="1D23FC75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В допълнение към основните спешни мерки, трябва да се мониторират жизнените показатели в отделение за интензивни грижи и ако е необходимо, да се коригират.</w:t>
      </w:r>
    </w:p>
    <w:p w14:paraId="7294DA17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4C92AE" w14:textId="69DD871A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За контролиране на ритъма и кръвното налягане са били ефективни дефибрилацията, както и инфузия с допамин и изопротенерол. Конвулсиите са повлияни с интравенозен диазепам.</w:t>
      </w:r>
    </w:p>
    <w:p w14:paraId="637F8C31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A42175" w14:textId="537FA8E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Може да се приложат, ако е необходимо и основни поддържащи мерки като асистирано дишане и външен сърдечен масаж.</w:t>
      </w:r>
    </w:p>
    <w:p w14:paraId="543ECD86" w14:textId="77777777" w:rsidR="00991B79" w:rsidRPr="00991B79" w:rsidRDefault="00991B79" w:rsidP="00991B79"/>
    <w:p w14:paraId="02081B24" w14:textId="6BDC4C0C" w:rsidR="00395555" w:rsidRDefault="002C50EE" w:rsidP="008A6AF2">
      <w:pPr>
        <w:pStyle w:val="Heading1"/>
      </w:pPr>
      <w:r>
        <w:t>5. ФАРМАКОЛОГИЧНИ СВОЙСТВА</w:t>
      </w:r>
    </w:p>
    <w:p w14:paraId="7D5E5155" w14:textId="26631627" w:rsidR="00991B79" w:rsidRDefault="00991B79" w:rsidP="00991B79"/>
    <w:p w14:paraId="5DE9DCB5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 xml:space="preserve">Фармакотерапевтична група: Клас </w:t>
      </w:r>
      <w:r w:rsidRPr="00991B79">
        <w:rPr>
          <w:lang w:val="en-US"/>
        </w:rPr>
        <w:t>I</w:t>
      </w:r>
      <w:r w:rsidRPr="00991B79">
        <w:rPr>
          <w:lang w:eastAsia="bg-BG"/>
        </w:rPr>
        <w:t>с антиаритмични лекарства.</w:t>
      </w:r>
    </w:p>
    <w:p w14:paraId="6FC4F52D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АТС код: С01ВС03</w:t>
      </w:r>
    </w:p>
    <w:p w14:paraId="42559BC7" w14:textId="77777777" w:rsidR="00991B79" w:rsidRPr="00991B79" w:rsidRDefault="00991B79" w:rsidP="00991B79"/>
    <w:p w14:paraId="6339E404" w14:textId="71FEAEFD" w:rsidR="00875EEC" w:rsidRDefault="002C50EE" w:rsidP="005726E3">
      <w:pPr>
        <w:pStyle w:val="Heading2"/>
      </w:pPr>
      <w:r>
        <w:t>5.1. Фармакодинамични свойства</w:t>
      </w:r>
    </w:p>
    <w:p w14:paraId="528C12A0" w14:textId="62B3618F" w:rsidR="00991B79" w:rsidRDefault="00991B79" w:rsidP="00991B79"/>
    <w:p w14:paraId="252AEBA8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A9F4B0B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Пропафеноновият хидрохлорид е антиаритмично лекарство с мембранно-стабилизиращ и блокиращ натриевите канали ефекти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Vaughan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val="en-US"/>
        </w:rPr>
        <w:t>Williams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 xml:space="preserve">класификация, Клас </w:t>
      </w:r>
      <w:r w:rsidRPr="00991B79">
        <w:rPr>
          <w:rFonts w:eastAsia="Times New Roman" w:cs="Arial"/>
          <w:color w:val="000000"/>
          <w:lang w:val="en-US"/>
        </w:rPr>
        <w:t>I</w:t>
      </w:r>
      <w:r w:rsidRPr="00991B79">
        <w:rPr>
          <w:rFonts w:eastAsia="Times New Roman" w:cs="Arial"/>
          <w:color w:val="000000"/>
          <w:lang w:eastAsia="bg-BG"/>
        </w:rPr>
        <w:t xml:space="preserve">с). Той има и бета-блокираща активност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Vaughan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val="en-US"/>
        </w:rPr>
        <w:t>Williams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val="en-US"/>
        </w:rPr>
        <w:t>class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II).</w:t>
      </w:r>
    </w:p>
    <w:p w14:paraId="4C0EDBFB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Пропафеноновият хидрохлорид намалява скоростта на покачване на трансмембранния акционен потенциал и по този начин забавя проводимостта на импулсите (отрицателна дромотропна активност).</w:t>
      </w:r>
    </w:p>
    <w:p w14:paraId="711A171B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Рефрактерните периоди в предсърдието, </w:t>
      </w:r>
      <w:r w:rsidRPr="00991B79">
        <w:rPr>
          <w:rFonts w:eastAsia="Times New Roman" w:cs="Arial"/>
          <w:color w:val="000000"/>
          <w:lang w:val="en-US"/>
        </w:rPr>
        <w:t>AV</w:t>
      </w:r>
      <w:r w:rsidRPr="00991B79">
        <w:rPr>
          <w:rFonts w:eastAsia="Times New Roman" w:cs="Arial"/>
          <w:color w:val="000000"/>
          <w:lang w:eastAsia="bg-BG"/>
        </w:rPr>
        <w:t>-възела и камерата се удължават.</w:t>
      </w:r>
    </w:p>
    <w:p w14:paraId="10F5485E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пациенти с </w:t>
      </w:r>
      <w:r w:rsidRPr="00991B79">
        <w:rPr>
          <w:rFonts w:eastAsia="Times New Roman" w:cs="Arial"/>
          <w:color w:val="000000"/>
          <w:lang w:val="en-US"/>
        </w:rPr>
        <w:t>Wolff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Parkinson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White</w:t>
      </w:r>
      <w:r w:rsidRPr="00991B79">
        <w:rPr>
          <w:rFonts w:eastAsia="Times New Roman" w:cs="Arial"/>
          <w:color w:val="000000"/>
          <w:lang w:val="ru-RU"/>
        </w:rPr>
        <w:t xml:space="preserve"> (</w:t>
      </w:r>
      <w:r w:rsidRPr="00991B79">
        <w:rPr>
          <w:rFonts w:eastAsia="Times New Roman" w:cs="Arial"/>
          <w:color w:val="000000"/>
          <w:lang w:val="en-US"/>
        </w:rPr>
        <w:t>WPW</w:t>
      </w:r>
      <w:r w:rsidRPr="00991B79">
        <w:rPr>
          <w:rFonts w:eastAsia="Times New Roman" w:cs="Arial"/>
          <w:color w:val="000000"/>
          <w:lang w:val="ru-RU"/>
        </w:rPr>
        <w:t xml:space="preserve">) </w:t>
      </w:r>
      <w:r w:rsidRPr="00991B79">
        <w:rPr>
          <w:rFonts w:eastAsia="Times New Roman" w:cs="Arial"/>
          <w:color w:val="000000"/>
          <w:lang w:eastAsia="bg-BG"/>
        </w:rPr>
        <w:t>синдром, пропафенон удължава рефрактерните периоди на допълнителните проводни снопчета.</w:t>
      </w:r>
    </w:p>
    <w:p w14:paraId="0CB10E2F" w14:textId="7F79C88F" w:rsidR="00991B79" w:rsidRPr="00991B79" w:rsidRDefault="00991B79" w:rsidP="00991B79"/>
    <w:p w14:paraId="346B622B" w14:textId="7E100B95" w:rsidR="00875EEC" w:rsidRDefault="002C50EE" w:rsidP="005726E3">
      <w:pPr>
        <w:pStyle w:val="Heading2"/>
      </w:pPr>
      <w:r>
        <w:t>5.2. Фармакокинетични свойства</w:t>
      </w:r>
    </w:p>
    <w:p w14:paraId="48995A39" w14:textId="3E2729BA" w:rsidR="00991B79" w:rsidRDefault="00991B79" w:rsidP="00991B79"/>
    <w:p w14:paraId="193BDEE5" w14:textId="77777777" w:rsidR="00991B79" w:rsidRPr="00991B79" w:rsidRDefault="00991B79" w:rsidP="00991B79">
      <w:pPr>
        <w:pStyle w:val="Heading3"/>
        <w:rPr>
          <w:rFonts w:eastAsia="Times New Roman"/>
          <w:i/>
        </w:rPr>
      </w:pPr>
      <w:r w:rsidRPr="00991B79">
        <w:rPr>
          <w:rFonts w:eastAsia="Times New Roman"/>
          <w:i/>
          <w:lang w:eastAsia="bg-BG"/>
        </w:rPr>
        <w:t>Абсорбция</w:t>
      </w:r>
    </w:p>
    <w:p w14:paraId="28E2A3A0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Перорално пропафеноновият хидрохлорид се абсорбира добре. Времето за достигане на максимални плазмени концентрации </w:t>
      </w:r>
      <w:r w:rsidRPr="00991B79">
        <w:rPr>
          <w:rFonts w:eastAsia="Times New Roman" w:cs="Arial"/>
          <w:color w:val="000000"/>
          <w:lang w:val="ru-RU"/>
        </w:rPr>
        <w:t>(</w:t>
      </w:r>
      <w:proofErr w:type="spellStart"/>
      <w:r w:rsidRPr="00991B79">
        <w:rPr>
          <w:rFonts w:eastAsia="Times New Roman" w:cs="Arial"/>
          <w:color w:val="000000"/>
          <w:lang w:val="en-US"/>
        </w:rPr>
        <w:t>t</w:t>
      </w:r>
      <w:r w:rsidRPr="00991B79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991B79">
        <w:rPr>
          <w:rFonts w:eastAsia="Times New Roman" w:cs="Arial"/>
          <w:color w:val="000000"/>
          <w:lang w:val="ru-RU"/>
        </w:rPr>
        <w:t xml:space="preserve">) </w:t>
      </w:r>
      <w:r w:rsidRPr="00991B79">
        <w:rPr>
          <w:rFonts w:eastAsia="Times New Roman" w:cs="Arial"/>
          <w:color w:val="000000"/>
          <w:lang w:eastAsia="bg-BG"/>
        </w:rPr>
        <w:t>е 2-3 часа.</w:t>
      </w:r>
    </w:p>
    <w:p w14:paraId="19ABFFF4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Пропафеноновият хидрохлорид се подлага на екстензивна пресистемна биотрансформация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2</w:t>
      </w:r>
      <w:r w:rsidRPr="00991B79">
        <w:rPr>
          <w:rFonts w:eastAsia="Times New Roman" w:cs="Arial"/>
          <w:color w:val="000000"/>
          <w:lang w:val="en-US"/>
        </w:rPr>
        <w:t>D</w:t>
      </w:r>
      <w:r w:rsidRPr="00991B79">
        <w:rPr>
          <w:rFonts w:eastAsia="Times New Roman" w:cs="Arial"/>
          <w:color w:val="000000"/>
          <w:lang w:val="ru-RU"/>
        </w:rPr>
        <w:t xml:space="preserve">6; </w:t>
      </w:r>
      <w:r w:rsidRPr="00991B79">
        <w:rPr>
          <w:rFonts w:eastAsia="Times New Roman" w:cs="Arial"/>
          <w:color w:val="000000"/>
          <w:lang w:eastAsia="bg-BG"/>
        </w:rPr>
        <w:t>чернодробен ефект на първо преминаване), което води до зависима от дозата и лекарствената форма абсолютната бионаличност.</w:t>
      </w:r>
    </w:p>
    <w:p w14:paraId="7686EA69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Разпределение</w:t>
      </w:r>
    </w:p>
    <w:p w14:paraId="30DBB5E2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Пропафенон се разпределя бързо. Равновесният обем на разпределение е 1,9 до 3,0 </w:t>
      </w:r>
      <w:r w:rsidRPr="00991B79">
        <w:rPr>
          <w:rFonts w:eastAsia="Times New Roman" w:cs="Arial"/>
          <w:color w:val="000000"/>
          <w:lang w:val="en-US"/>
        </w:rPr>
        <w:t>L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kg</w:t>
      </w:r>
      <w:r w:rsidRPr="00991B79">
        <w:rPr>
          <w:rFonts w:eastAsia="Times New Roman" w:cs="Arial"/>
          <w:color w:val="000000"/>
          <w:lang w:val="ru-RU"/>
        </w:rPr>
        <w:t xml:space="preserve">. </w:t>
      </w:r>
      <w:r w:rsidRPr="00991B79">
        <w:rPr>
          <w:rFonts w:eastAsia="Times New Roman" w:cs="Arial"/>
          <w:color w:val="000000"/>
          <w:lang w:eastAsia="bg-BG"/>
        </w:rPr>
        <w:t xml:space="preserve">Степента на свързване на пропафенон с плазмените протеини е зависима от концентрацията и намалява от 97,3% при 0,25 </w:t>
      </w:r>
      <w:r w:rsidRPr="00991B79">
        <w:rPr>
          <w:rFonts w:eastAsia="Times New Roman" w:cs="Arial"/>
          <w:color w:val="000000"/>
          <w:lang w:val="en-US"/>
        </w:rPr>
        <w:t>ng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mL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 xml:space="preserve">до 91,3% при 100 </w:t>
      </w:r>
      <w:r w:rsidRPr="00991B79">
        <w:rPr>
          <w:rFonts w:eastAsia="Times New Roman" w:cs="Arial"/>
          <w:color w:val="000000"/>
          <w:lang w:val="en-US"/>
        </w:rPr>
        <w:t>ng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mi</w:t>
      </w:r>
      <w:r w:rsidRPr="00991B79">
        <w:rPr>
          <w:rFonts w:eastAsia="Times New Roman" w:cs="Arial"/>
          <w:color w:val="000000"/>
          <w:lang w:val="ru-RU"/>
        </w:rPr>
        <w:t>.</w:t>
      </w:r>
    </w:p>
    <w:p w14:paraId="456D91D2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DD5CC4" w14:textId="573C7551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Биотрансформация и елиминиране</w:t>
      </w:r>
    </w:p>
    <w:p w14:paraId="023CB7DA" w14:textId="39A05728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lastRenderedPageBreak/>
        <w:t>Съществуват два генетично определени модела на метаболизма на пропафенонов хидрохлорид</w:t>
      </w:r>
    </w:p>
    <w:p w14:paraId="7257AEDF" w14:textId="77777777" w:rsidR="00991B79" w:rsidRPr="00991B79" w:rsidRDefault="00991B79" w:rsidP="00991B79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повече от 90% от пациентите пропафеноновият хидрохлорид се метаболизира бързо и екстензивно с време на полуживот от 2 до 10 часа (екстензивни метаболизатори). Тези пациенти метаболизират пропафеноновия хидрохлорид до два главни метаболита: 5-хидроксипропафенон (норпропафенон) образуван от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3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 xml:space="preserve">4 </w:t>
      </w:r>
      <w:r w:rsidRPr="00991B79">
        <w:rPr>
          <w:rFonts w:eastAsia="Times New Roman" w:cs="Arial"/>
          <w:color w:val="000000"/>
          <w:lang w:eastAsia="bg-BG"/>
        </w:rPr>
        <w:t xml:space="preserve">и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1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>2.</w:t>
      </w:r>
    </w:p>
    <w:p w14:paraId="568FD3CF" w14:textId="69E787F5" w:rsidR="00991B79" w:rsidRPr="00991B79" w:rsidRDefault="00991B79" w:rsidP="00991B79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по-малко от 10% от пациентите пропафеноновия хидрохлорид се метаболизира слабо, защото метаболита 5-хидроксипропафенон се образува минимално или не се образува (лоши метаболизатори). Времето за полуживот на пропафенон е от 2 до 10 часа за екстензивните метаболизатори и около 32 часа за бавните метаболизатори. Клирънсът на пропафенон е от 0,67 до 0,81 </w:t>
      </w:r>
      <w:r w:rsidRPr="00991B79">
        <w:rPr>
          <w:rFonts w:eastAsia="Times New Roman" w:cs="Arial"/>
          <w:color w:val="000000"/>
          <w:lang w:val="en-US"/>
        </w:rPr>
        <w:t>L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h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kg</w:t>
      </w:r>
      <w:r w:rsidRPr="00991B79">
        <w:rPr>
          <w:rFonts w:eastAsia="Times New Roman" w:cs="Arial"/>
          <w:color w:val="000000"/>
          <w:lang w:val="ru-RU"/>
        </w:rPr>
        <w:t>. „</w:t>
      </w:r>
      <w:r w:rsidRPr="00991B79">
        <w:rPr>
          <w:rFonts w:eastAsia="Times New Roman" w:cs="Arial"/>
          <w:color w:val="000000"/>
          <w:lang w:val="en-US"/>
        </w:rPr>
        <w:t>Steady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state</w:t>
      </w:r>
      <w:r w:rsidRPr="00991B79">
        <w:rPr>
          <w:rFonts w:eastAsia="Times New Roman" w:cs="Arial"/>
          <w:color w:val="000000"/>
          <w:lang w:val="ru-RU"/>
        </w:rPr>
        <w:t xml:space="preserve">” </w:t>
      </w:r>
      <w:r w:rsidRPr="00991B79">
        <w:rPr>
          <w:rFonts w:eastAsia="Times New Roman" w:cs="Arial"/>
          <w:color w:val="000000"/>
          <w:lang w:eastAsia="bg-BG"/>
        </w:rPr>
        <w:t>(равновесното)състояние се достига на 3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-ия</w:t>
      </w:r>
      <w:r w:rsidRPr="00991B79">
        <w:rPr>
          <w:rFonts w:eastAsia="Times New Roman" w:cs="Arial"/>
          <w:color w:val="000000"/>
          <w:lang w:eastAsia="bg-BG"/>
        </w:rPr>
        <w:t>/4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-ия</w:t>
      </w:r>
      <w:r w:rsidRPr="00991B79">
        <w:rPr>
          <w:rFonts w:eastAsia="Times New Roman" w:cs="Arial"/>
          <w:color w:val="000000"/>
          <w:lang w:eastAsia="bg-BG"/>
        </w:rPr>
        <w:t xml:space="preserve"> ден; заради това препоръчителния дозов режим при перорално приложение е еднакъв за всички пациенти.</w:t>
      </w:r>
    </w:p>
    <w:p w14:paraId="66BD9A91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приложението на пропафенонов хидрохлорид трябва да се има предвид променливата му в значителна степен фармакокинетика, главно поради чернодробния </w:t>
      </w:r>
      <w:r w:rsidRPr="00991B79">
        <w:rPr>
          <w:rFonts w:eastAsia="Times New Roman" w:cs="Arial"/>
          <w:color w:val="000000"/>
          <w:lang w:val="en-US"/>
        </w:rPr>
        <w:t>first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pass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метаболизъм и нелинейната фармакокинетика при бързометаболизиращите индивиди.</w:t>
      </w:r>
    </w:p>
    <w:p w14:paraId="12DF9BDF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Голямата вариабилност в плазмените нива изисква внимателно титриране на дозата при пациенти с предупредителни признаци за клинична или ЕКГ токсичност.</w:t>
      </w:r>
    </w:p>
    <w:p w14:paraId="32B171B2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6B82C5" w14:textId="28DC9E4B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Само около 1% непроменен пропафенон се екскретира през бъбреците. Терапевтичните плазмени концентрации се в порядъка на 100 - 1500 </w:t>
      </w:r>
      <w:r w:rsidRPr="00991B79">
        <w:rPr>
          <w:rFonts w:eastAsia="Times New Roman" w:cs="Arial"/>
          <w:color w:val="000000"/>
          <w:lang w:val="en-US"/>
        </w:rPr>
        <w:t>ng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ml</w:t>
      </w:r>
      <w:r w:rsidRPr="00991B79">
        <w:rPr>
          <w:rFonts w:eastAsia="Times New Roman" w:cs="Arial"/>
          <w:color w:val="000000"/>
          <w:lang w:val="ru-RU"/>
        </w:rPr>
        <w:t>.</w:t>
      </w:r>
    </w:p>
    <w:p w14:paraId="742421C3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84815A" w14:textId="5C639A52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 преминава през плацентарната бариера и се екскретира с майчиното мляко</w:t>
      </w:r>
    </w:p>
    <w:p w14:paraId="3ACF6792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6345F8" w14:textId="41C53098" w:rsidR="00991B79" w:rsidRPr="00991B79" w:rsidRDefault="00991B79" w:rsidP="00991B79">
      <w:pPr>
        <w:pStyle w:val="Heading3"/>
        <w:rPr>
          <w:rFonts w:eastAsia="Times New Roman"/>
          <w:i/>
          <w:lang w:eastAsia="bg-BG"/>
        </w:rPr>
      </w:pPr>
      <w:r w:rsidRPr="00991B79">
        <w:rPr>
          <w:rFonts w:eastAsia="Times New Roman"/>
          <w:i/>
          <w:lang w:eastAsia="bg-BG"/>
        </w:rPr>
        <w:t>Линейност/нелинейност</w:t>
      </w:r>
    </w:p>
    <w:p w14:paraId="18C3AC02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Фармакокинетиката при бързо метаболизиращите е нелинейна, а при бавно метаболизиращите индивиди е линейна, като резултат от етапа на насищане при хидроксилиране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2</w:t>
      </w:r>
      <w:r w:rsidRPr="00991B79">
        <w:rPr>
          <w:rFonts w:eastAsia="Times New Roman" w:cs="Arial"/>
          <w:color w:val="000000"/>
          <w:lang w:val="en-US"/>
        </w:rPr>
        <w:t>D</w:t>
      </w:r>
      <w:r w:rsidRPr="00991B79">
        <w:rPr>
          <w:rFonts w:eastAsia="Times New Roman" w:cs="Arial"/>
          <w:color w:val="000000"/>
          <w:lang w:val="ru-RU"/>
        </w:rPr>
        <w:t>6).</w:t>
      </w:r>
    </w:p>
    <w:p w14:paraId="04E1F0F9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AA7F20" w14:textId="7FC00738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Преминаване в кръвообращението на фетуса</w:t>
      </w:r>
    </w:p>
    <w:p w14:paraId="18DBC385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Съществува 1 съобщение за концентрация на пропафенон в умбиликалната вена, която е около 30% от майчината концентрация в кръвта.</w:t>
      </w:r>
    </w:p>
    <w:p w14:paraId="1DC79976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1E89770" w14:textId="6AE63D39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Екскреция в майчиното мляко</w:t>
      </w:r>
    </w:p>
    <w:p w14:paraId="13068087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Съществува 1 съобщение, че концентрацията на пропафенон в майчиното мляко е 4-9% от майчината концентрация в кръвта.</w:t>
      </w:r>
    </w:p>
    <w:p w14:paraId="60389027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B7D708A" w14:textId="0D57111F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b/>
          <w:bCs/>
          <w:color w:val="000000"/>
          <w:lang w:eastAsia="bg-BG"/>
        </w:rPr>
        <w:t>Индивидуална вариабилност</w:t>
      </w:r>
    </w:p>
    <w:p w14:paraId="16535280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При пропафенон съществува значителна степен на индивидуална вариабилност във фармакокинетиката, което се дължи на ефекта на първо преминаване и нелинейната кинетика при екстензивните метаболизатори. Голямата вариабилност на плазмените нива изисква дозата да се титрира внимателно, при наблюдение за клинични и електрокардиографски данни за токсичност.</w:t>
      </w:r>
    </w:p>
    <w:p w14:paraId="76309611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590AF6D" w14:textId="74FF035A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6AA6A18A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ппациенти в старческа възраст с нормална бъбречна функция експозицията на пропафенон е била с висока вариабилност и без значими разлики със здрави млади лица. </w:t>
      </w:r>
      <w:r w:rsidRPr="00991B79">
        <w:rPr>
          <w:rFonts w:eastAsia="Times New Roman" w:cs="Arial"/>
          <w:color w:val="000000"/>
          <w:lang w:eastAsia="bg-BG"/>
        </w:rPr>
        <w:lastRenderedPageBreak/>
        <w:t>Експозицията към 5-хидроксипропафенон е била подобна, но експозицията към пропафенонов глюкоронид е била удвоена.</w:t>
      </w:r>
    </w:p>
    <w:p w14:paraId="53BD795D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5902D23" w14:textId="40FA0C7A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Бъбречно увреждане</w:t>
      </w:r>
    </w:p>
    <w:p w14:paraId="572050CF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При пациенти с бъбречно увреждане, експозицията към пропафенон и 5- хидроксипропафенон е била подобна на тази при здрави контроли, докато при пациенти с бъбречно увреждане е била наблюдавана акумулация на глюкоронидови метаболити. Пропафенонов хидрохлорид трябва да се прилага с повишено внимание при пациенти с бъбречно заболяване.</w:t>
      </w:r>
    </w:p>
    <w:p w14:paraId="57BD6710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C8FEC7" w14:textId="26E5C4D8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Чернодробно увреждане</w:t>
      </w:r>
    </w:p>
    <w:p w14:paraId="72E2C925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 показва повишена перорална бионаличност и полуживот при пациенти с чернодробно увреждане. Дозата трябва да се адаптира при пациенти с чернодробна болест.</w:t>
      </w:r>
    </w:p>
    <w:p w14:paraId="4534F58E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4B7AC5" w14:textId="1827AD6D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7B18174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Клирънса на пропафенон при новородени и деца от 3 дни до 7 години е от 0,13 до 2,98 </w:t>
      </w:r>
      <w:r w:rsidRPr="00991B79">
        <w:rPr>
          <w:rFonts w:eastAsia="Times New Roman" w:cs="Arial"/>
          <w:color w:val="000000"/>
          <w:lang w:val="en-US"/>
        </w:rPr>
        <w:t>L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h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kg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след интравенозно или перорално приложение, без да има ясна връзка с възрастта. Нормалната доза перорален пропафенон за достигане на равновесните концентрации при 47 деца на възраст 1 ден до 10,3 години (средно 2,2 месеца) е била с 45% по-висока при деца над 1 годишна възраст в сравнение с деца под 1 година. Въпреки, че е имало широка вариабилност между лицата, мониторирането и ЕКГ изглежда по-подходящо за адаптиране на дозировката, отколкото плазмените концентрации на пропафенон.</w:t>
      </w:r>
    </w:p>
    <w:p w14:paraId="7F78A96C" w14:textId="1BBD22F4" w:rsidR="00991B79" w:rsidRPr="00991B79" w:rsidRDefault="00991B79" w:rsidP="00991B79"/>
    <w:p w14:paraId="4F31844C" w14:textId="36B14126" w:rsidR="00875EEC" w:rsidRDefault="002C50EE" w:rsidP="005726E3">
      <w:pPr>
        <w:pStyle w:val="Heading2"/>
      </w:pPr>
      <w:r>
        <w:t>5.3. Предклинични данни за безопасност</w:t>
      </w:r>
    </w:p>
    <w:p w14:paraId="491D2845" w14:textId="7E9EB442" w:rsidR="00991B79" w:rsidRDefault="00991B79" w:rsidP="00991B79"/>
    <w:p w14:paraId="4B7C66DD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Предклиничните данни, основани на конвенционални проучвания за фармак безопасност, токсичност при многократни дози, генотоксичност, карциногенен потенциал или репродуктивна токсичност не показват особен риск при хора.</w:t>
      </w:r>
    </w:p>
    <w:p w14:paraId="297635F9" w14:textId="77777777" w:rsidR="00991B79" w:rsidRPr="00991B79" w:rsidRDefault="00991B79" w:rsidP="00991B79"/>
    <w:p w14:paraId="1BA6531D" w14:textId="7E82FC88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021EDBDB" w14:textId="74E50A24" w:rsidR="00991B79" w:rsidRDefault="00991B79" w:rsidP="00991B79"/>
    <w:p w14:paraId="797A79EE" w14:textId="645EADD5" w:rsidR="00991B79" w:rsidRPr="00656A11" w:rsidRDefault="00991B79" w:rsidP="00991B79">
      <w:pPr>
        <w:rPr>
          <w:sz w:val="24"/>
          <w:szCs w:val="24"/>
          <w:lang w:val="ru-RU"/>
        </w:rPr>
      </w:pPr>
      <w:r>
        <w:rPr>
          <w:lang w:val="en-US"/>
        </w:rPr>
        <w:t>ST</w:t>
      </w:r>
      <w:r w:rsidRPr="00991B79">
        <w:rPr>
          <w:lang w:val="en-US"/>
        </w:rPr>
        <w:t>ADA</w:t>
      </w:r>
      <w:r w:rsidRPr="00656A11">
        <w:rPr>
          <w:lang w:val="ru-RU"/>
        </w:rPr>
        <w:t xml:space="preserve"> </w:t>
      </w:r>
      <w:proofErr w:type="spellStart"/>
      <w:r w:rsidRPr="00991B79">
        <w:rPr>
          <w:lang w:val="en-US"/>
        </w:rPr>
        <w:t>Arzneimittel</w:t>
      </w:r>
      <w:proofErr w:type="spellEnd"/>
      <w:r w:rsidRPr="00656A11">
        <w:rPr>
          <w:lang w:val="ru-RU"/>
        </w:rPr>
        <w:t xml:space="preserve"> </w:t>
      </w:r>
      <w:r w:rsidRPr="00991B79">
        <w:rPr>
          <w:lang w:val="en-US"/>
        </w:rPr>
        <w:t>AG</w:t>
      </w:r>
    </w:p>
    <w:p w14:paraId="6AA4A8F4" w14:textId="77777777" w:rsidR="00991B79" w:rsidRPr="00991B79" w:rsidRDefault="00991B79" w:rsidP="00991B79">
      <w:pPr>
        <w:rPr>
          <w:sz w:val="24"/>
          <w:szCs w:val="24"/>
          <w:lang w:val="en-US"/>
        </w:rPr>
      </w:pPr>
      <w:proofErr w:type="spellStart"/>
      <w:r w:rsidRPr="00991B79">
        <w:rPr>
          <w:lang w:val="en-US"/>
        </w:rPr>
        <w:t>Stadastrasse</w:t>
      </w:r>
      <w:proofErr w:type="spellEnd"/>
      <w:r w:rsidRPr="00991B79">
        <w:rPr>
          <w:lang w:val="en-US"/>
        </w:rPr>
        <w:t xml:space="preserve"> 2-18</w:t>
      </w:r>
    </w:p>
    <w:p w14:paraId="49F28CDB" w14:textId="77777777" w:rsidR="00991B79" w:rsidRPr="00656A11" w:rsidRDefault="00991B79" w:rsidP="00991B79">
      <w:pPr>
        <w:rPr>
          <w:sz w:val="24"/>
          <w:szCs w:val="24"/>
          <w:lang w:val="en-US"/>
        </w:rPr>
      </w:pPr>
      <w:proofErr w:type="gramStart"/>
      <w:r w:rsidRPr="00656A11">
        <w:rPr>
          <w:lang w:val="en-US"/>
        </w:rPr>
        <w:t>61118</w:t>
      </w:r>
      <w:proofErr w:type="gramEnd"/>
      <w:r w:rsidRPr="00656A11">
        <w:rPr>
          <w:lang w:val="en-US"/>
        </w:rPr>
        <w:t xml:space="preserve"> </w:t>
      </w:r>
      <w:r w:rsidRPr="00991B79">
        <w:rPr>
          <w:lang w:val="en-US"/>
        </w:rPr>
        <w:t>Bad</w:t>
      </w:r>
      <w:r w:rsidRPr="00656A11">
        <w:rPr>
          <w:lang w:val="en-US"/>
        </w:rPr>
        <w:t xml:space="preserve"> </w:t>
      </w:r>
      <w:proofErr w:type="spellStart"/>
      <w:r w:rsidRPr="00991B79">
        <w:rPr>
          <w:lang w:val="en-US"/>
        </w:rPr>
        <w:t>Vilbel</w:t>
      </w:r>
      <w:proofErr w:type="spellEnd"/>
    </w:p>
    <w:p w14:paraId="79127CD4" w14:textId="77777777" w:rsidR="00991B79" w:rsidRPr="00656A11" w:rsidRDefault="00991B79" w:rsidP="00991B79">
      <w:pPr>
        <w:rPr>
          <w:sz w:val="24"/>
          <w:szCs w:val="24"/>
          <w:lang w:val="en-US"/>
        </w:rPr>
      </w:pPr>
      <w:r w:rsidRPr="00991B79">
        <w:rPr>
          <w:lang w:eastAsia="bg-BG"/>
        </w:rPr>
        <w:t>Германия</w:t>
      </w:r>
    </w:p>
    <w:p w14:paraId="554BD7F6" w14:textId="77777777" w:rsidR="00991B79" w:rsidRPr="00656A11" w:rsidRDefault="00991B79" w:rsidP="00991B79">
      <w:pPr>
        <w:rPr>
          <w:sz w:val="24"/>
          <w:szCs w:val="24"/>
          <w:lang w:val="en-US"/>
        </w:rPr>
      </w:pPr>
      <w:r w:rsidRPr="00991B79">
        <w:rPr>
          <w:lang w:val="en-US"/>
        </w:rPr>
        <w:t>Tel</w:t>
      </w:r>
      <w:r w:rsidRPr="00656A11">
        <w:rPr>
          <w:lang w:val="en-US"/>
        </w:rPr>
        <w:t>.: 0049 6101 603 0</w:t>
      </w:r>
    </w:p>
    <w:p w14:paraId="11C30005" w14:textId="59A8D773" w:rsidR="00991B79" w:rsidRPr="00991B79" w:rsidRDefault="00991B79" w:rsidP="00991B79">
      <w:pPr>
        <w:rPr>
          <w:lang w:val="ru-RU"/>
        </w:rPr>
      </w:pPr>
      <w:r w:rsidRPr="00991B79">
        <w:rPr>
          <w:lang w:val="en-US"/>
        </w:rPr>
        <w:t>Fax</w:t>
      </w:r>
      <w:r w:rsidRPr="00991B79">
        <w:rPr>
          <w:lang w:val="ru-RU"/>
        </w:rPr>
        <w:t>: 0049 6101 603 259</w:t>
      </w:r>
    </w:p>
    <w:p w14:paraId="508F3A54" w14:textId="1F3FACD5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68D622CB" w14:textId="7A01C785" w:rsidR="00991B79" w:rsidRDefault="00991B79" w:rsidP="00991B79"/>
    <w:p w14:paraId="31502A3C" w14:textId="41209252" w:rsidR="00991B79" w:rsidRPr="00991B79" w:rsidRDefault="00656A11" w:rsidP="00991B79">
      <w:r>
        <w:t>9800302</w:t>
      </w:r>
      <w:bookmarkStart w:id="2" w:name="_GoBack"/>
      <w:bookmarkEnd w:id="2"/>
    </w:p>
    <w:p w14:paraId="3BC5EC53" w14:textId="72CB36AD" w:rsidR="00875EEC" w:rsidRDefault="002C50EE" w:rsidP="005726E3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78FD879A" w14:textId="3148096B" w:rsidR="00991B79" w:rsidRDefault="00991B79" w:rsidP="00991B79"/>
    <w:p w14:paraId="339E2C0F" w14:textId="7EA9FFEB" w:rsidR="00991B79" w:rsidRPr="00991B79" w:rsidRDefault="00991B79" w:rsidP="00991B79">
      <w:r>
        <w:t>13.10.1998/09.09.2009</w:t>
      </w:r>
    </w:p>
    <w:p w14:paraId="43FB38A2" w14:textId="0AA97341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21B74B1F" w14:textId="0FC9BB2F" w:rsidR="00991B79" w:rsidRDefault="00991B79" w:rsidP="00991B79"/>
    <w:p w14:paraId="491EA229" w14:textId="5F876DE0" w:rsidR="00991B79" w:rsidRPr="00991B79" w:rsidRDefault="00991B79" w:rsidP="00991B79">
      <w:r>
        <w:t>10/2019</w:t>
      </w:r>
    </w:p>
    <w:sectPr w:rsidR="00991B79" w:rsidRPr="0099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94B94"/>
    <w:multiLevelType w:val="hybridMultilevel"/>
    <w:tmpl w:val="4446B290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D3240"/>
    <w:multiLevelType w:val="hybridMultilevel"/>
    <w:tmpl w:val="17347226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383A69"/>
    <w:multiLevelType w:val="hybridMultilevel"/>
    <w:tmpl w:val="C0BA237E"/>
    <w:lvl w:ilvl="0" w:tplc="1EC0E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E514D"/>
    <w:multiLevelType w:val="hybridMultilevel"/>
    <w:tmpl w:val="5EA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1114A"/>
    <w:multiLevelType w:val="hybridMultilevel"/>
    <w:tmpl w:val="F82C601E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9"/>
  </w:num>
  <w:num w:numId="7">
    <w:abstractNumId w:val="14"/>
  </w:num>
  <w:num w:numId="8">
    <w:abstractNumId w:val="18"/>
  </w:num>
  <w:num w:numId="9">
    <w:abstractNumId w:val="2"/>
  </w:num>
  <w:num w:numId="10">
    <w:abstractNumId w:val="4"/>
  </w:num>
  <w:num w:numId="11">
    <w:abstractNumId w:val="35"/>
  </w:num>
  <w:num w:numId="12">
    <w:abstractNumId w:val="17"/>
  </w:num>
  <w:num w:numId="13">
    <w:abstractNumId w:val="23"/>
  </w:num>
  <w:num w:numId="14">
    <w:abstractNumId w:val="15"/>
  </w:num>
  <w:num w:numId="15">
    <w:abstractNumId w:val="34"/>
  </w:num>
  <w:num w:numId="16">
    <w:abstractNumId w:val="13"/>
  </w:num>
  <w:num w:numId="17">
    <w:abstractNumId w:val="28"/>
  </w:num>
  <w:num w:numId="18">
    <w:abstractNumId w:val="8"/>
  </w:num>
  <w:num w:numId="19">
    <w:abstractNumId w:val="30"/>
  </w:num>
  <w:num w:numId="20">
    <w:abstractNumId w:val="27"/>
  </w:num>
  <w:num w:numId="21">
    <w:abstractNumId w:val="21"/>
  </w:num>
  <w:num w:numId="22">
    <w:abstractNumId w:val="29"/>
  </w:num>
  <w:num w:numId="23">
    <w:abstractNumId w:val="22"/>
  </w:num>
  <w:num w:numId="24">
    <w:abstractNumId w:val="9"/>
  </w:num>
  <w:num w:numId="25">
    <w:abstractNumId w:val="26"/>
  </w:num>
  <w:num w:numId="26">
    <w:abstractNumId w:val="25"/>
  </w:num>
  <w:num w:numId="27">
    <w:abstractNumId w:val="36"/>
  </w:num>
  <w:num w:numId="28">
    <w:abstractNumId w:val="6"/>
  </w:num>
  <w:num w:numId="29">
    <w:abstractNumId w:val="24"/>
  </w:num>
  <w:num w:numId="30">
    <w:abstractNumId w:val="40"/>
  </w:num>
  <w:num w:numId="31">
    <w:abstractNumId w:val="5"/>
  </w:num>
  <w:num w:numId="32">
    <w:abstractNumId w:val="39"/>
  </w:num>
  <w:num w:numId="33">
    <w:abstractNumId w:val="33"/>
  </w:num>
  <w:num w:numId="34">
    <w:abstractNumId w:val="37"/>
  </w:num>
  <w:num w:numId="35">
    <w:abstractNumId w:val="7"/>
  </w:num>
  <w:num w:numId="36">
    <w:abstractNumId w:val="11"/>
  </w:num>
  <w:num w:numId="37">
    <w:abstractNumId w:val="20"/>
  </w:num>
  <w:num w:numId="38">
    <w:abstractNumId w:val="12"/>
  </w:num>
  <w:num w:numId="39">
    <w:abstractNumId w:val="32"/>
  </w:num>
  <w:num w:numId="40">
    <w:abstractNumId w:val="3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D450C"/>
    <w:rsid w:val="003E3126"/>
    <w:rsid w:val="00426E5F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56A11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936AD0"/>
    <w:rsid w:val="009773E4"/>
    <w:rsid w:val="00991B79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2022-10-29T09:19:00Z</dcterms:created>
  <dcterms:modified xsi:type="dcterms:W3CDTF">2022-10-29T09:19:00Z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