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1BBB3756" w14:textId="4587AB21" w:rsidR="00C07B84" w:rsidRDefault="00DD466D" w:rsidP="00DD466D">
      <w:pPr>
        <w:pStyle w:val="Heading1"/>
      </w:pPr>
      <w:r>
        <w:t>1.ИМЕ НА ЛЕКАРСТВЕНИЯ ПРОДУКТ</w:t>
      </w:r>
    </w:p>
    <w:p w14:paraId="2F3FDC3A" w14:textId="77777777" w:rsidR="00AC3C47" w:rsidRPr="00AC3C47" w:rsidRDefault="00AC3C47" w:rsidP="00AC3C47">
      <w:pPr>
        <w:rPr>
          <w:sz w:val="24"/>
          <w:szCs w:val="24"/>
        </w:rPr>
      </w:pPr>
      <w:proofErr w:type="spellStart"/>
      <w:r w:rsidRPr="00AC3C47">
        <w:rPr>
          <w:lang w:eastAsia="bg-BG"/>
        </w:rPr>
        <w:t>Пулмикорт</w:t>
      </w:r>
      <w:proofErr w:type="spellEnd"/>
      <w:r w:rsidRPr="00AC3C47">
        <w:rPr>
          <w:lang w:eastAsia="bg-BG"/>
        </w:rPr>
        <w:t xml:space="preserve"> 0,25 </w:t>
      </w:r>
      <w:proofErr w:type="spellStart"/>
      <w:r w:rsidRPr="00AC3C47">
        <w:t>mg</w:t>
      </w:r>
      <w:proofErr w:type="spellEnd"/>
      <w:r w:rsidRPr="00AC3C47">
        <w:t xml:space="preserve">/ml </w:t>
      </w:r>
      <w:r w:rsidRPr="00AC3C47">
        <w:rPr>
          <w:lang w:eastAsia="bg-BG"/>
        </w:rPr>
        <w:t xml:space="preserve">суспензия за </w:t>
      </w:r>
      <w:proofErr w:type="spellStart"/>
      <w:r w:rsidRPr="00AC3C47">
        <w:rPr>
          <w:lang w:eastAsia="bg-BG"/>
        </w:rPr>
        <w:t>небулизатор</w:t>
      </w:r>
      <w:proofErr w:type="spellEnd"/>
    </w:p>
    <w:p w14:paraId="00BCDE3E" w14:textId="40A0E4B2" w:rsidR="00AC3C47" w:rsidRPr="00AC3C47" w:rsidRDefault="00AC3C47" w:rsidP="00AC3C47">
      <w:pPr>
        <w:rPr>
          <w:sz w:val="24"/>
          <w:szCs w:val="24"/>
        </w:rPr>
      </w:pPr>
      <w:proofErr w:type="spellStart"/>
      <w:r w:rsidRPr="00AC3C47">
        <w:t>Pulmicort</w:t>
      </w:r>
      <w:proofErr w:type="spellEnd"/>
      <w:r w:rsidRPr="00AC3C47">
        <w:t xml:space="preserve"> </w:t>
      </w:r>
      <w:r w:rsidRPr="00AC3C47">
        <w:rPr>
          <w:lang w:eastAsia="bg-BG"/>
        </w:rPr>
        <w:t xml:space="preserve">0.25 </w:t>
      </w:r>
      <w:proofErr w:type="spellStart"/>
      <w:r w:rsidRPr="00AC3C47">
        <w:t>mg</w:t>
      </w:r>
      <w:proofErr w:type="spellEnd"/>
      <w:r w:rsidRPr="00AC3C47">
        <w:t xml:space="preserve">/ml </w:t>
      </w:r>
      <w:proofErr w:type="spellStart"/>
      <w:r w:rsidRPr="00AC3C47">
        <w:t>nebuliser</w:t>
      </w:r>
      <w:proofErr w:type="spellEnd"/>
      <w:r w:rsidRPr="00AC3C47">
        <w:t xml:space="preserve"> </w:t>
      </w:r>
      <w:proofErr w:type="spellStart"/>
      <w:r w:rsidRPr="00AC3C47">
        <w:t>suspension</w:t>
      </w:r>
      <w:proofErr w:type="spellEnd"/>
    </w:p>
    <w:p w14:paraId="3A916BC0" w14:textId="77725208" w:rsidR="00DD466D" w:rsidRDefault="00DD466D" w:rsidP="00DD466D">
      <w:pPr>
        <w:pStyle w:val="Heading1"/>
      </w:pPr>
      <w:r>
        <w:t>2. КАЧЕСТВЕН И КОЛИЧЕСТВЕН СЪСТАВ</w:t>
      </w:r>
    </w:p>
    <w:p w14:paraId="77C20725" w14:textId="2A52C0C2" w:rsidR="00AC3C47" w:rsidRPr="00AC3C47" w:rsidRDefault="00AC3C47" w:rsidP="00AC3C47">
      <w:r>
        <w:t xml:space="preserve">Всяка еднократна </w:t>
      </w:r>
      <w:proofErr w:type="spellStart"/>
      <w:r>
        <w:t>дозова</w:t>
      </w:r>
      <w:proofErr w:type="spellEnd"/>
      <w:r>
        <w:t xml:space="preserve"> единица от 2 ml съдържа: 0,5 </w:t>
      </w:r>
      <w:proofErr w:type="spellStart"/>
      <w:r>
        <w:t>mg</w:t>
      </w:r>
      <w:proofErr w:type="spellEnd"/>
      <w:r>
        <w:t xml:space="preserve"> </w:t>
      </w:r>
      <w:proofErr w:type="spellStart"/>
      <w:r>
        <w:t>будезонид</w:t>
      </w:r>
      <w:proofErr w:type="spellEnd"/>
      <w:r>
        <w:t xml:space="preserve"> </w:t>
      </w:r>
      <w:r>
        <w:rPr>
          <w:i/>
          <w:iCs/>
        </w:rPr>
        <w:t>(</w:t>
      </w:r>
      <w:proofErr w:type="spellStart"/>
      <w:r>
        <w:rPr>
          <w:i/>
          <w:iCs/>
        </w:rPr>
        <w:t>budesonide</w:t>
      </w:r>
      <w:proofErr w:type="spellEnd"/>
      <w:r>
        <w:rPr>
          <w:i/>
          <w:iCs/>
        </w:rPr>
        <w:t>).</w:t>
      </w:r>
    </w:p>
    <w:p w14:paraId="74A1D0A0" w14:textId="43B998FC" w:rsidR="002B4DBB" w:rsidRDefault="00DD466D" w:rsidP="00C07B84">
      <w:pPr>
        <w:pStyle w:val="Heading1"/>
      </w:pPr>
      <w:r>
        <w:t>3. ЛЕКАРСТВЕНА ФОРМА</w:t>
      </w:r>
    </w:p>
    <w:p w14:paraId="6462FAF5" w14:textId="77777777" w:rsidR="00AC3C47" w:rsidRPr="00AC3C47" w:rsidRDefault="00AC3C47" w:rsidP="00AC3C47">
      <w:pPr>
        <w:rPr>
          <w:sz w:val="24"/>
          <w:szCs w:val="24"/>
        </w:rPr>
      </w:pPr>
      <w:r w:rsidRPr="00AC3C47">
        <w:rPr>
          <w:lang w:eastAsia="bg-BG"/>
        </w:rPr>
        <w:t xml:space="preserve">Суспензия за </w:t>
      </w:r>
      <w:proofErr w:type="spellStart"/>
      <w:r w:rsidRPr="00AC3C47">
        <w:rPr>
          <w:lang w:eastAsia="bg-BG"/>
        </w:rPr>
        <w:t>небулизатор</w:t>
      </w:r>
      <w:proofErr w:type="spellEnd"/>
      <w:r w:rsidRPr="00AC3C47">
        <w:rPr>
          <w:lang w:eastAsia="bg-BG"/>
        </w:rPr>
        <w:t>.</w:t>
      </w:r>
    </w:p>
    <w:p w14:paraId="422ED277" w14:textId="4442829D" w:rsidR="00AC3C47" w:rsidRPr="00AC3C47" w:rsidRDefault="00AC3C47" w:rsidP="00AC3C47">
      <w:r w:rsidRPr="00AC3C47">
        <w:rPr>
          <w:lang w:eastAsia="bg-BG"/>
        </w:rPr>
        <w:t xml:space="preserve">Бяла до белезникава суспензия в еднократна </w:t>
      </w:r>
      <w:proofErr w:type="spellStart"/>
      <w:r w:rsidRPr="00AC3C47">
        <w:rPr>
          <w:lang w:eastAsia="bg-BG"/>
        </w:rPr>
        <w:t>дозова</w:t>
      </w:r>
      <w:proofErr w:type="spellEnd"/>
      <w:r w:rsidRPr="00AC3C47">
        <w:rPr>
          <w:lang w:eastAsia="bg-BG"/>
        </w:rPr>
        <w:t xml:space="preserve"> единица, направена от пластмаса.</w:t>
      </w:r>
    </w:p>
    <w:p w14:paraId="490FC2C4" w14:textId="77777777" w:rsidR="002C50EE" w:rsidRDefault="002C50EE" w:rsidP="002C50EE">
      <w:pPr>
        <w:pStyle w:val="Heading1"/>
      </w:pPr>
      <w:r>
        <w:t>4. КЛИНИЧНИ ДАННИ</w:t>
      </w:r>
    </w:p>
    <w:p w14:paraId="103298BB" w14:textId="4699934E" w:rsidR="002B4DBB" w:rsidRDefault="002C50EE" w:rsidP="00C07B84">
      <w:pPr>
        <w:pStyle w:val="Heading2"/>
      </w:pPr>
      <w:r>
        <w:t>4.1. Терапевтични показания</w:t>
      </w:r>
    </w:p>
    <w:p w14:paraId="7562235F" w14:textId="77777777" w:rsidR="00AC3C47" w:rsidRDefault="00AC3C47" w:rsidP="00AC3C47">
      <w:pPr>
        <w:rPr>
          <w:lang w:eastAsia="bg-BG"/>
        </w:rPr>
      </w:pPr>
    </w:p>
    <w:p w14:paraId="49924A04" w14:textId="77BEFFA4" w:rsidR="00AC3C47" w:rsidRPr="00AC3C47" w:rsidRDefault="00AC3C47" w:rsidP="00AC3C47">
      <w:pPr>
        <w:rPr>
          <w:sz w:val="24"/>
          <w:szCs w:val="24"/>
        </w:rPr>
      </w:pPr>
      <w:proofErr w:type="spellStart"/>
      <w:r w:rsidRPr="00AC3C47">
        <w:rPr>
          <w:lang w:eastAsia="bg-BG"/>
        </w:rPr>
        <w:t>Пулмикорт</w:t>
      </w:r>
      <w:proofErr w:type="spellEnd"/>
      <w:r w:rsidRPr="00AC3C47">
        <w:rPr>
          <w:lang w:eastAsia="bg-BG"/>
        </w:rPr>
        <w:t xml:space="preserve"> суспензия за </w:t>
      </w:r>
      <w:proofErr w:type="spellStart"/>
      <w:r w:rsidRPr="00AC3C47">
        <w:rPr>
          <w:lang w:eastAsia="bg-BG"/>
        </w:rPr>
        <w:t>небулизатор</w:t>
      </w:r>
      <w:proofErr w:type="spellEnd"/>
      <w:r w:rsidRPr="00AC3C47">
        <w:rPr>
          <w:lang w:eastAsia="bg-BG"/>
        </w:rPr>
        <w:t xml:space="preserve"> е показан при пациенти с:</w:t>
      </w:r>
    </w:p>
    <w:p w14:paraId="0C2E6315" w14:textId="0C8A48DD" w:rsidR="00AC3C47" w:rsidRPr="00AC3C47" w:rsidRDefault="00AC3C47" w:rsidP="00AC3C47">
      <w:pPr>
        <w:pStyle w:val="ListParagraph"/>
        <w:numPr>
          <w:ilvl w:val="0"/>
          <w:numId w:val="18"/>
        </w:numPr>
        <w:rPr>
          <w:sz w:val="24"/>
          <w:szCs w:val="24"/>
        </w:rPr>
      </w:pPr>
      <w:r w:rsidRPr="00AC3C47">
        <w:rPr>
          <w:lang w:eastAsia="bg-BG"/>
        </w:rPr>
        <w:t>Бронхиална астма, които не могат да използват инхалатор под налягане или прахов инхалатор.</w:t>
      </w:r>
    </w:p>
    <w:p w14:paraId="6A9BD81F" w14:textId="032EDDA1" w:rsidR="00AC3C47" w:rsidRPr="00AC3C47" w:rsidRDefault="00AC3C47" w:rsidP="00AC3C47">
      <w:pPr>
        <w:pStyle w:val="ListParagraph"/>
        <w:numPr>
          <w:ilvl w:val="0"/>
          <w:numId w:val="18"/>
        </w:numPr>
        <w:rPr>
          <w:sz w:val="24"/>
          <w:szCs w:val="24"/>
        </w:rPr>
      </w:pPr>
      <w:r w:rsidRPr="00AC3C47">
        <w:rPr>
          <w:lang w:eastAsia="bg-BG"/>
        </w:rPr>
        <w:t xml:space="preserve">Много сериозен </w:t>
      </w:r>
      <w:proofErr w:type="spellStart"/>
      <w:r w:rsidRPr="00AC3C47">
        <w:rPr>
          <w:lang w:eastAsia="bg-BG"/>
        </w:rPr>
        <w:t>псевдокруп</w:t>
      </w:r>
      <w:proofErr w:type="spellEnd"/>
      <w:r w:rsidRPr="00AC3C47">
        <w:rPr>
          <w:lang w:eastAsia="bg-BG"/>
        </w:rPr>
        <w:t xml:space="preserve"> (</w:t>
      </w:r>
      <w:proofErr w:type="spellStart"/>
      <w:r w:rsidRPr="00AC3C47">
        <w:rPr>
          <w:lang w:eastAsia="bg-BG"/>
        </w:rPr>
        <w:t>субхордален</w:t>
      </w:r>
      <w:proofErr w:type="spellEnd"/>
      <w:r w:rsidRPr="00AC3C47">
        <w:rPr>
          <w:lang w:eastAsia="bg-BG"/>
        </w:rPr>
        <w:t xml:space="preserve"> ларингит), показани за хоспитализация.</w:t>
      </w:r>
    </w:p>
    <w:p w14:paraId="0CB5021D" w14:textId="77777777" w:rsidR="00AC3C47" w:rsidRPr="00AC3C47" w:rsidRDefault="00AC3C47" w:rsidP="00AC3C47"/>
    <w:p w14:paraId="71891A7D" w14:textId="08E3D532" w:rsidR="001915B6" w:rsidRDefault="002C50EE" w:rsidP="00C07B84">
      <w:pPr>
        <w:pStyle w:val="Heading2"/>
      </w:pPr>
      <w:r>
        <w:t>4.2. Дозировка и начин на приложение</w:t>
      </w:r>
    </w:p>
    <w:p w14:paraId="4EBB553D" w14:textId="77777777" w:rsidR="00AC3C47" w:rsidRDefault="00AC3C47" w:rsidP="00AC3C47">
      <w:pPr>
        <w:rPr>
          <w:lang w:eastAsia="bg-BG"/>
        </w:rPr>
      </w:pPr>
    </w:p>
    <w:p w14:paraId="5222ACE7" w14:textId="336542AA" w:rsidR="00AC3C47" w:rsidRPr="00AC3C47" w:rsidRDefault="00AC3C47" w:rsidP="00AC3C47">
      <w:pPr>
        <w:rPr>
          <w:sz w:val="24"/>
          <w:szCs w:val="24"/>
          <w:u w:val="single"/>
        </w:rPr>
      </w:pPr>
      <w:r w:rsidRPr="00AC3C47">
        <w:rPr>
          <w:u w:val="single"/>
          <w:lang w:eastAsia="bg-BG"/>
        </w:rPr>
        <w:t>Астма</w:t>
      </w:r>
    </w:p>
    <w:p w14:paraId="17500093" w14:textId="77777777" w:rsidR="00AC3C47" w:rsidRPr="00AC3C47" w:rsidRDefault="00AC3C47" w:rsidP="00AC3C47">
      <w:pPr>
        <w:rPr>
          <w:sz w:val="24"/>
          <w:szCs w:val="24"/>
        </w:rPr>
      </w:pPr>
      <w:r w:rsidRPr="00AC3C47">
        <w:rPr>
          <w:lang w:eastAsia="bg-BG"/>
        </w:rPr>
        <w:t xml:space="preserve">Дозировката на </w:t>
      </w:r>
      <w:proofErr w:type="spellStart"/>
      <w:r w:rsidRPr="00AC3C47">
        <w:rPr>
          <w:lang w:eastAsia="bg-BG"/>
        </w:rPr>
        <w:t>Пулмикорт</w:t>
      </w:r>
      <w:proofErr w:type="spellEnd"/>
      <w:r w:rsidRPr="00AC3C47">
        <w:rPr>
          <w:lang w:eastAsia="bg-BG"/>
        </w:rPr>
        <w:t xml:space="preserve"> е индивидуална. При дневни дози до 1 </w:t>
      </w:r>
      <w:proofErr w:type="spellStart"/>
      <w:r w:rsidRPr="00AC3C47">
        <w:t>mg</w:t>
      </w:r>
      <w:proofErr w:type="spellEnd"/>
      <w:r w:rsidRPr="00AC3C47">
        <w:t xml:space="preserve"> </w:t>
      </w:r>
      <w:r w:rsidRPr="00AC3C47">
        <w:rPr>
          <w:lang w:eastAsia="bg-BG"/>
        </w:rPr>
        <w:t>цялата доза може да се даде наведнъж. При по-високи дневни дози дозата се разделя на две приложения дневно.</w:t>
      </w:r>
    </w:p>
    <w:p w14:paraId="41639FDA" w14:textId="77777777" w:rsidR="00AC3C47" w:rsidRDefault="00AC3C47" w:rsidP="00AC3C47">
      <w:pPr>
        <w:rPr>
          <w:lang w:eastAsia="bg-BG"/>
        </w:rPr>
      </w:pPr>
    </w:p>
    <w:p w14:paraId="7332B508" w14:textId="03C1EB11" w:rsidR="00AC3C47" w:rsidRPr="00AC3C47" w:rsidRDefault="00AC3C47" w:rsidP="00AC3C47">
      <w:pPr>
        <w:rPr>
          <w:sz w:val="24"/>
          <w:szCs w:val="24"/>
        </w:rPr>
      </w:pPr>
      <w:r w:rsidRPr="00AC3C47">
        <w:rPr>
          <w:lang w:eastAsia="bg-BG"/>
        </w:rPr>
        <w:t>Начална доза:</w:t>
      </w:r>
    </w:p>
    <w:p w14:paraId="7B57E57F" w14:textId="77777777" w:rsidR="00AC3C47" w:rsidRPr="00AC3C47" w:rsidRDefault="00AC3C47" w:rsidP="00AC3C47">
      <w:pPr>
        <w:rPr>
          <w:sz w:val="24"/>
          <w:szCs w:val="24"/>
        </w:rPr>
      </w:pPr>
      <w:r w:rsidRPr="00AC3C47">
        <w:rPr>
          <w:lang w:eastAsia="bg-BG"/>
        </w:rPr>
        <w:t xml:space="preserve">Дозирането на </w:t>
      </w:r>
      <w:proofErr w:type="spellStart"/>
      <w:r w:rsidRPr="00AC3C47">
        <w:rPr>
          <w:lang w:eastAsia="bg-BG"/>
        </w:rPr>
        <w:t>Пулмикорт</w:t>
      </w:r>
      <w:proofErr w:type="spellEnd"/>
      <w:r w:rsidRPr="00AC3C47">
        <w:rPr>
          <w:lang w:eastAsia="bg-BG"/>
        </w:rPr>
        <w:t xml:space="preserve"> суспензия за </w:t>
      </w:r>
      <w:proofErr w:type="spellStart"/>
      <w:r w:rsidRPr="00AC3C47">
        <w:rPr>
          <w:lang w:eastAsia="bg-BG"/>
        </w:rPr>
        <w:t>небулизатор</w:t>
      </w:r>
      <w:proofErr w:type="spellEnd"/>
      <w:r w:rsidRPr="00AC3C47">
        <w:rPr>
          <w:lang w:eastAsia="bg-BG"/>
        </w:rPr>
        <w:t xml:space="preserve"> е индивидуално. Началната доза трябва да бъде:</w:t>
      </w:r>
    </w:p>
    <w:p w14:paraId="760C210F" w14:textId="77777777" w:rsidR="00AC3C47" w:rsidRPr="00AC3C47" w:rsidRDefault="00AC3C47" w:rsidP="00AC3C47">
      <w:pPr>
        <w:rPr>
          <w:sz w:val="24"/>
          <w:szCs w:val="24"/>
        </w:rPr>
      </w:pPr>
      <w:r w:rsidRPr="00AC3C47">
        <w:rPr>
          <w:lang w:eastAsia="bg-BG"/>
        </w:rPr>
        <w:t xml:space="preserve">Деца 6 месеца и по-големи: 0,25-0,5 </w:t>
      </w:r>
      <w:proofErr w:type="spellStart"/>
      <w:r w:rsidRPr="00AC3C47">
        <w:t>mg</w:t>
      </w:r>
      <w:proofErr w:type="spellEnd"/>
      <w:r w:rsidRPr="00AC3C47">
        <w:t xml:space="preserve"> </w:t>
      </w:r>
      <w:r w:rsidRPr="00AC3C47">
        <w:rPr>
          <w:lang w:eastAsia="bg-BG"/>
        </w:rPr>
        <w:t xml:space="preserve">дневно. В някои случаи дозата може да бъде повишена до 1 </w:t>
      </w:r>
      <w:proofErr w:type="spellStart"/>
      <w:r w:rsidRPr="00AC3C47">
        <w:t>mg</w:t>
      </w:r>
      <w:proofErr w:type="spellEnd"/>
      <w:r w:rsidRPr="00AC3C47">
        <w:t xml:space="preserve"> </w:t>
      </w:r>
      <w:r w:rsidRPr="00AC3C47">
        <w:rPr>
          <w:lang w:eastAsia="bg-BG"/>
        </w:rPr>
        <w:t>дневно.</w:t>
      </w:r>
    </w:p>
    <w:p w14:paraId="4A5D3A41" w14:textId="77777777" w:rsidR="00AC3C47" w:rsidRPr="00AC3C47" w:rsidRDefault="00AC3C47" w:rsidP="00AC3C47">
      <w:pPr>
        <w:rPr>
          <w:sz w:val="24"/>
          <w:szCs w:val="24"/>
        </w:rPr>
      </w:pPr>
      <w:r w:rsidRPr="00AC3C47">
        <w:rPr>
          <w:lang w:eastAsia="bg-BG"/>
        </w:rPr>
        <w:t xml:space="preserve">Възрастни: 1-2 </w:t>
      </w:r>
      <w:proofErr w:type="spellStart"/>
      <w:r w:rsidRPr="00AC3C47">
        <w:t>mg</w:t>
      </w:r>
      <w:proofErr w:type="spellEnd"/>
      <w:r w:rsidRPr="00AC3C47">
        <w:t xml:space="preserve"> </w:t>
      </w:r>
      <w:r w:rsidRPr="00AC3C47">
        <w:rPr>
          <w:lang w:eastAsia="bg-BG"/>
        </w:rPr>
        <w:t>дневно.</w:t>
      </w:r>
    </w:p>
    <w:p w14:paraId="3F2D073F" w14:textId="77777777" w:rsidR="00AC3C47" w:rsidRDefault="00AC3C47" w:rsidP="00AC3C47">
      <w:pPr>
        <w:rPr>
          <w:lang w:eastAsia="bg-BG"/>
        </w:rPr>
      </w:pPr>
    </w:p>
    <w:p w14:paraId="7590A88D" w14:textId="25F83C46" w:rsidR="00AC3C47" w:rsidRPr="00AC3C47" w:rsidRDefault="00AC3C47" w:rsidP="00AC3C47">
      <w:pPr>
        <w:rPr>
          <w:sz w:val="24"/>
          <w:szCs w:val="24"/>
        </w:rPr>
      </w:pPr>
      <w:r w:rsidRPr="00AC3C47">
        <w:rPr>
          <w:lang w:eastAsia="bg-BG"/>
        </w:rPr>
        <w:t>Поддържаща доза:</w:t>
      </w:r>
    </w:p>
    <w:p w14:paraId="499F1A5D" w14:textId="77777777" w:rsidR="00AC3C47" w:rsidRPr="00AC3C47" w:rsidRDefault="00AC3C47" w:rsidP="00AC3C47">
      <w:pPr>
        <w:rPr>
          <w:sz w:val="24"/>
          <w:szCs w:val="24"/>
        </w:rPr>
      </w:pPr>
      <w:r w:rsidRPr="00AC3C47">
        <w:rPr>
          <w:lang w:eastAsia="bg-BG"/>
        </w:rPr>
        <w:t xml:space="preserve">Деца 6 месеца и по-големи: 0,25-2 </w:t>
      </w:r>
      <w:proofErr w:type="spellStart"/>
      <w:r w:rsidRPr="00AC3C47">
        <w:t>mg</w:t>
      </w:r>
      <w:proofErr w:type="spellEnd"/>
      <w:r w:rsidRPr="00AC3C47">
        <w:t xml:space="preserve"> </w:t>
      </w:r>
      <w:r w:rsidRPr="00AC3C47">
        <w:rPr>
          <w:lang w:eastAsia="bg-BG"/>
        </w:rPr>
        <w:t>дневно.</w:t>
      </w:r>
    </w:p>
    <w:p w14:paraId="77C34669" w14:textId="77777777" w:rsidR="00AC3C47" w:rsidRPr="00AC3C47" w:rsidRDefault="00AC3C47" w:rsidP="00AC3C47">
      <w:pPr>
        <w:rPr>
          <w:sz w:val="24"/>
          <w:szCs w:val="24"/>
        </w:rPr>
      </w:pPr>
      <w:r w:rsidRPr="00AC3C47">
        <w:rPr>
          <w:lang w:eastAsia="bg-BG"/>
        </w:rPr>
        <w:t xml:space="preserve">Възрастни: 0,5-4 </w:t>
      </w:r>
      <w:proofErr w:type="spellStart"/>
      <w:r w:rsidRPr="00AC3C47">
        <w:t>mg</w:t>
      </w:r>
      <w:proofErr w:type="spellEnd"/>
      <w:r w:rsidRPr="00AC3C47">
        <w:t xml:space="preserve"> </w:t>
      </w:r>
      <w:r w:rsidRPr="00AC3C47">
        <w:rPr>
          <w:lang w:eastAsia="bg-BG"/>
        </w:rPr>
        <w:t>дневно. В тежки случаи дозата може да бъде повишена.</w:t>
      </w:r>
    </w:p>
    <w:p w14:paraId="1971282D" w14:textId="77777777" w:rsidR="00AC3C47" w:rsidRPr="00AC3C47" w:rsidRDefault="00AC3C47" w:rsidP="00AC3C47">
      <w:pPr>
        <w:rPr>
          <w:sz w:val="24"/>
          <w:szCs w:val="24"/>
        </w:rPr>
      </w:pPr>
      <w:r w:rsidRPr="00AC3C47">
        <w:rPr>
          <w:lang w:eastAsia="bg-BG"/>
        </w:rPr>
        <w:t xml:space="preserve">Най-високата доза при деца (2 </w:t>
      </w:r>
      <w:proofErr w:type="spellStart"/>
      <w:r w:rsidRPr="00AC3C47">
        <w:t>mg</w:t>
      </w:r>
      <w:proofErr w:type="spellEnd"/>
      <w:r w:rsidRPr="00AC3C47">
        <w:t xml:space="preserve"> </w:t>
      </w:r>
      <w:r w:rsidRPr="00AC3C47">
        <w:rPr>
          <w:lang w:eastAsia="bg-BG"/>
        </w:rPr>
        <w:t>дневно) трябва да се има предвид само при деца с тежка астма и за ограничен период.</w:t>
      </w:r>
    </w:p>
    <w:p w14:paraId="51EB7BF1" w14:textId="77777777" w:rsidR="00AC3C47" w:rsidRDefault="00AC3C47" w:rsidP="00AC3C47">
      <w:pPr>
        <w:rPr>
          <w:lang w:eastAsia="bg-BG"/>
        </w:rPr>
      </w:pPr>
    </w:p>
    <w:p w14:paraId="2776884D" w14:textId="51FEA81D" w:rsidR="00AC3C47" w:rsidRDefault="00AC3C47" w:rsidP="00AC3C47">
      <w:pPr>
        <w:rPr>
          <w:lang w:eastAsia="bg-BG"/>
        </w:rPr>
      </w:pPr>
      <w:r w:rsidRPr="00AC3C47">
        <w:rPr>
          <w:lang w:eastAsia="bg-BG"/>
        </w:rPr>
        <w:t>Дозираща таблица</w:t>
      </w:r>
    </w:p>
    <w:tbl>
      <w:tblPr>
        <w:tblStyle w:val="TableGrid"/>
        <w:tblW w:w="0" w:type="auto"/>
        <w:tblLook w:val="04A0" w:firstRow="1" w:lastRow="0" w:firstColumn="1" w:lastColumn="0" w:noHBand="0" w:noVBand="1"/>
      </w:tblPr>
      <w:tblGrid>
        <w:gridCol w:w="4788"/>
        <w:gridCol w:w="4788"/>
      </w:tblGrid>
      <w:tr w:rsidR="00AC3C47" w14:paraId="37E5646A" w14:textId="77777777" w:rsidTr="00AC3C47">
        <w:tc>
          <w:tcPr>
            <w:tcW w:w="4788" w:type="dxa"/>
          </w:tcPr>
          <w:p w14:paraId="1090BA38" w14:textId="1B8CEB3A" w:rsidR="00AC3C47" w:rsidRDefault="00AC3C47" w:rsidP="00AC3C47">
            <w:r>
              <w:t xml:space="preserve">Доза в </w:t>
            </w:r>
            <w:proofErr w:type="spellStart"/>
            <w:r>
              <w:t>mg</w:t>
            </w:r>
            <w:proofErr w:type="spellEnd"/>
          </w:p>
        </w:tc>
        <w:tc>
          <w:tcPr>
            <w:tcW w:w="4788" w:type="dxa"/>
          </w:tcPr>
          <w:p w14:paraId="1B44C279" w14:textId="0828BDEE" w:rsidR="00AC3C47" w:rsidRDefault="00AC3C47" w:rsidP="00AC3C47">
            <w:r>
              <w:t xml:space="preserve">Обем </w:t>
            </w:r>
            <w:proofErr w:type="spellStart"/>
            <w:r>
              <w:t>Пулмикорт</w:t>
            </w:r>
            <w:proofErr w:type="spellEnd"/>
            <w:r>
              <w:t xml:space="preserve"> суспензия за </w:t>
            </w:r>
            <w:proofErr w:type="spellStart"/>
            <w:r>
              <w:t>небулизатор</w:t>
            </w:r>
            <w:proofErr w:type="spellEnd"/>
          </w:p>
        </w:tc>
      </w:tr>
      <w:tr w:rsidR="00AC3C47" w14:paraId="5BAB399E" w14:textId="77777777" w:rsidTr="00AC3C47">
        <w:tc>
          <w:tcPr>
            <w:tcW w:w="4788" w:type="dxa"/>
          </w:tcPr>
          <w:p w14:paraId="764A02C8" w14:textId="77777777" w:rsidR="00AC3C47" w:rsidRDefault="00AC3C47" w:rsidP="00AC3C47"/>
        </w:tc>
        <w:tc>
          <w:tcPr>
            <w:tcW w:w="4788" w:type="dxa"/>
          </w:tcPr>
          <w:p w14:paraId="1059AF6A" w14:textId="1E0B0D3C" w:rsidR="00AC3C47" w:rsidRDefault="00AC3C47" w:rsidP="00AC3C47">
            <w:r>
              <w:t xml:space="preserve">0,25 </w:t>
            </w:r>
            <w:proofErr w:type="spellStart"/>
            <w:r>
              <w:t>mg</w:t>
            </w:r>
            <w:proofErr w:type="spellEnd"/>
            <w:r>
              <w:t>/ml</w:t>
            </w:r>
          </w:p>
        </w:tc>
      </w:tr>
      <w:tr w:rsidR="00AC3C47" w14:paraId="4C6B7589" w14:textId="77777777" w:rsidTr="00AC3C47">
        <w:tc>
          <w:tcPr>
            <w:tcW w:w="4788" w:type="dxa"/>
          </w:tcPr>
          <w:p w14:paraId="52CE4082" w14:textId="29076BFF" w:rsidR="00AC3C47" w:rsidRDefault="00AC3C47" w:rsidP="00AC3C47">
            <w:r>
              <w:lastRenderedPageBreak/>
              <w:t>0,25</w:t>
            </w:r>
          </w:p>
        </w:tc>
        <w:tc>
          <w:tcPr>
            <w:tcW w:w="4788" w:type="dxa"/>
          </w:tcPr>
          <w:p w14:paraId="4D8D9A76" w14:textId="1CC6EE21" w:rsidR="00AC3C47" w:rsidRDefault="00AC3C47" w:rsidP="00AC3C47">
            <w:r>
              <w:t>1 ml*</w:t>
            </w:r>
          </w:p>
        </w:tc>
      </w:tr>
      <w:tr w:rsidR="00AC3C47" w14:paraId="07C16B26" w14:textId="77777777" w:rsidTr="00AC3C47">
        <w:tc>
          <w:tcPr>
            <w:tcW w:w="4788" w:type="dxa"/>
          </w:tcPr>
          <w:p w14:paraId="5188EC59" w14:textId="16AA2F53" w:rsidR="00AC3C47" w:rsidRDefault="00AC3C47" w:rsidP="00AC3C47">
            <w:r>
              <w:t>0,5</w:t>
            </w:r>
          </w:p>
        </w:tc>
        <w:tc>
          <w:tcPr>
            <w:tcW w:w="4788" w:type="dxa"/>
          </w:tcPr>
          <w:p w14:paraId="0CDFFB89" w14:textId="19E633A2" w:rsidR="00AC3C47" w:rsidRDefault="00AC3C47" w:rsidP="00AC3C47">
            <w:r>
              <w:t>2 ml</w:t>
            </w:r>
          </w:p>
        </w:tc>
      </w:tr>
      <w:tr w:rsidR="00AC3C47" w14:paraId="45764944" w14:textId="77777777" w:rsidTr="00AC3C47">
        <w:tc>
          <w:tcPr>
            <w:tcW w:w="4788" w:type="dxa"/>
          </w:tcPr>
          <w:p w14:paraId="22384302" w14:textId="2F579556" w:rsidR="00AC3C47" w:rsidRDefault="00AC3C47" w:rsidP="00AC3C47">
            <w:r>
              <w:t>0,75</w:t>
            </w:r>
          </w:p>
        </w:tc>
        <w:tc>
          <w:tcPr>
            <w:tcW w:w="4788" w:type="dxa"/>
          </w:tcPr>
          <w:p w14:paraId="636F7206" w14:textId="4E08C2A8" w:rsidR="00AC3C47" w:rsidRDefault="00AC3C47" w:rsidP="00AC3C47">
            <w:r>
              <w:t>3 ml</w:t>
            </w:r>
          </w:p>
        </w:tc>
      </w:tr>
      <w:tr w:rsidR="00AC3C47" w14:paraId="3FBD9A40" w14:textId="77777777" w:rsidTr="00AC3C47">
        <w:tc>
          <w:tcPr>
            <w:tcW w:w="4788" w:type="dxa"/>
          </w:tcPr>
          <w:p w14:paraId="65E57D8F" w14:textId="41208CA2" w:rsidR="00AC3C47" w:rsidRDefault="00AC3C47" w:rsidP="00AC3C47">
            <w:r>
              <w:t>1</w:t>
            </w:r>
          </w:p>
        </w:tc>
        <w:tc>
          <w:tcPr>
            <w:tcW w:w="4788" w:type="dxa"/>
          </w:tcPr>
          <w:p w14:paraId="300EB835" w14:textId="18C00862" w:rsidR="00AC3C47" w:rsidRDefault="00AC3C47" w:rsidP="00AC3C47">
            <w:r>
              <w:t>4 ml</w:t>
            </w:r>
          </w:p>
        </w:tc>
      </w:tr>
      <w:tr w:rsidR="00AC3C47" w14:paraId="43E73324" w14:textId="77777777" w:rsidTr="00AC3C47">
        <w:tc>
          <w:tcPr>
            <w:tcW w:w="4788" w:type="dxa"/>
          </w:tcPr>
          <w:p w14:paraId="67D370A6" w14:textId="1A0E4FCD" w:rsidR="00AC3C47" w:rsidRDefault="00AC3C47" w:rsidP="00AC3C47">
            <w:r>
              <w:t>1,5</w:t>
            </w:r>
          </w:p>
        </w:tc>
        <w:tc>
          <w:tcPr>
            <w:tcW w:w="4788" w:type="dxa"/>
          </w:tcPr>
          <w:p w14:paraId="3595839F" w14:textId="7DBEFF1B" w:rsidR="00AC3C47" w:rsidRDefault="00AC3C47" w:rsidP="00AC3C47">
            <w:r>
              <w:t>-</w:t>
            </w:r>
          </w:p>
        </w:tc>
      </w:tr>
      <w:tr w:rsidR="00AC3C47" w14:paraId="19C2E35E" w14:textId="77777777" w:rsidTr="00AC3C47">
        <w:tc>
          <w:tcPr>
            <w:tcW w:w="4788" w:type="dxa"/>
          </w:tcPr>
          <w:p w14:paraId="17A1D7C1" w14:textId="321827CB" w:rsidR="00AC3C47" w:rsidRDefault="00AC3C47" w:rsidP="00AC3C47">
            <w:r>
              <w:t>2</w:t>
            </w:r>
          </w:p>
        </w:tc>
        <w:tc>
          <w:tcPr>
            <w:tcW w:w="4788" w:type="dxa"/>
          </w:tcPr>
          <w:p w14:paraId="36DEBB44" w14:textId="234DA9C5" w:rsidR="00AC3C47" w:rsidRDefault="00AC3C47" w:rsidP="00AC3C47">
            <w:r>
              <w:t>-</w:t>
            </w:r>
          </w:p>
        </w:tc>
      </w:tr>
    </w:tbl>
    <w:p w14:paraId="31843907" w14:textId="1CD77A9E" w:rsidR="00AC3C47" w:rsidRDefault="00AC3C47" w:rsidP="00AC3C47"/>
    <w:p w14:paraId="3C55631D" w14:textId="77777777" w:rsidR="00AC3C47" w:rsidRPr="00AC3C47" w:rsidRDefault="00AC3C47" w:rsidP="00AC3C47">
      <w:pPr>
        <w:rPr>
          <w:sz w:val="24"/>
          <w:szCs w:val="24"/>
        </w:rPr>
      </w:pPr>
      <w:r w:rsidRPr="00AC3C47">
        <w:t xml:space="preserve">* </w:t>
      </w:r>
      <w:r w:rsidRPr="00AC3C47">
        <w:rPr>
          <w:lang w:eastAsia="bg-BG"/>
        </w:rPr>
        <w:t xml:space="preserve">Трябва да се разреди до 2 </w:t>
      </w:r>
      <w:r w:rsidRPr="00AC3C47">
        <w:t xml:space="preserve">ml </w:t>
      </w:r>
      <w:r w:rsidRPr="00AC3C47">
        <w:rPr>
          <w:lang w:eastAsia="bg-BG"/>
        </w:rPr>
        <w:t xml:space="preserve">с 0,9% физиологичен разтвор или разтвор за </w:t>
      </w:r>
      <w:proofErr w:type="spellStart"/>
      <w:r w:rsidRPr="00AC3C47">
        <w:rPr>
          <w:lang w:eastAsia="bg-BG"/>
        </w:rPr>
        <w:t>небулизатор</w:t>
      </w:r>
      <w:proofErr w:type="spellEnd"/>
      <w:r w:rsidRPr="00AC3C47">
        <w:rPr>
          <w:lang w:eastAsia="bg-BG"/>
        </w:rPr>
        <w:t>.</w:t>
      </w:r>
    </w:p>
    <w:p w14:paraId="27ACAE56" w14:textId="77777777" w:rsidR="00AC3C47" w:rsidRDefault="00AC3C47" w:rsidP="00AC3C47">
      <w:pPr>
        <w:rPr>
          <w:u w:val="single"/>
          <w:lang w:eastAsia="bg-BG"/>
        </w:rPr>
      </w:pPr>
    </w:p>
    <w:p w14:paraId="32C82BD9" w14:textId="13BBD37A" w:rsidR="00AC3C47" w:rsidRPr="00AC3C47" w:rsidRDefault="00AC3C47" w:rsidP="00AC3C47">
      <w:pPr>
        <w:rPr>
          <w:sz w:val="24"/>
          <w:szCs w:val="24"/>
        </w:rPr>
      </w:pPr>
      <w:proofErr w:type="spellStart"/>
      <w:r w:rsidRPr="00AC3C47">
        <w:rPr>
          <w:u w:val="single"/>
          <w:lang w:eastAsia="bg-BG"/>
        </w:rPr>
        <w:t>Псевдокруп</w:t>
      </w:r>
      <w:proofErr w:type="spellEnd"/>
    </w:p>
    <w:p w14:paraId="4446F547" w14:textId="77777777" w:rsidR="00AC3C47" w:rsidRPr="00AC3C47" w:rsidRDefault="00AC3C47" w:rsidP="00AC3C47">
      <w:pPr>
        <w:rPr>
          <w:sz w:val="24"/>
          <w:szCs w:val="24"/>
        </w:rPr>
      </w:pPr>
      <w:r w:rsidRPr="00AC3C47">
        <w:rPr>
          <w:lang w:eastAsia="bg-BG"/>
        </w:rPr>
        <w:t xml:space="preserve">При кърмачета и деца с </w:t>
      </w:r>
      <w:proofErr w:type="spellStart"/>
      <w:r w:rsidRPr="00AC3C47">
        <w:rPr>
          <w:lang w:eastAsia="bg-BG"/>
        </w:rPr>
        <w:t>псевдокруп</w:t>
      </w:r>
      <w:proofErr w:type="spellEnd"/>
      <w:r w:rsidRPr="00AC3C47">
        <w:rPr>
          <w:lang w:eastAsia="bg-BG"/>
        </w:rPr>
        <w:t xml:space="preserve">, обичайно използваната доза е 2 </w:t>
      </w:r>
      <w:proofErr w:type="spellStart"/>
      <w:r w:rsidRPr="00AC3C47">
        <w:t>mg</w:t>
      </w:r>
      <w:proofErr w:type="spellEnd"/>
      <w:r w:rsidRPr="00AC3C47">
        <w:t xml:space="preserve"> </w:t>
      </w:r>
      <w:proofErr w:type="spellStart"/>
      <w:r w:rsidRPr="00AC3C47">
        <w:rPr>
          <w:lang w:eastAsia="bg-BG"/>
        </w:rPr>
        <w:t>небулизиран</w:t>
      </w:r>
      <w:proofErr w:type="spellEnd"/>
      <w:r w:rsidRPr="00AC3C47">
        <w:rPr>
          <w:lang w:eastAsia="bg-BG"/>
        </w:rPr>
        <w:t xml:space="preserve"> </w:t>
      </w:r>
      <w:proofErr w:type="spellStart"/>
      <w:r w:rsidRPr="00AC3C47">
        <w:rPr>
          <w:lang w:eastAsia="bg-BG"/>
        </w:rPr>
        <w:t>будезонид</w:t>
      </w:r>
      <w:proofErr w:type="spellEnd"/>
      <w:r w:rsidRPr="00AC3C47">
        <w:rPr>
          <w:lang w:eastAsia="bg-BG"/>
        </w:rPr>
        <w:t xml:space="preserve">. Тя се прилага еднократно или като две дози от 1 </w:t>
      </w:r>
      <w:proofErr w:type="spellStart"/>
      <w:r w:rsidRPr="00AC3C47">
        <w:t>mg</w:t>
      </w:r>
      <w:proofErr w:type="spellEnd"/>
      <w:r w:rsidRPr="00AC3C47">
        <w:t xml:space="preserve"> </w:t>
      </w:r>
      <w:r w:rsidRPr="00AC3C47">
        <w:rPr>
          <w:lang w:eastAsia="bg-BG"/>
        </w:rPr>
        <w:t xml:space="preserve">с време помежду им 30 минути. Дозата може да се приложи повторно на всеки 12 часа за максимум 36 часа </w:t>
      </w:r>
      <w:r w:rsidRPr="00AC3C47">
        <w:rPr>
          <w:i/>
          <w:iCs/>
          <w:lang w:eastAsia="bg-BG"/>
        </w:rPr>
        <w:t>или</w:t>
      </w:r>
      <w:r w:rsidRPr="00AC3C47">
        <w:rPr>
          <w:lang w:eastAsia="bg-BG"/>
        </w:rPr>
        <w:t xml:space="preserve"> докато се достигне клинично подобрение.</w:t>
      </w:r>
    </w:p>
    <w:p w14:paraId="3920AE35" w14:textId="77777777" w:rsidR="00AC3C47" w:rsidRDefault="00AC3C47" w:rsidP="00AC3C47">
      <w:pPr>
        <w:rPr>
          <w:lang w:eastAsia="bg-BG"/>
        </w:rPr>
      </w:pPr>
    </w:p>
    <w:p w14:paraId="713C8FA3" w14:textId="26A8E9DE" w:rsidR="00AC3C47" w:rsidRPr="00AC3C47" w:rsidRDefault="00AC3C47" w:rsidP="00AC3C47">
      <w:pPr>
        <w:rPr>
          <w:sz w:val="24"/>
          <w:szCs w:val="24"/>
        </w:rPr>
      </w:pPr>
      <w:r w:rsidRPr="00AC3C47">
        <w:rPr>
          <w:lang w:eastAsia="bg-BG"/>
        </w:rPr>
        <w:t xml:space="preserve">След еднократна доза ефектът може да се очаква след няколко часа. Пълен терапевтичен ефект се постига едва след няколко седмици лечение. Лечението с </w:t>
      </w:r>
      <w:proofErr w:type="spellStart"/>
      <w:r w:rsidRPr="00AC3C47">
        <w:rPr>
          <w:lang w:eastAsia="bg-BG"/>
        </w:rPr>
        <w:t>Пулмикорт</w:t>
      </w:r>
      <w:proofErr w:type="spellEnd"/>
      <w:r w:rsidRPr="00AC3C47">
        <w:rPr>
          <w:lang w:eastAsia="bg-BG"/>
        </w:rPr>
        <w:t xml:space="preserve"> е профилактично, не е доказан ефект при остри нарушения.</w:t>
      </w:r>
    </w:p>
    <w:p w14:paraId="5606DA12" w14:textId="77777777" w:rsidR="00AC3C47" w:rsidRDefault="00AC3C47" w:rsidP="00AC3C47">
      <w:pPr>
        <w:rPr>
          <w:lang w:eastAsia="bg-BG"/>
        </w:rPr>
      </w:pPr>
    </w:p>
    <w:p w14:paraId="3B5F612B" w14:textId="35C808D0" w:rsidR="00AC3C47" w:rsidRPr="00AC3C47" w:rsidRDefault="00AC3C47" w:rsidP="00AC3C47">
      <w:pPr>
        <w:rPr>
          <w:sz w:val="24"/>
          <w:szCs w:val="24"/>
        </w:rPr>
      </w:pPr>
      <w:r w:rsidRPr="00AC3C47">
        <w:rPr>
          <w:lang w:eastAsia="bg-BG"/>
        </w:rPr>
        <w:t xml:space="preserve">При пациенти, при които се желае постигането на засилен терапевтичен ефект, по правило се предпочита да се препоръча повишение на дозата на </w:t>
      </w:r>
      <w:proofErr w:type="spellStart"/>
      <w:r w:rsidRPr="00AC3C47">
        <w:rPr>
          <w:lang w:eastAsia="bg-BG"/>
        </w:rPr>
        <w:t>Пулмикорт</w:t>
      </w:r>
      <w:proofErr w:type="spellEnd"/>
      <w:r w:rsidRPr="00AC3C47">
        <w:rPr>
          <w:lang w:eastAsia="bg-BG"/>
        </w:rPr>
        <w:t>, а не комбинирано лечение с перорални кортикостероиди, поради по-малкия риск от системни нежелани ефекти.</w:t>
      </w:r>
    </w:p>
    <w:p w14:paraId="7E6C45F3" w14:textId="77777777" w:rsidR="00AC3C47" w:rsidRDefault="00AC3C47" w:rsidP="00AC3C47">
      <w:pPr>
        <w:rPr>
          <w:lang w:eastAsia="bg-BG"/>
        </w:rPr>
      </w:pPr>
    </w:p>
    <w:p w14:paraId="551F7953" w14:textId="5FE8BB74" w:rsidR="00AC3C47" w:rsidRPr="00AC3C47" w:rsidRDefault="00AC3C47" w:rsidP="00AC3C47">
      <w:pPr>
        <w:rPr>
          <w:sz w:val="24"/>
          <w:szCs w:val="24"/>
        </w:rPr>
      </w:pPr>
      <w:r w:rsidRPr="00AC3C47">
        <w:rPr>
          <w:lang w:eastAsia="bg-BG"/>
        </w:rPr>
        <w:t>Поддържащата доза трябва да бъде възможно най-ниска.</w:t>
      </w:r>
    </w:p>
    <w:p w14:paraId="7FC783BC" w14:textId="77777777" w:rsidR="00AC3C47" w:rsidRDefault="00AC3C47" w:rsidP="00AC3C47">
      <w:pPr>
        <w:rPr>
          <w:lang w:eastAsia="bg-BG"/>
        </w:rPr>
      </w:pPr>
    </w:p>
    <w:p w14:paraId="337E42AA" w14:textId="1AC4824D" w:rsidR="00AC3C47" w:rsidRPr="00AC3C47" w:rsidRDefault="00AC3C47" w:rsidP="00AC3C47">
      <w:pPr>
        <w:rPr>
          <w:sz w:val="24"/>
          <w:szCs w:val="24"/>
        </w:rPr>
      </w:pPr>
      <w:r w:rsidRPr="00AC3C47">
        <w:rPr>
          <w:lang w:eastAsia="bg-BG"/>
        </w:rPr>
        <w:t>Пациенти, зависими от перорални кортикостероиди:</w:t>
      </w:r>
    </w:p>
    <w:p w14:paraId="6F8A1362" w14:textId="77777777" w:rsidR="00AC3C47" w:rsidRDefault="00AC3C47" w:rsidP="00AC3C47">
      <w:pPr>
        <w:rPr>
          <w:lang w:eastAsia="bg-BG"/>
        </w:rPr>
      </w:pPr>
    </w:p>
    <w:p w14:paraId="0DD0419D" w14:textId="2415B33E" w:rsidR="00AC3C47" w:rsidRPr="00AC3C47" w:rsidRDefault="00AC3C47" w:rsidP="00AC3C47">
      <w:pPr>
        <w:rPr>
          <w:sz w:val="24"/>
          <w:szCs w:val="24"/>
        </w:rPr>
      </w:pPr>
      <w:r w:rsidRPr="00AC3C47">
        <w:rPr>
          <w:lang w:eastAsia="bg-BG"/>
        </w:rPr>
        <w:t xml:space="preserve">Когато се започва преминаване от перорални кортикостероиди, пациентът трябва да бъде в относително стабилно състояние. В продължение на 10 дни се дава висока доза </w:t>
      </w:r>
      <w:proofErr w:type="spellStart"/>
      <w:r w:rsidRPr="00AC3C47">
        <w:rPr>
          <w:lang w:eastAsia="bg-BG"/>
        </w:rPr>
        <w:t>Пулмикорт</w:t>
      </w:r>
      <w:proofErr w:type="spellEnd"/>
      <w:r w:rsidRPr="00AC3C47">
        <w:rPr>
          <w:lang w:eastAsia="bg-BG"/>
        </w:rPr>
        <w:t xml:space="preserve"> в комбинация с използваната преди това доза на пероралния кортикостероид. След това пероралната доза трябва да се намали постепенно с например 2,5 </w:t>
      </w:r>
      <w:proofErr w:type="spellStart"/>
      <w:r w:rsidRPr="00AC3C47">
        <w:t>mg</w:t>
      </w:r>
      <w:proofErr w:type="spellEnd"/>
      <w:r w:rsidRPr="00AC3C47">
        <w:t xml:space="preserve"> </w:t>
      </w:r>
      <w:proofErr w:type="spellStart"/>
      <w:r w:rsidRPr="00AC3C47">
        <w:rPr>
          <w:lang w:eastAsia="bg-BG"/>
        </w:rPr>
        <w:t>преднизолон</w:t>
      </w:r>
      <w:proofErr w:type="spellEnd"/>
      <w:r w:rsidRPr="00AC3C47">
        <w:rPr>
          <w:lang w:eastAsia="bg-BG"/>
        </w:rPr>
        <w:t xml:space="preserve"> или еквивалентна доза месечно до най-ниското възможно ниво. Често пероралният кортикостероид може да се преустанови напълно.</w:t>
      </w:r>
    </w:p>
    <w:p w14:paraId="3EB2E508" w14:textId="77777777" w:rsidR="00AC3C47" w:rsidRDefault="00AC3C47" w:rsidP="00AC3C47">
      <w:pPr>
        <w:rPr>
          <w:lang w:eastAsia="bg-BG"/>
        </w:rPr>
      </w:pPr>
    </w:p>
    <w:p w14:paraId="0971CCF3" w14:textId="1F1689D8" w:rsidR="00AC3C47" w:rsidRPr="00AC3C47" w:rsidRDefault="00AC3C47" w:rsidP="00AC3C47">
      <w:pPr>
        <w:rPr>
          <w:sz w:val="24"/>
          <w:szCs w:val="24"/>
        </w:rPr>
      </w:pPr>
      <w:r w:rsidRPr="00AC3C47">
        <w:rPr>
          <w:lang w:eastAsia="bg-BG"/>
        </w:rPr>
        <w:t xml:space="preserve">Тъй като </w:t>
      </w:r>
      <w:proofErr w:type="spellStart"/>
      <w:r w:rsidRPr="00AC3C47">
        <w:rPr>
          <w:lang w:eastAsia="bg-BG"/>
        </w:rPr>
        <w:t>будезонид</w:t>
      </w:r>
      <w:proofErr w:type="spellEnd"/>
      <w:r w:rsidRPr="00AC3C47">
        <w:rPr>
          <w:lang w:eastAsia="bg-BG"/>
        </w:rPr>
        <w:t xml:space="preserve">, даван като </w:t>
      </w:r>
      <w:proofErr w:type="spellStart"/>
      <w:r w:rsidRPr="00AC3C47">
        <w:rPr>
          <w:lang w:eastAsia="bg-BG"/>
        </w:rPr>
        <w:t>Пулмикорт</w:t>
      </w:r>
      <w:proofErr w:type="spellEnd"/>
      <w:r w:rsidRPr="00AC3C47">
        <w:rPr>
          <w:lang w:eastAsia="bg-BG"/>
        </w:rPr>
        <w:t xml:space="preserve"> суспензия за </w:t>
      </w:r>
      <w:proofErr w:type="spellStart"/>
      <w:r w:rsidRPr="00AC3C47">
        <w:rPr>
          <w:lang w:eastAsia="bg-BG"/>
        </w:rPr>
        <w:t>небулизатор</w:t>
      </w:r>
      <w:proofErr w:type="spellEnd"/>
      <w:r w:rsidRPr="00AC3C47">
        <w:rPr>
          <w:lang w:eastAsia="bg-BG"/>
        </w:rPr>
        <w:t xml:space="preserve">, се отлага в белите дробове при вдишване, важно е пациентът да вдишва спокойно с равномерни вдишвания през мундщука на </w:t>
      </w:r>
      <w:proofErr w:type="spellStart"/>
      <w:r w:rsidRPr="00AC3C47">
        <w:rPr>
          <w:lang w:eastAsia="bg-BG"/>
        </w:rPr>
        <w:t>небулизатора</w:t>
      </w:r>
      <w:proofErr w:type="spellEnd"/>
      <w:r w:rsidRPr="00AC3C47">
        <w:rPr>
          <w:lang w:eastAsia="bg-BG"/>
        </w:rPr>
        <w:t>.</w:t>
      </w:r>
    </w:p>
    <w:p w14:paraId="2D33BE54" w14:textId="77777777" w:rsidR="00AC3C47" w:rsidRDefault="00AC3C47" w:rsidP="00AC3C47">
      <w:pPr>
        <w:rPr>
          <w:lang w:eastAsia="bg-BG"/>
        </w:rPr>
      </w:pPr>
    </w:p>
    <w:p w14:paraId="6DD0407F" w14:textId="70093B45" w:rsidR="00AC3C47" w:rsidRPr="00AC3C47" w:rsidRDefault="00AC3C47" w:rsidP="00AC3C47">
      <w:pPr>
        <w:rPr>
          <w:sz w:val="24"/>
          <w:szCs w:val="24"/>
        </w:rPr>
      </w:pPr>
      <w:r w:rsidRPr="00AC3C47">
        <w:rPr>
          <w:lang w:eastAsia="bg-BG"/>
        </w:rPr>
        <w:t xml:space="preserve">Няма опит с лечението на пациенти с увредена чернодробна или бъбречна функция. Тъй като </w:t>
      </w:r>
      <w:proofErr w:type="spellStart"/>
      <w:r w:rsidRPr="00AC3C47">
        <w:rPr>
          <w:lang w:eastAsia="bg-BG"/>
        </w:rPr>
        <w:t>будезонид</w:t>
      </w:r>
      <w:proofErr w:type="spellEnd"/>
      <w:r w:rsidRPr="00AC3C47">
        <w:rPr>
          <w:lang w:eastAsia="bg-BG"/>
        </w:rPr>
        <w:t xml:space="preserve"> се елиминира предимно чрез </w:t>
      </w:r>
      <w:proofErr w:type="spellStart"/>
      <w:r w:rsidRPr="00AC3C47">
        <w:rPr>
          <w:lang w:eastAsia="bg-BG"/>
        </w:rPr>
        <w:t>метаболизиране</w:t>
      </w:r>
      <w:proofErr w:type="spellEnd"/>
      <w:r w:rsidRPr="00AC3C47">
        <w:rPr>
          <w:lang w:eastAsia="bg-BG"/>
        </w:rPr>
        <w:t xml:space="preserve"> в черния дроб, при пациенти с тежка чернодробна цироза може да се очаква повишена експозиция.</w:t>
      </w:r>
    </w:p>
    <w:p w14:paraId="2A323183" w14:textId="77777777" w:rsidR="00AC3C47" w:rsidRDefault="00AC3C47" w:rsidP="00AC3C47">
      <w:pPr>
        <w:rPr>
          <w:lang w:eastAsia="bg-BG"/>
        </w:rPr>
      </w:pPr>
    </w:p>
    <w:p w14:paraId="69472725" w14:textId="35196486" w:rsidR="00AC3C47" w:rsidRPr="00AC3C47" w:rsidRDefault="00AC3C47" w:rsidP="00AC3C47">
      <w:pPr>
        <w:rPr>
          <w:sz w:val="24"/>
          <w:szCs w:val="24"/>
        </w:rPr>
      </w:pPr>
      <w:r w:rsidRPr="00AC3C47">
        <w:rPr>
          <w:lang w:eastAsia="bg-BG"/>
        </w:rPr>
        <w:t>При децата, които не могат да вдишват през мундщука, може да се използва маска.</w:t>
      </w:r>
    </w:p>
    <w:p w14:paraId="04321320" w14:textId="77777777" w:rsidR="00AC3C47" w:rsidRDefault="00AC3C47" w:rsidP="00AC3C47">
      <w:pPr>
        <w:rPr>
          <w:lang w:eastAsia="bg-BG"/>
        </w:rPr>
      </w:pPr>
    </w:p>
    <w:p w14:paraId="69B59C91" w14:textId="62A23758" w:rsidR="00AC3C47" w:rsidRPr="00AC3C47" w:rsidRDefault="00AC3C47" w:rsidP="00AC3C47">
      <w:pPr>
        <w:rPr>
          <w:sz w:val="24"/>
          <w:szCs w:val="24"/>
        </w:rPr>
      </w:pPr>
      <w:proofErr w:type="spellStart"/>
      <w:r w:rsidRPr="00AC3C47">
        <w:rPr>
          <w:lang w:eastAsia="bg-BG"/>
        </w:rPr>
        <w:t>Пулмикорт</w:t>
      </w:r>
      <w:proofErr w:type="spellEnd"/>
      <w:r w:rsidRPr="00AC3C47">
        <w:rPr>
          <w:lang w:eastAsia="bg-BG"/>
        </w:rPr>
        <w:t xml:space="preserve"> суспензия за </w:t>
      </w:r>
      <w:proofErr w:type="spellStart"/>
      <w:r w:rsidRPr="00AC3C47">
        <w:rPr>
          <w:lang w:eastAsia="bg-BG"/>
        </w:rPr>
        <w:t>небулизиране</w:t>
      </w:r>
      <w:proofErr w:type="spellEnd"/>
      <w:r w:rsidRPr="00AC3C47">
        <w:rPr>
          <w:lang w:eastAsia="bg-BG"/>
        </w:rPr>
        <w:t xml:space="preserve"> се </w:t>
      </w:r>
      <w:proofErr w:type="spellStart"/>
      <w:r w:rsidRPr="00AC3C47">
        <w:rPr>
          <w:lang w:eastAsia="bg-BG"/>
        </w:rPr>
        <w:t>инхалира</w:t>
      </w:r>
      <w:proofErr w:type="spellEnd"/>
      <w:r w:rsidRPr="00AC3C47">
        <w:rPr>
          <w:lang w:eastAsia="bg-BG"/>
        </w:rPr>
        <w:t xml:space="preserve"> с помощта на </w:t>
      </w:r>
      <w:proofErr w:type="spellStart"/>
      <w:r w:rsidRPr="00AC3C47">
        <w:rPr>
          <w:lang w:eastAsia="bg-BG"/>
        </w:rPr>
        <w:t>небулизатор</w:t>
      </w:r>
      <w:proofErr w:type="spellEnd"/>
      <w:r w:rsidRPr="00AC3C47">
        <w:rPr>
          <w:lang w:eastAsia="bg-BG"/>
        </w:rPr>
        <w:t>, снабден с мундщук или с подходяща маска.</w:t>
      </w:r>
    </w:p>
    <w:p w14:paraId="76A12784" w14:textId="77777777" w:rsidR="00AC3C47" w:rsidRDefault="00AC3C47" w:rsidP="00AC3C47">
      <w:pPr>
        <w:rPr>
          <w:lang w:eastAsia="bg-BG"/>
        </w:rPr>
      </w:pPr>
    </w:p>
    <w:p w14:paraId="1187C888" w14:textId="1F75E260" w:rsidR="00AC3C47" w:rsidRDefault="00AC3C47" w:rsidP="00AC3C47">
      <w:pPr>
        <w:rPr>
          <w:lang w:eastAsia="bg-BG"/>
        </w:rPr>
      </w:pPr>
      <w:r w:rsidRPr="00AC3C47">
        <w:rPr>
          <w:lang w:eastAsia="bg-BG"/>
        </w:rPr>
        <w:t xml:space="preserve">Не трябва да се използват ултразвукови </w:t>
      </w:r>
      <w:proofErr w:type="spellStart"/>
      <w:r w:rsidRPr="00AC3C47">
        <w:rPr>
          <w:lang w:eastAsia="bg-BG"/>
        </w:rPr>
        <w:t>небулизатори</w:t>
      </w:r>
      <w:proofErr w:type="spellEnd"/>
      <w:r w:rsidRPr="00AC3C47">
        <w:rPr>
          <w:lang w:eastAsia="bg-BG"/>
        </w:rPr>
        <w:t xml:space="preserve">, тъй като те доставят много ниска доза </w:t>
      </w:r>
      <w:proofErr w:type="spellStart"/>
      <w:r w:rsidRPr="00AC3C47">
        <w:rPr>
          <w:lang w:eastAsia="bg-BG"/>
        </w:rPr>
        <w:t>будезонид</w:t>
      </w:r>
      <w:proofErr w:type="spellEnd"/>
      <w:r w:rsidRPr="00AC3C47">
        <w:rPr>
          <w:lang w:eastAsia="bg-BG"/>
        </w:rPr>
        <w:t xml:space="preserve"> на пациента.</w:t>
      </w:r>
    </w:p>
    <w:p w14:paraId="087A3440" w14:textId="533337A4" w:rsidR="00AC3C47" w:rsidRDefault="00AC3C47" w:rsidP="00AC3C47">
      <w:pPr>
        <w:rPr>
          <w:lang w:eastAsia="bg-BG"/>
        </w:rPr>
      </w:pPr>
    </w:p>
    <w:p w14:paraId="391CB04E" w14:textId="77777777" w:rsidR="00AC3C47" w:rsidRPr="00AC3C47" w:rsidRDefault="00AC3C47" w:rsidP="00AC3C47">
      <w:pPr>
        <w:rPr>
          <w:sz w:val="24"/>
          <w:szCs w:val="24"/>
        </w:rPr>
      </w:pPr>
      <w:proofErr w:type="spellStart"/>
      <w:r w:rsidRPr="00AC3C47">
        <w:rPr>
          <w:lang w:eastAsia="bg-BG"/>
        </w:rPr>
        <w:t>Небулизаторът</w:t>
      </w:r>
      <w:proofErr w:type="spellEnd"/>
      <w:r w:rsidRPr="00AC3C47">
        <w:rPr>
          <w:lang w:eastAsia="bg-BG"/>
        </w:rPr>
        <w:t xml:space="preserve"> и компресорът (</w:t>
      </w:r>
      <w:proofErr w:type="spellStart"/>
      <w:r w:rsidRPr="00AC3C47">
        <w:rPr>
          <w:lang w:eastAsia="bg-BG"/>
        </w:rPr>
        <w:t>пропелиращото</w:t>
      </w:r>
      <w:proofErr w:type="spellEnd"/>
      <w:r w:rsidRPr="00AC3C47">
        <w:rPr>
          <w:lang w:eastAsia="bg-BG"/>
        </w:rPr>
        <w:t xml:space="preserve"> устройство) трябва да се настроят така, че преобладаващата част от капките на течността да са в границите от 3 до 5 микрометра.</w:t>
      </w:r>
    </w:p>
    <w:p w14:paraId="4454CFC6" w14:textId="77777777" w:rsidR="00AC3C47" w:rsidRDefault="00AC3C47" w:rsidP="00AC3C47">
      <w:pPr>
        <w:rPr>
          <w:lang w:eastAsia="bg-BG"/>
        </w:rPr>
      </w:pPr>
    </w:p>
    <w:p w14:paraId="1CA474EF" w14:textId="0D02ED43" w:rsidR="00AC3C47" w:rsidRPr="00AC3C47" w:rsidRDefault="00AC3C47" w:rsidP="00AC3C47">
      <w:pPr>
        <w:rPr>
          <w:sz w:val="24"/>
          <w:szCs w:val="24"/>
        </w:rPr>
      </w:pPr>
      <w:r w:rsidRPr="00AC3C47">
        <w:rPr>
          <w:lang w:eastAsia="bg-BG"/>
        </w:rPr>
        <w:t xml:space="preserve">Едно проучване </w:t>
      </w:r>
      <w:proofErr w:type="spellStart"/>
      <w:r w:rsidRPr="00AC3C47">
        <w:rPr>
          <w:i/>
          <w:iCs/>
        </w:rPr>
        <w:t>in</w:t>
      </w:r>
      <w:proofErr w:type="spellEnd"/>
      <w:r w:rsidRPr="00AC3C47">
        <w:rPr>
          <w:i/>
          <w:iCs/>
        </w:rPr>
        <w:t xml:space="preserve"> </w:t>
      </w:r>
      <w:proofErr w:type="spellStart"/>
      <w:r w:rsidRPr="00AC3C47">
        <w:rPr>
          <w:i/>
          <w:iCs/>
        </w:rPr>
        <w:t>vitro</w:t>
      </w:r>
      <w:proofErr w:type="spellEnd"/>
      <w:r w:rsidRPr="00AC3C47">
        <w:t xml:space="preserve"> </w:t>
      </w:r>
      <w:r w:rsidRPr="00AC3C47">
        <w:rPr>
          <w:lang w:eastAsia="bg-BG"/>
        </w:rPr>
        <w:t xml:space="preserve">е показало, че </w:t>
      </w:r>
      <w:proofErr w:type="spellStart"/>
      <w:r w:rsidRPr="00AC3C47">
        <w:rPr>
          <w:lang w:eastAsia="bg-BG"/>
        </w:rPr>
        <w:t>небулизатори</w:t>
      </w:r>
      <w:proofErr w:type="spellEnd"/>
      <w:r w:rsidRPr="00AC3C47">
        <w:rPr>
          <w:lang w:eastAsia="bg-BG"/>
        </w:rPr>
        <w:t xml:space="preserve"> от типа </w:t>
      </w:r>
      <w:proofErr w:type="spellStart"/>
      <w:r w:rsidRPr="00AC3C47">
        <w:t>Pari</w:t>
      </w:r>
      <w:proofErr w:type="spellEnd"/>
      <w:r w:rsidRPr="00AC3C47">
        <w:t xml:space="preserve"> </w:t>
      </w:r>
      <w:proofErr w:type="spellStart"/>
      <w:r w:rsidRPr="00AC3C47">
        <w:t>Inhalierboy</w:t>
      </w:r>
      <w:proofErr w:type="spellEnd"/>
      <w:r w:rsidRPr="00AC3C47">
        <w:t xml:space="preserve">, </w:t>
      </w:r>
      <w:proofErr w:type="spellStart"/>
      <w:r w:rsidRPr="00AC3C47">
        <w:t>Pari</w:t>
      </w:r>
      <w:proofErr w:type="spellEnd"/>
      <w:r w:rsidRPr="00AC3C47">
        <w:t xml:space="preserve"> </w:t>
      </w:r>
      <w:proofErr w:type="spellStart"/>
      <w:r w:rsidRPr="00AC3C47">
        <w:t>Master</w:t>
      </w:r>
      <w:proofErr w:type="spellEnd"/>
      <w:r w:rsidRPr="00AC3C47">
        <w:t xml:space="preserve"> </w:t>
      </w:r>
      <w:r w:rsidRPr="00AC3C47">
        <w:rPr>
          <w:lang w:eastAsia="bg-BG"/>
        </w:rPr>
        <w:t xml:space="preserve">и </w:t>
      </w:r>
      <w:proofErr w:type="spellStart"/>
      <w:r w:rsidRPr="00AC3C47">
        <w:t>Aiolos</w:t>
      </w:r>
      <w:proofErr w:type="spellEnd"/>
      <w:r w:rsidRPr="00AC3C47">
        <w:t xml:space="preserve"> </w:t>
      </w:r>
      <w:r w:rsidRPr="00AC3C47">
        <w:rPr>
          <w:lang w:eastAsia="bg-BG"/>
        </w:rPr>
        <w:t xml:space="preserve">доставят сравними дози на </w:t>
      </w:r>
      <w:proofErr w:type="spellStart"/>
      <w:r w:rsidRPr="00AC3C47">
        <w:rPr>
          <w:lang w:eastAsia="bg-BG"/>
        </w:rPr>
        <w:t>будезонид</w:t>
      </w:r>
      <w:proofErr w:type="spellEnd"/>
      <w:r w:rsidRPr="00AC3C47">
        <w:rPr>
          <w:lang w:eastAsia="bg-BG"/>
        </w:rPr>
        <w:t>.</w:t>
      </w:r>
    </w:p>
    <w:p w14:paraId="7C1DA23F" w14:textId="77777777" w:rsidR="00AC3C47" w:rsidRDefault="00AC3C47" w:rsidP="00AC3C47">
      <w:pPr>
        <w:rPr>
          <w:lang w:eastAsia="bg-BG"/>
        </w:rPr>
      </w:pPr>
    </w:p>
    <w:p w14:paraId="6C26AB12" w14:textId="04B3ADC2" w:rsidR="00AC3C47" w:rsidRPr="00AC3C47" w:rsidRDefault="00AC3C47" w:rsidP="00AC3C47">
      <w:pPr>
        <w:rPr>
          <w:sz w:val="24"/>
          <w:szCs w:val="24"/>
        </w:rPr>
      </w:pPr>
      <w:r w:rsidRPr="00AC3C47">
        <w:rPr>
          <w:lang w:eastAsia="bg-BG"/>
        </w:rPr>
        <w:t xml:space="preserve">Количеството </w:t>
      </w:r>
      <w:proofErr w:type="spellStart"/>
      <w:r w:rsidRPr="00AC3C47">
        <w:rPr>
          <w:lang w:eastAsia="bg-BG"/>
        </w:rPr>
        <w:t>будезонид</w:t>
      </w:r>
      <w:proofErr w:type="spellEnd"/>
      <w:r w:rsidRPr="00AC3C47">
        <w:rPr>
          <w:lang w:eastAsia="bg-BG"/>
        </w:rPr>
        <w:t xml:space="preserve">, доставено на пациента, варира между 11 и 22% от количеството, вложено в </w:t>
      </w:r>
      <w:proofErr w:type="spellStart"/>
      <w:r w:rsidRPr="00AC3C47">
        <w:rPr>
          <w:lang w:eastAsia="bg-BG"/>
        </w:rPr>
        <w:t>небулизатора</w:t>
      </w:r>
      <w:proofErr w:type="spellEnd"/>
      <w:r w:rsidRPr="00AC3C47">
        <w:rPr>
          <w:lang w:eastAsia="bg-BG"/>
        </w:rPr>
        <w:t xml:space="preserve"> и зависи от фактори като:</w:t>
      </w:r>
    </w:p>
    <w:p w14:paraId="227DBEDD" w14:textId="1CD1077A" w:rsidR="00AC3C47" w:rsidRPr="00AC3C47" w:rsidRDefault="00AC3C47" w:rsidP="00AC3C47">
      <w:pPr>
        <w:pStyle w:val="ListParagraph"/>
        <w:numPr>
          <w:ilvl w:val="0"/>
          <w:numId w:val="19"/>
        </w:numPr>
        <w:rPr>
          <w:lang w:eastAsia="bg-BG"/>
        </w:rPr>
      </w:pPr>
      <w:r w:rsidRPr="00AC3C47">
        <w:rPr>
          <w:lang w:eastAsia="bg-BG"/>
        </w:rPr>
        <w:t xml:space="preserve">Време за </w:t>
      </w:r>
      <w:proofErr w:type="spellStart"/>
      <w:r w:rsidRPr="00AC3C47">
        <w:rPr>
          <w:lang w:eastAsia="bg-BG"/>
        </w:rPr>
        <w:t>небулизиране</w:t>
      </w:r>
      <w:proofErr w:type="spellEnd"/>
      <w:r w:rsidRPr="00AC3C47">
        <w:rPr>
          <w:lang w:eastAsia="bg-BG"/>
        </w:rPr>
        <w:t>.</w:t>
      </w:r>
    </w:p>
    <w:p w14:paraId="4D0FD85C" w14:textId="39242512" w:rsidR="00AC3C47" w:rsidRPr="00AC3C47" w:rsidRDefault="00AC3C47" w:rsidP="00AC3C47">
      <w:pPr>
        <w:pStyle w:val="ListParagraph"/>
        <w:numPr>
          <w:ilvl w:val="0"/>
          <w:numId w:val="19"/>
        </w:numPr>
        <w:rPr>
          <w:lang w:eastAsia="bg-BG"/>
        </w:rPr>
      </w:pPr>
      <w:r w:rsidRPr="00AC3C47">
        <w:rPr>
          <w:lang w:eastAsia="bg-BG"/>
        </w:rPr>
        <w:t>Обем.</w:t>
      </w:r>
    </w:p>
    <w:p w14:paraId="73EC2479" w14:textId="52B2F8CB" w:rsidR="00AC3C47" w:rsidRPr="00AC3C47" w:rsidRDefault="00AC3C47" w:rsidP="00AC3C47">
      <w:pPr>
        <w:pStyle w:val="ListParagraph"/>
        <w:numPr>
          <w:ilvl w:val="0"/>
          <w:numId w:val="19"/>
        </w:numPr>
        <w:rPr>
          <w:lang w:eastAsia="bg-BG"/>
        </w:rPr>
      </w:pPr>
      <w:r w:rsidRPr="00AC3C47">
        <w:rPr>
          <w:lang w:eastAsia="bg-BG"/>
        </w:rPr>
        <w:t>Техническа работа на компресора (</w:t>
      </w:r>
      <w:proofErr w:type="spellStart"/>
      <w:r w:rsidRPr="00AC3C47">
        <w:rPr>
          <w:lang w:eastAsia="bg-BG"/>
        </w:rPr>
        <w:t>пропелиращото</w:t>
      </w:r>
      <w:proofErr w:type="spellEnd"/>
      <w:r w:rsidRPr="00AC3C47">
        <w:rPr>
          <w:lang w:eastAsia="bg-BG"/>
        </w:rPr>
        <w:t xml:space="preserve"> устройство) и </w:t>
      </w:r>
      <w:proofErr w:type="spellStart"/>
      <w:r w:rsidRPr="00AC3C47">
        <w:rPr>
          <w:lang w:eastAsia="bg-BG"/>
        </w:rPr>
        <w:t>небулизатора</w:t>
      </w:r>
      <w:proofErr w:type="spellEnd"/>
      <w:r w:rsidRPr="00AC3C47">
        <w:rPr>
          <w:lang w:eastAsia="bg-BG"/>
        </w:rPr>
        <w:t>.</w:t>
      </w:r>
    </w:p>
    <w:p w14:paraId="45403B1B" w14:textId="6E04C4F8" w:rsidR="00AC3C47" w:rsidRPr="00AC3C47" w:rsidRDefault="00AC3C47" w:rsidP="00AC3C47">
      <w:pPr>
        <w:pStyle w:val="ListParagraph"/>
        <w:numPr>
          <w:ilvl w:val="0"/>
          <w:numId w:val="19"/>
        </w:numPr>
        <w:rPr>
          <w:lang w:eastAsia="bg-BG"/>
        </w:rPr>
      </w:pPr>
      <w:r w:rsidRPr="00AC3C47">
        <w:rPr>
          <w:lang w:eastAsia="bg-BG"/>
        </w:rPr>
        <w:t>Респираторния обем на пациента.</w:t>
      </w:r>
    </w:p>
    <w:p w14:paraId="4C284C1B" w14:textId="125A49A4" w:rsidR="00AC3C47" w:rsidRPr="00AC3C47" w:rsidRDefault="00AC3C47" w:rsidP="00AC3C47">
      <w:pPr>
        <w:pStyle w:val="ListParagraph"/>
        <w:numPr>
          <w:ilvl w:val="0"/>
          <w:numId w:val="19"/>
        </w:numPr>
        <w:rPr>
          <w:lang w:eastAsia="bg-BG"/>
        </w:rPr>
      </w:pPr>
      <w:r w:rsidRPr="00AC3C47">
        <w:rPr>
          <w:lang w:eastAsia="bg-BG"/>
        </w:rPr>
        <w:t>Употребата на маска или мундщук.</w:t>
      </w:r>
    </w:p>
    <w:p w14:paraId="50C41268" w14:textId="77777777" w:rsidR="00AC3C47" w:rsidRDefault="00AC3C47" w:rsidP="00AC3C47">
      <w:pPr>
        <w:rPr>
          <w:lang w:eastAsia="bg-BG"/>
        </w:rPr>
      </w:pPr>
    </w:p>
    <w:p w14:paraId="40FC84B8" w14:textId="1D729B7F" w:rsidR="00AC3C47" w:rsidRPr="00AC3C47" w:rsidRDefault="00AC3C47" w:rsidP="00AC3C47">
      <w:pPr>
        <w:rPr>
          <w:sz w:val="24"/>
          <w:szCs w:val="24"/>
        </w:rPr>
      </w:pPr>
      <w:r w:rsidRPr="00AC3C47">
        <w:rPr>
          <w:lang w:eastAsia="bg-BG"/>
        </w:rPr>
        <w:t xml:space="preserve">Скоростта на въздушния поток през </w:t>
      </w:r>
      <w:proofErr w:type="spellStart"/>
      <w:r w:rsidRPr="00AC3C47">
        <w:rPr>
          <w:lang w:eastAsia="bg-BG"/>
        </w:rPr>
        <w:t>небулизатора</w:t>
      </w:r>
      <w:proofErr w:type="spellEnd"/>
      <w:r w:rsidRPr="00AC3C47">
        <w:rPr>
          <w:lang w:eastAsia="bg-BG"/>
        </w:rPr>
        <w:t xml:space="preserve"> също е важна. За да се получи максимална налична доза </w:t>
      </w:r>
      <w:proofErr w:type="spellStart"/>
      <w:r w:rsidRPr="00AC3C47">
        <w:rPr>
          <w:lang w:eastAsia="bg-BG"/>
        </w:rPr>
        <w:t>будезонид</w:t>
      </w:r>
      <w:proofErr w:type="spellEnd"/>
      <w:r w:rsidRPr="00AC3C47">
        <w:rPr>
          <w:lang w:eastAsia="bg-BG"/>
        </w:rPr>
        <w:t xml:space="preserve">, е необходима скорост на потока от 5-8 </w:t>
      </w:r>
      <w:r w:rsidRPr="00AC3C47">
        <w:t>1/</w:t>
      </w:r>
      <w:proofErr w:type="spellStart"/>
      <w:r w:rsidRPr="00AC3C47">
        <w:t>min</w:t>
      </w:r>
      <w:proofErr w:type="spellEnd"/>
      <w:r w:rsidRPr="00AC3C47">
        <w:t xml:space="preserve">. </w:t>
      </w:r>
      <w:r w:rsidRPr="00AC3C47">
        <w:rPr>
          <w:lang w:eastAsia="bg-BG"/>
        </w:rPr>
        <w:t xml:space="preserve">Пълният обем трябва да бъде 2-4 </w:t>
      </w:r>
      <w:r w:rsidRPr="00AC3C47">
        <w:t>ml.</w:t>
      </w:r>
    </w:p>
    <w:p w14:paraId="77E814CB" w14:textId="77777777" w:rsidR="00AC3C47" w:rsidRDefault="00AC3C47" w:rsidP="00AC3C47">
      <w:pPr>
        <w:rPr>
          <w:lang w:eastAsia="bg-BG"/>
        </w:rPr>
      </w:pPr>
    </w:p>
    <w:p w14:paraId="327C69AD" w14:textId="592B9460" w:rsidR="00AC3C47" w:rsidRPr="00AC3C47" w:rsidRDefault="00AC3C47" w:rsidP="00AC3C47">
      <w:pPr>
        <w:rPr>
          <w:sz w:val="24"/>
          <w:szCs w:val="24"/>
        </w:rPr>
      </w:pPr>
      <w:r w:rsidRPr="00AC3C47">
        <w:rPr>
          <w:lang w:eastAsia="bg-BG"/>
        </w:rPr>
        <w:t>Максимална налична доза при малки деца се постига чрез употреба на плътно прилепваща към лицето маска.</w:t>
      </w:r>
    </w:p>
    <w:p w14:paraId="7D73A91C" w14:textId="77777777" w:rsidR="00AC3C47" w:rsidRDefault="00AC3C47" w:rsidP="00AC3C47">
      <w:pPr>
        <w:rPr>
          <w:lang w:eastAsia="bg-BG"/>
        </w:rPr>
      </w:pPr>
    </w:p>
    <w:p w14:paraId="69EEDBBA" w14:textId="4627BC68" w:rsidR="00AC3C47" w:rsidRPr="00AC3C47" w:rsidRDefault="00AC3C47" w:rsidP="00AC3C47">
      <w:pPr>
        <w:rPr>
          <w:sz w:val="24"/>
          <w:szCs w:val="24"/>
        </w:rPr>
      </w:pPr>
      <w:r w:rsidRPr="00AC3C47">
        <w:rPr>
          <w:lang w:eastAsia="bg-BG"/>
        </w:rPr>
        <w:t xml:space="preserve">Еднократната </w:t>
      </w:r>
      <w:proofErr w:type="spellStart"/>
      <w:r w:rsidRPr="00AC3C47">
        <w:rPr>
          <w:lang w:eastAsia="bg-BG"/>
        </w:rPr>
        <w:t>дозова</w:t>
      </w:r>
      <w:proofErr w:type="spellEnd"/>
      <w:r w:rsidRPr="00AC3C47">
        <w:rPr>
          <w:lang w:eastAsia="bg-BG"/>
        </w:rPr>
        <w:t xml:space="preserve"> единица трябва внимателно да се разклати преди да се отвори.</w:t>
      </w:r>
    </w:p>
    <w:p w14:paraId="262720F2" w14:textId="77777777" w:rsidR="00AC3C47" w:rsidRDefault="00AC3C47" w:rsidP="00AC3C47">
      <w:pPr>
        <w:rPr>
          <w:lang w:eastAsia="bg-BG"/>
        </w:rPr>
      </w:pPr>
    </w:p>
    <w:p w14:paraId="0B704C29" w14:textId="6C020FDA" w:rsidR="00AC3C47" w:rsidRPr="00AC3C47" w:rsidRDefault="00AC3C47" w:rsidP="00AC3C47">
      <w:pPr>
        <w:rPr>
          <w:sz w:val="24"/>
          <w:szCs w:val="24"/>
        </w:rPr>
      </w:pPr>
      <w:r w:rsidRPr="00AC3C47">
        <w:rPr>
          <w:lang w:eastAsia="bg-BG"/>
        </w:rPr>
        <w:t xml:space="preserve">Камерата на </w:t>
      </w:r>
      <w:proofErr w:type="spellStart"/>
      <w:r w:rsidRPr="00AC3C47">
        <w:rPr>
          <w:lang w:eastAsia="bg-BG"/>
        </w:rPr>
        <w:t>небулизатора</w:t>
      </w:r>
      <w:proofErr w:type="spellEnd"/>
      <w:r w:rsidRPr="00AC3C47">
        <w:rPr>
          <w:lang w:eastAsia="bg-BG"/>
        </w:rPr>
        <w:t xml:space="preserve"> трябва да се почиства след всяко приложение. Камерата и мундщукът се измиват с топла чешмяна вода, като се използва мек </w:t>
      </w:r>
      <w:proofErr w:type="spellStart"/>
      <w:r w:rsidRPr="00AC3C47">
        <w:rPr>
          <w:lang w:eastAsia="bg-BG"/>
        </w:rPr>
        <w:t>детергент</w:t>
      </w:r>
      <w:proofErr w:type="spellEnd"/>
      <w:r w:rsidRPr="00AC3C47">
        <w:rPr>
          <w:lang w:eastAsia="bg-BG"/>
        </w:rPr>
        <w:t>.</w:t>
      </w:r>
    </w:p>
    <w:p w14:paraId="143FBB53" w14:textId="77777777" w:rsidR="00AC3C47" w:rsidRDefault="00AC3C47" w:rsidP="00AC3C47">
      <w:pPr>
        <w:rPr>
          <w:lang w:eastAsia="bg-BG"/>
        </w:rPr>
      </w:pPr>
    </w:p>
    <w:p w14:paraId="6E266F59" w14:textId="5C3FBCED" w:rsidR="00AC3C47" w:rsidRPr="00AC3C47" w:rsidRDefault="00AC3C47" w:rsidP="00AC3C47">
      <w:pPr>
        <w:rPr>
          <w:sz w:val="24"/>
          <w:szCs w:val="24"/>
        </w:rPr>
      </w:pPr>
      <w:r w:rsidRPr="00AC3C47">
        <w:rPr>
          <w:lang w:eastAsia="bg-BG"/>
        </w:rPr>
        <w:t xml:space="preserve">Камерата се изплаква обилно, изсушава се и се свързва с компресора или отвора за въздух. Вижте също и инструкциите за употреба на производителя на </w:t>
      </w:r>
      <w:proofErr w:type="spellStart"/>
      <w:r w:rsidRPr="00AC3C47">
        <w:rPr>
          <w:lang w:eastAsia="bg-BG"/>
        </w:rPr>
        <w:t>небулизатора</w:t>
      </w:r>
      <w:proofErr w:type="spellEnd"/>
      <w:r w:rsidRPr="00AC3C47">
        <w:rPr>
          <w:lang w:eastAsia="bg-BG"/>
        </w:rPr>
        <w:t>.</w:t>
      </w:r>
    </w:p>
    <w:p w14:paraId="62F14061" w14:textId="77777777" w:rsidR="00AC3C47" w:rsidRDefault="00AC3C47" w:rsidP="00AC3C47">
      <w:pPr>
        <w:rPr>
          <w:b/>
          <w:bCs/>
          <w:sz w:val="40"/>
          <w:szCs w:val="40"/>
          <w:lang w:eastAsia="bg-BG"/>
        </w:rPr>
      </w:pPr>
    </w:p>
    <w:p w14:paraId="538A9AD9" w14:textId="33C68BE3" w:rsidR="00AC3C47" w:rsidRPr="00AC3C47" w:rsidRDefault="00AC3C47" w:rsidP="00AC3C47">
      <w:pPr>
        <w:rPr>
          <w:b/>
          <w:bCs/>
          <w:sz w:val="40"/>
          <w:szCs w:val="40"/>
          <w:lang w:eastAsia="bg-BG"/>
        </w:rPr>
      </w:pPr>
      <w:r w:rsidRPr="00AC3C47">
        <w:t>ЗАБЕЛЕЖКА</w:t>
      </w:r>
      <w:r w:rsidRPr="00AC3C47">
        <w:rPr>
          <w:b/>
          <w:bCs/>
          <w:sz w:val="40"/>
          <w:szCs w:val="40"/>
          <w:lang w:eastAsia="bg-BG"/>
        </w:rPr>
        <w:t xml:space="preserve"> </w:t>
      </w:r>
      <w:r w:rsidRPr="00AC3C47">
        <w:rPr>
          <w:lang w:eastAsia="bg-BG"/>
        </w:rPr>
        <w:t>Важно е да се инструктира пациента/този, който полага грижи</w:t>
      </w:r>
    </w:p>
    <w:p w14:paraId="076357DE" w14:textId="32382DDC" w:rsidR="00AC3C47" w:rsidRPr="00AC3C47" w:rsidRDefault="00AC3C47" w:rsidP="00AC3C47">
      <w:pPr>
        <w:pStyle w:val="ListParagraph"/>
        <w:numPr>
          <w:ilvl w:val="0"/>
          <w:numId w:val="18"/>
        </w:numPr>
        <w:rPr>
          <w:sz w:val="24"/>
          <w:szCs w:val="24"/>
        </w:rPr>
      </w:pPr>
      <w:r w:rsidRPr="00AC3C47">
        <w:rPr>
          <w:lang w:eastAsia="bg-BG"/>
        </w:rPr>
        <w:t>за да се предотврати дразнене на кожата на лицето, когато се използва лицева маска, лицето трябва да се измива.</w:t>
      </w:r>
    </w:p>
    <w:p w14:paraId="6EEA77DA" w14:textId="77777777" w:rsidR="00AC3C47" w:rsidRPr="00AC3C47" w:rsidRDefault="00AC3C47" w:rsidP="00AC3C47"/>
    <w:p w14:paraId="3194B1C9" w14:textId="5CC98A7F" w:rsidR="001915B6" w:rsidRDefault="002C50EE" w:rsidP="00C07B84">
      <w:pPr>
        <w:pStyle w:val="Heading2"/>
      </w:pPr>
      <w:r>
        <w:t>4.3. Противопоказания</w:t>
      </w:r>
    </w:p>
    <w:p w14:paraId="06791DB1" w14:textId="77777777" w:rsidR="00AC3C47" w:rsidRDefault="00AC3C47" w:rsidP="00AC3C47">
      <w:pPr>
        <w:rPr>
          <w:lang w:eastAsia="bg-BG"/>
        </w:rPr>
      </w:pPr>
    </w:p>
    <w:p w14:paraId="158370E8" w14:textId="6E8F31DF" w:rsidR="00AC3C47" w:rsidRPr="00AC3C47" w:rsidRDefault="00AC3C47" w:rsidP="00AC3C47">
      <w:pPr>
        <w:rPr>
          <w:sz w:val="24"/>
          <w:szCs w:val="24"/>
        </w:rPr>
      </w:pPr>
      <w:r w:rsidRPr="00AC3C47">
        <w:rPr>
          <w:lang w:eastAsia="bg-BG"/>
        </w:rPr>
        <w:t xml:space="preserve">Свръхчувствителност към </w:t>
      </w:r>
      <w:proofErr w:type="spellStart"/>
      <w:r w:rsidRPr="00AC3C47">
        <w:rPr>
          <w:lang w:eastAsia="bg-BG"/>
        </w:rPr>
        <w:t>будезонид</w:t>
      </w:r>
      <w:proofErr w:type="spellEnd"/>
      <w:r w:rsidRPr="00AC3C47">
        <w:rPr>
          <w:lang w:eastAsia="bg-BG"/>
        </w:rPr>
        <w:t xml:space="preserve"> или някое от помощните вещества.</w:t>
      </w:r>
    </w:p>
    <w:p w14:paraId="3AD312E3" w14:textId="77777777" w:rsidR="00AC3C47" w:rsidRPr="00AC3C47" w:rsidRDefault="00AC3C47" w:rsidP="00AC3C47"/>
    <w:p w14:paraId="4B2B2AB1" w14:textId="6F74D582" w:rsidR="00605BCA" w:rsidRDefault="002C50EE" w:rsidP="00C07B84">
      <w:pPr>
        <w:pStyle w:val="Heading2"/>
      </w:pPr>
      <w:r>
        <w:t>4.4. Специални предупреждения и предпазни мерки при употреба</w:t>
      </w:r>
    </w:p>
    <w:p w14:paraId="3B94F8A2" w14:textId="77777777" w:rsidR="00AC3C47" w:rsidRDefault="00AC3C47" w:rsidP="00AC3C47">
      <w:pPr>
        <w:rPr>
          <w:lang w:eastAsia="bg-BG"/>
        </w:rPr>
      </w:pPr>
    </w:p>
    <w:p w14:paraId="5B598A38" w14:textId="45D29B19" w:rsidR="00AC3C47" w:rsidRPr="00AC3C47" w:rsidRDefault="00AC3C47" w:rsidP="00AC3C47">
      <w:pPr>
        <w:rPr>
          <w:sz w:val="24"/>
          <w:szCs w:val="24"/>
        </w:rPr>
      </w:pPr>
      <w:r w:rsidRPr="00AC3C47">
        <w:rPr>
          <w:lang w:eastAsia="bg-BG"/>
        </w:rPr>
        <w:t xml:space="preserve">Системни ефекти могат да се проявят с всеки </w:t>
      </w:r>
      <w:proofErr w:type="spellStart"/>
      <w:r w:rsidRPr="00AC3C47">
        <w:rPr>
          <w:lang w:eastAsia="bg-BG"/>
        </w:rPr>
        <w:t>инхалаторен</w:t>
      </w:r>
      <w:proofErr w:type="spellEnd"/>
      <w:r w:rsidRPr="00AC3C47">
        <w:rPr>
          <w:lang w:eastAsia="bg-BG"/>
        </w:rPr>
        <w:t xml:space="preserve"> кортикостероид, особено при високи дози, предписани за продължителен период. Тези ефекти се проявяват много по-</w:t>
      </w:r>
      <w:r w:rsidRPr="00AC3C47">
        <w:rPr>
          <w:lang w:eastAsia="bg-BG"/>
        </w:rPr>
        <w:lastRenderedPageBreak/>
        <w:t xml:space="preserve">рядко при </w:t>
      </w:r>
      <w:proofErr w:type="spellStart"/>
      <w:r w:rsidRPr="00AC3C47">
        <w:rPr>
          <w:lang w:eastAsia="bg-BG"/>
        </w:rPr>
        <w:t>инхалаторно</w:t>
      </w:r>
      <w:proofErr w:type="spellEnd"/>
      <w:r w:rsidRPr="00AC3C47">
        <w:rPr>
          <w:lang w:eastAsia="bg-BG"/>
        </w:rPr>
        <w:t xml:space="preserve"> лечение, отколкото при перорални кортикостероиди. Възможни системни ефекти включват синдром на </w:t>
      </w:r>
      <w:proofErr w:type="spellStart"/>
      <w:r w:rsidRPr="00AC3C47">
        <w:t>Cushing</w:t>
      </w:r>
      <w:proofErr w:type="spellEnd"/>
      <w:r w:rsidRPr="00AC3C47">
        <w:t xml:space="preserve">, </w:t>
      </w:r>
      <w:proofErr w:type="spellStart"/>
      <w:r w:rsidRPr="00AC3C47">
        <w:rPr>
          <w:lang w:eastAsia="bg-BG"/>
        </w:rPr>
        <w:t>къшингоидни</w:t>
      </w:r>
      <w:proofErr w:type="spellEnd"/>
      <w:r w:rsidRPr="00AC3C47">
        <w:rPr>
          <w:lang w:eastAsia="bg-BG"/>
        </w:rPr>
        <w:t xml:space="preserve"> черти, надбъбречна </w:t>
      </w:r>
      <w:proofErr w:type="spellStart"/>
      <w:r w:rsidRPr="00AC3C47">
        <w:rPr>
          <w:lang w:eastAsia="bg-BG"/>
        </w:rPr>
        <w:t>супресия</w:t>
      </w:r>
      <w:proofErr w:type="spellEnd"/>
      <w:r w:rsidRPr="00AC3C47">
        <w:rPr>
          <w:lang w:eastAsia="bg-BG"/>
        </w:rPr>
        <w:t xml:space="preserve">, забавяне на растежа при деца и подрастващи, понижаване на костната минерална плътност, катаракта, глаукома и по-рядко редица психологически или поведенчески ефекти, включително психомоторна хиперактивност, нарушения на съня, тревожност, депресия или агресия (предимно при деца). Затова е важно дозата на </w:t>
      </w:r>
      <w:proofErr w:type="spellStart"/>
      <w:r w:rsidRPr="00AC3C47">
        <w:rPr>
          <w:lang w:eastAsia="bg-BG"/>
        </w:rPr>
        <w:t>инхалаторните</w:t>
      </w:r>
      <w:proofErr w:type="spellEnd"/>
      <w:r w:rsidRPr="00AC3C47">
        <w:rPr>
          <w:lang w:eastAsia="bg-BG"/>
        </w:rPr>
        <w:t xml:space="preserve"> кортикостероиди да се </w:t>
      </w:r>
      <w:proofErr w:type="spellStart"/>
      <w:r w:rsidRPr="00AC3C47">
        <w:rPr>
          <w:lang w:eastAsia="bg-BG"/>
        </w:rPr>
        <w:t>титрира</w:t>
      </w:r>
      <w:proofErr w:type="spellEnd"/>
      <w:r w:rsidRPr="00AC3C47">
        <w:rPr>
          <w:lang w:eastAsia="bg-BG"/>
        </w:rPr>
        <w:t xml:space="preserve"> до най-ниската, при която се поддържа</w:t>
      </w:r>
      <w:r w:rsidRPr="00AC3C47">
        <w:rPr>
          <w:u w:val="single"/>
          <w:lang w:eastAsia="bg-BG"/>
        </w:rPr>
        <w:t xml:space="preserve"> </w:t>
      </w:r>
      <w:r w:rsidRPr="00AC3C47">
        <w:rPr>
          <w:lang w:eastAsia="bg-BG"/>
        </w:rPr>
        <w:t>ефективен контрол на астмата.</w:t>
      </w:r>
    </w:p>
    <w:p w14:paraId="027E6418" w14:textId="77777777" w:rsidR="00AC3C47" w:rsidRDefault="00AC3C47" w:rsidP="00AC3C47">
      <w:pPr>
        <w:rPr>
          <w:lang w:eastAsia="bg-BG"/>
        </w:rPr>
      </w:pPr>
    </w:p>
    <w:p w14:paraId="702FBDA1" w14:textId="5D133491" w:rsidR="00AC3C47" w:rsidRDefault="00AC3C47" w:rsidP="00AC3C47">
      <w:pPr>
        <w:rPr>
          <w:lang w:eastAsia="bg-BG"/>
        </w:rPr>
      </w:pPr>
      <w:proofErr w:type="spellStart"/>
      <w:r w:rsidRPr="00AC3C47">
        <w:rPr>
          <w:lang w:eastAsia="bg-BG"/>
        </w:rPr>
        <w:t>Будезонид</w:t>
      </w:r>
      <w:proofErr w:type="spellEnd"/>
      <w:r w:rsidRPr="00AC3C47">
        <w:rPr>
          <w:lang w:eastAsia="bg-BG"/>
        </w:rPr>
        <w:t xml:space="preserve"> не е предназначен за бързо повлияване на острите епизоди на астма, където са необходими </w:t>
      </w:r>
      <w:proofErr w:type="spellStart"/>
      <w:r w:rsidRPr="00AC3C47">
        <w:rPr>
          <w:lang w:eastAsia="bg-BG"/>
        </w:rPr>
        <w:t>инхалаторни</w:t>
      </w:r>
      <w:proofErr w:type="spellEnd"/>
      <w:r w:rsidRPr="00AC3C47">
        <w:rPr>
          <w:lang w:eastAsia="bg-BG"/>
        </w:rPr>
        <w:t xml:space="preserve"> бързодействащи </w:t>
      </w:r>
      <w:proofErr w:type="spellStart"/>
      <w:r w:rsidRPr="00AC3C47">
        <w:rPr>
          <w:lang w:eastAsia="bg-BG"/>
        </w:rPr>
        <w:t>бронходилататори</w:t>
      </w:r>
      <w:proofErr w:type="spellEnd"/>
      <w:r w:rsidRPr="00AC3C47">
        <w:rPr>
          <w:lang w:eastAsia="bg-BG"/>
        </w:rPr>
        <w:t>.</w:t>
      </w:r>
    </w:p>
    <w:p w14:paraId="44D49716" w14:textId="2AB4FCDD" w:rsidR="00AC3C47" w:rsidRDefault="00AC3C47" w:rsidP="00AC3C47">
      <w:pPr>
        <w:rPr>
          <w:lang w:eastAsia="bg-BG"/>
        </w:rPr>
      </w:pPr>
    </w:p>
    <w:p w14:paraId="0963C5E7" w14:textId="77777777" w:rsidR="00AC3C47" w:rsidRPr="00AC3C47" w:rsidRDefault="00AC3C47" w:rsidP="00AC3C47">
      <w:pPr>
        <w:rPr>
          <w:sz w:val="24"/>
          <w:szCs w:val="24"/>
          <w:u w:val="single"/>
        </w:rPr>
      </w:pPr>
      <w:r w:rsidRPr="00AC3C47">
        <w:rPr>
          <w:u w:val="single"/>
          <w:lang w:eastAsia="bg-BG"/>
        </w:rPr>
        <w:t>Зрителни смущения</w:t>
      </w:r>
    </w:p>
    <w:p w14:paraId="53ABE6AA" w14:textId="77777777" w:rsidR="00AC3C47" w:rsidRPr="00AC3C47" w:rsidRDefault="00AC3C47" w:rsidP="00AC3C47">
      <w:pPr>
        <w:rPr>
          <w:sz w:val="24"/>
          <w:szCs w:val="24"/>
        </w:rPr>
      </w:pPr>
      <w:r w:rsidRPr="00AC3C47">
        <w:rPr>
          <w:lang w:eastAsia="bg-BG"/>
        </w:rPr>
        <w:t xml:space="preserve">При системно и локално приложение на кортикостероиди са възможни съобщения за зрителни смущения. Ако </w:t>
      </w:r>
      <w:r w:rsidRPr="00AC3C47">
        <w:rPr>
          <w:i/>
          <w:iCs/>
          <w:lang w:eastAsia="bg-BG"/>
        </w:rPr>
        <w:t>при</w:t>
      </w:r>
      <w:r w:rsidRPr="00AC3C47">
        <w:rPr>
          <w:lang w:eastAsia="bg-BG"/>
        </w:rPr>
        <w:t xml:space="preserve"> пациент са налице симптоми като замъглено зрение или други зрителни смущения, пациентът трябва да бъде насочен за консултация с офталмолог за оценка на възможните причини, които могат да включват катаракта, глаукома или редки заболявания като централна </w:t>
      </w:r>
      <w:proofErr w:type="spellStart"/>
      <w:r w:rsidRPr="00AC3C47">
        <w:rPr>
          <w:lang w:eastAsia="bg-BG"/>
        </w:rPr>
        <w:t>серозна</w:t>
      </w:r>
      <w:proofErr w:type="spellEnd"/>
      <w:r w:rsidRPr="00AC3C47">
        <w:rPr>
          <w:lang w:eastAsia="bg-BG"/>
        </w:rPr>
        <w:t xml:space="preserve"> </w:t>
      </w:r>
      <w:proofErr w:type="spellStart"/>
      <w:r w:rsidRPr="00AC3C47">
        <w:rPr>
          <w:lang w:eastAsia="bg-BG"/>
        </w:rPr>
        <w:t>хориоретинопатия</w:t>
      </w:r>
      <w:proofErr w:type="spellEnd"/>
      <w:r w:rsidRPr="00AC3C47">
        <w:rPr>
          <w:lang w:eastAsia="bg-BG"/>
        </w:rPr>
        <w:t xml:space="preserve"> (ЦСХ), за които се съобщава след системно и локално използване на кортикостероиди.</w:t>
      </w:r>
    </w:p>
    <w:p w14:paraId="30EEE79C" w14:textId="77777777" w:rsidR="00AC3C47" w:rsidRDefault="00AC3C47" w:rsidP="00AC3C47">
      <w:pPr>
        <w:rPr>
          <w:lang w:eastAsia="bg-BG"/>
        </w:rPr>
      </w:pPr>
    </w:p>
    <w:p w14:paraId="04BCE6FF" w14:textId="67C94F2A" w:rsidR="00AC3C47" w:rsidRPr="00AC3C47" w:rsidRDefault="00AC3C47" w:rsidP="00AC3C47">
      <w:pPr>
        <w:rPr>
          <w:sz w:val="24"/>
          <w:szCs w:val="24"/>
        </w:rPr>
      </w:pPr>
      <w:r w:rsidRPr="00AC3C47">
        <w:rPr>
          <w:lang w:eastAsia="bg-BG"/>
        </w:rPr>
        <w:t xml:space="preserve">По време на терапия с </w:t>
      </w:r>
      <w:proofErr w:type="spellStart"/>
      <w:r w:rsidRPr="00AC3C47">
        <w:rPr>
          <w:lang w:eastAsia="bg-BG"/>
        </w:rPr>
        <w:t>инхалаторни</w:t>
      </w:r>
      <w:proofErr w:type="spellEnd"/>
      <w:r w:rsidRPr="00AC3C47">
        <w:rPr>
          <w:lang w:eastAsia="bg-BG"/>
        </w:rPr>
        <w:t xml:space="preserve"> кортикостероиди може да се развие орална </w:t>
      </w:r>
      <w:proofErr w:type="spellStart"/>
      <w:r w:rsidRPr="00AC3C47">
        <w:rPr>
          <w:lang w:eastAsia="bg-BG"/>
        </w:rPr>
        <w:t>кандидоза</w:t>
      </w:r>
      <w:proofErr w:type="spellEnd"/>
      <w:r w:rsidRPr="00AC3C47">
        <w:rPr>
          <w:lang w:eastAsia="bg-BG"/>
        </w:rPr>
        <w:t xml:space="preserve">. Тази инфекция може да наложи лечение с подходяща </w:t>
      </w:r>
      <w:proofErr w:type="spellStart"/>
      <w:r w:rsidRPr="00AC3C47">
        <w:rPr>
          <w:lang w:eastAsia="bg-BG"/>
        </w:rPr>
        <w:t>противогьбична</w:t>
      </w:r>
      <w:proofErr w:type="spellEnd"/>
      <w:r w:rsidRPr="00AC3C47">
        <w:rPr>
          <w:lang w:eastAsia="bg-BG"/>
        </w:rPr>
        <w:t xml:space="preserve"> терапия и при някои пациенти може да е необходимо прекратяване на терапията (вж. също точка 4.2).</w:t>
      </w:r>
    </w:p>
    <w:p w14:paraId="105D566D" w14:textId="77777777" w:rsidR="00AC3C47" w:rsidRDefault="00AC3C47" w:rsidP="00AC3C47">
      <w:pPr>
        <w:rPr>
          <w:lang w:eastAsia="bg-BG"/>
        </w:rPr>
      </w:pPr>
    </w:p>
    <w:p w14:paraId="5DF672F1" w14:textId="5E16162B" w:rsidR="00AC3C47" w:rsidRPr="00AC3C47" w:rsidRDefault="00AC3C47" w:rsidP="00AC3C47">
      <w:pPr>
        <w:rPr>
          <w:sz w:val="24"/>
          <w:szCs w:val="24"/>
        </w:rPr>
      </w:pPr>
      <w:r w:rsidRPr="00AC3C47">
        <w:rPr>
          <w:lang w:eastAsia="bg-BG"/>
        </w:rPr>
        <w:t xml:space="preserve">Когато използват </w:t>
      </w:r>
      <w:proofErr w:type="spellStart"/>
      <w:r w:rsidRPr="00AC3C47">
        <w:rPr>
          <w:lang w:eastAsia="bg-BG"/>
        </w:rPr>
        <w:t>инхалаторни</w:t>
      </w:r>
      <w:proofErr w:type="spellEnd"/>
      <w:r w:rsidRPr="00AC3C47">
        <w:rPr>
          <w:lang w:eastAsia="bg-BG"/>
        </w:rPr>
        <w:t xml:space="preserve"> кортикостероиди, пациентите трябва да си изплакват устата с вода след всяко приложение поради риска от инфекция на </w:t>
      </w:r>
      <w:proofErr w:type="spellStart"/>
      <w:r w:rsidRPr="00AC3C47">
        <w:rPr>
          <w:lang w:eastAsia="bg-BG"/>
        </w:rPr>
        <w:t>орофаринкса</w:t>
      </w:r>
      <w:proofErr w:type="spellEnd"/>
      <w:r w:rsidRPr="00AC3C47">
        <w:rPr>
          <w:lang w:eastAsia="bg-BG"/>
        </w:rPr>
        <w:t xml:space="preserve">, предизвикана от </w:t>
      </w:r>
      <w:proofErr w:type="spellStart"/>
      <w:r w:rsidRPr="00AC3C47">
        <w:rPr>
          <w:i/>
          <w:iCs/>
        </w:rPr>
        <w:t>Candida</w:t>
      </w:r>
      <w:proofErr w:type="spellEnd"/>
      <w:r w:rsidRPr="00AC3C47">
        <w:rPr>
          <w:i/>
          <w:iCs/>
        </w:rPr>
        <w:t>.</w:t>
      </w:r>
    </w:p>
    <w:p w14:paraId="1EF2A7A5" w14:textId="77777777" w:rsidR="00AC3C47" w:rsidRDefault="00AC3C47" w:rsidP="00AC3C47">
      <w:pPr>
        <w:rPr>
          <w:lang w:eastAsia="bg-BG"/>
        </w:rPr>
      </w:pPr>
    </w:p>
    <w:p w14:paraId="52A46B21" w14:textId="4FB647F0" w:rsidR="00AC3C47" w:rsidRPr="00AC3C47" w:rsidRDefault="00AC3C47" w:rsidP="00AC3C47">
      <w:pPr>
        <w:rPr>
          <w:sz w:val="24"/>
          <w:szCs w:val="24"/>
        </w:rPr>
      </w:pPr>
      <w:r w:rsidRPr="00AC3C47">
        <w:rPr>
          <w:lang w:eastAsia="bg-BG"/>
        </w:rPr>
        <w:t xml:space="preserve">Едновременното лечение с </w:t>
      </w:r>
      <w:proofErr w:type="spellStart"/>
      <w:r w:rsidRPr="00AC3C47">
        <w:rPr>
          <w:lang w:eastAsia="bg-BG"/>
        </w:rPr>
        <w:t>кетоконазол</w:t>
      </w:r>
      <w:proofErr w:type="spellEnd"/>
      <w:r w:rsidRPr="00AC3C47">
        <w:rPr>
          <w:lang w:eastAsia="bg-BG"/>
        </w:rPr>
        <w:t xml:space="preserve">, </w:t>
      </w:r>
      <w:proofErr w:type="spellStart"/>
      <w:r w:rsidRPr="00AC3C47">
        <w:rPr>
          <w:lang w:eastAsia="bg-BG"/>
        </w:rPr>
        <w:t>итраконазол</w:t>
      </w:r>
      <w:proofErr w:type="spellEnd"/>
      <w:r w:rsidRPr="00AC3C47">
        <w:rPr>
          <w:lang w:eastAsia="bg-BG"/>
        </w:rPr>
        <w:t xml:space="preserve">, </w:t>
      </w:r>
      <w:r w:rsidRPr="00AC3C47">
        <w:t>HIV</w:t>
      </w:r>
      <w:r w:rsidRPr="00AC3C47">
        <w:rPr>
          <w:lang w:eastAsia="bg-BG"/>
        </w:rPr>
        <w:t>-</w:t>
      </w:r>
      <w:proofErr w:type="spellStart"/>
      <w:r w:rsidRPr="00AC3C47">
        <w:rPr>
          <w:lang w:eastAsia="bg-BG"/>
        </w:rPr>
        <w:t>протеазни</w:t>
      </w:r>
      <w:proofErr w:type="spellEnd"/>
      <w:r w:rsidRPr="00AC3C47">
        <w:rPr>
          <w:lang w:eastAsia="bg-BG"/>
        </w:rPr>
        <w:t xml:space="preserve"> инхибитори или други мощни инхибитори на </w:t>
      </w:r>
      <w:r w:rsidRPr="00AC3C47">
        <w:t xml:space="preserve">CYP3A4 </w:t>
      </w:r>
      <w:r w:rsidRPr="00AC3C47">
        <w:rPr>
          <w:lang w:eastAsia="bg-BG"/>
        </w:rPr>
        <w:t>трябва да се избягва. Ако това не е възможно, интервалът между приложението на лекарствата трябва да бъде, колкото е възможно по-дълъг (вж. също точка 4.5).</w:t>
      </w:r>
    </w:p>
    <w:p w14:paraId="4C6B695F" w14:textId="77777777" w:rsidR="00AC3C47" w:rsidRDefault="00AC3C47" w:rsidP="00AC3C47">
      <w:pPr>
        <w:rPr>
          <w:lang w:eastAsia="bg-BG"/>
        </w:rPr>
      </w:pPr>
    </w:p>
    <w:p w14:paraId="08AEBA31" w14:textId="2C5177BD" w:rsidR="00AC3C47" w:rsidRPr="00AC3C47" w:rsidRDefault="00AC3C47" w:rsidP="00AC3C47">
      <w:pPr>
        <w:rPr>
          <w:sz w:val="24"/>
          <w:szCs w:val="24"/>
        </w:rPr>
      </w:pPr>
      <w:r w:rsidRPr="00AC3C47">
        <w:rPr>
          <w:lang w:eastAsia="bg-BG"/>
        </w:rPr>
        <w:t xml:space="preserve">Особено внимание е нужно при пациенти, които преминават от перорални кортикостероиди, тъй като те могат значително време да са с риск от понижена надбъбречна функция. Пациентите, при които е прилагана спешна терапия с високи дози кортикостероиди или са били на продължителна терапия с най-високите възможни дози </w:t>
      </w:r>
      <w:proofErr w:type="spellStart"/>
      <w:r w:rsidRPr="00AC3C47">
        <w:rPr>
          <w:lang w:eastAsia="bg-BG"/>
        </w:rPr>
        <w:t>инхалаторни</w:t>
      </w:r>
      <w:proofErr w:type="spellEnd"/>
      <w:r w:rsidRPr="00AC3C47">
        <w:rPr>
          <w:lang w:eastAsia="bg-BG"/>
        </w:rPr>
        <w:t xml:space="preserve"> кортикостероиди, също са рискови. Тези пациенти могат да проявят признаци и симптоми на надбъбречна недостатъчност, когато са изложени на силен стрес. По време на периоди на стрес или планови операции трябва да се има предвид допълнително системно </w:t>
      </w:r>
      <w:proofErr w:type="spellStart"/>
      <w:r w:rsidRPr="00AC3C47">
        <w:rPr>
          <w:lang w:eastAsia="bg-BG"/>
        </w:rPr>
        <w:t>кортикостероидно</w:t>
      </w:r>
      <w:proofErr w:type="spellEnd"/>
      <w:r w:rsidRPr="00AC3C47">
        <w:rPr>
          <w:lang w:eastAsia="bg-BG"/>
        </w:rPr>
        <w:t xml:space="preserve"> покритие.</w:t>
      </w:r>
    </w:p>
    <w:p w14:paraId="0414C836" w14:textId="77777777" w:rsidR="00AC3C47" w:rsidRDefault="00AC3C47" w:rsidP="00AC3C47">
      <w:pPr>
        <w:rPr>
          <w:lang w:eastAsia="bg-BG"/>
        </w:rPr>
      </w:pPr>
    </w:p>
    <w:p w14:paraId="32299E2D" w14:textId="55003597" w:rsidR="00AC3C47" w:rsidRPr="00AC3C47" w:rsidRDefault="00AC3C47" w:rsidP="00AC3C47">
      <w:pPr>
        <w:rPr>
          <w:sz w:val="24"/>
          <w:szCs w:val="24"/>
        </w:rPr>
      </w:pPr>
      <w:r w:rsidRPr="00AC3C47">
        <w:rPr>
          <w:lang w:eastAsia="bg-BG"/>
        </w:rPr>
        <w:t xml:space="preserve">По време на преминаването от перорална терапия с кортикостероиди към </w:t>
      </w:r>
      <w:proofErr w:type="spellStart"/>
      <w:r w:rsidRPr="00AC3C47">
        <w:rPr>
          <w:lang w:eastAsia="bg-BG"/>
        </w:rPr>
        <w:t>Пулмикорт</w:t>
      </w:r>
      <w:proofErr w:type="spellEnd"/>
      <w:r w:rsidRPr="00AC3C47">
        <w:rPr>
          <w:lang w:eastAsia="bg-BG"/>
        </w:rPr>
        <w:t xml:space="preserve"> може да се появят предишни симптоми като мускулна и ставна болка. В такива случаи може да е необходимо временно увеличение на дозата на пероралния кортикостероид. Когато, </w:t>
      </w:r>
      <w:r w:rsidRPr="00AC3C47">
        <w:rPr>
          <w:i/>
          <w:iCs/>
          <w:lang w:eastAsia="bg-BG"/>
        </w:rPr>
        <w:t>в</w:t>
      </w:r>
      <w:r w:rsidRPr="00AC3C47">
        <w:rPr>
          <w:lang w:eastAsia="bg-BG"/>
        </w:rPr>
        <w:t xml:space="preserve"> отделни случаи, се появят умора, главоболие, гадене, повръщане или подобни симптоми, трябва да се подозира недостатъчен общ ефект на кортикостероида.</w:t>
      </w:r>
    </w:p>
    <w:p w14:paraId="59135066" w14:textId="77777777" w:rsidR="00AC3C47" w:rsidRDefault="00AC3C47" w:rsidP="00AC3C47">
      <w:pPr>
        <w:rPr>
          <w:lang w:eastAsia="bg-BG"/>
        </w:rPr>
      </w:pPr>
    </w:p>
    <w:p w14:paraId="1CCC7D8E" w14:textId="6BF96136" w:rsidR="00AC3C47" w:rsidRDefault="00AC3C47" w:rsidP="00AC3C47">
      <w:pPr>
        <w:rPr>
          <w:lang w:eastAsia="bg-BG"/>
        </w:rPr>
      </w:pPr>
      <w:r w:rsidRPr="00AC3C47">
        <w:rPr>
          <w:lang w:eastAsia="bg-BG"/>
        </w:rPr>
        <w:t xml:space="preserve">Заместването на системното </w:t>
      </w:r>
      <w:proofErr w:type="spellStart"/>
      <w:r w:rsidRPr="00AC3C47">
        <w:rPr>
          <w:lang w:eastAsia="bg-BG"/>
        </w:rPr>
        <w:t>стероидно</w:t>
      </w:r>
      <w:proofErr w:type="spellEnd"/>
      <w:r w:rsidRPr="00AC3C47">
        <w:rPr>
          <w:lang w:eastAsia="bg-BG"/>
        </w:rPr>
        <w:t xml:space="preserve"> лечение с </w:t>
      </w:r>
    </w:p>
    <w:p w14:paraId="01A5FCEB" w14:textId="42539D76" w:rsidR="00AC3C47" w:rsidRPr="00AC3C47" w:rsidRDefault="00AC3C47" w:rsidP="00AC3C47">
      <w:pPr>
        <w:rPr>
          <w:sz w:val="24"/>
          <w:szCs w:val="24"/>
        </w:rPr>
      </w:pPr>
      <w:proofErr w:type="spellStart"/>
      <w:r w:rsidRPr="00AC3C47">
        <w:rPr>
          <w:lang w:eastAsia="bg-BG"/>
        </w:rPr>
        <w:t>Пулмикорт</w:t>
      </w:r>
      <w:proofErr w:type="spellEnd"/>
      <w:r w:rsidRPr="00AC3C47">
        <w:rPr>
          <w:lang w:eastAsia="bg-BG"/>
        </w:rPr>
        <w:t xml:space="preserve"> понякога води до проявата на алергии, например ринит и екзема, които преди това са били контролирани от системното лечение.</w:t>
      </w:r>
    </w:p>
    <w:p w14:paraId="2F21E4CF" w14:textId="77777777" w:rsidR="00AC3C47" w:rsidRDefault="00AC3C47" w:rsidP="00AC3C47">
      <w:pPr>
        <w:rPr>
          <w:lang w:eastAsia="bg-BG"/>
        </w:rPr>
      </w:pPr>
    </w:p>
    <w:p w14:paraId="57E46B4F" w14:textId="5840203F" w:rsidR="00AC3C47" w:rsidRPr="00AC3C47" w:rsidRDefault="00AC3C47" w:rsidP="00AC3C47">
      <w:pPr>
        <w:rPr>
          <w:sz w:val="24"/>
          <w:szCs w:val="24"/>
        </w:rPr>
      </w:pPr>
      <w:r w:rsidRPr="00AC3C47">
        <w:rPr>
          <w:lang w:eastAsia="bg-BG"/>
        </w:rPr>
        <w:t>Необходимо е специално внимание при пациенти с латентна белодробна туберкулоза и при пациенти с гъбични или вирусни инфекции на дихателните пътища.</w:t>
      </w:r>
    </w:p>
    <w:p w14:paraId="5B8ADABC" w14:textId="77777777" w:rsidR="00AC3C47" w:rsidRDefault="00AC3C47" w:rsidP="00AC3C47">
      <w:pPr>
        <w:rPr>
          <w:i/>
          <w:iCs/>
          <w:lang w:eastAsia="bg-BG"/>
        </w:rPr>
      </w:pPr>
    </w:p>
    <w:p w14:paraId="70F5886B" w14:textId="7815131B" w:rsidR="00AC3C47" w:rsidRPr="00AC3C47" w:rsidRDefault="00AC3C47" w:rsidP="00AC3C47">
      <w:pPr>
        <w:rPr>
          <w:sz w:val="24"/>
          <w:szCs w:val="24"/>
        </w:rPr>
      </w:pPr>
      <w:r w:rsidRPr="00AC3C47">
        <w:rPr>
          <w:i/>
          <w:iCs/>
          <w:lang w:eastAsia="bg-BG"/>
        </w:rPr>
        <w:t>Повлияване па растежа</w:t>
      </w:r>
    </w:p>
    <w:p w14:paraId="167F6A8F" w14:textId="77777777" w:rsidR="00AC3C47" w:rsidRPr="00AC3C47" w:rsidRDefault="00AC3C47" w:rsidP="00AC3C47">
      <w:pPr>
        <w:rPr>
          <w:sz w:val="24"/>
          <w:szCs w:val="24"/>
        </w:rPr>
      </w:pPr>
      <w:r w:rsidRPr="00AC3C47">
        <w:rPr>
          <w:lang w:eastAsia="bg-BG"/>
        </w:rPr>
        <w:t xml:space="preserve">Препоръчва се редовно проследяване на растежа при деца и юноши, получаващи продължително лечение с кортикостероиди. Ако растежът се забави, терапията трябва да се преоцени в посока на понижаване </w:t>
      </w:r>
      <w:r w:rsidRPr="00AC3C47">
        <w:rPr>
          <w:i/>
          <w:iCs/>
          <w:lang w:eastAsia="bg-BG"/>
        </w:rPr>
        <w:t>на</w:t>
      </w:r>
      <w:r w:rsidRPr="00AC3C47">
        <w:rPr>
          <w:lang w:eastAsia="bg-BG"/>
        </w:rPr>
        <w:t xml:space="preserve"> дозата </w:t>
      </w:r>
      <w:proofErr w:type="spellStart"/>
      <w:r w:rsidRPr="00AC3C47">
        <w:rPr>
          <w:lang w:eastAsia="bg-BG"/>
        </w:rPr>
        <w:t>инхалаторен</w:t>
      </w:r>
      <w:proofErr w:type="spellEnd"/>
      <w:r w:rsidRPr="00AC3C47">
        <w:rPr>
          <w:lang w:eastAsia="bg-BG"/>
        </w:rPr>
        <w:t xml:space="preserve"> кортикостероид. Ползата от лечението с кортикостероиди и възможните рискове от </w:t>
      </w:r>
      <w:proofErr w:type="spellStart"/>
      <w:r w:rsidRPr="00AC3C47">
        <w:rPr>
          <w:lang w:eastAsia="bg-BG"/>
        </w:rPr>
        <w:t>подтискане</w:t>
      </w:r>
      <w:proofErr w:type="spellEnd"/>
      <w:r w:rsidRPr="00AC3C47">
        <w:rPr>
          <w:lang w:eastAsia="bg-BG"/>
        </w:rPr>
        <w:t xml:space="preserve"> на растежа трябва внимателно да се оценят. В допълнение трябва да се обмисли насочване на пациента към педиатър </w:t>
      </w:r>
      <w:proofErr w:type="spellStart"/>
      <w:r w:rsidRPr="00AC3C47">
        <w:rPr>
          <w:lang w:eastAsia="bg-BG"/>
        </w:rPr>
        <w:t>пулмолог</w:t>
      </w:r>
      <w:proofErr w:type="spellEnd"/>
      <w:r w:rsidRPr="00AC3C47">
        <w:rPr>
          <w:lang w:eastAsia="bg-BG"/>
        </w:rPr>
        <w:t>.</w:t>
      </w:r>
    </w:p>
    <w:p w14:paraId="4EBB0754" w14:textId="77777777" w:rsidR="00AC3C47" w:rsidRDefault="00AC3C47" w:rsidP="00AC3C47">
      <w:pPr>
        <w:rPr>
          <w:lang w:eastAsia="bg-BG"/>
        </w:rPr>
      </w:pPr>
    </w:p>
    <w:p w14:paraId="7F4225E6" w14:textId="77777777" w:rsidR="00AC3C47" w:rsidRPr="00AC3C47" w:rsidRDefault="00AC3C47" w:rsidP="00AC3C47">
      <w:pPr>
        <w:rPr>
          <w:sz w:val="24"/>
          <w:szCs w:val="24"/>
        </w:rPr>
      </w:pPr>
      <w:r w:rsidRPr="00AC3C47">
        <w:rPr>
          <w:lang w:eastAsia="bg-BG"/>
        </w:rPr>
        <w:t xml:space="preserve">Както и при други </w:t>
      </w:r>
      <w:proofErr w:type="spellStart"/>
      <w:r w:rsidRPr="00AC3C47">
        <w:rPr>
          <w:lang w:eastAsia="bg-BG"/>
        </w:rPr>
        <w:t>инхалаторни</w:t>
      </w:r>
      <w:proofErr w:type="spellEnd"/>
      <w:r w:rsidRPr="00AC3C47">
        <w:rPr>
          <w:lang w:eastAsia="bg-BG"/>
        </w:rPr>
        <w:t xml:space="preserve"> терапии, веднага след приема на дозата може да възникне парадоксален </w:t>
      </w:r>
      <w:proofErr w:type="spellStart"/>
      <w:r w:rsidRPr="00AC3C47">
        <w:rPr>
          <w:lang w:eastAsia="bg-BG"/>
        </w:rPr>
        <w:t>бронхоспазъм</w:t>
      </w:r>
      <w:proofErr w:type="spellEnd"/>
      <w:r w:rsidRPr="00AC3C47">
        <w:rPr>
          <w:lang w:eastAsia="bg-BG"/>
        </w:rPr>
        <w:t xml:space="preserve">. Ако е налице остра реакция, </w:t>
      </w:r>
      <w:r w:rsidRPr="00AC3C47">
        <w:rPr>
          <w:i/>
          <w:iCs/>
          <w:lang w:eastAsia="bg-BG"/>
        </w:rPr>
        <w:t>лечението с</w:t>
      </w:r>
      <w:r>
        <w:rPr>
          <w:i/>
          <w:iCs/>
          <w:lang w:eastAsia="bg-BG"/>
        </w:rPr>
        <w:t xml:space="preserve"> </w:t>
      </w:r>
      <w:proofErr w:type="spellStart"/>
      <w:r w:rsidRPr="00AC3C47">
        <w:rPr>
          <w:lang w:eastAsia="bg-BG"/>
        </w:rPr>
        <w:t>инхалаторен</w:t>
      </w:r>
      <w:proofErr w:type="spellEnd"/>
      <w:r w:rsidRPr="00AC3C47">
        <w:rPr>
          <w:lang w:eastAsia="bg-BG"/>
        </w:rPr>
        <w:t xml:space="preserve"> </w:t>
      </w:r>
      <w:proofErr w:type="spellStart"/>
      <w:r w:rsidRPr="00AC3C47">
        <w:rPr>
          <w:lang w:eastAsia="bg-BG"/>
        </w:rPr>
        <w:t>будезонид</w:t>
      </w:r>
      <w:proofErr w:type="spellEnd"/>
      <w:r w:rsidRPr="00AC3C47">
        <w:rPr>
          <w:lang w:eastAsia="bg-BG"/>
        </w:rPr>
        <w:t xml:space="preserve"> трябва незабавно да се преустанови, пациентът да се изследва и ако се налага да се започне алтернативна терапия.</w:t>
      </w:r>
    </w:p>
    <w:p w14:paraId="3B048844" w14:textId="77777777" w:rsidR="00AC3C47" w:rsidRDefault="00AC3C47" w:rsidP="00AC3C47">
      <w:pPr>
        <w:rPr>
          <w:lang w:eastAsia="bg-BG"/>
        </w:rPr>
      </w:pPr>
    </w:p>
    <w:p w14:paraId="27B4E503" w14:textId="534C8E86" w:rsidR="00AC3C47" w:rsidRPr="00AC3C47" w:rsidRDefault="00AC3C47" w:rsidP="00AC3C47">
      <w:pPr>
        <w:rPr>
          <w:sz w:val="24"/>
          <w:szCs w:val="24"/>
        </w:rPr>
      </w:pPr>
      <w:r w:rsidRPr="00AC3C47">
        <w:rPr>
          <w:lang w:eastAsia="bg-BG"/>
        </w:rPr>
        <w:t>Пациентите трябва да се инструктират да се свържат с лекуващия си лекар, ако ефектът от терапията общо намалее, тъй като многократното инхалиране при тежки астматични пристъпи не трябва да забавя началото на друго важно лечение. При настъпване на остро влошаване терапията трябва да се допълни с перорални кортикостероиди с кратко действие.</w:t>
      </w:r>
    </w:p>
    <w:p w14:paraId="35CEA2E9" w14:textId="77777777" w:rsidR="00AC3C47" w:rsidRDefault="00AC3C47" w:rsidP="00AC3C47">
      <w:pPr>
        <w:rPr>
          <w:lang w:eastAsia="bg-BG"/>
        </w:rPr>
      </w:pPr>
    </w:p>
    <w:p w14:paraId="61C272B0" w14:textId="2BD21725" w:rsidR="00AC3C47" w:rsidRPr="00AC3C47" w:rsidRDefault="00AC3C47" w:rsidP="00AC3C47">
      <w:pPr>
        <w:rPr>
          <w:sz w:val="24"/>
          <w:szCs w:val="24"/>
        </w:rPr>
      </w:pPr>
      <w:r w:rsidRPr="00AC3C47">
        <w:rPr>
          <w:lang w:eastAsia="bg-BG"/>
        </w:rPr>
        <w:t xml:space="preserve">Понижената чернодробна функция може да окаже влияние върху елиминирането на </w:t>
      </w:r>
      <w:proofErr w:type="spellStart"/>
      <w:r w:rsidRPr="00AC3C47">
        <w:rPr>
          <w:lang w:eastAsia="bg-BG"/>
        </w:rPr>
        <w:t>будезонид</w:t>
      </w:r>
      <w:proofErr w:type="spellEnd"/>
      <w:r w:rsidRPr="00AC3C47">
        <w:rPr>
          <w:lang w:eastAsia="bg-BG"/>
        </w:rPr>
        <w:t>.</w:t>
      </w:r>
    </w:p>
    <w:p w14:paraId="7C5563E7" w14:textId="7BB6B887" w:rsidR="00AC3C47" w:rsidRPr="00AC3C47" w:rsidRDefault="00AC3C47" w:rsidP="00AC3C47">
      <w:pPr>
        <w:rPr>
          <w:lang w:val="en-US"/>
        </w:rPr>
      </w:pPr>
    </w:p>
    <w:p w14:paraId="14E0591C" w14:textId="69DCBD02" w:rsidR="00AC3C47" w:rsidRDefault="002C50EE" w:rsidP="00AC3C47">
      <w:pPr>
        <w:pStyle w:val="Heading2"/>
      </w:pPr>
      <w:r>
        <w:t>4.5. Взаимодействие с други лекарствени продукти и други форми на взаимодействие</w:t>
      </w:r>
    </w:p>
    <w:p w14:paraId="544BF062" w14:textId="77777777" w:rsidR="00AC3C47" w:rsidRPr="00AC3C47" w:rsidRDefault="00AC3C47" w:rsidP="00AC3C47">
      <w:pPr>
        <w:rPr>
          <w:lang w:val="en-US"/>
        </w:rPr>
      </w:pPr>
    </w:p>
    <w:p w14:paraId="00BD5653" w14:textId="688D6ECB" w:rsidR="00AC3C47" w:rsidRPr="00AC3C47" w:rsidRDefault="00AC3C47" w:rsidP="00AC3C47">
      <w:pPr>
        <w:rPr>
          <w:sz w:val="24"/>
          <w:szCs w:val="24"/>
        </w:rPr>
      </w:pPr>
      <w:r w:rsidRPr="00AC3C47">
        <w:rPr>
          <w:lang w:eastAsia="bg-BG"/>
        </w:rPr>
        <w:t>Не са известни клинично значими взаимодействия с лекарства, които се използват за лечение на астма.</w:t>
      </w:r>
    </w:p>
    <w:p w14:paraId="612A0C91" w14:textId="77777777" w:rsidR="00AC3C47" w:rsidRDefault="00AC3C47" w:rsidP="00AC3C47">
      <w:pPr>
        <w:rPr>
          <w:lang w:eastAsia="bg-BG"/>
        </w:rPr>
      </w:pPr>
    </w:p>
    <w:p w14:paraId="5AA5FA6F" w14:textId="77777777" w:rsidR="00AC3C47" w:rsidRDefault="00AC3C47" w:rsidP="00AC3C47">
      <w:pPr>
        <w:rPr>
          <w:sz w:val="24"/>
          <w:szCs w:val="24"/>
        </w:rPr>
      </w:pPr>
      <w:r w:rsidRPr="00AC3C47">
        <w:rPr>
          <w:lang w:eastAsia="bg-BG"/>
        </w:rPr>
        <w:t xml:space="preserve">При едновременно приложение </w:t>
      </w:r>
      <w:proofErr w:type="spellStart"/>
      <w:r w:rsidRPr="00AC3C47">
        <w:rPr>
          <w:lang w:eastAsia="bg-BG"/>
        </w:rPr>
        <w:t>кетоконазол</w:t>
      </w:r>
      <w:proofErr w:type="spellEnd"/>
      <w:r w:rsidRPr="00AC3C47">
        <w:rPr>
          <w:lang w:eastAsia="bg-BG"/>
        </w:rPr>
        <w:t xml:space="preserve"> 200 </w:t>
      </w:r>
      <w:proofErr w:type="spellStart"/>
      <w:r w:rsidRPr="00AC3C47">
        <w:t>mg</w:t>
      </w:r>
      <w:proofErr w:type="spellEnd"/>
      <w:r w:rsidRPr="00AC3C47">
        <w:t xml:space="preserve"> </w:t>
      </w:r>
      <w:r w:rsidRPr="00AC3C47">
        <w:rPr>
          <w:lang w:eastAsia="bg-BG"/>
        </w:rPr>
        <w:t xml:space="preserve">веднъж дневно е увеличил плазмените концентрации на перорално приложен </w:t>
      </w:r>
      <w:proofErr w:type="spellStart"/>
      <w:r w:rsidRPr="00AC3C47">
        <w:rPr>
          <w:lang w:eastAsia="bg-BG"/>
        </w:rPr>
        <w:t>будезонид</w:t>
      </w:r>
      <w:proofErr w:type="spellEnd"/>
      <w:r w:rsidRPr="00AC3C47">
        <w:rPr>
          <w:lang w:eastAsia="bg-BG"/>
        </w:rPr>
        <w:t xml:space="preserve"> (3 </w:t>
      </w:r>
      <w:proofErr w:type="spellStart"/>
      <w:r w:rsidRPr="00AC3C47">
        <w:t>mg</w:t>
      </w:r>
      <w:proofErr w:type="spellEnd"/>
      <w:r w:rsidRPr="00AC3C47">
        <w:t xml:space="preserve"> </w:t>
      </w:r>
      <w:r w:rsidRPr="00AC3C47">
        <w:rPr>
          <w:lang w:eastAsia="bg-BG"/>
        </w:rPr>
        <w:t xml:space="preserve">еднократна доза) средно шест пъти. Когато </w:t>
      </w:r>
      <w:proofErr w:type="spellStart"/>
      <w:r w:rsidRPr="00AC3C47">
        <w:rPr>
          <w:lang w:eastAsia="bg-BG"/>
        </w:rPr>
        <w:t>кетоконазол</w:t>
      </w:r>
      <w:proofErr w:type="spellEnd"/>
      <w:r w:rsidRPr="00AC3C47">
        <w:rPr>
          <w:lang w:eastAsia="bg-BG"/>
        </w:rPr>
        <w:t xml:space="preserve"> е бил приложен 12 часа след </w:t>
      </w:r>
      <w:proofErr w:type="spellStart"/>
      <w:r w:rsidRPr="00AC3C47">
        <w:rPr>
          <w:lang w:eastAsia="bg-BG"/>
        </w:rPr>
        <w:t>будезонид</w:t>
      </w:r>
      <w:proofErr w:type="spellEnd"/>
      <w:r w:rsidRPr="00AC3C47">
        <w:rPr>
          <w:lang w:eastAsia="bg-BG"/>
        </w:rPr>
        <w:t xml:space="preserve">, концентрацията се е увеличила средно три пъти. Липсва информация за </w:t>
      </w:r>
      <w:proofErr w:type="spellStart"/>
      <w:r w:rsidRPr="00AC3C47">
        <w:rPr>
          <w:lang w:eastAsia="bg-BG"/>
        </w:rPr>
        <w:t>инхалаторно</w:t>
      </w:r>
      <w:proofErr w:type="spellEnd"/>
      <w:r w:rsidRPr="00AC3C47">
        <w:rPr>
          <w:lang w:eastAsia="bg-BG"/>
        </w:rPr>
        <w:t xml:space="preserve"> приложен </w:t>
      </w:r>
      <w:proofErr w:type="spellStart"/>
      <w:r w:rsidRPr="00AC3C47">
        <w:rPr>
          <w:lang w:eastAsia="bg-BG"/>
        </w:rPr>
        <w:t>будезонид</w:t>
      </w:r>
      <w:proofErr w:type="spellEnd"/>
      <w:r w:rsidRPr="00AC3C47">
        <w:rPr>
          <w:lang w:eastAsia="bg-BG"/>
        </w:rPr>
        <w:t xml:space="preserve">, но и в този случай се очаква голямо увеличение на плазмените нива. Тъй като липсват данни, които да позволят да се направят предложения за дозиране, тази комбинация трябва да се избягва. Ако това не е възможно, интервалът между приемите на </w:t>
      </w:r>
      <w:proofErr w:type="spellStart"/>
      <w:r w:rsidRPr="00AC3C47">
        <w:rPr>
          <w:lang w:eastAsia="bg-BG"/>
        </w:rPr>
        <w:t>кетоконазол</w:t>
      </w:r>
      <w:proofErr w:type="spellEnd"/>
      <w:r w:rsidRPr="00AC3C47">
        <w:rPr>
          <w:lang w:eastAsia="bg-BG"/>
        </w:rPr>
        <w:t xml:space="preserve"> и </w:t>
      </w:r>
      <w:proofErr w:type="spellStart"/>
      <w:r w:rsidRPr="00AC3C47">
        <w:rPr>
          <w:lang w:eastAsia="bg-BG"/>
        </w:rPr>
        <w:t>будезонид</w:t>
      </w:r>
      <w:proofErr w:type="spellEnd"/>
      <w:r w:rsidRPr="00AC3C47">
        <w:rPr>
          <w:lang w:eastAsia="bg-BG"/>
        </w:rPr>
        <w:t xml:space="preserve"> трябва да бъдат, колкото е възможно по- дълги. Трябва да се обмисли и намаление на дозата на </w:t>
      </w:r>
      <w:proofErr w:type="spellStart"/>
      <w:r w:rsidRPr="00AC3C47">
        <w:rPr>
          <w:lang w:eastAsia="bg-BG"/>
        </w:rPr>
        <w:t>будезонид</w:t>
      </w:r>
      <w:proofErr w:type="spellEnd"/>
      <w:r w:rsidRPr="00AC3C47">
        <w:rPr>
          <w:lang w:eastAsia="bg-BG"/>
        </w:rPr>
        <w:t xml:space="preserve">. Други мощни инхибитори на </w:t>
      </w:r>
      <w:r w:rsidRPr="00AC3C47">
        <w:t xml:space="preserve">CYP3A4, </w:t>
      </w:r>
      <w:r w:rsidRPr="00AC3C47">
        <w:rPr>
          <w:lang w:eastAsia="bg-BG"/>
        </w:rPr>
        <w:t xml:space="preserve">например </w:t>
      </w:r>
      <w:proofErr w:type="spellStart"/>
      <w:r w:rsidRPr="00AC3C47">
        <w:rPr>
          <w:lang w:eastAsia="bg-BG"/>
        </w:rPr>
        <w:t>итраконазол</w:t>
      </w:r>
      <w:proofErr w:type="spellEnd"/>
      <w:r w:rsidRPr="00AC3C47">
        <w:rPr>
          <w:lang w:eastAsia="bg-BG"/>
        </w:rPr>
        <w:t xml:space="preserve"> вероятно също предизвикват подчертано увеличение на плазмените нива на </w:t>
      </w:r>
      <w:proofErr w:type="spellStart"/>
      <w:r w:rsidRPr="00AC3C47">
        <w:rPr>
          <w:lang w:eastAsia="bg-BG"/>
        </w:rPr>
        <w:t>будезонид</w:t>
      </w:r>
      <w:proofErr w:type="spellEnd"/>
      <w:r w:rsidRPr="00AC3C47">
        <w:rPr>
          <w:lang w:eastAsia="bg-BG"/>
        </w:rPr>
        <w:t>.</w:t>
      </w:r>
    </w:p>
    <w:p w14:paraId="3603CAA3" w14:textId="1C8CA516" w:rsidR="00AC3C47" w:rsidRPr="00AC3C47" w:rsidRDefault="00AC3C47" w:rsidP="00AC3C47">
      <w:pPr>
        <w:rPr>
          <w:sz w:val="24"/>
          <w:szCs w:val="24"/>
        </w:rPr>
      </w:pPr>
      <w:r w:rsidRPr="00AC3C47">
        <w:rPr>
          <w:lang w:eastAsia="bg-BG"/>
        </w:rPr>
        <w:lastRenderedPageBreak/>
        <w:t xml:space="preserve">Повишени плазмени концентрации и засилени ефекти на кортикостероидите са наблюдавани при жени, които приемат също и </w:t>
      </w:r>
      <w:proofErr w:type="spellStart"/>
      <w:r w:rsidRPr="00AC3C47">
        <w:rPr>
          <w:lang w:eastAsia="bg-BG"/>
        </w:rPr>
        <w:t>естрогени</w:t>
      </w:r>
      <w:proofErr w:type="spellEnd"/>
      <w:r w:rsidRPr="00AC3C47">
        <w:rPr>
          <w:lang w:eastAsia="bg-BG"/>
        </w:rPr>
        <w:t xml:space="preserve"> и контрацептивни кортикостероиди, но не е наблюдаван ефект с </w:t>
      </w:r>
      <w:proofErr w:type="spellStart"/>
      <w:r w:rsidRPr="00AC3C47">
        <w:rPr>
          <w:lang w:eastAsia="bg-BG"/>
        </w:rPr>
        <w:t>будезонид</w:t>
      </w:r>
      <w:proofErr w:type="spellEnd"/>
      <w:r w:rsidRPr="00AC3C47">
        <w:rPr>
          <w:lang w:eastAsia="bg-BG"/>
        </w:rPr>
        <w:t xml:space="preserve"> и едновременен прием на </w:t>
      </w:r>
      <w:proofErr w:type="spellStart"/>
      <w:r w:rsidRPr="00AC3C47">
        <w:rPr>
          <w:lang w:eastAsia="bg-BG"/>
        </w:rPr>
        <w:t>нискодозирани</w:t>
      </w:r>
      <w:proofErr w:type="spellEnd"/>
      <w:r w:rsidRPr="00AC3C47">
        <w:rPr>
          <w:lang w:eastAsia="bg-BG"/>
        </w:rPr>
        <w:t xml:space="preserve"> комбинирани перорални контрацептиви.</w:t>
      </w:r>
    </w:p>
    <w:p w14:paraId="544CC6F4" w14:textId="77777777" w:rsidR="00AC3C47" w:rsidRDefault="00AC3C47" w:rsidP="00AC3C47">
      <w:pPr>
        <w:rPr>
          <w:lang w:eastAsia="bg-BG"/>
        </w:rPr>
      </w:pPr>
    </w:p>
    <w:p w14:paraId="4A819712" w14:textId="4E52A9E6" w:rsidR="00AC3C47" w:rsidRPr="00AC3C47" w:rsidRDefault="00AC3C47" w:rsidP="00AC3C47">
      <w:pPr>
        <w:rPr>
          <w:sz w:val="24"/>
          <w:szCs w:val="24"/>
        </w:rPr>
      </w:pPr>
      <w:r w:rsidRPr="00AC3C47">
        <w:rPr>
          <w:lang w:eastAsia="bg-BG"/>
        </w:rPr>
        <w:t xml:space="preserve">Тъй като надбъбречната функция може да бъде потисната, тестът със стимулиране с АКТХ за диагностика на </w:t>
      </w:r>
      <w:proofErr w:type="spellStart"/>
      <w:r w:rsidRPr="00AC3C47">
        <w:rPr>
          <w:lang w:eastAsia="bg-BG"/>
        </w:rPr>
        <w:t>хипофизарна</w:t>
      </w:r>
      <w:proofErr w:type="spellEnd"/>
      <w:r w:rsidRPr="00AC3C47">
        <w:rPr>
          <w:lang w:eastAsia="bg-BG"/>
        </w:rPr>
        <w:t xml:space="preserve"> недостатъчност може да даде фалшиви резултати (ниски стойности).</w:t>
      </w:r>
    </w:p>
    <w:p w14:paraId="043278D6" w14:textId="77777777" w:rsidR="00AC3C47" w:rsidRPr="00AC3C47" w:rsidRDefault="00AC3C47" w:rsidP="00AC3C47"/>
    <w:p w14:paraId="48221AB5" w14:textId="2C854C11" w:rsidR="002C50EE" w:rsidRDefault="002C50EE" w:rsidP="002C50EE">
      <w:pPr>
        <w:pStyle w:val="Heading2"/>
      </w:pPr>
      <w:r>
        <w:t xml:space="preserve">4.6. </w:t>
      </w:r>
      <w:proofErr w:type="spellStart"/>
      <w:r>
        <w:t>Фертилитет</w:t>
      </w:r>
      <w:proofErr w:type="spellEnd"/>
      <w:r>
        <w:t>, бременност и кърмене</w:t>
      </w:r>
    </w:p>
    <w:p w14:paraId="4B472301" w14:textId="77777777" w:rsidR="00AC3C47" w:rsidRDefault="00AC3C47" w:rsidP="00AC3C47">
      <w:pPr>
        <w:rPr>
          <w:lang w:eastAsia="bg-BG"/>
        </w:rPr>
      </w:pPr>
    </w:p>
    <w:p w14:paraId="0BF0EB3A" w14:textId="594871EB" w:rsidR="00AC3C47" w:rsidRPr="00AC3C47" w:rsidRDefault="00AC3C47" w:rsidP="00AC3C47">
      <w:pPr>
        <w:pStyle w:val="Heading3"/>
        <w:rPr>
          <w:rFonts w:eastAsia="Times New Roman"/>
          <w:u w:val="single"/>
        </w:rPr>
      </w:pPr>
      <w:r w:rsidRPr="00AC3C47">
        <w:rPr>
          <w:rFonts w:eastAsia="Times New Roman"/>
          <w:u w:val="single"/>
          <w:lang w:eastAsia="bg-BG"/>
        </w:rPr>
        <w:t>Бременност</w:t>
      </w:r>
    </w:p>
    <w:p w14:paraId="347CD621" w14:textId="11B9B090" w:rsidR="00AC3C47" w:rsidRPr="00AC3C47" w:rsidRDefault="00AC3C47" w:rsidP="00AC3C47">
      <w:pPr>
        <w:rPr>
          <w:sz w:val="24"/>
          <w:szCs w:val="24"/>
        </w:rPr>
      </w:pPr>
      <w:r w:rsidRPr="00AC3C47">
        <w:rPr>
          <w:lang w:eastAsia="bg-BG"/>
        </w:rPr>
        <w:t xml:space="preserve">Данните от приблизително 2000 бременности не са разкрили повишен риск от малформации в резултат на лечението с </w:t>
      </w:r>
      <w:proofErr w:type="spellStart"/>
      <w:r w:rsidRPr="00AC3C47">
        <w:rPr>
          <w:lang w:eastAsia="bg-BG"/>
        </w:rPr>
        <w:t>будезонид</w:t>
      </w:r>
      <w:proofErr w:type="spellEnd"/>
      <w:r w:rsidRPr="00AC3C47">
        <w:rPr>
          <w:lang w:eastAsia="bg-BG"/>
        </w:rPr>
        <w:t xml:space="preserve">. Изследванията при животни са показали, че </w:t>
      </w:r>
      <w:proofErr w:type="spellStart"/>
      <w:r w:rsidRPr="00AC3C47">
        <w:rPr>
          <w:lang w:eastAsia="bg-BG"/>
        </w:rPr>
        <w:t>глюкокортикоидите</w:t>
      </w:r>
      <w:proofErr w:type="spellEnd"/>
      <w:r w:rsidRPr="00AC3C47">
        <w:rPr>
          <w:lang w:eastAsia="bg-BG"/>
        </w:rPr>
        <w:t xml:space="preserve"> могат да индуцират малформации (</w:t>
      </w:r>
      <w:proofErr w:type="spellStart"/>
      <w:r w:rsidRPr="00AC3C47">
        <w:rPr>
          <w:lang w:eastAsia="bg-BG"/>
        </w:rPr>
        <w:t>вж</w:t>
      </w:r>
      <w:proofErr w:type="spellEnd"/>
      <w:r w:rsidRPr="00AC3C47">
        <w:rPr>
          <w:lang w:eastAsia="bg-BG"/>
        </w:rPr>
        <w:t xml:space="preserve"> точка 5.3), но се счита, че това няма значение за човека в препоръчваната дозировка.</w:t>
      </w:r>
    </w:p>
    <w:p w14:paraId="2CB09E6A" w14:textId="77777777" w:rsidR="00AC3C47" w:rsidRDefault="00AC3C47" w:rsidP="00AC3C47">
      <w:pPr>
        <w:rPr>
          <w:lang w:eastAsia="bg-BG"/>
        </w:rPr>
      </w:pPr>
    </w:p>
    <w:p w14:paraId="342F8376" w14:textId="702DEB81" w:rsidR="00AC3C47" w:rsidRPr="00AC3C47" w:rsidRDefault="00AC3C47" w:rsidP="00AC3C47">
      <w:pPr>
        <w:rPr>
          <w:sz w:val="24"/>
          <w:szCs w:val="24"/>
        </w:rPr>
      </w:pPr>
      <w:r w:rsidRPr="00AC3C47">
        <w:rPr>
          <w:lang w:eastAsia="bg-BG"/>
        </w:rPr>
        <w:t xml:space="preserve">Проучванията върху животни също идентифицираха връзката между </w:t>
      </w:r>
      <w:proofErr w:type="spellStart"/>
      <w:r w:rsidRPr="00AC3C47">
        <w:rPr>
          <w:lang w:eastAsia="bg-BG"/>
        </w:rPr>
        <w:t>ексцесивните</w:t>
      </w:r>
      <w:proofErr w:type="spellEnd"/>
      <w:r w:rsidRPr="00AC3C47">
        <w:rPr>
          <w:lang w:eastAsia="bg-BG"/>
        </w:rPr>
        <w:t xml:space="preserve"> </w:t>
      </w:r>
      <w:proofErr w:type="spellStart"/>
      <w:r w:rsidRPr="00AC3C47">
        <w:rPr>
          <w:lang w:eastAsia="bg-BG"/>
        </w:rPr>
        <w:t>пренатални</w:t>
      </w:r>
      <w:proofErr w:type="spellEnd"/>
      <w:r w:rsidRPr="00AC3C47">
        <w:rPr>
          <w:lang w:eastAsia="bg-BG"/>
        </w:rPr>
        <w:t xml:space="preserve"> </w:t>
      </w:r>
      <w:proofErr w:type="spellStart"/>
      <w:r w:rsidRPr="00AC3C47">
        <w:rPr>
          <w:lang w:eastAsia="bg-BG"/>
        </w:rPr>
        <w:t>глюкокортикоиди</w:t>
      </w:r>
      <w:proofErr w:type="spellEnd"/>
      <w:r w:rsidRPr="00AC3C47">
        <w:rPr>
          <w:lang w:eastAsia="bg-BG"/>
        </w:rPr>
        <w:t xml:space="preserve"> и повишените рискове от </w:t>
      </w:r>
      <w:proofErr w:type="spellStart"/>
      <w:r w:rsidRPr="00AC3C47">
        <w:rPr>
          <w:lang w:eastAsia="bg-BG"/>
        </w:rPr>
        <w:t>интраутеринна</w:t>
      </w:r>
      <w:proofErr w:type="spellEnd"/>
      <w:r w:rsidRPr="00AC3C47">
        <w:rPr>
          <w:lang w:eastAsia="bg-BG"/>
        </w:rPr>
        <w:t xml:space="preserve"> </w:t>
      </w:r>
      <w:proofErr w:type="spellStart"/>
      <w:r w:rsidRPr="00AC3C47">
        <w:rPr>
          <w:lang w:eastAsia="bg-BG"/>
        </w:rPr>
        <w:t>ретардация</w:t>
      </w:r>
      <w:proofErr w:type="spellEnd"/>
      <w:r w:rsidRPr="00AC3C47">
        <w:rPr>
          <w:lang w:eastAsia="bg-BG"/>
        </w:rPr>
        <w:t xml:space="preserve"> на растежа, сърдечносъдовата болест при възрастни и перманентните промени в гъстотата на </w:t>
      </w:r>
      <w:proofErr w:type="spellStart"/>
      <w:r w:rsidRPr="00AC3C47">
        <w:rPr>
          <w:lang w:eastAsia="bg-BG"/>
        </w:rPr>
        <w:t>глюкокортикоидните</w:t>
      </w:r>
      <w:proofErr w:type="spellEnd"/>
      <w:r w:rsidRPr="00AC3C47">
        <w:rPr>
          <w:lang w:eastAsia="bg-BG"/>
        </w:rPr>
        <w:t xml:space="preserve"> рецептори, </w:t>
      </w:r>
      <w:proofErr w:type="spellStart"/>
      <w:r w:rsidRPr="00AC3C47">
        <w:rPr>
          <w:lang w:eastAsia="bg-BG"/>
        </w:rPr>
        <w:t>невротрансмитерния</w:t>
      </w:r>
      <w:proofErr w:type="spellEnd"/>
      <w:r w:rsidRPr="00AC3C47">
        <w:rPr>
          <w:lang w:eastAsia="bg-BG"/>
        </w:rPr>
        <w:t xml:space="preserve"> обмен и поведение при</w:t>
      </w:r>
      <w:r w:rsidRPr="00AC3C47">
        <w:rPr>
          <w:i/>
          <w:iCs/>
          <w:smallCaps/>
          <w:sz w:val="48"/>
          <w:szCs w:val="48"/>
          <w:lang w:eastAsia="bg-BG"/>
        </w:rPr>
        <w:t xml:space="preserve"> </w:t>
      </w:r>
      <w:r w:rsidRPr="00AC3C47">
        <w:rPr>
          <w:lang w:eastAsia="bg-BG"/>
        </w:rPr>
        <w:t>експозиции под тератогенната доза.</w:t>
      </w:r>
    </w:p>
    <w:p w14:paraId="62AFA657" w14:textId="77777777" w:rsidR="00AC3C47" w:rsidRDefault="00AC3C47" w:rsidP="00AC3C47">
      <w:pPr>
        <w:rPr>
          <w:lang w:eastAsia="bg-BG"/>
        </w:rPr>
      </w:pPr>
    </w:p>
    <w:p w14:paraId="10C3F68E" w14:textId="52970714" w:rsidR="00AC3C47" w:rsidRDefault="00AC3C47" w:rsidP="00AC3C47">
      <w:pPr>
        <w:rPr>
          <w:lang w:eastAsia="bg-BG"/>
        </w:rPr>
      </w:pPr>
      <w:r w:rsidRPr="00AC3C47">
        <w:rPr>
          <w:lang w:eastAsia="bg-BG"/>
        </w:rPr>
        <w:t xml:space="preserve">По време на бременност целта трябва да бъде прилагането на най-ниската ефективна доза на </w:t>
      </w:r>
      <w:proofErr w:type="spellStart"/>
      <w:r w:rsidRPr="00AC3C47">
        <w:rPr>
          <w:lang w:eastAsia="bg-BG"/>
        </w:rPr>
        <w:t>будезонид</w:t>
      </w:r>
      <w:proofErr w:type="spellEnd"/>
      <w:r w:rsidRPr="00AC3C47">
        <w:rPr>
          <w:lang w:eastAsia="bg-BG"/>
        </w:rPr>
        <w:t>, като се има предвид риска от влошаване на астмата.</w:t>
      </w:r>
    </w:p>
    <w:p w14:paraId="06F77B56" w14:textId="5F434963" w:rsidR="00AC3C47" w:rsidRDefault="00AC3C47" w:rsidP="00AC3C47">
      <w:pPr>
        <w:rPr>
          <w:lang w:eastAsia="bg-BG"/>
        </w:rPr>
      </w:pPr>
    </w:p>
    <w:p w14:paraId="0A396B5B" w14:textId="77777777" w:rsidR="00AC3C47" w:rsidRPr="00AC3C47" w:rsidRDefault="00AC3C47" w:rsidP="00AC3C47">
      <w:pPr>
        <w:rPr>
          <w:sz w:val="24"/>
          <w:szCs w:val="24"/>
        </w:rPr>
      </w:pPr>
      <w:r w:rsidRPr="00AC3C47">
        <w:rPr>
          <w:lang w:eastAsia="bg-BG"/>
        </w:rPr>
        <w:t xml:space="preserve">Повечето резултати от </w:t>
      </w:r>
      <w:proofErr w:type="spellStart"/>
      <w:r w:rsidRPr="00AC3C47">
        <w:rPr>
          <w:lang w:eastAsia="bg-BG"/>
        </w:rPr>
        <w:t>преспективни</w:t>
      </w:r>
      <w:proofErr w:type="spellEnd"/>
      <w:r w:rsidRPr="00AC3C47">
        <w:rPr>
          <w:lang w:eastAsia="bg-BG"/>
        </w:rPr>
        <w:t xml:space="preserve"> епидемиологични проучвания и в световен мащаб </w:t>
      </w:r>
      <w:proofErr w:type="spellStart"/>
      <w:r w:rsidRPr="00AC3C47">
        <w:rPr>
          <w:lang w:eastAsia="bg-BG"/>
        </w:rPr>
        <w:t>постмаркетингови</w:t>
      </w:r>
      <w:proofErr w:type="spellEnd"/>
      <w:r w:rsidRPr="00AC3C47">
        <w:rPr>
          <w:lang w:eastAsia="bg-BG"/>
        </w:rPr>
        <w:t xml:space="preserve"> данни не разкриват повишен риск от нежелани ефекти за плода и новороденото от употребата на </w:t>
      </w:r>
      <w:proofErr w:type="spellStart"/>
      <w:r w:rsidRPr="00AC3C47">
        <w:rPr>
          <w:lang w:eastAsia="bg-BG"/>
        </w:rPr>
        <w:t>инхалаторен</w:t>
      </w:r>
      <w:proofErr w:type="spellEnd"/>
      <w:r w:rsidRPr="00AC3C47">
        <w:rPr>
          <w:lang w:eastAsia="bg-BG"/>
        </w:rPr>
        <w:t xml:space="preserve"> </w:t>
      </w:r>
      <w:proofErr w:type="spellStart"/>
      <w:r w:rsidRPr="00AC3C47">
        <w:rPr>
          <w:lang w:eastAsia="bg-BG"/>
        </w:rPr>
        <w:t>будезонид</w:t>
      </w:r>
      <w:proofErr w:type="spellEnd"/>
      <w:r w:rsidRPr="00AC3C47">
        <w:rPr>
          <w:lang w:eastAsia="bg-BG"/>
        </w:rPr>
        <w:t xml:space="preserve"> по време на бременност. Важно е, както за плода, така и за майката да се поддържа подходяща терапия за астма по време на бременността. Както и при други лекарства приложението на </w:t>
      </w:r>
      <w:proofErr w:type="spellStart"/>
      <w:r w:rsidRPr="00AC3C47">
        <w:rPr>
          <w:lang w:eastAsia="bg-BG"/>
        </w:rPr>
        <w:t>будезонид</w:t>
      </w:r>
      <w:proofErr w:type="spellEnd"/>
      <w:r w:rsidRPr="00AC3C47">
        <w:rPr>
          <w:lang w:eastAsia="bg-BG"/>
        </w:rPr>
        <w:t xml:space="preserve"> по време на бременност изисква оценка на ползите за майката спрямо риска за плода.</w:t>
      </w:r>
    </w:p>
    <w:p w14:paraId="6C8D9235" w14:textId="77777777" w:rsidR="00AC3C47" w:rsidRDefault="00AC3C47" w:rsidP="00AC3C47">
      <w:pPr>
        <w:rPr>
          <w:lang w:eastAsia="bg-BG"/>
        </w:rPr>
      </w:pPr>
    </w:p>
    <w:p w14:paraId="57D83575" w14:textId="5B8DDE14" w:rsidR="00AC3C47" w:rsidRPr="00AC3C47" w:rsidRDefault="00AC3C47" w:rsidP="00AC3C47">
      <w:pPr>
        <w:pStyle w:val="Heading3"/>
        <w:rPr>
          <w:rFonts w:eastAsia="Times New Roman"/>
          <w:u w:val="single"/>
        </w:rPr>
      </w:pPr>
      <w:r w:rsidRPr="00AC3C47">
        <w:rPr>
          <w:rFonts w:eastAsia="Times New Roman"/>
          <w:u w:val="single"/>
          <w:lang w:eastAsia="bg-BG"/>
        </w:rPr>
        <w:t>Кърмене</w:t>
      </w:r>
    </w:p>
    <w:p w14:paraId="1C87BA93" w14:textId="77777777" w:rsidR="00AC3C47" w:rsidRPr="00AC3C47" w:rsidRDefault="00AC3C47" w:rsidP="00AC3C47">
      <w:pPr>
        <w:rPr>
          <w:sz w:val="24"/>
          <w:szCs w:val="24"/>
        </w:rPr>
      </w:pPr>
      <w:proofErr w:type="spellStart"/>
      <w:r w:rsidRPr="00AC3C47">
        <w:rPr>
          <w:lang w:eastAsia="bg-BG"/>
        </w:rPr>
        <w:t>Будезонид</w:t>
      </w:r>
      <w:proofErr w:type="spellEnd"/>
      <w:r w:rsidRPr="00AC3C47">
        <w:rPr>
          <w:lang w:eastAsia="bg-BG"/>
        </w:rPr>
        <w:t xml:space="preserve"> се </w:t>
      </w:r>
      <w:proofErr w:type="spellStart"/>
      <w:r w:rsidRPr="00AC3C47">
        <w:rPr>
          <w:lang w:eastAsia="bg-BG"/>
        </w:rPr>
        <w:t>екскретира</w:t>
      </w:r>
      <w:proofErr w:type="spellEnd"/>
      <w:r w:rsidRPr="00AC3C47">
        <w:rPr>
          <w:lang w:eastAsia="bg-BG"/>
        </w:rPr>
        <w:t xml:space="preserve"> с кърмата. Въпреки това не се очаква приемът на </w:t>
      </w:r>
      <w:proofErr w:type="spellStart"/>
      <w:r w:rsidRPr="00AC3C47">
        <w:rPr>
          <w:lang w:eastAsia="bg-BG"/>
        </w:rPr>
        <w:t>Пулмикорт</w:t>
      </w:r>
      <w:proofErr w:type="spellEnd"/>
      <w:r w:rsidRPr="00AC3C47">
        <w:rPr>
          <w:lang w:eastAsia="bg-BG"/>
        </w:rPr>
        <w:t xml:space="preserve"> суспензия за </w:t>
      </w:r>
      <w:proofErr w:type="spellStart"/>
      <w:r w:rsidRPr="00AC3C47">
        <w:rPr>
          <w:lang w:eastAsia="bg-BG"/>
        </w:rPr>
        <w:t>небулизатор</w:t>
      </w:r>
      <w:proofErr w:type="spellEnd"/>
      <w:r w:rsidRPr="00AC3C47">
        <w:rPr>
          <w:lang w:eastAsia="bg-BG"/>
        </w:rPr>
        <w:t xml:space="preserve"> в терапевтични дози да окаже влияние върху кърмачето. </w:t>
      </w:r>
      <w:proofErr w:type="spellStart"/>
      <w:r w:rsidRPr="00AC3C47">
        <w:rPr>
          <w:lang w:eastAsia="bg-BG"/>
        </w:rPr>
        <w:t>Пулмикорт</w:t>
      </w:r>
      <w:proofErr w:type="spellEnd"/>
      <w:r w:rsidRPr="00AC3C47">
        <w:rPr>
          <w:lang w:eastAsia="bg-BG"/>
        </w:rPr>
        <w:t xml:space="preserve"> суспензия за </w:t>
      </w:r>
      <w:proofErr w:type="spellStart"/>
      <w:r w:rsidRPr="00AC3C47">
        <w:rPr>
          <w:lang w:eastAsia="bg-BG"/>
        </w:rPr>
        <w:t>небулизатор</w:t>
      </w:r>
      <w:proofErr w:type="spellEnd"/>
      <w:r w:rsidRPr="00AC3C47">
        <w:rPr>
          <w:lang w:eastAsia="bg-BG"/>
        </w:rPr>
        <w:t xml:space="preserve"> може да се използва по време на кърмене.</w:t>
      </w:r>
    </w:p>
    <w:p w14:paraId="3C0CC245" w14:textId="77777777" w:rsidR="00AC3C47" w:rsidRDefault="00AC3C47" w:rsidP="00AC3C47">
      <w:pPr>
        <w:rPr>
          <w:lang w:eastAsia="bg-BG"/>
        </w:rPr>
      </w:pPr>
    </w:p>
    <w:p w14:paraId="1E0D508D" w14:textId="0E2EFF81" w:rsidR="00AC3C47" w:rsidRPr="00AC3C47" w:rsidRDefault="00AC3C47" w:rsidP="00AC3C47">
      <w:pPr>
        <w:rPr>
          <w:sz w:val="24"/>
          <w:szCs w:val="24"/>
        </w:rPr>
      </w:pPr>
      <w:r w:rsidRPr="00AC3C47">
        <w:rPr>
          <w:lang w:eastAsia="bg-BG"/>
        </w:rPr>
        <w:t xml:space="preserve">Поддържащо лечение с </w:t>
      </w:r>
      <w:proofErr w:type="spellStart"/>
      <w:r w:rsidRPr="00AC3C47">
        <w:rPr>
          <w:lang w:eastAsia="bg-BG"/>
        </w:rPr>
        <w:t>инхалаторен</w:t>
      </w:r>
      <w:proofErr w:type="spellEnd"/>
      <w:r w:rsidRPr="00AC3C47">
        <w:rPr>
          <w:lang w:eastAsia="bg-BG"/>
        </w:rPr>
        <w:t xml:space="preserve"> </w:t>
      </w:r>
      <w:proofErr w:type="spellStart"/>
      <w:r w:rsidRPr="00AC3C47">
        <w:rPr>
          <w:lang w:eastAsia="bg-BG"/>
        </w:rPr>
        <w:t>будезонид</w:t>
      </w:r>
      <w:proofErr w:type="spellEnd"/>
      <w:r w:rsidRPr="00AC3C47">
        <w:rPr>
          <w:lang w:eastAsia="bg-BG"/>
        </w:rPr>
        <w:t xml:space="preserve"> (200 или 400 микрограма два пъти дневно) при астматични кърмачки е довело до незначителна системна експозиция на </w:t>
      </w:r>
      <w:proofErr w:type="spellStart"/>
      <w:r w:rsidRPr="00AC3C47">
        <w:rPr>
          <w:lang w:eastAsia="bg-BG"/>
        </w:rPr>
        <w:t>будезонид</w:t>
      </w:r>
      <w:proofErr w:type="spellEnd"/>
      <w:r w:rsidRPr="00AC3C47">
        <w:rPr>
          <w:lang w:eastAsia="bg-BG"/>
        </w:rPr>
        <w:t xml:space="preserve"> при кърмачетата.</w:t>
      </w:r>
    </w:p>
    <w:p w14:paraId="2F59E1BA" w14:textId="77777777" w:rsidR="00AC3C47" w:rsidRDefault="00AC3C47" w:rsidP="00AC3C47">
      <w:pPr>
        <w:rPr>
          <w:lang w:eastAsia="bg-BG"/>
        </w:rPr>
      </w:pPr>
    </w:p>
    <w:p w14:paraId="7FD7FF12" w14:textId="508592B4" w:rsidR="00AC3C47" w:rsidRPr="00AC3C47" w:rsidRDefault="00AC3C47" w:rsidP="00AC3C47">
      <w:pPr>
        <w:rPr>
          <w:sz w:val="24"/>
          <w:szCs w:val="24"/>
        </w:rPr>
      </w:pPr>
      <w:r w:rsidRPr="00AC3C47">
        <w:rPr>
          <w:lang w:eastAsia="bg-BG"/>
        </w:rPr>
        <w:t xml:space="preserve">При </w:t>
      </w:r>
      <w:proofErr w:type="spellStart"/>
      <w:r w:rsidRPr="00AC3C47">
        <w:rPr>
          <w:lang w:eastAsia="bg-BG"/>
        </w:rPr>
        <w:t>фармакокинетично</w:t>
      </w:r>
      <w:proofErr w:type="spellEnd"/>
      <w:r w:rsidRPr="00AC3C47">
        <w:rPr>
          <w:lang w:eastAsia="bg-BG"/>
        </w:rPr>
        <w:t xml:space="preserve"> проучване, определената дневна доза при кърмачета е 0,3% от дневната майчина доза и за двете </w:t>
      </w:r>
      <w:proofErr w:type="spellStart"/>
      <w:r w:rsidRPr="00AC3C47">
        <w:rPr>
          <w:lang w:eastAsia="bg-BG"/>
        </w:rPr>
        <w:t>дозови</w:t>
      </w:r>
      <w:proofErr w:type="spellEnd"/>
      <w:r w:rsidRPr="00AC3C47">
        <w:rPr>
          <w:lang w:eastAsia="bg-BG"/>
        </w:rPr>
        <w:t xml:space="preserve"> нива, а средната плазмена концентрация при кърмачетата е оценена на 1/600 от концентрациите, наблюдавани в плазмата на майката, като се приеме пълна орална бионаличност на кърмачето. Концентрациите на </w:t>
      </w:r>
      <w:proofErr w:type="spellStart"/>
      <w:r w:rsidRPr="00AC3C47">
        <w:rPr>
          <w:lang w:eastAsia="bg-BG"/>
        </w:rPr>
        <w:t>будезонид</w:t>
      </w:r>
      <w:proofErr w:type="spellEnd"/>
      <w:r w:rsidRPr="00AC3C47">
        <w:rPr>
          <w:lang w:eastAsia="bg-BG"/>
        </w:rPr>
        <w:t xml:space="preserve"> </w:t>
      </w:r>
      <w:r w:rsidRPr="00AC3C47">
        <w:rPr>
          <w:lang w:eastAsia="bg-BG"/>
        </w:rPr>
        <w:lastRenderedPageBreak/>
        <w:t>в плазмените проби на кърмачетата са по-ниски от границата за количествено определяне.</w:t>
      </w:r>
    </w:p>
    <w:p w14:paraId="6A3DA0A3" w14:textId="77777777" w:rsidR="00AC3C47" w:rsidRDefault="00AC3C47" w:rsidP="00AC3C47">
      <w:pPr>
        <w:rPr>
          <w:lang w:eastAsia="bg-BG"/>
        </w:rPr>
      </w:pPr>
    </w:p>
    <w:p w14:paraId="1C614B2E" w14:textId="26356A59" w:rsidR="00AC3C47" w:rsidRPr="00AC3C47" w:rsidRDefault="00AC3C47" w:rsidP="00AC3C47">
      <w:pPr>
        <w:rPr>
          <w:sz w:val="24"/>
          <w:szCs w:val="24"/>
        </w:rPr>
      </w:pPr>
      <w:r w:rsidRPr="00AC3C47">
        <w:rPr>
          <w:lang w:eastAsia="bg-BG"/>
        </w:rPr>
        <w:t xml:space="preserve">Въз основа на данните за </w:t>
      </w:r>
      <w:proofErr w:type="spellStart"/>
      <w:r w:rsidRPr="00AC3C47">
        <w:rPr>
          <w:lang w:eastAsia="bg-BG"/>
        </w:rPr>
        <w:t>инхалаторен</w:t>
      </w:r>
      <w:proofErr w:type="spellEnd"/>
      <w:r w:rsidRPr="00AC3C47">
        <w:rPr>
          <w:lang w:eastAsia="bg-BG"/>
        </w:rPr>
        <w:t xml:space="preserve"> </w:t>
      </w:r>
      <w:proofErr w:type="spellStart"/>
      <w:r w:rsidRPr="00AC3C47">
        <w:rPr>
          <w:lang w:eastAsia="bg-BG"/>
        </w:rPr>
        <w:t>будезонид</w:t>
      </w:r>
      <w:proofErr w:type="spellEnd"/>
      <w:r w:rsidRPr="00AC3C47">
        <w:rPr>
          <w:lang w:eastAsia="bg-BG"/>
        </w:rPr>
        <w:t xml:space="preserve"> и факта, че </w:t>
      </w:r>
      <w:proofErr w:type="spellStart"/>
      <w:r w:rsidRPr="00AC3C47">
        <w:rPr>
          <w:lang w:eastAsia="bg-BG"/>
        </w:rPr>
        <w:t>будезонид</w:t>
      </w:r>
      <w:proofErr w:type="spellEnd"/>
      <w:r w:rsidRPr="00AC3C47">
        <w:rPr>
          <w:lang w:eastAsia="bg-BG"/>
        </w:rPr>
        <w:t xml:space="preserve"> проявява линейна фармакокинетика в терапевтичните </w:t>
      </w:r>
      <w:proofErr w:type="spellStart"/>
      <w:r w:rsidRPr="00AC3C47">
        <w:rPr>
          <w:lang w:eastAsia="bg-BG"/>
        </w:rPr>
        <w:t>дозови</w:t>
      </w:r>
      <w:proofErr w:type="spellEnd"/>
      <w:r w:rsidRPr="00AC3C47">
        <w:rPr>
          <w:lang w:eastAsia="bg-BG"/>
        </w:rPr>
        <w:t xml:space="preserve"> интервали след назално, </w:t>
      </w:r>
      <w:proofErr w:type="spellStart"/>
      <w:r w:rsidRPr="00AC3C47">
        <w:rPr>
          <w:lang w:eastAsia="bg-BG"/>
        </w:rPr>
        <w:t>инхалаторно</w:t>
      </w:r>
      <w:proofErr w:type="spellEnd"/>
      <w:r w:rsidRPr="00AC3C47">
        <w:rPr>
          <w:lang w:eastAsia="bg-BG"/>
        </w:rPr>
        <w:t xml:space="preserve">, перорално и </w:t>
      </w:r>
      <w:proofErr w:type="spellStart"/>
      <w:r w:rsidRPr="00AC3C47">
        <w:rPr>
          <w:lang w:eastAsia="bg-BG"/>
        </w:rPr>
        <w:t>ректално</w:t>
      </w:r>
      <w:proofErr w:type="spellEnd"/>
      <w:r w:rsidRPr="00AC3C47">
        <w:rPr>
          <w:lang w:eastAsia="bg-BG"/>
        </w:rPr>
        <w:t xml:space="preserve"> приложение, в терапевтични дози </w:t>
      </w:r>
      <w:proofErr w:type="spellStart"/>
      <w:r w:rsidRPr="00AC3C47">
        <w:rPr>
          <w:lang w:eastAsia="bg-BG"/>
        </w:rPr>
        <w:t>будезонид</w:t>
      </w:r>
      <w:proofErr w:type="spellEnd"/>
      <w:r w:rsidRPr="00AC3C47">
        <w:rPr>
          <w:lang w:eastAsia="bg-BG"/>
        </w:rPr>
        <w:t>, експозицията на кърмачето се очаква да бъде ниска.</w:t>
      </w:r>
    </w:p>
    <w:p w14:paraId="33634F2E" w14:textId="77777777" w:rsidR="00AC3C47" w:rsidRPr="00AC3C47" w:rsidRDefault="00AC3C47" w:rsidP="00AC3C47">
      <w:pPr>
        <w:rPr>
          <w:lang w:val="en-US"/>
        </w:rPr>
      </w:pPr>
    </w:p>
    <w:p w14:paraId="5F675BDB" w14:textId="0316C704" w:rsidR="002C50EE" w:rsidRDefault="002C50EE" w:rsidP="002C50EE">
      <w:pPr>
        <w:pStyle w:val="Heading2"/>
      </w:pPr>
      <w:r>
        <w:t>4.7. Ефекти върху способността за шофиране и работа с машини</w:t>
      </w:r>
    </w:p>
    <w:p w14:paraId="546B3A3D" w14:textId="77777777" w:rsidR="00AC3C47" w:rsidRDefault="00AC3C47" w:rsidP="00AC3C47"/>
    <w:p w14:paraId="1BDD9C47" w14:textId="30A61B3D" w:rsidR="00AC3C47" w:rsidRDefault="00AC3C47" w:rsidP="00AC3C47">
      <w:proofErr w:type="spellStart"/>
      <w:r>
        <w:t>Пулмикорт</w:t>
      </w:r>
      <w:proofErr w:type="spellEnd"/>
      <w:r>
        <w:t xml:space="preserve"> суспензия за </w:t>
      </w:r>
      <w:proofErr w:type="spellStart"/>
      <w:r>
        <w:t>небулизатор</w:t>
      </w:r>
      <w:proofErr w:type="spellEnd"/>
      <w:r>
        <w:t xml:space="preserve"> не повлиява способността за шофиране и работа с машини.</w:t>
      </w:r>
    </w:p>
    <w:p w14:paraId="6F6FCE45" w14:textId="77777777" w:rsidR="00AC3C47" w:rsidRPr="00AC3C47" w:rsidRDefault="00AC3C47" w:rsidP="00AC3C47"/>
    <w:p w14:paraId="1B3BD30D" w14:textId="2F49287A" w:rsidR="002C50EE" w:rsidRDefault="002C50EE" w:rsidP="002C50EE">
      <w:pPr>
        <w:pStyle w:val="Heading2"/>
      </w:pPr>
      <w:r>
        <w:t>4.8. Нежелани лекарствени реакции</w:t>
      </w:r>
    </w:p>
    <w:p w14:paraId="2185F9F1" w14:textId="77777777" w:rsidR="00AC3C47" w:rsidRDefault="00AC3C47" w:rsidP="00AC3C47">
      <w:pPr>
        <w:spacing w:line="240" w:lineRule="auto"/>
        <w:rPr>
          <w:rFonts w:ascii="Times New Roman" w:eastAsia="Times New Roman" w:hAnsi="Times New Roman" w:cs="Times New Roman"/>
          <w:color w:val="000000"/>
          <w:sz w:val="44"/>
          <w:szCs w:val="44"/>
          <w:lang w:eastAsia="bg-BG"/>
        </w:rPr>
      </w:pPr>
    </w:p>
    <w:p w14:paraId="78DA7526" w14:textId="4B5F4925" w:rsidR="00AC3C47" w:rsidRPr="00AC3C47" w:rsidRDefault="00AC3C47" w:rsidP="00AC3C47">
      <w:pPr>
        <w:rPr>
          <w:sz w:val="24"/>
          <w:szCs w:val="24"/>
        </w:rPr>
      </w:pPr>
      <w:r w:rsidRPr="00AC3C47">
        <w:rPr>
          <w:lang w:eastAsia="bg-BG"/>
        </w:rPr>
        <w:t>Може да се очаква, че до 10% от лекуваните пациенти ще получат локални нежелани ефекти.</w:t>
      </w:r>
    </w:p>
    <w:p w14:paraId="34A22481" w14:textId="77777777" w:rsidR="00AC3C47" w:rsidRDefault="00AC3C47" w:rsidP="00AC3C47">
      <w:pPr>
        <w:rPr>
          <w:lang w:eastAsia="bg-BG"/>
        </w:rPr>
      </w:pPr>
    </w:p>
    <w:p w14:paraId="6FCD388D" w14:textId="63B1BCBA" w:rsidR="00AC3C47" w:rsidRPr="00AC3C47" w:rsidRDefault="00AC3C47" w:rsidP="00AC3C47">
      <w:pPr>
        <w:rPr>
          <w:sz w:val="24"/>
          <w:szCs w:val="24"/>
        </w:rPr>
      </w:pPr>
      <w:r w:rsidRPr="00AC3C47">
        <w:rPr>
          <w:lang w:eastAsia="bg-BG"/>
        </w:rPr>
        <w:t>Честотите на нежеланите реакции са степенувани както следва: много чести (</w:t>
      </w:r>
      <w:r w:rsidRPr="00AC3C47">
        <w:t>≥</w:t>
      </w:r>
      <w:r w:rsidRPr="00AC3C47">
        <w:rPr>
          <w:lang w:eastAsia="bg-BG"/>
        </w:rPr>
        <w:t xml:space="preserve"> 1/10), чести (</w:t>
      </w:r>
      <w:r w:rsidRPr="00AC3C47">
        <w:t>≥</w:t>
      </w:r>
      <w:r w:rsidRPr="00AC3C47">
        <w:rPr>
          <w:lang w:eastAsia="bg-BG"/>
        </w:rPr>
        <w:t xml:space="preserve"> 1/100 до &lt; 1/10), нечести (</w:t>
      </w:r>
      <w:r w:rsidRPr="00AC3C47">
        <w:t>≥</w:t>
      </w:r>
      <w:r w:rsidRPr="00AC3C47">
        <w:rPr>
          <w:lang w:eastAsia="bg-BG"/>
        </w:rPr>
        <w:t xml:space="preserve"> 1/1 000 до &lt; 1/100), редки (</w:t>
      </w:r>
      <w:r w:rsidRPr="00AC3C47">
        <w:t>≥</w:t>
      </w:r>
      <w:r w:rsidRPr="00AC3C47">
        <w:rPr>
          <w:lang w:eastAsia="bg-BG"/>
        </w:rPr>
        <w:t xml:space="preserve"> 1/10 000 до &lt; 1/1 000) и много редки (&lt; 1/10 000).</w:t>
      </w:r>
    </w:p>
    <w:p w14:paraId="5A074367" w14:textId="77777777" w:rsidR="00AC3C47" w:rsidRDefault="00AC3C47" w:rsidP="00AC3C47">
      <w:pPr>
        <w:rPr>
          <w:b/>
          <w:bCs/>
          <w:lang w:eastAsia="bg-BG"/>
        </w:rPr>
      </w:pPr>
    </w:p>
    <w:p w14:paraId="2EFF5BE8" w14:textId="15758F4D" w:rsidR="00AC3C47" w:rsidRPr="00AC3C47" w:rsidRDefault="00AC3C47" w:rsidP="00AC3C47">
      <w:pPr>
        <w:rPr>
          <w:sz w:val="24"/>
          <w:szCs w:val="24"/>
        </w:rPr>
      </w:pPr>
      <w:r w:rsidRPr="00AC3C47">
        <w:rPr>
          <w:b/>
          <w:bCs/>
          <w:lang w:eastAsia="bg-BG"/>
        </w:rPr>
        <w:t xml:space="preserve">Таблица 1: Нежелани лекарствени реакции по </w:t>
      </w:r>
      <w:proofErr w:type="spellStart"/>
      <w:r w:rsidRPr="00AC3C47">
        <w:rPr>
          <w:b/>
          <w:bCs/>
          <w:lang w:eastAsia="bg-BG"/>
        </w:rPr>
        <w:t>системо</w:t>
      </w:r>
      <w:proofErr w:type="spellEnd"/>
      <w:r w:rsidRPr="00AC3C47">
        <w:rPr>
          <w:b/>
          <w:bCs/>
          <w:lang w:eastAsia="bg-BG"/>
        </w:rPr>
        <w:t>-органен клас (СОК) и честота</w:t>
      </w:r>
    </w:p>
    <w:tbl>
      <w:tblPr>
        <w:tblStyle w:val="TableGrid"/>
        <w:tblW w:w="0" w:type="auto"/>
        <w:tblLook w:val="04A0" w:firstRow="1" w:lastRow="0" w:firstColumn="1" w:lastColumn="0" w:noHBand="0" w:noVBand="1"/>
      </w:tblPr>
      <w:tblGrid>
        <w:gridCol w:w="3192"/>
        <w:gridCol w:w="3192"/>
        <w:gridCol w:w="3192"/>
      </w:tblGrid>
      <w:tr w:rsidR="00AC3C47" w14:paraId="11ACA5DE" w14:textId="77777777" w:rsidTr="00AC3C47">
        <w:tc>
          <w:tcPr>
            <w:tcW w:w="3192" w:type="dxa"/>
          </w:tcPr>
          <w:p w14:paraId="7EA1F5BF" w14:textId="24DB8724" w:rsidR="00AC3C47" w:rsidRPr="00AC3C47" w:rsidRDefault="00AC3C47" w:rsidP="00AC3C47">
            <w:pPr>
              <w:rPr>
                <w:b/>
                <w:bCs/>
              </w:rPr>
            </w:pPr>
            <w:proofErr w:type="spellStart"/>
            <w:r w:rsidRPr="00AC3C47">
              <w:rPr>
                <w:b/>
                <w:bCs/>
              </w:rPr>
              <w:t>Системо</w:t>
            </w:r>
            <w:proofErr w:type="spellEnd"/>
            <w:r w:rsidRPr="00AC3C47">
              <w:rPr>
                <w:b/>
                <w:bCs/>
              </w:rPr>
              <w:t>-органен клас</w:t>
            </w:r>
          </w:p>
        </w:tc>
        <w:tc>
          <w:tcPr>
            <w:tcW w:w="3192" w:type="dxa"/>
          </w:tcPr>
          <w:p w14:paraId="265DA0E4" w14:textId="14DC2F3F" w:rsidR="00AC3C47" w:rsidRPr="00AC3C47" w:rsidRDefault="00AC3C47" w:rsidP="00AC3C47">
            <w:pPr>
              <w:rPr>
                <w:b/>
                <w:bCs/>
              </w:rPr>
            </w:pPr>
            <w:r w:rsidRPr="00AC3C47">
              <w:rPr>
                <w:b/>
                <w:bCs/>
              </w:rPr>
              <w:t>Честота</w:t>
            </w:r>
          </w:p>
        </w:tc>
        <w:tc>
          <w:tcPr>
            <w:tcW w:w="3192" w:type="dxa"/>
          </w:tcPr>
          <w:p w14:paraId="70F21215" w14:textId="5E0D3C15" w:rsidR="00AC3C47" w:rsidRPr="00AC3C47" w:rsidRDefault="00AC3C47" w:rsidP="00AC3C47">
            <w:pPr>
              <w:rPr>
                <w:b/>
                <w:bCs/>
              </w:rPr>
            </w:pPr>
            <w:r w:rsidRPr="00AC3C47">
              <w:rPr>
                <w:b/>
                <w:bCs/>
              </w:rPr>
              <w:t>Нежелана реакция</w:t>
            </w:r>
          </w:p>
        </w:tc>
      </w:tr>
      <w:tr w:rsidR="00AC3C47" w14:paraId="7B374AEB" w14:textId="77777777" w:rsidTr="00AC3C47">
        <w:tc>
          <w:tcPr>
            <w:tcW w:w="3192" w:type="dxa"/>
          </w:tcPr>
          <w:p w14:paraId="27640167" w14:textId="3CC6D44F" w:rsidR="00AC3C47" w:rsidRDefault="00AC3C47" w:rsidP="00AC3C47">
            <w:r>
              <w:t xml:space="preserve">Инфекции и </w:t>
            </w:r>
            <w:proofErr w:type="spellStart"/>
            <w:r>
              <w:t>инфестации</w:t>
            </w:r>
            <w:proofErr w:type="spellEnd"/>
          </w:p>
        </w:tc>
        <w:tc>
          <w:tcPr>
            <w:tcW w:w="3192" w:type="dxa"/>
          </w:tcPr>
          <w:p w14:paraId="42969865" w14:textId="32CBBD02" w:rsidR="00AC3C47" w:rsidRDefault="00AC3C47" w:rsidP="00AC3C47">
            <w:r>
              <w:rPr>
                <w:i/>
                <w:iCs/>
              </w:rPr>
              <w:t>Чести</w:t>
            </w:r>
          </w:p>
        </w:tc>
        <w:tc>
          <w:tcPr>
            <w:tcW w:w="3192" w:type="dxa"/>
          </w:tcPr>
          <w:p w14:paraId="26613B93" w14:textId="4D1EB531" w:rsidR="00AC3C47" w:rsidRDefault="00AC3C47" w:rsidP="00AC3C47">
            <w:proofErr w:type="spellStart"/>
            <w:r>
              <w:t>Орофарингеална</w:t>
            </w:r>
            <w:proofErr w:type="spellEnd"/>
            <w:r>
              <w:t xml:space="preserve"> </w:t>
            </w:r>
            <w:proofErr w:type="spellStart"/>
            <w:r>
              <w:t>кандидоза</w:t>
            </w:r>
            <w:proofErr w:type="spellEnd"/>
          </w:p>
        </w:tc>
      </w:tr>
      <w:tr w:rsidR="00AC3C47" w14:paraId="08307203" w14:textId="77777777" w:rsidTr="00AC3C47">
        <w:tc>
          <w:tcPr>
            <w:tcW w:w="3192" w:type="dxa"/>
          </w:tcPr>
          <w:p w14:paraId="13421561" w14:textId="2E19ECDF" w:rsidR="00AC3C47" w:rsidRDefault="00AC3C47" w:rsidP="00AC3C47">
            <w:r>
              <w:t>Нарушения на имунната система</w:t>
            </w:r>
          </w:p>
        </w:tc>
        <w:tc>
          <w:tcPr>
            <w:tcW w:w="3192" w:type="dxa"/>
          </w:tcPr>
          <w:p w14:paraId="693AF564" w14:textId="33A0F936" w:rsidR="00AC3C47" w:rsidRDefault="00AC3C47" w:rsidP="00AC3C47">
            <w:r>
              <w:rPr>
                <w:i/>
                <w:iCs/>
              </w:rPr>
              <w:t>Редки</w:t>
            </w:r>
          </w:p>
        </w:tc>
        <w:tc>
          <w:tcPr>
            <w:tcW w:w="3192" w:type="dxa"/>
          </w:tcPr>
          <w:p w14:paraId="41854A0F" w14:textId="77777777" w:rsidR="00AC3C47" w:rsidRDefault="00AC3C47" w:rsidP="00AC3C47">
            <w:r>
              <w:t>Незабавни и късни реакции на</w:t>
            </w:r>
          </w:p>
          <w:p w14:paraId="15E4DE4A" w14:textId="3176F931" w:rsidR="00AC3C47" w:rsidRDefault="00AC3C47" w:rsidP="00AC3C47">
            <w:r>
              <w:t xml:space="preserve">свръхчувствителност*, включително обрив, контактен дерматит, уртикария, </w:t>
            </w:r>
            <w:proofErr w:type="spellStart"/>
            <w:r>
              <w:t>ангиодем</w:t>
            </w:r>
            <w:proofErr w:type="spellEnd"/>
            <w:r>
              <w:t xml:space="preserve"> и </w:t>
            </w:r>
            <w:proofErr w:type="spellStart"/>
            <w:r>
              <w:t>анафилактична</w:t>
            </w:r>
            <w:proofErr w:type="spellEnd"/>
            <w:r>
              <w:t xml:space="preserve"> реакция</w:t>
            </w:r>
          </w:p>
        </w:tc>
      </w:tr>
      <w:tr w:rsidR="00AC3C47" w14:paraId="38678FED" w14:textId="77777777" w:rsidTr="00AC3C47">
        <w:tc>
          <w:tcPr>
            <w:tcW w:w="3192" w:type="dxa"/>
          </w:tcPr>
          <w:p w14:paraId="45928840" w14:textId="1C8D235D" w:rsidR="00AC3C47" w:rsidRDefault="00AC3C47" w:rsidP="00AC3C47">
            <w:r>
              <w:t>Нарушения на ендокринната система</w:t>
            </w:r>
          </w:p>
        </w:tc>
        <w:tc>
          <w:tcPr>
            <w:tcW w:w="3192" w:type="dxa"/>
          </w:tcPr>
          <w:p w14:paraId="2181CAB4" w14:textId="6D926499" w:rsidR="00AC3C47" w:rsidRDefault="00AC3C47" w:rsidP="00AC3C47">
            <w:r>
              <w:rPr>
                <w:i/>
                <w:iCs/>
              </w:rPr>
              <w:t>Редки</w:t>
            </w:r>
          </w:p>
        </w:tc>
        <w:tc>
          <w:tcPr>
            <w:tcW w:w="3192" w:type="dxa"/>
          </w:tcPr>
          <w:p w14:paraId="0B4A31DD" w14:textId="242A3C2B" w:rsidR="00AC3C47" w:rsidRDefault="00AC3C47" w:rsidP="00AC3C47">
            <w:r>
              <w:t xml:space="preserve">Признаци и симптоми на системни </w:t>
            </w:r>
            <w:proofErr w:type="spellStart"/>
            <w:r>
              <w:t>кортикостероидни</w:t>
            </w:r>
            <w:proofErr w:type="spellEnd"/>
            <w:r>
              <w:t xml:space="preserve"> ефекти, включително надбъбречна </w:t>
            </w:r>
            <w:proofErr w:type="spellStart"/>
            <w:r>
              <w:t>супресия</w:t>
            </w:r>
            <w:proofErr w:type="spellEnd"/>
            <w:r>
              <w:t xml:space="preserve"> и забавяне на растежа**</w:t>
            </w:r>
          </w:p>
        </w:tc>
      </w:tr>
      <w:tr w:rsidR="00AC3C47" w14:paraId="3F49ADB5" w14:textId="77777777" w:rsidTr="00AC3C47">
        <w:tc>
          <w:tcPr>
            <w:tcW w:w="3192" w:type="dxa"/>
            <w:vMerge w:val="restart"/>
          </w:tcPr>
          <w:p w14:paraId="78094A1D" w14:textId="0352F765" w:rsidR="00AC3C47" w:rsidRDefault="00AC3C47" w:rsidP="00AC3C47">
            <w:r>
              <w:t>Нарушения на очите</w:t>
            </w:r>
          </w:p>
        </w:tc>
        <w:tc>
          <w:tcPr>
            <w:tcW w:w="3192" w:type="dxa"/>
          </w:tcPr>
          <w:p w14:paraId="176D44A1" w14:textId="20E992E5" w:rsidR="00AC3C47" w:rsidRDefault="00AC3C47" w:rsidP="00AC3C47">
            <w:r>
              <w:rPr>
                <w:i/>
                <w:iCs/>
              </w:rPr>
              <w:t>Неизвестна честота</w:t>
            </w:r>
          </w:p>
        </w:tc>
        <w:tc>
          <w:tcPr>
            <w:tcW w:w="3192" w:type="dxa"/>
          </w:tcPr>
          <w:p w14:paraId="55EEA556" w14:textId="3BB50D52" w:rsidR="00AC3C47" w:rsidRDefault="00AC3C47" w:rsidP="00AC3C47">
            <w:r>
              <w:t>Глаукома</w:t>
            </w:r>
          </w:p>
        </w:tc>
      </w:tr>
      <w:tr w:rsidR="00AC3C47" w14:paraId="1481AC00" w14:textId="77777777" w:rsidTr="00AC3C47">
        <w:tc>
          <w:tcPr>
            <w:tcW w:w="3192" w:type="dxa"/>
            <w:vMerge/>
          </w:tcPr>
          <w:p w14:paraId="0899CDF3" w14:textId="77777777" w:rsidR="00AC3C47" w:rsidRDefault="00AC3C47" w:rsidP="00AC3C47"/>
        </w:tc>
        <w:tc>
          <w:tcPr>
            <w:tcW w:w="3192" w:type="dxa"/>
          </w:tcPr>
          <w:p w14:paraId="0F7EAAE9" w14:textId="2BCCE120" w:rsidR="00AC3C47" w:rsidRDefault="00AC3C47" w:rsidP="00AC3C47">
            <w:r>
              <w:rPr>
                <w:i/>
                <w:iCs/>
              </w:rPr>
              <w:t>Нечести</w:t>
            </w:r>
          </w:p>
        </w:tc>
        <w:tc>
          <w:tcPr>
            <w:tcW w:w="3192" w:type="dxa"/>
          </w:tcPr>
          <w:p w14:paraId="096F7900" w14:textId="6DE55666" w:rsidR="00AC3C47" w:rsidRDefault="00AC3C47" w:rsidP="00AC3C47">
            <w:r>
              <w:t>Катаракта, замъглено зрение (</w:t>
            </w:r>
            <w:proofErr w:type="spellStart"/>
            <w:r>
              <w:t>вж</w:t>
            </w:r>
            <w:proofErr w:type="spellEnd"/>
            <w:r>
              <w:t>, също точка 4.4)</w:t>
            </w:r>
          </w:p>
        </w:tc>
      </w:tr>
      <w:tr w:rsidR="00AC3C47" w14:paraId="7CBF7AB7" w14:textId="77777777" w:rsidTr="00AC3C47">
        <w:tc>
          <w:tcPr>
            <w:tcW w:w="3192" w:type="dxa"/>
            <w:vMerge w:val="restart"/>
          </w:tcPr>
          <w:p w14:paraId="4DB03BEA" w14:textId="123075BA" w:rsidR="00AC3C47" w:rsidRDefault="00AC3C47" w:rsidP="00AC3C47">
            <w:r>
              <w:t>Психични нарушения</w:t>
            </w:r>
          </w:p>
        </w:tc>
        <w:tc>
          <w:tcPr>
            <w:tcW w:w="3192" w:type="dxa"/>
          </w:tcPr>
          <w:p w14:paraId="7CF75785" w14:textId="68211EFC" w:rsidR="00AC3C47" w:rsidRDefault="00AC3C47" w:rsidP="00AC3C47">
            <w:r>
              <w:rPr>
                <w:i/>
                <w:iCs/>
              </w:rPr>
              <w:t>Редки</w:t>
            </w:r>
          </w:p>
        </w:tc>
        <w:tc>
          <w:tcPr>
            <w:tcW w:w="3192" w:type="dxa"/>
          </w:tcPr>
          <w:p w14:paraId="37E58F84" w14:textId="59AE8F26" w:rsidR="00AC3C47" w:rsidRDefault="00AC3C47" w:rsidP="00AC3C47">
            <w:r>
              <w:t>Безпокойство, нервност, поведенчески промени (предимно при деца)</w:t>
            </w:r>
          </w:p>
        </w:tc>
      </w:tr>
      <w:tr w:rsidR="00AC3C47" w14:paraId="6E6284CC" w14:textId="77777777" w:rsidTr="00AC3C47">
        <w:tc>
          <w:tcPr>
            <w:tcW w:w="3192" w:type="dxa"/>
            <w:vMerge/>
          </w:tcPr>
          <w:p w14:paraId="58D3AE6C" w14:textId="77777777" w:rsidR="00AC3C47" w:rsidRDefault="00AC3C47" w:rsidP="00AC3C47"/>
        </w:tc>
        <w:tc>
          <w:tcPr>
            <w:tcW w:w="3192" w:type="dxa"/>
          </w:tcPr>
          <w:p w14:paraId="4BD74D76" w14:textId="18B68A56" w:rsidR="00AC3C47" w:rsidRDefault="00AC3C47" w:rsidP="00AC3C47">
            <w:r>
              <w:rPr>
                <w:i/>
                <w:iCs/>
              </w:rPr>
              <w:t>Нечести</w:t>
            </w:r>
          </w:p>
        </w:tc>
        <w:tc>
          <w:tcPr>
            <w:tcW w:w="3192" w:type="dxa"/>
          </w:tcPr>
          <w:p w14:paraId="1DC374BF" w14:textId="2DE5BD71" w:rsidR="00AC3C47" w:rsidRDefault="00AC3C47" w:rsidP="00AC3C47">
            <w:r>
              <w:t>Тревожност, депресия</w:t>
            </w:r>
          </w:p>
        </w:tc>
      </w:tr>
      <w:tr w:rsidR="00AC3C47" w14:paraId="2F86BEC2" w14:textId="77777777" w:rsidTr="00AC3C47">
        <w:tc>
          <w:tcPr>
            <w:tcW w:w="3192" w:type="dxa"/>
            <w:vMerge/>
          </w:tcPr>
          <w:p w14:paraId="548D75E7" w14:textId="77777777" w:rsidR="00AC3C47" w:rsidRDefault="00AC3C47" w:rsidP="00AC3C47"/>
        </w:tc>
        <w:tc>
          <w:tcPr>
            <w:tcW w:w="3192" w:type="dxa"/>
          </w:tcPr>
          <w:p w14:paraId="51F0F90E" w14:textId="61A1545E" w:rsidR="00AC3C47" w:rsidRDefault="00AC3C47" w:rsidP="00AC3C47">
            <w:r>
              <w:rPr>
                <w:i/>
                <w:iCs/>
              </w:rPr>
              <w:t>Неизвестна честота</w:t>
            </w:r>
          </w:p>
        </w:tc>
        <w:tc>
          <w:tcPr>
            <w:tcW w:w="3192" w:type="dxa"/>
          </w:tcPr>
          <w:p w14:paraId="248F7BA2" w14:textId="052E7C75" w:rsidR="00AC3C47" w:rsidRDefault="00AC3C47" w:rsidP="00AC3C47">
            <w:r>
              <w:t xml:space="preserve">Нарушения на съня, психомоторна </w:t>
            </w:r>
            <w:r>
              <w:lastRenderedPageBreak/>
              <w:t>хиперактивност, агресия</w:t>
            </w:r>
          </w:p>
        </w:tc>
      </w:tr>
      <w:tr w:rsidR="00E92F0A" w14:paraId="3795F3CF" w14:textId="77777777" w:rsidTr="00AC3C47">
        <w:tc>
          <w:tcPr>
            <w:tcW w:w="3192" w:type="dxa"/>
          </w:tcPr>
          <w:p w14:paraId="5F50E833" w14:textId="75C62250" w:rsidR="00E92F0A" w:rsidRDefault="00E92F0A" w:rsidP="00E92F0A">
            <w:r>
              <w:lastRenderedPageBreak/>
              <w:t>Нарушения на нервната система</w:t>
            </w:r>
          </w:p>
        </w:tc>
        <w:tc>
          <w:tcPr>
            <w:tcW w:w="3192" w:type="dxa"/>
          </w:tcPr>
          <w:p w14:paraId="3DE8D08F" w14:textId="4D1F43C8" w:rsidR="00E92F0A" w:rsidRDefault="00E92F0A" w:rsidP="00E92F0A">
            <w:r>
              <w:rPr>
                <w:i/>
                <w:iCs/>
              </w:rPr>
              <w:t>Нечести</w:t>
            </w:r>
          </w:p>
        </w:tc>
        <w:tc>
          <w:tcPr>
            <w:tcW w:w="3192" w:type="dxa"/>
          </w:tcPr>
          <w:p w14:paraId="2795C43C" w14:textId="43783F13" w:rsidR="00E92F0A" w:rsidRDefault="00E92F0A" w:rsidP="00E92F0A">
            <w:r>
              <w:t>Тремор</w:t>
            </w:r>
          </w:p>
        </w:tc>
      </w:tr>
      <w:tr w:rsidR="00E92F0A" w14:paraId="3296DC6F" w14:textId="77777777" w:rsidTr="00AC3C47">
        <w:tc>
          <w:tcPr>
            <w:tcW w:w="3192" w:type="dxa"/>
            <w:vMerge w:val="restart"/>
          </w:tcPr>
          <w:p w14:paraId="0EB72704" w14:textId="7718998F" w:rsidR="00E92F0A" w:rsidRDefault="00E92F0A" w:rsidP="00E92F0A">
            <w:r>
              <w:t xml:space="preserve">Респираторни, гръдни и </w:t>
            </w:r>
            <w:proofErr w:type="spellStart"/>
            <w:r>
              <w:t>медиастинални</w:t>
            </w:r>
            <w:proofErr w:type="spellEnd"/>
            <w:r>
              <w:t xml:space="preserve"> нарушения</w:t>
            </w:r>
          </w:p>
        </w:tc>
        <w:tc>
          <w:tcPr>
            <w:tcW w:w="3192" w:type="dxa"/>
          </w:tcPr>
          <w:p w14:paraId="23607DA0" w14:textId="05C8051B" w:rsidR="00E92F0A" w:rsidRDefault="00E92F0A" w:rsidP="00E92F0A">
            <w:r>
              <w:rPr>
                <w:i/>
                <w:iCs/>
              </w:rPr>
              <w:t>Чести</w:t>
            </w:r>
          </w:p>
        </w:tc>
        <w:tc>
          <w:tcPr>
            <w:tcW w:w="3192" w:type="dxa"/>
          </w:tcPr>
          <w:p w14:paraId="47C02D4E" w14:textId="65787D8D" w:rsidR="00E92F0A" w:rsidRDefault="00E92F0A" w:rsidP="00E92F0A">
            <w:r>
              <w:t>Кашлица, прегракналост, дразнене в гърлото</w:t>
            </w:r>
          </w:p>
        </w:tc>
      </w:tr>
      <w:tr w:rsidR="00E92F0A" w14:paraId="027F2A3B" w14:textId="77777777" w:rsidTr="00AC3C47">
        <w:tc>
          <w:tcPr>
            <w:tcW w:w="3192" w:type="dxa"/>
            <w:vMerge/>
          </w:tcPr>
          <w:p w14:paraId="609352A8" w14:textId="77777777" w:rsidR="00E92F0A" w:rsidRDefault="00E92F0A" w:rsidP="00E92F0A"/>
        </w:tc>
        <w:tc>
          <w:tcPr>
            <w:tcW w:w="3192" w:type="dxa"/>
          </w:tcPr>
          <w:p w14:paraId="0ED6EA0D" w14:textId="5A757286" w:rsidR="00E92F0A" w:rsidRDefault="00E92F0A" w:rsidP="00E92F0A">
            <w:r>
              <w:rPr>
                <w:i/>
                <w:iCs/>
              </w:rPr>
              <w:t>Редки</w:t>
            </w:r>
          </w:p>
        </w:tc>
        <w:tc>
          <w:tcPr>
            <w:tcW w:w="3192" w:type="dxa"/>
          </w:tcPr>
          <w:p w14:paraId="65DDA13A" w14:textId="66B75286" w:rsidR="00E92F0A" w:rsidRDefault="00E92F0A" w:rsidP="00E92F0A">
            <w:proofErr w:type="spellStart"/>
            <w:r>
              <w:t>Бронхоспазъм</w:t>
            </w:r>
            <w:proofErr w:type="spellEnd"/>
            <w:r>
              <w:t xml:space="preserve">, </w:t>
            </w:r>
            <w:proofErr w:type="spellStart"/>
            <w:r>
              <w:t>дисфония</w:t>
            </w:r>
            <w:proofErr w:type="spellEnd"/>
            <w:r>
              <w:t>, прегракналост***</w:t>
            </w:r>
          </w:p>
        </w:tc>
      </w:tr>
      <w:tr w:rsidR="00E92F0A" w14:paraId="6F0C4A37" w14:textId="77777777" w:rsidTr="00AC3C47">
        <w:tc>
          <w:tcPr>
            <w:tcW w:w="3192" w:type="dxa"/>
          </w:tcPr>
          <w:p w14:paraId="6383CC15" w14:textId="21E5C256" w:rsidR="00E92F0A" w:rsidRDefault="00E92F0A" w:rsidP="00E92F0A">
            <w:r>
              <w:t>Нарушения на кожата и подкожната тъкан</w:t>
            </w:r>
          </w:p>
        </w:tc>
        <w:tc>
          <w:tcPr>
            <w:tcW w:w="3192" w:type="dxa"/>
          </w:tcPr>
          <w:p w14:paraId="523939BE" w14:textId="065D270D" w:rsidR="00E92F0A" w:rsidRDefault="00E92F0A" w:rsidP="00E92F0A">
            <w:r>
              <w:rPr>
                <w:i/>
                <w:iCs/>
              </w:rPr>
              <w:t>Редки</w:t>
            </w:r>
          </w:p>
        </w:tc>
        <w:tc>
          <w:tcPr>
            <w:tcW w:w="3192" w:type="dxa"/>
          </w:tcPr>
          <w:p w14:paraId="7868FF05" w14:textId="3EAFCDFA" w:rsidR="00E92F0A" w:rsidRDefault="00E92F0A" w:rsidP="00E92F0A">
            <w:proofErr w:type="spellStart"/>
            <w:r>
              <w:t>Кръвонасядане</w:t>
            </w:r>
            <w:proofErr w:type="spellEnd"/>
          </w:p>
        </w:tc>
      </w:tr>
      <w:tr w:rsidR="00E92F0A" w14:paraId="7CB81B88" w14:textId="77777777" w:rsidTr="00AC3C47">
        <w:tc>
          <w:tcPr>
            <w:tcW w:w="3192" w:type="dxa"/>
          </w:tcPr>
          <w:p w14:paraId="4588134C" w14:textId="797DC8C2" w:rsidR="00E92F0A" w:rsidRDefault="00E92F0A" w:rsidP="00E92F0A">
            <w:r>
              <w:t>Нарушения на мускулно-скелетна та система и съединителната тъкан</w:t>
            </w:r>
          </w:p>
        </w:tc>
        <w:tc>
          <w:tcPr>
            <w:tcW w:w="3192" w:type="dxa"/>
          </w:tcPr>
          <w:p w14:paraId="10591311" w14:textId="698BAB9E" w:rsidR="00E92F0A" w:rsidRDefault="00E92F0A" w:rsidP="00E92F0A">
            <w:r>
              <w:rPr>
                <w:i/>
                <w:iCs/>
              </w:rPr>
              <w:t>Нечести</w:t>
            </w:r>
          </w:p>
        </w:tc>
        <w:tc>
          <w:tcPr>
            <w:tcW w:w="3192" w:type="dxa"/>
          </w:tcPr>
          <w:p w14:paraId="443D3F74" w14:textId="2E43B107" w:rsidR="00E92F0A" w:rsidRDefault="00E92F0A" w:rsidP="00E92F0A">
            <w:r>
              <w:t>Мускулни спазми</w:t>
            </w:r>
          </w:p>
        </w:tc>
      </w:tr>
    </w:tbl>
    <w:p w14:paraId="3597DE3E" w14:textId="119BED83" w:rsidR="00E92F0A" w:rsidRPr="00E92F0A" w:rsidRDefault="00E92F0A" w:rsidP="00E92F0A">
      <w:pPr>
        <w:rPr>
          <w:lang w:eastAsia="bg-BG"/>
        </w:rPr>
      </w:pPr>
      <w:r>
        <w:rPr>
          <w:lang w:val="en-US" w:eastAsia="bg-BG"/>
        </w:rPr>
        <w:t>*</w:t>
      </w:r>
      <w:r w:rsidRPr="00E92F0A">
        <w:rPr>
          <w:lang w:eastAsia="bg-BG"/>
        </w:rPr>
        <w:t>Обърнете се към „Описание на избрани нежелани реакции”; дразнене на кожата на лицето, по-долу.</w:t>
      </w:r>
    </w:p>
    <w:p w14:paraId="1E35D348" w14:textId="25F367A0" w:rsidR="00E92F0A" w:rsidRPr="00E92F0A" w:rsidRDefault="00E92F0A" w:rsidP="00E92F0A">
      <w:pPr>
        <w:rPr>
          <w:lang w:eastAsia="bg-BG"/>
        </w:rPr>
      </w:pPr>
      <w:r w:rsidRPr="00E92F0A">
        <w:rPr>
          <w:lang w:eastAsia="bg-BG"/>
        </w:rPr>
        <w:t>*</w:t>
      </w:r>
      <w:r>
        <w:rPr>
          <w:lang w:val="en-US" w:eastAsia="bg-BG"/>
        </w:rPr>
        <w:t>*</w:t>
      </w:r>
      <w:r w:rsidRPr="00E92F0A">
        <w:rPr>
          <w:lang w:eastAsia="bg-BG"/>
        </w:rPr>
        <w:t xml:space="preserve"> Обърнете се към „Педиатрична популация” по-долу.</w:t>
      </w:r>
    </w:p>
    <w:p w14:paraId="11F73412" w14:textId="05DB1EF9" w:rsidR="00E92F0A" w:rsidRPr="00E92F0A" w:rsidRDefault="00E92F0A" w:rsidP="00E92F0A">
      <w:pPr>
        <w:rPr>
          <w:lang w:eastAsia="bg-BG"/>
        </w:rPr>
      </w:pPr>
      <w:r w:rsidRPr="00E92F0A">
        <w:rPr>
          <w:lang w:eastAsia="bg-BG"/>
        </w:rPr>
        <w:t>**</w:t>
      </w:r>
      <w:r>
        <w:rPr>
          <w:lang w:val="en-US" w:eastAsia="bg-BG"/>
        </w:rPr>
        <w:t>*</w:t>
      </w:r>
      <w:r w:rsidRPr="00E92F0A">
        <w:rPr>
          <w:lang w:eastAsia="bg-BG"/>
        </w:rPr>
        <w:t xml:space="preserve"> Рядко при деца.</w:t>
      </w:r>
    </w:p>
    <w:p w14:paraId="54B9841D" w14:textId="77777777" w:rsidR="00E92F0A" w:rsidRDefault="00E92F0A" w:rsidP="00E92F0A">
      <w:pPr>
        <w:rPr>
          <w:i/>
          <w:iCs/>
          <w:lang w:eastAsia="bg-BG"/>
        </w:rPr>
      </w:pPr>
    </w:p>
    <w:p w14:paraId="539551E2" w14:textId="108B8D54" w:rsidR="00E92F0A" w:rsidRPr="00E92F0A" w:rsidRDefault="00E92F0A" w:rsidP="00E92F0A">
      <w:pPr>
        <w:rPr>
          <w:sz w:val="24"/>
          <w:szCs w:val="24"/>
        </w:rPr>
      </w:pPr>
      <w:r w:rsidRPr="00E92F0A">
        <w:rPr>
          <w:i/>
          <w:iCs/>
          <w:lang w:eastAsia="bg-BG"/>
        </w:rPr>
        <w:t>Описание на избрани нежелани реакции</w:t>
      </w:r>
    </w:p>
    <w:p w14:paraId="4F80856D" w14:textId="77777777" w:rsidR="00E92F0A" w:rsidRDefault="00E92F0A" w:rsidP="00E92F0A">
      <w:pPr>
        <w:rPr>
          <w:lang w:eastAsia="bg-BG"/>
        </w:rPr>
      </w:pPr>
    </w:p>
    <w:p w14:paraId="22731F8C" w14:textId="17B32AE0" w:rsidR="00E92F0A" w:rsidRPr="00E92F0A" w:rsidRDefault="00E92F0A" w:rsidP="00E92F0A">
      <w:pPr>
        <w:rPr>
          <w:sz w:val="24"/>
          <w:szCs w:val="24"/>
        </w:rPr>
      </w:pPr>
      <w:r w:rsidRPr="00E92F0A">
        <w:rPr>
          <w:lang w:eastAsia="bg-BG"/>
        </w:rPr>
        <w:t xml:space="preserve">Поради риска от инфекции, причинени от </w:t>
      </w:r>
      <w:r w:rsidRPr="00E92F0A">
        <w:rPr>
          <w:i/>
          <w:iCs/>
          <w:lang w:val="en-US"/>
        </w:rPr>
        <w:t>Candida</w:t>
      </w:r>
      <w:r w:rsidRPr="00E92F0A">
        <w:rPr>
          <w:lang w:val="en-US"/>
        </w:rPr>
        <w:t xml:space="preserve"> </w:t>
      </w:r>
      <w:r w:rsidRPr="00E92F0A">
        <w:rPr>
          <w:lang w:eastAsia="bg-BG"/>
        </w:rPr>
        <w:t xml:space="preserve">в </w:t>
      </w:r>
      <w:proofErr w:type="spellStart"/>
      <w:r w:rsidRPr="00E92F0A">
        <w:rPr>
          <w:lang w:eastAsia="bg-BG"/>
        </w:rPr>
        <w:t>орофаринкса</w:t>
      </w:r>
      <w:proofErr w:type="spellEnd"/>
      <w:r w:rsidRPr="00E92F0A">
        <w:rPr>
          <w:lang w:eastAsia="bg-BG"/>
        </w:rPr>
        <w:t>, пациентът трябва да изплаква устата си с вода след всяко впръскване.</w:t>
      </w:r>
    </w:p>
    <w:p w14:paraId="0BE628AD" w14:textId="77777777" w:rsidR="00E92F0A" w:rsidRDefault="00E92F0A" w:rsidP="00E92F0A">
      <w:pPr>
        <w:rPr>
          <w:lang w:eastAsia="bg-BG"/>
        </w:rPr>
      </w:pPr>
    </w:p>
    <w:p w14:paraId="358E0C89" w14:textId="727EF767" w:rsidR="00E92F0A" w:rsidRPr="00E92F0A" w:rsidRDefault="00E92F0A" w:rsidP="00E92F0A">
      <w:pPr>
        <w:rPr>
          <w:sz w:val="24"/>
          <w:szCs w:val="24"/>
        </w:rPr>
      </w:pPr>
      <w:r w:rsidRPr="00E92F0A">
        <w:rPr>
          <w:lang w:eastAsia="bg-BG"/>
        </w:rPr>
        <w:t xml:space="preserve">В отделни случаи може да възникнат симптоми и признаци на системни </w:t>
      </w:r>
      <w:proofErr w:type="spellStart"/>
      <w:r w:rsidRPr="00E92F0A">
        <w:rPr>
          <w:lang w:eastAsia="bg-BG"/>
        </w:rPr>
        <w:t>глюкокортикоидни</w:t>
      </w:r>
      <w:proofErr w:type="spellEnd"/>
      <w:r w:rsidRPr="00E92F0A">
        <w:rPr>
          <w:lang w:eastAsia="bg-BG"/>
        </w:rPr>
        <w:t xml:space="preserve"> ефекти, при употреба на </w:t>
      </w:r>
      <w:proofErr w:type="spellStart"/>
      <w:r w:rsidRPr="00E92F0A">
        <w:rPr>
          <w:lang w:eastAsia="bg-BG"/>
        </w:rPr>
        <w:t>инхалаторни</w:t>
      </w:r>
      <w:proofErr w:type="spellEnd"/>
      <w:r w:rsidRPr="00E92F0A">
        <w:rPr>
          <w:lang w:eastAsia="bg-BG"/>
        </w:rPr>
        <w:t xml:space="preserve"> </w:t>
      </w:r>
      <w:proofErr w:type="spellStart"/>
      <w:r w:rsidRPr="00E92F0A">
        <w:rPr>
          <w:lang w:eastAsia="bg-BG"/>
        </w:rPr>
        <w:t>глюкокортикоидни</w:t>
      </w:r>
      <w:proofErr w:type="spellEnd"/>
      <w:r w:rsidRPr="00E92F0A">
        <w:rPr>
          <w:lang w:eastAsia="bg-BG"/>
        </w:rPr>
        <w:t xml:space="preserve">, включително надбъбречна </w:t>
      </w:r>
      <w:proofErr w:type="spellStart"/>
      <w:r w:rsidRPr="00E92F0A">
        <w:rPr>
          <w:lang w:eastAsia="bg-BG"/>
        </w:rPr>
        <w:t>хипофункция</w:t>
      </w:r>
      <w:proofErr w:type="spellEnd"/>
      <w:r w:rsidRPr="00E92F0A">
        <w:rPr>
          <w:lang w:eastAsia="bg-BG"/>
        </w:rPr>
        <w:t>, вероятно зависещи от доза, време на експозиция, едновременна и предишна експозиция на кортикостероиди и индивидуална чувствителност.</w:t>
      </w:r>
    </w:p>
    <w:p w14:paraId="769CA550" w14:textId="77777777" w:rsidR="00E92F0A" w:rsidRDefault="00E92F0A" w:rsidP="00E92F0A">
      <w:pPr>
        <w:rPr>
          <w:lang w:eastAsia="bg-BG"/>
        </w:rPr>
      </w:pPr>
    </w:p>
    <w:p w14:paraId="43F97A17" w14:textId="77777777" w:rsidR="00E92F0A" w:rsidRDefault="00E92F0A" w:rsidP="00E92F0A">
      <w:pPr>
        <w:rPr>
          <w:lang w:eastAsia="bg-BG"/>
        </w:rPr>
      </w:pPr>
      <w:r w:rsidRPr="00E92F0A">
        <w:rPr>
          <w:lang w:eastAsia="bg-BG"/>
        </w:rPr>
        <w:t xml:space="preserve">Съобщава се за дразнене на кожата на лицето, като пример за реакция на свръхчувствителност в някои случаи, когато е използван </w:t>
      </w:r>
      <w:proofErr w:type="spellStart"/>
      <w:r w:rsidRPr="00E92F0A">
        <w:rPr>
          <w:lang w:eastAsia="bg-BG"/>
        </w:rPr>
        <w:t>небулизатор</w:t>
      </w:r>
      <w:proofErr w:type="spellEnd"/>
      <w:r w:rsidRPr="00E92F0A">
        <w:rPr>
          <w:lang w:eastAsia="bg-BG"/>
        </w:rPr>
        <w:t xml:space="preserve"> с лицева маска. </w:t>
      </w:r>
    </w:p>
    <w:p w14:paraId="2583B2F8" w14:textId="54B52280" w:rsidR="00E92F0A" w:rsidRPr="00E92F0A" w:rsidRDefault="00E92F0A" w:rsidP="00E92F0A">
      <w:pPr>
        <w:rPr>
          <w:sz w:val="24"/>
          <w:szCs w:val="24"/>
        </w:rPr>
      </w:pPr>
      <w:r w:rsidRPr="00E92F0A">
        <w:rPr>
          <w:lang w:eastAsia="bg-BG"/>
        </w:rPr>
        <w:t>За да се предотврати дразнене на кожата на лицето, когато се използва лицева маска,</w:t>
      </w:r>
      <w:r>
        <w:rPr>
          <w:lang w:val="en-US" w:eastAsia="bg-BG"/>
        </w:rPr>
        <w:t xml:space="preserve"> </w:t>
      </w:r>
      <w:r w:rsidRPr="00E92F0A">
        <w:rPr>
          <w:lang w:eastAsia="bg-BG"/>
        </w:rPr>
        <w:t>лицето трябва да се измива.</w:t>
      </w:r>
    </w:p>
    <w:p w14:paraId="2B4DCA59" w14:textId="77777777" w:rsidR="00E92F0A" w:rsidRDefault="00E92F0A" w:rsidP="00E92F0A">
      <w:pPr>
        <w:rPr>
          <w:lang w:eastAsia="bg-BG"/>
        </w:rPr>
      </w:pPr>
    </w:p>
    <w:p w14:paraId="4875ADB5" w14:textId="12C0DCCB" w:rsidR="00E92F0A" w:rsidRPr="00E92F0A" w:rsidRDefault="00E92F0A" w:rsidP="00E92F0A">
      <w:pPr>
        <w:rPr>
          <w:sz w:val="24"/>
          <w:szCs w:val="24"/>
        </w:rPr>
      </w:pPr>
      <w:r w:rsidRPr="00E92F0A">
        <w:rPr>
          <w:lang w:eastAsia="bg-BG"/>
        </w:rPr>
        <w:t xml:space="preserve">Клинични проучвания с 13 119 пациенти на терапия с </w:t>
      </w:r>
      <w:proofErr w:type="spellStart"/>
      <w:r w:rsidRPr="00E92F0A">
        <w:rPr>
          <w:lang w:eastAsia="bg-BG"/>
        </w:rPr>
        <w:t>инхалаторен</w:t>
      </w:r>
      <w:proofErr w:type="spellEnd"/>
      <w:r w:rsidRPr="00E92F0A">
        <w:rPr>
          <w:lang w:eastAsia="bg-BG"/>
        </w:rPr>
        <w:t xml:space="preserve"> </w:t>
      </w:r>
      <w:proofErr w:type="spellStart"/>
      <w:r w:rsidRPr="00E92F0A">
        <w:rPr>
          <w:lang w:eastAsia="bg-BG"/>
        </w:rPr>
        <w:t>будезонид</w:t>
      </w:r>
      <w:proofErr w:type="spellEnd"/>
      <w:r w:rsidRPr="00E92F0A">
        <w:rPr>
          <w:lang w:eastAsia="bg-BG"/>
        </w:rPr>
        <w:t xml:space="preserve"> и 7 278 пациенти с плацебо са обобщени. Честотата на тревожност е 0,52% при </w:t>
      </w:r>
      <w:proofErr w:type="spellStart"/>
      <w:r w:rsidRPr="00E92F0A">
        <w:rPr>
          <w:lang w:eastAsia="bg-BG"/>
        </w:rPr>
        <w:t>инхалаторен</w:t>
      </w:r>
      <w:proofErr w:type="spellEnd"/>
      <w:r w:rsidRPr="00E92F0A">
        <w:rPr>
          <w:lang w:eastAsia="bg-BG"/>
        </w:rPr>
        <w:t xml:space="preserve"> </w:t>
      </w:r>
      <w:proofErr w:type="spellStart"/>
      <w:r w:rsidRPr="00E92F0A">
        <w:rPr>
          <w:lang w:eastAsia="bg-BG"/>
        </w:rPr>
        <w:t>будезонид</w:t>
      </w:r>
      <w:proofErr w:type="spellEnd"/>
      <w:r w:rsidRPr="00E92F0A">
        <w:rPr>
          <w:lang w:eastAsia="bg-BG"/>
        </w:rPr>
        <w:t xml:space="preserve"> и 0,63% при плацебо; честотата на депресия е 0,67% при</w:t>
      </w:r>
      <w:r w:rsidRPr="00E92F0A">
        <w:rPr>
          <w:i/>
          <w:iCs/>
          <w:smallCaps/>
          <w:sz w:val="48"/>
          <w:szCs w:val="48"/>
          <w:lang w:eastAsia="bg-BG"/>
        </w:rPr>
        <w:t xml:space="preserve"> </w:t>
      </w:r>
      <w:proofErr w:type="spellStart"/>
      <w:r w:rsidRPr="00E92F0A">
        <w:rPr>
          <w:lang w:eastAsia="bg-BG"/>
        </w:rPr>
        <w:t>инхалаторен</w:t>
      </w:r>
      <w:proofErr w:type="spellEnd"/>
      <w:r>
        <w:rPr>
          <w:lang w:val="en-US" w:eastAsia="bg-BG"/>
        </w:rPr>
        <w:t xml:space="preserve"> </w:t>
      </w:r>
      <w:proofErr w:type="spellStart"/>
      <w:r w:rsidRPr="00E92F0A">
        <w:rPr>
          <w:lang w:eastAsia="bg-BG"/>
        </w:rPr>
        <w:t>будезонид</w:t>
      </w:r>
      <w:proofErr w:type="spellEnd"/>
      <w:r w:rsidRPr="00E92F0A">
        <w:rPr>
          <w:lang w:eastAsia="bg-BG"/>
        </w:rPr>
        <w:t xml:space="preserve"> и 1,15% при плацебо.</w:t>
      </w:r>
    </w:p>
    <w:p w14:paraId="2A4BB87F" w14:textId="77777777" w:rsidR="00E92F0A" w:rsidRDefault="00E92F0A" w:rsidP="00E92F0A">
      <w:pPr>
        <w:rPr>
          <w:sz w:val="24"/>
          <w:szCs w:val="24"/>
        </w:rPr>
      </w:pPr>
    </w:p>
    <w:p w14:paraId="24A28A18" w14:textId="54CDAC48" w:rsidR="00AC3C47" w:rsidRDefault="00E92F0A" w:rsidP="00E92F0A">
      <w:pPr>
        <w:rPr>
          <w:i/>
          <w:iCs/>
          <w:lang w:eastAsia="bg-BG"/>
        </w:rPr>
      </w:pPr>
      <w:r w:rsidRPr="00E92F0A">
        <w:rPr>
          <w:i/>
          <w:iCs/>
          <w:lang w:eastAsia="bg-BG"/>
        </w:rPr>
        <w:t>Педиатрична популация</w:t>
      </w:r>
    </w:p>
    <w:p w14:paraId="1EA2BA65" w14:textId="77777777" w:rsidR="00E92F0A" w:rsidRPr="00E92F0A" w:rsidRDefault="00E92F0A" w:rsidP="00E92F0A">
      <w:pPr>
        <w:rPr>
          <w:sz w:val="24"/>
          <w:szCs w:val="24"/>
        </w:rPr>
      </w:pPr>
      <w:r w:rsidRPr="00E92F0A">
        <w:rPr>
          <w:lang w:eastAsia="bg-BG"/>
        </w:rPr>
        <w:t>Поради риск от забавяне на растежа при педиатричната популация, растежът трябва да се следи, както е описано в точка 4.4.</w:t>
      </w:r>
    </w:p>
    <w:p w14:paraId="3F9567B1" w14:textId="77777777" w:rsidR="00E92F0A" w:rsidRDefault="00E92F0A" w:rsidP="00E92F0A">
      <w:pPr>
        <w:rPr>
          <w:b/>
          <w:bCs/>
          <w:lang w:eastAsia="bg-BG"/>
        </w:rPr>
      </w:pPr>
      <w:bookmarkStart w:id="1" w:name="bookmark0"/>
    </w:p>
    <w:p w14:paraId="63D57F05" w14:textId="22EED606" w:rsidR="00E92F0A" w:rsidRPr="00E92F0A" w:rsidRDefault="00E92F0A" w:rsidP="00E92F0A">
      <w:pPr>
        <w:rPr>
          <w:sz w:val="24"/>
          <w:szCs w:val="24"/>
        </w:rPr>
      </w:pPr>
      <w:r w:rsidRPr="00E92F0A">
        <w:rPr>
          <w:b/>
          <w:bCs/>
          <w:lang w:eastAsia="bg-BG"/>
        </w:rPr>
        <w:t>Съобщаване на подозирани нежелани реакции</w:t>
      </w:r>
      <w:bookmarkEnd w:id="1"/>
    </w:p>
    <w:p w14:paraId="1076C3DA" w14:textId="77777777" w:rsidR="00E92F0A" w:rsidRPr="00E92F0A" w:rsidRDefault="00E92F0A" w:rsidP="00E92F0A">
      <w:pPr>
        <w:rPr>
          <w:sz w:val="24"/>
          <w:szCs w:val="24"/>
        </w:rPr>
      </w:pPr>
      <w:r w:rsidRPr="00E92F0A">
        <w:rPr>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до:</w:t>
      </w:r>
    </w:p>
    <w:p w14:paraId="0E530B8D" w14:textId="77777777" w:rsidR="00E92F0A" w:rsidRDefault="00E92F0A" w:rsidP="00E92F0A">
      <w:pPr>
        <w:rPr>
          <w:b/>
          <w:bCs/>
          <w:lang w:eastAsia="bg-BG"/>
        </w:rPr>
      </w:pPr>
      <w:bookmarkStart w:id="2" w:name="bookmark2"/>
    </w:p>
    <w:p w14:paraId="37443E4A" w14:textId="051B95EB" w:rsidR="00E92F0A" w:rsidRPr="00E92F0A" w:rsidRDefault="00E92F0A" w:rsidP="00E92F0A">
      <w:pPr>
        <w:rPr>
          <w:sz w:val="24"/>
          <w:szCs w:val="24"/>
        </w:rPr>
      </w:pPr>
      <w:r w:rsidRPr="00E92F0A">
        <w:rPr>
          <w:b/>
          <w:bCs/>
          <w:lang w:eastAsia="bg-BG"/>
        </w:rPr>
        <w:t>България</w:t>
      </w:r>
      <w:bookmarkEnd w:id="2"/>
    </w:p>
    <w:p w14:paraId="50166A48" w14:textId="77777777" w:rsidR="00E92F0A" w:rsidRPr="00E92F0A" w:rsidRDefault="00E92F0A" w:rsidP="00E92F0A">
      <w:pPr>
        <w:rPr>
          <w:sz w:val="24"/>
          <w:szCs w:val="24"/>
        </w:rPr>
      </w:pPr>
      <w:r w:rsidRPr="00E92F0A">
        <w:rPr>
          <w:lang w:eastAsia="bg-BG"/>
        </w:rPr>
        <w:t>Изпълнителна агенция по лекарствата ул. „Дамян Груев” № 8</w:t>
      </w:r>
    </w:p>
    <w:p w14:paraId="06F83E5A" w14:textId="77777777" w:rsidR="00E92F0A" w:rsidRPr="00E92F0A" w:rsidRDefault="00E92F0A" w:rsidP="00E92F0A">
      <w:pPr>
        <w:rPr>
          <w:sz w:val="24"/>
          <w:szCs w:val="24"/>
        </w:rPr>
      </w:pPr>
      <w:r w:rsidRPr="00E92F0A">
        <w:rPr>
          <w:lang w:eastAsia="bg-BG"/>
        </w:rPr>
        <w:t>1303 София</w:t>
      </w:r>
    </w:p>
    <w:p w14:paraId="7C7CAF46" w14:textId="77777777" w:rsidR="00E92F0A" w:rsidRPr="00E92F0A" w:rsidRDefault="00E92F0A" w:rsidP="00E92F0A">
      <w:pPr>
        <w:rPr>
          <w:sz w:val="24"/>
          <w:szCs w:val="24"/>
        </w:rPr>
      </w:pPr>
      <w:r w:rsidRPr="00E92F0A">
        <w:rPr>
          <w:lang w:eastAsia="bg-BG"/>
        </w:rPr>
        <w:t>Тел.:+359 2 8903417</w:t>
      </w:r>
    </w:p>
    <w:p w14:paraId="565D138E" w14:textId="77777777" w:rsidR="00E92F0A" w:rsidRPr="00E92F0A" w:rsidRDefault="00E92F0A" w:rsidP="00E92F0A">
      <w:pPr>
        <w:rPr>
          <w:sz w:val="24"/>
          <w:szCs w:val="24"/>
        </w:rPr>
      </w:pPr>
      <w:r w:rsidRPr="00E92F0A">
        <w:rPr>
          <w:lang w:eastAsia="bg-BG"/>
        </w:rPr>
        <w:t xml:space="preserve">уебсайт: </w:t>
      </w:r>
      <w:hyperlink r:id="rId5" w:history="1">
        <w:r w:rsidRPr="00E92F0A">
          <w:rPr>
            <w:lang w:val="en-US"/>
          </w:rPr>
          <w:t>www.bda.bg</w:t>
        </w:r>
      </w:hyperlink>
    </w:p>
    <w:p w14:paraId="71571D85" w14:textId="77777777" w:rsidR="00E92F0A" w:rsidRPr="00AC3C47" w:rsidRDefault="00E92F0A" w:rsidP="00E92F0A"/>
    <w:p w14:paraId="611C622D" w14:textId="61B7BE07" w:rsidR="002C50EE" w:rsidRDefault="002C50EE" w:rsidP="002C50EE">
      <w:pPr>
        <w:pStyle w:val="Heading2"/>
      </w:pPr>
      <w:r>
        <w:t>4.9. Предозиране</w:t>
      </w:r>
    </w:p>
    <w:p w14:paraId="63D3ABE8" w14:textId="77777777" w:rsidR="00E92F0A" w:rsidRDefault="00E92F0A" w:rsidP="00E92F0A"/>
    <w:p w14:paraId="6101EC61" w14:textId="11FE4CC4" w:rsidR="00E92F0A" w:rsidRPr="00E92F0A" w:rsidRDefault="00E92F0A" w:rsidP="00E92F0A">
      <w:r>
        <w:t xml:space="preserve">Остро предозиране с </w:t>
      </w:r>
      <w:proofErr w:type="spellStart"/>
      <w:r>
        <w:t>Пулмикорт</w:t>
      </w:r>
      <w:proofErr w:type="spellEnd"/>
      <w:r>
        <w:t xml:space="preserve"> суспензия за </w:t>
      </w:r>
      <w:proofErr w:type="spellStart"/>
      <w:r>
        <w:t>небулизатор</w:t>
      </w:r>
      <w:proofErr w:type="spellEnd"/>
      <w:r>
        <w:t xml:space="preserve">, дори в </w:t>
      </w:r>
      <w:proofErr w:type="spellStart"/>
      <w:r>
        <w:t>ексцесивни</w:t>
      </w:r>
      <w:proofErr w:type="spellEnd"/>
      <w:r>
        <w:t xml:space="preserve"> дози, не би трябвало да е клиничен проблем. Ако той се използва хронично във високи дози, може да възникнат системни </w:t>
      </w:r>
      <w:proofErr w:type="spellStart"/>
      <w:r>
        <w:t>глюкокортикоидни</w:t>
      </w:r>
      <w:proofErr w:type="spellEnd"/>
      <w:r>
        <w:t xml:space="preserve"> ефекти като засилени </w:t>
      </w:r>
      <w:proofErr w:type="spellStart"/>
      <w:r>
        <w:t>кортизолови</w:t>
      </w:r>
      <w:proofErr w:type="spellEnd"/>
      <w:r>
        <w:t xml:space="preserve"> ефекти и потискане на надбъбречната функция.</w:t>
      </w:r>
    </w:p>
    <w:p w14:paraId="18EF4AFE" w14:textId="77777777" w:rsidR="002C50EE" w:rsidRDefault="002C50EE" w:rsidP="002C50EE">
      <w:pPr>
        <w:pStyle w:val="Heading1"/>
      </w:pPr>
      <w:r>
        <w:t>5. ФАРМАКОЛОГИЧНИ СВОЙСТВА</w:t>
      </w:r>
    </w:p>
    <w:p w14:paraId="2F1CA24E" w14:textId="4A76BFAB" w:rsidR="002C50EE" w:rsidRDefault="002C50EE" w:rsidP="002C50EE">
      <w:pPr>
        <w:pStyle w:val="Heading2"/>
      </w:pPr>
      <w:r>
        <w:t xml:space="preserve">5.1. </w:t>
      </w:r>
      <w:proofErr w:type="spellStart"/>
      <w:r>
        <w:t>Фармакодинамични</w:t>
      </w:r>
      <w:proofErr w:type="spellEnd"/>
      <w:r>
        <w:t xml:space="preserve"> свойства</w:t>
      </w:r>
    </w:p>
    <w:p w14:paraId="05DBCA26" w14:textId="77777777" w:rsidR="00E92F0A" w:rsidRDefault="00E92F0A" w:rsidP="00E92F0A">
      <w:pPr>
        <w:spacing w:line="240" w:lineRule="auto"/>
        <w:rPr>
          <w:rFonts w:ascii="Times New Roman" w:eastAsia="Times New Roman" w:hAnsi="Times New Roman" w:cs="Times New Roman"/>
          <w:color w:val="000000"/>
          <w:sz w:val="44"/>
          <w:szCs w:val="44"/>
          <w:lang w:eastAsia="bg-BG"/>
        </w:rPr>
      </w:pPr>
    </w:p>
    <w:p w14:paraId="485E8A47" w14:textId="7C23D628" w:rsidR="00E92F0A" w:rsidRPr="00E92F0A" w:rsidRDefault="00E92F0A" w:rsidP="00E92F0A">
      <w:pPr>
        <w:rPr>
          <w:sz w:val="24"/>
          <w:szCs w:val="24"/>
        </w:rPr>
      </w:pPr>
      <w:proofErr w:type="spellStart"/>
      <w:r w:rsidRPr="00E92F0A">
        <w:rPr>
          <w:lang w:eastAsia="bg-BG"/>
        </w:rPr>
        <w:t>Фармакотерапевтична</w:t>
      </w:r>
      <w:proofErr w:type="spellEnd"/>
      <w:r w:rsidRPr="00E92F0A">
        <w:rPr>
          <w:lang w:eastAsia="bg-BG"/>
        </w:rPr>
        <w:t xml:space="preserve"> група: </w:t>
      </w:r>
      <w:proofErr w:type="spellStart"/>
      <w:r w:rsidRPr="00E92F0A">
        <w:rPr>
          <w:lang w:eastAsia="bg-BG"/>
        </w:rPr>
        <w:t>инхалаторни</w:t>
      </w:r>
      <w:proofErr w:type="spellEnd"/>
      <w:r w:rsidRPr="00E92F0A">
        <w:rPr>
          <w:lang w:eastAsia="bg-BG"/>
        </w:rPr>
        <w:t xml:space="preserve"> лекарства за </w:t>
      </w:r>
      <w:proofErr w:type="spellStart"/>
      <w:r w:rsidRPr="00E92F0A">
        <w:rPr>
          <w:lang w:eastAsia="bg-BG"/>
        </w:rPr>
        <w:t>обструктивни</w:t>
      </w:r>
      <w:proofErr w:type="spellEnd"/>
      <w:r w:rsidRPr="00E92F0A">
        <w:rPr>
          <w:lang w:eastAsia="bg-BG"/>
        </w:rPr>
        <w:t xml:space="preserve"> заболявания на дихателните пътища.</w:t>
      </w:r>
    </w:p>
    <w:p w14:paraId="6DEB91D8" w14:textId="6F019DE5" w:rsidR="00E92F0A" w:rsidRPr="00E92F0A" w:rsidRDefault="00E92F0A" w:rsidP="00E92F0A">
      <w:pPr>
        <w:rPr>
          <w:sz w:val="24"/>
          <w:szCs w:val="24"/>
        </w:rPr>
      </w:pPr>
      <w:r w:rsidRPr="00E92F0A">
        <w:rPr>
          <w:lang w:eastAsia="bg-BG"/>
        </w:rPr>
        <w:t xml:space="preserve">АТС код: </w:t>
      </w:r>
      <w:r w:rsidRPr="00E92F0A">
        <w:rPr>
          <w:lang w:val="en-US"/>
        </w:rPr>
        <w:t xml:space="preserve">R03B </w:t>
      </w:r>
      <w:r w:rsidRPr="00E92F0A">
        <w:rPr>
          <w:lang w:eastAsia="bg-BG"/>
        </w:rPr>
        <w:t>А02</w:t>
      </w:r>
    </w:p>
    <w:p w14:paraId="6674CBBA" w14:textId="77777777" w:rsidR="00E92F0A" w:rsidRDefault="00E92F0A" w:rsidP="00E92F0A">
      <w:pPr>
        <w:rPr>
          <w:lang w:eastAsia="bg-BG"/>
        </w:rPr>
      </w:pPr>
    </w:p>
    <w:p w14:paraId="252F62F9" w14:textId="77777777" w:rsidR="00E92F0A" w:rsidRDefault="00E92F0A" w:rsidP="00E92F0A">
      <w:pPr>
        <w:rPr>
          <w:lang w:eastAsia="bg-BG"/>
        </w:rPr>
      </w:pPr>
      <w:proofErr w:type="spellStart"/>
      <w:r w:rsidRPr="00E92F0A">
        <w:rPr>
          <w:lang w:eastAsia="bg-BG"/>
        </w:rPr>
        <w:t>Будезонид</w:t>
      </w:r>
      <w:proofErr w:type="spellEnd"/>
      <w:r w:rsidRPr="00E92F0A">
        <w:rPr>
          <w:lang w:eastAsia="bg-BG"/>
        </w:rPr>
        <w:t xml:space="preserve"> е </w:t>
      </w:r>
      <w:proofErr w:type="spellStart"/>
      <w:r w:rsidRPr="00E92F0A">
        <w:rPr>
          <w:lang w:eastAsia="bg-BG"/>
        </w:rPr>
        <w:t>глюкокортикостероид</w:t>
      </w:r>
      <w:proofErr w:type="spellEnd"/>
      <w:r w:rsidRPr="00E92F0A">
        <w:rPr>
          <w:lang w:eastAsia="bg-BG"/>
        </w:rPr>
        <w:t xml:space="preserve"> с висока </w:t>
      </w:r>
    </w:p>
    <w:p w14:paraId="0146F353" w14:textId="25F4B5E9" w:rsidR="00E92F0A" w:rsidRPr="00E92F0A" w:rsidRDefault="00E92F0A" w:rsidP="00E92F0A">
      <w:pPr>
        <w:rPr>
          <w:sz w:val="24"/>
          <w:szCs w:val="24"/>
        </w:rPr>
      </w:pPr>
      <w:r w:rsidRPr="00E92F0A">
        <w:rPr>
          <w:lang w:eastAsia="bg-BG"/>
        </w:rPr>
        <w:t>локална противовъзпалителна активност.</w:t>
      </w:r>
    </w:p>
    <w:p w14:paraId="2EB84A28" w14:textId="77777777" w:rsidR="00E92F0A" w:rsidRDefault="00E92F0A" w:rsidP="00E92F0A">
      <w:pPr>
        <w:rPr>
          <w:lang w:eastAsia="bg-BG"/>
        </w:rPr>
      </w:pPr>
    </w:p>
    <w:p w14:paraId="19F16157" w14:textId="13D35D8B" w:rsidR="00E92F0A" w:rsidRPr="00E92F0A" w:rsidRDefault="00E92F0A" w:rsidP="00E92F0A">
      <w:pPr>
        <w:rPr>
          <w:sz w:val="24"/>
          <w:szCs w:val="24"/>
        </w:rPr>
      </w:pPr>
      <w:r w:rsidRPr="00E92F0A">
        <w:rPr>
          <w:lang w:eastAsia="bg-BG"/>
        </w:rPr>
        <w:t xml:space="preserve">Точният механизъм на действие на </w:t>
      </w:r>
      <w:proofErr w:type="spellStart"/>
      <w:r w:rsidRPr="00E92F0A">
        <w:rPr>
          <w:lang w:eastAsia="bg-BG"/>
        </w:rPr>
        <w:t>глюкокортикоидите</w:t>
      </w:r>
      <w:proofErr w:type="spellEnd"/>
      <w:r w:rsidRPr="00E92F0A">
        <w:rPr>
          <w:lang w:eastAsia="bg-BG"/>
        </w:rPr>
        <w:t xml:space="preserve"> при лечението на астмата не е напълно изяснен. Вероятно противовъзпалителни ефекти като инхибиране на освобождаването на медиатори на възпалението и инхибиране на </w:t>
      </w:r>
      <w:proofErr w:type="spellStart"/>
      <w:r w:rsidRPr="00E92F0A">
        <w:rPr>
          <w:lang w:eastAsia="bg-BG"/>
        </w:rPr>
        <w:t>цитокин-медиирания</w:t>
      </w:r>
      <w:proofErr w:type="spellEnd"/>
      <w:r w:rsidRPr="00E92F0A">
        <w:rPr>
          <w:lang w:eastAsia="bg-BG"/>
        </w:rPr>
        <w:t xml:space="preserve"> имунен отговор са от значение. Активността на </w:t>
      </w:r>
      <w:proofErr w:type="spellStart"/>
      <w:r w:rsidRPr="00E92F0A">
        <w:rPr>
          <w:lang w:eastAsia="bg-BG"/>
        </w:rPr>
        <w:t>будезонид</w:t>
      </w:r>
      <w:proofErr w:type="spellEnd"/>
      <w:r w:rsidRPr="00E92F0A">
        <w:rPr>
          <w:lang w:eastAsia="bg-BG"/>
        </w:rPr>
        <w:t xml:space="preserve">, измерена като афинитет към </w:t>
      </w:r>
      <w:proofErr w:type="spellStart"/>
      <w:r w:rsidRPr="00E92F0A">
        <w:rPr>
          <w:lang w:eastAsia="bg-BG"/>
        </w:rPr>
        <w:t>глюкокортикоидните</w:t>
      </w:r>
      <w:proofErr w:type="spellEnd"/>
      <w:r w:rsidRPr="00E92F0A">
        <w:rPr>
          <w:lang w:eastAsia="bg-BG"/>
        </w:rPr>
        <w:t xml:space="preserve"> рецептори, е приблизително 15 пъти по-висока от тази на </w:t>
      </w:r>
      <w:proofErr w:type="spellStart"/>
      <w:r w:rsidRPr="00E92F0A">
        <w:rPr>
          <w:lang w:eastAsia="bg-BG"/>
        </w:rPr>
        <w:t>преднизолон</w:t>
      </w:r>
      <w:proofErr w:type="spellEnd"/>
      <w:r w:rsidRPr="00E92F0A">
        <w:rPr>
          <w:lang w:eastAsia="bg-BG"/>
        </w:rPr>
        <w:t>,</w:t>
      </w:r>
    </w:p>
    <w:p w14:paraId="413852A7" w14:textId="77777777" w:rsidR="00E92F0A" w:rsidRDefault="00E92F0A" w:rsidP="00E92F0A">
      <w:pPr>
        <w:rPr>
          <w:lang w:eastAsia="bg-BG"/>
        </w:rPr>
      </w:pPr>
    </w:p>
    <w:p w14:paraId="5C300432" w14:textId="5BE6D2F8" w:rsidR="00E92F0A" w:rsidRPr="00E92F0A" w:rsidRDefault="00E92F0A" w:rsidP="00E92F0A">
      <w:pPr>
        <w:rPr>
          <w:sz w:val="24"/>
          <w:szCs w:val="24"/>
        </w:rPr>
      </w:pPr>
      <w:proofErr w:type="spellStart"/>
      <w:r w:rsidRPr="00E92F0A">
        <w:rPr>
          <w:lang w:eastAsia="bg-BG"/>
        </w:rPr>
        <w:t>Будезонид</w:t>
      </w:r>
      <w:proofErr w:type="spellEnd"/>
      <w:r w:rsidRPr="00E92F0A">
        <w:rPr>
          <w:lang w:eastAsia="bg-BG"/>
        </w:rPr>
        <w:t xml:space="preserve"> има противовъзпалителни ефекти, проявяващи се с намалена бронхиална обструкция, както през ранната, така и през късната фаза на алергичната реакция. </w:t>
      </w:r>
      <w:proofErr w:type="spellStart"/>
      <w:r w:rsidRPr="00E92F0A">
        <w:rPr>
          <w:lang w:eastAsia="bg-BG"/>
        </w:rPr>
        <w:t>Будезонид</w:t>
      </w:r>
      <w:proofErr w:type="spellEnd"/>
      <w:r w:rsidRPr="00E92F0A">
        <w:rPr>
          <w:lang w:eastAsia="bg-BG"/>
        </w:rPr>
        <w:t xml:space="preserve"> намалява активността на хистамина и </w:t>
      </w:r>
      <w:proofErr w:type="spellStart"/>
      <w:r w:rsidRPr="00E92F0A">
        <w:rPr>
          <w:lang w:eastAsia="bg-BG"/>
        </w:rPr>
        <w:t>метахолина</w:t>
      </w:r>
      <w:proofErr w:type="spellEnd"/>
      <w:r w:rsidRPr="00E92F0A">
        <w:rPr>
          <w:lang w:eastAsia="bg-BG"/>
        </w:rPr>
        <w:t xml:space="preserve"> в дихателните пътища на хиперреактивните пациенти. Проучвания са показали, че колкото по-рано се започне лечение с </w:t>
      </w:r>
      <w:proofErr w:type="spellStart"/>
      <w:r w:rsidRPr="00E92F0A">
        <w:rPr>
          <w:lang w:eastAsia="bg-BG"/>
        </w:rPr>
        <w:t>будезонид</w:t>
      </w:r>
      <w:proofErr w:type="spellEnd"/>
      <w:r w:rsidRPr="00E92F0A">
        <w:rPr>
          <w:lang w:eastAsia="bg-BG"/>
        </w:rPr>
        <w:t xml:space="preserve"> след началото на астмата, толкова по-добра белодробна функция може да се очаква.</w:t>
      </w:r>
    </w:p>
    <w:p w14:paraId="10383FA4" w14:textId="77777777" w:rsidR="00E92F0A" w:rsidRDefault="00E92F0A" w:rsidP="00E92F0A">
      <w:pPr>
        <w:rPr>
          <w:i/>
          <w:iCs/>
          <w:lang w:eastAsia="bg-BG"/>
        </w:rPr>
      </w:pPr>
    </w:p>
    <w:p w14:paraId="391DE358" w14:textId="28C7B35A" w:rsidR="00E92F0A" w:rsidRPr="00E92F0A" w:rsidRDefault="00E92F0A" w:rsidP="00E92F0A">
      <w:pPr>
        <w:rPr>
          <w:sz w:val="24"/>
          <w:szCs w:val="24"/>
        </w:rPr>
      </w:pPr>
      <w:r w:rsidRPr="00E92F0A">
        <w:rPr>
          <w:i/>
          <w:iCs/>
          <w:lang w:eastAsia="bg-BG"/>
        </w:rPr>
        <w:t xml:space="preserve">Влияние върху концентрацията на плазмен </w:t>
      </w:r>
      <w:proofErr w:type="spellStart"/>
      <w:r w:rsidRPr="00E92F0A">
        <w:rPr>
          <w:i/>
          <w:iCs/>
          <w:lang w:eastAsia="bg-BG"/>
        </w:rPr>
        <w:t>кортизол</w:t>
      </w:r>
      <w:proofErr w:type="spellEnd"/>
      <w:r w:rsidRPr="00E92F0A">
        <w:rPr>
          <w:i/>
          <w:iCs/>
          <w:lang w:eastAsia="bg-BG"/>
        </w:rPr>
        <w:t>:</w:t>
      </w:r>
    </w:p>
    <w:p w14:paraId="48A3DB89" w14:textId="58EE360B" w:rsidR="00E92F0A" w:rsidRDefault="00E92F0A" w:rsidP="00E92F0A">
      <w:pPr>
        <w:rPr>
          <w:lang w:eastAsia="bg-BG"/>
        </w:rPr>
      </w:pPr>
      <w:r w:rsidRPr="00E92F0A">
        <w:rPr>
          <w:lang w:eastAsia="bg-BG"/>
        </w:rPr>
        <w:t xml:space="preserve">Проучванията при здрави доброволци с </w:t>
      </w:r>
      <w:proofErr w:type="spellStart"/>
      <w:r w:rsidRPr="00E92F0A">
        <w:rPr>
          <w:lang w:eastAsia="bg-BG"/>
        </w:rPr>
        <w:t>Пулмикорт</w:t>
      </w:r>
      <w:proofErr w:type="spellEnd"/>
      <w:r w:rsidRPr="00E92F0A">
        <w:rPr>
          <w:lang w:eastAsia="bg-BG"/>
        </w:rPr>
        <w:t xml:space="preserve"> </w:t>
      </w:r>
      <w:proofErr w:type="spellStart"/>
      <w:r w:rsidRPr="00E92F0A">
        <w:rPr>
          <w:lang w:val="en-US"/>
        </w:rPr>
        <w:t>Turbuhaler</w:t>
      </w:r>
      <w:proofErr w:type="spellEnd"/>
      <w:r w:rsidRPr="00E92F0A">
        <w:rPr>
          <w:lang w:val="en-US"/>
        </w:rPr>
        <w:t xml:space="preserve"> </w:t>
      </w:r>
      <w:r w:rsidRPr="00E92F0A">
        <w:rPr>
          <w:lang w:eastAsia="bg-BG"/>
        </w:rPr>
        <w:t xml:space="preserve">показват </w:t>
      </w:r>
      <w:proofErr w:type="spellStart"/>
      <w:r w:rsidRPr="00E92F0A">
        <w:rPr>
          <w:lang w:eastAsia="bg-BG"/>
        </w:rPr>
        <w:t>дозозависими</w:t>
      </w:r>
      <w:proofErr w:type="spellEnd"/>
      <w:r w:rsidRPr="00E92F0A">
        <w:rPr>
          <w:lang w:eastAsia="bg-BG"/>
        </w:rPr>
        <w:t xml:space="preserve"> ефекти върху плазмения и </w:t>
      </w:r>
      <w:proofErr w:type="spellStart"/>
      <w:r w:rsidRPr="00E92F0A">
        <w:rPr>
          <w:lang w:eastAsia="bg-BG"/>
        </w:rPr>
        <w:t>уринен</w:t>
      </w:r>
      <w:proofErr w:type="spellEnd"/>
      <w:r w:rsidRPr="00E92F0A">
        <w:rPr>
          <w:lang w:eastAsia="bg-BG"/>
        </w:rPr>
        <w:t xml:space="preserve"> </w:t>
      </w:r>
      <w:proofErr w:type="spellStart"/>
      <w:r w:rsidRPr="00E92F0A">
        <w:rPr>
          <w:lang w:eastAsia="bg-BG"/>
        </w:rPr>
        <w:t>кортизол</w:t>
      </w:r>
      <w:proofErr w:type="spellEnd"/>
      <w:r w:rsidRPr="00E92F0A">
        <w:rPr>
          <w:lang w:eastAsia="bg-BG"/>
        </w:rPr>
        <w:t xml:space="preserve">. В препоръчаните дози, </w:t>
      </w:r>
      <w:proofErr w:type="spellStart"/>
      <w:r w:rsidRPr="00E92F0A">
        <w:rPr>
          <w:lang w:eastAsia="bg-BG"/>
        </w:rPr>
        <w:t>Пулмикорт</w:t>
      </w:r>
      <w:proofErr w:type="spellEnd"/>
      <w:r w:rsidRPr="00E92F0A">
        <w:rPr>
          <w:lang w:eastAsia="bg-BG"/>
        </w:rPr>
        <w:t xml:space="preserve"> </w:t>
      </w:r>
      <w:proofErr w:type="spellStart"/>
      <w:r w:rsidRPr="00E92F0A">
        <w:rPr>
          <w:lang w:val="en-US"/>
        </w:rPr>
        <w:t>Turbuhaler</w:t>
      </w:r>
      <w:proofErr w:type="spellEnd"/>
      <w:r w:rsidRPr="00E92F0A">
        <w:rPr>
          <w:lang w:val="en-US"/>
        </w:rPr>
        <w:t xml:space="preserve"> </w:t>
      </w:r>
      <w:r w:rsidRPr="00E92F0A">
        <w:rPr>
          <w:lang w:eastAsia="bg-BG"/>
        </w:rPr>
        <w:t xml:space="preserve">причинява значително по-малък ефект върху надбъбречната функция отколкото </w:t>
      </w:r>
      <w:proofErr w:type="spellStart"/>
      <w:r w:rsidRPr="00E92F0A">
        <w:rPr>
          <w:lang w:eastAsia="bg-BG"/>
        </w:rPr>
        <w:t>преднизон</w:t>
      </w:r>
      <w:proofErr w:type="spellEnd"/>
      <w:r w:rsidRPr="00E92F0A">
        <w:rPr>
          <w:lang w:eastAsia="bg-BG"/>
        </w:rPr>
        <w:t xml:space="preserve"> 10 </w:t>
      </w:r>
      <w:r w:rsidRPr="00E92F0A">
        <w:rPr>
          <w:lang w:val="en-US"/>
        </w:rPr>
        <w:t xml:space="preserve">mg, </w:t>
      </w:r>
      <w:r w:rsidRPr="00E92F0A">
        <w:rPr>
          <w:lang w:eastAsia="bg-BG"/>
        </w:rPr>
        <w:t>както се вижда от АСТН тестовете.</w:t>
      </w:r>
    </w:p>
    <w:p w14:paraId="459C1811" w14:textId="10541660" w:rsidR="00E92F0A" w:rsidRDefault="00E92F0A" w:rsidP="00E92F0A">
      <w:pPr>
        <w:rPr>
          <w:lang w:eastAsia="bg-BG"/>
        </w:rPr>
      </w:pPr>
    </w:p>
    <w:p w14:paraId="700F215A" w14:textId="77777777" w:rsidR="00E92F0A" w:rsidRPr="00E92F0A" w:rsidRDefault="00E92F0A" w:rsidP="00E92F0A">
      <w:pPr>
        <w:rPr>
          <w:sz w:val="24"/>
          <w:szCs w:val="24"/>
        </w:rPr>
      </w:pPr>
      <w:r w:rsidRPr="00E92F0A">
        <w:rPr>
          <w:lang w:eastAsia="bg-BG"/>
        </w:rPr>
        <w:t xml:space="preserve">В препоръчваните дози </w:t>
      </w:r>
      <w:proofErr w:type="spellStart"/>
      <w:r w:rsidRPr="00E92F0A">
        <w:rPr>
          <w:lang w:eastAsia="bg-BG"/>
        </w:rPr>
        <w:t>Пулмикорт</w:t>
      </w:r>
      <w:proofErr w:type="spellEnd"/>
      <w:r w:rsidRPr="00E92F0A">
        <w:rPr>
          <w:lang w:eastAsia="bg-BG"/>
        </w:rPr>
        <w:t xml:space="preserve"> не причинява клинично значими промени в </w:t>
      </w:r>
      <w:proofErr w:type="spellStart"/>
      <w:r w:rsidRPr="00E92F0A">
        <w:rPr>
          <w:lang w:eastAsia="bg-BG"/>
        </w:rPr>
        <w:t>базалните</w:t>
      </w:r>
      <w:proofErr w:type="spellEnd"/>
      <w:r w:rsidRPr="00E92F0A">
        <w:rPr>
          <w:lang w:eastAsia="bg-BG"/>
        </w:rPr>
        <w:t xml:space="preserve"> плазмени нива на </w:t>
      </w:r>
      <w:proofErr w:type="spellStart"/>
      <w:r w:rsidRPr="00E92F0A">
        <w:rPr>
          <w:lang w:eastAsia="bg-BG"/>
        </w:rPr>
        <w:t>кортизола</w:t>
      </w:r>
      <w:proofErr w:type="spellEnd"/>
      <w:r w:rsidRPr="00E92F0A">
        <w:rPr>
          <w:lang w:eastAsia="bg-BG"/>
        </w:rPr>
        <w:t xml:space="preserve"> или в отговора на стимулиране с АСТН. При здрави </w:t>
      </w:r>
      <w:r w:rsidRPr="00E92F0A">
        <w:rPr>
          <w:lang w:eastAsia="bg-BG"/>
        </w:rPr>
        <w:lastRenderedPageBreak/>
        <w:t xml:space="preserve">доброволци обаче е наблюдавано </w:t>
      </w:r>
      <w:proofErr w:type="spellStart"/>
      <w:r w:rsidRPr="00E92F0A">
        <w:rPr>
          <w:lang w:eastAsia="bg-BG"/>
        </w:rPr>
        <w:t>дозозависимо</w:t>
      </w:r>
      <w:proofErr w:type="spellEnd"/>
      <w:r w:rsidRPr="00E92F0A">
        <w:rPr>
          <w:lang w:eastAsia="bg-BG"/>
        </w:rPr>
        <w:t xml:space="preserve"> </w:t>
      </w:r>
      <w:proofErr w:type="spellStart"/>
      <w:r w:rsidRPr="00E92F0A">
        <w:rPr>
          <w:lang w:eastAsia="bg-BG"/>
        </w:rPr>
        <w:t>подтискане</w:t>
      </w:r>
      <w:proofErr w:type="spellEnd"/>
      <w:r w:rsidRPr="00E92F0A">
        <w:rPr>
          <w:lang w:eastAsia="bg-BG"/>
        </w:rPr>
        <w:t xml:space="preserve"> на </w:t>
      </w:r>
      <w:proofErr w:type="spellStart"/>
      <w:r w:rsidRPr="00E92F0A">
        <w:rPr>
          <w:lang w:eastAsia="bg-BG"/>
        </w:rPr>
        <w:t>кортизола</w:t>
      </w:r>
      <w:proofErr w:type="spellEnd"/>
      <w:r w:rsidRPr="00E92F0A">
        <w:rPr>
          <w:lang w:eastAsia="bg-BG"/>
        </w:rPr>
        <w:t xml:space="preserve"> в плазмата и урината след краткотрайно приложение.</w:t>
      </w:r>
    </w:p>
    <w:p w14:paraId="4EE80931" w14:textId="77777777" w:rsidR="00E92F0A" w:rsidRDefault="00E92F0A" w:rsidP="00E92F0A">
      <w:pPr>
        <w:rPr>
          <w:lang w:eastAsia="bg-BG"/>
        </w:rPr>
      </w:pPr>
    </w:p>
    <w:p w14:paraId="0F7F6ED0" w14:textId="6DC8E437" w:rsidR="00E92F0A" w:rsidRPr="00E92F0A" w:rsidRDefault="00E92F0A" w:rsidP="00E92F0A">
      <w:pPr>
        <w:rPr>
          <w:sz w:val="24"/>
          <w:szCs w:val="24"/>
        </w:rPr>
      </w:pPr>
      <w:r w:rsidRPr="00E92F0A">
        <w:rPr>
          <w:lang w:eastAsia="bg-BG"/>
        </w:rPr>
        <w:t xml:space="preserve">При деца над 3-годишна възраст не са отбелязани системни ефекти при дози до 400 микрограма дневно. В границите 400-800 микрограма дневно може да се появят биохимични признаци на системен ефект. При дневни дози над 800 микрограма такива признаци са чести. Тази информация се отнася за </w:t>
      </w:r>
      <w:proofErr w:type="spellStart"/>
      <w:r w:rsidRPr="00E92F0A">
        <w:rPr>
          <w:lang w:eastAsia="bg-BG"/>
        </w:rPr>
        <w:t>Пулмикорт</w:t>
      </w:r>
      <w:proofErr w:type="spellEnd"/>
      <w:r w:rsidRPr="00E92F0A">
        <w:rPr>
          <w:lang w:eastAsia="bg-BG"/>
        </w:rPr>
        <w:t xml:space="preserve">, прилаган </w:t>
      </w:r>
      <w:proofErr w:type="spellStart"/>
      <w:r w:rsidRPr="00E92F0A">
        <w:rPr>
          <w:lang w:eastAsia="bg-BG"/>
        </w:rPr>
        <w:t>инхалаторно</w:t>
      </w:r>
      <w:proofErr w:type="spellEnd"/>
      <w:r w:rsidRPr="00E92F0A">
        <w:rPr>
          <w:lang w:eastAsia="bg-BG"/>
        </w:rPr>
        <w:t xml:space="preserve"> като спрей за инхалиране и прах за инхалиране.</w:t>
      </w:r>
    </w:p>
    <w:p w14:paraId="6F3560A1" w14:textId="77777777" w:rsidR="00E92F0A" w:rsidRDefault="00E92F0A" w:rsidP="00E92F0A">
      <w:pPr>
        <w:rPr>
          <w:lang w:eastAsia="bg-BG"/>
        </w:rPr>
      </w:pPr>
    </w:p>
    <w:p w14:paraId="622AC8AA" w14:textId="7401415C" w:rsidR="00E92F0A" w:rsidRDefault="00E92F0A" w:rsidP="00E92F0A">
      <w:pPr>
        <w:rPr>
          <w:lang w:eastAsia="bg-BG"/>
        </w:rPr>
      </w:pPr>
      <w:r w:rsidRPr="00E92F0A">
        <w:rPr>
          <w:lang w:eastAsia="bg-BG"/>
        </w:rPr>
        <w:t xml:space="preserve">Самата астма, както и </w:t>
      </w:r>
      <w:proofErr w:type="spellStart"/>
      <w:r w:rsidRPr="00E92F0A">
        <w:rPr>
          <w:lang w:eastAsia="bg-BG"/>
        </w:rPr>
        <w:t>инхалаторните</w:t>
      </w:r>
      <w:proofErr w:type="spellEnd"/>
      <w:r w:rsidRPr="00E92F0A">
        <w:rPr>
          <w:lang w:eastAsia="bg-BG"/>
        </w:rPr>
        <w:t xml:space="preserve"> кортикостероиди, може да забави растежа. </w:t>
      </w:r>
    </w:p>
    <w:p w14:paraId="26CAD172" w14:textId="1E60FCB9" w:rsidR="00E92F0A" w:rsidRPr="00E92F0A" w:rsidRDefault="00E92F0A" w:rsidP="00E92F0A">
      <w:pPr>
        <w:rPr>
          <w:sz w:val="24"/>
          <w:szCs w:val="24"/>
        </w:rPr>
      </w:pPr>
      <w:r w:rsidRPr="00E92F0A">
        <w:rPr>
          <w:lang w:eastAsia="bg-BG"/>
        </w:rPr>
        <w:t xml:space="preserve">Проучвания при деца и младежи, лекувани с </w:t>
      </w:r>
      <w:proofErr w:type="spellStart"/>
      <w:r w:rsidRPr="00E92F0A">
        <w:rPr>
          <w:lang w:eastAsia="bg-BG"/>
        </w:rPr>
        <w:t>будезонид</w:t>
      </w:r>
      <w:proofErr w:type="spellEnd"/>
      <w:r w:rsidRPr="00E92F0A">
        <w:rPr>
          <w:lang w:eastAsia="bg-BG"/>
        </w:rPr>
        <w:t xml:space="preserve"> продължително (до 11 години), показват обаче, че пациентите може да достигнат очакваната височина за възрастни.</w:t>
      </w:r>
    </w:p>
    <w:p w14:paraId="1E806AFF" w14:textId="77777777" w:rsidR="00E92F0A" w:rsidRDefault="00E92F0A" w:rsidP="00E92F0A">
      <w:pPr>
        <w:rPr>
          <w:lang w:eastAsia="bg-BG"/>
        </w:rPr>
      </w:pPr>
    </w:p>
    <w:p w14:paraId="4DD1B883" w14:textId="26EE4958" w:rsidR="00E92F0A" w:rsidRPr="00E92F0A" w:rsidRDefault="00E92F0A" w:rsidP="00E92F0A">
      <w:pPr>
        <w:rPr>
          <w:sz w:val="24"/>
          <w:szCs w:val="24"/>
        </w:rPr>
      </w:pPr>
      <w:proofErr w:type="spellStart"/>
      <w:r w:rsidRPr="00E92F0A">
        <w:rPr>
          <w:lang w:eastAsia="bg-BG"/>
        </w:rPr>
        <w:t>Инхалаторната</w:t>
      </w:r>
      <w:proofErr w:type="spellEnd"/>
      <w:r w:rsidRPr="00E92F0A">
        <w:rPr>
          <w:lang w:eastAsia="bg-BG"/>
        </w:rPr>
        <w:t xml:space="preserve"> терапия с </w:t>
      </w:r>
      <w:proofErr w:type="spellStart"/>
      <w:r w:rsidRPr="00E92F0A">
        <w:rPr>
          <w:lang w:eastAsia="bg-BG"/>
        </w:rPr>
        <w:t>будезонид</w:t>
      </w:r>
      <w:proofErr w:type="spellEnd"/>
      <w:r w:rsidRPr="00E92F0A">
        <w:rPr>
          <w:lang w:eastAsia="bg-BG"/>
        </w:rPr>
        <w:t xml:space="preserve"> е ефективна за профилактика на астма при физическо усилие.</w:t>
      </w:r>
    </w:p>
    <w:p w14:paraId="1FEECAFF" w14:textId="77777777" w:rsidR="00E92F0A" w:rsidRDefault="00E92F0A" w:rsidP="00E92F0A">
      <w:pPr>
        <w:rPr>
          <w:i/>
          <w:iCs/>
          <w:lang w:eastAsia="bg-BG"/>
        </w:rPr>
      </w:pPr>
    </w:p>
    <w:p w14:paraId="01A058FA" w14:textId="357D388A" w:rsidR="00E92F0A" w:rsidRPr="00E92F0A" w:rsidRDefault="00E92F0A" w:rsidP="00E92F0A">
      <w:pPr>
        <w:rPr>
          <w:sz w:val="24"/>
          <w:szCs w:val="24"/>
        </w:rPr>
      </w:pPr>
      <w:r w:rsidRPr="00E92F0A">
        <w:rPr>
          <w:i/>
          <w:iCs/>
          <w:lang w:eastAsia="bg-BG"/>
        </w:rPr>
        <w:t>Педиатрична популация</w:t>
      </w:r>
    </w:p>
    <w:p w14:paraId="7F822B0F" w14:textId="493E3B28" w:rsidR="00E92F0A" w:rsidRPr="00E92F0A" w:rsidRDefault="00E92F0A" w:rsidP="00E92F0A">
      <w:pPr>
        <w:rPr>
          <w:sz w:val="24"/>
          <w:szCs w:val="24"/>
        </w:rPr>
      </w:pPr>
      <w:r w:rsidRPr="00E92F0A">
        <w:rPr>
          <w:i/>
          <w:iCs/>
          <w:lang w:eastAsia="bg-BG"/>
        </w:rPr>
        <w:t>Клинични данни - астма</w:t>
      </w:r>
    </w:p>
    <w:p w14:paraId="3FBAE027" w14:textId="77777777" w:rsidR="00E92F0A" w:rsidRPr="00E92F0A" w:rsidRDefault="00E92F0A" w:rsidP="00E92F0A">
      <w:pPr>
        <w:rPr>
          <w:sz w:val="24"/>
          <w:szCs w:val="24"/>
        </w:rPr>
      </w:pPr>
      <w:r w:rsidRPr="00E92F0A">
        <w:rPr>
          <w:lang w:eastAsia="bg-BG"/>
        </w:rPr>
        <w:t xml:space="preserve">Ефикасността на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е оценена в голям брой проучвания и се демонстрира, че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е ефикасен, както при възрастни, така и при деца като лекарство прилагано веднъж или два пъти дневно за профилактично лечение на персистираща астма. Няколко примера за представителни проучвания са дадени по-долу.</w:t>
      </w:r>
    </w:p>
    <w:p w14:paraId="4A2359F0" w14:textId="77777777" w:rsidR="00E92F0A" w:rsidRDefault="00E92F0A" w:rsidP="00E92F0A">
      <w:pPr>
        <w:rPr>
          <w:i/>
          <w:iCs/>
          <w:lang w:eastAsia="bg-BG"/>
        </w:rPr>
      </w:pPr>
    </w:p>
    <w:p w14:paraId="7F36075D" w14:textId="632629ED" w:rsidR="00E92F0A" w:rsidRPr="00E92F0A" w:rsidRDefault="00E92F0A" w:rsidP="00E92F0A">
      <w:pPr>
        <w:rPr>
          <w:sz w:val="24"/>
          <w:szCs w:val="24"/>
        </w:rPr>
      </w:pPr>
      <w:r w:rsidRPr="00E92F0A">
        <w:rPr>
          <w:i/>
          <w:iCs/>
          <w:lang w:eastAsia="bg-BG"/>
        </w:rPr>
        <w:t xml:space="preserve">Клинични данни - </w:t>
      </w:r>
      <w:proofErr w:type="spellStart"/>
      <w:r w:rsidRPr="00E92F0A">
        <w:rPr>
          <w:i/>
          <w:iCs/>
          <w:lang w:eastAsia="bg-BG"/>
        </w:rPr>
        <w:t>круп</w:t>
      </w:r>
      <w:proofErr w:type="spellEnd"/>
    </w:p>
    <w:p w14:paraId="56C57AC3" w14:textId="77777777" w:rsidR="00E92F0A" w:rsidRPr="00E92F0A" w:rsidRDefault="00E92F0A" w:rsidP="00E92F0A">
      <w:pPr>
        <w:rPr>
          <w:sz w:val="24"/>
          <w:szCs w:val="24"/>
        </w:rPr>
      </w:pPr>
      <w:r w:rsidRPr="00E92F0A">
        <w:rPr>
          <w:lang w:eastAsia="bg-BG"/>
        </w:rPr>
        <w:t xml:space="preserve">Няколко проучвания при деца с </w:t>
      </w:r>
      <w:proofErr w:type="spellStart"/>
      <w:r w:rsidRPr="00E92F0A">
        <w:rPr>
          <w:lang w:eastAsia="bg-BG"/>
        </w:rPr>
        <w:t>круп</w:t>
      </w:r>
      <w:proofErr w:type="spellEnd"/>
      <w:r w:rsidRPr="00E92F0A">
        <w:rPr>
          <w:lang w:eastAsia="bg-BG"/>
        </w:rPr>
        <w:t xml:space="preserve"> сравняват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с плацебо.</w:t>
      </w:r>
    </w:p>
    <w:p w14:paraId="71036DF8" w14:textId="77777777" w:rsidR="00E92F0A" w:rsidRPr="00E92F0A" w:rsidRDefault="00E92F0A" w:rsidP="00E92F0A">
      <w:pPr>
        <w:rPr>
          <w:sz w:val="24"/>
          <w:szCs w:val="24"/>
        </w:rPr>
      </w:pPr>
      <w:r w:rsidRPr="00E92F0A">
        <w:rPr>
          <w:lang w:eastAsia="bg-BG"/>
        </w:rPr>
        <w:t xml:space="preserve">Примери за представителни проучвания, които оценяват употребата на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за лечение на деца с </w:t>
      </w:r>
      <w:proofErr w:type="spellStart"/>
      <w:r w:rsidRPr="00E92F0A">
        <w:rPr>
          <w:lang w:eastAsia="bg-BG"/>
        </w:rPr>
        <w:t>круп</w:t>
      </w:r>
      <w:proofErr w:type="spellEnd"/>
      <w:r w:rsidRPr="00E92F0A">
        <w:rPr>
          <w:lang w:eastAsia="bg-BG"/>
        </w:rPr>
        <w:t xml:space="preserve"> са дадени по-долу.</w:t>
      </w:r>
    </w:p>
    <w:p w14:paraId="03DA2766" w14:textId="77777777" w:rsidR="00E92F0A" w:rsidRDefault="00E92F0A" w:rsidP="00E92F0A">
      <w:pPr>
        <w:rPr>
          <w:i/>
          <w:iCs/>
          <w:lang w:eastAsia="bg-BG"/>
        </w:rPr>
      </w:pPr>
    </w:p>
    <w:p w14:paraId="2B9EA8D9" w14:textId="772C9196" w:rsidR="00E92F0A" w:rsidRPr="00E92F0A" w:rsidRDefault="00E92F0A" w:rsidP="00E92F0A">
      <w:pPr>
        <w:rPr>
          <w:sz w:val="24"/>
          <w:szCs w:val="24"/>
        </w:rPr>
      </w:pPr>
      <w:r w:rsidRPr="00E92F0A">
        <w:rPr>
          <w:i/>
          <w:iCs/>
          <w:lang w:eastAsia="bg-BG"/>
        </w:rPr>
        <w:t xml:space="preserve">Ефикасност при деца с лек до умерен </w:t>
      </w:r>
      <w:proofErr w:type="spellStart"/>
      <w:r w:rsidRPr="00E92F0A">
        <w:rPr>
          <w:i/>
          <w:iCs/>
          <w:lang w:eastAsia="bg-BG"/>
        </w:rPr>
        <w:t>круп</w:t>
      </w:r>
      <w:proofErr w:type="spellEnd"/>
    </w:p>
    <w:p w14:paraId="00C05A16" w14:textId="77777777" w:rsidR="00E92F0A" w:rsidRPr="00E92F0A" w:rsidRDefault="00E92F0A" w:rsidP="00E92F0A">
      <w:pPr>
        <w:rPr>
          <w:sz w:val="24"/>
          <w:szCs w:val="24"/>
        </w:rPr>
      </w:pPr>
      <w:r w:rsidRPr="00E92F0A">
        <w:rPr>
          <w:lang w:eastAsia="bg-BG"/>
        </w:rPr>
        <w:t xml:space="preserve">Рандомизирано, двойно-сляпо, плацебо-контролирано изпитване при 87 деца (на възраст 7 месеца до 9 години), приети в болница с клинична диагноза </w:t>
      </w:r>
      <w:proofErr w:type="spellStart"/>
      <w:r w:rsidRPr="00E92F0A">
        <w:rPr>
          <w:lang w:eastAsia="bg-BG"/>
        </w:rPr>
        <w:t>круп</w:t>
      </w:r>
      <w:proofErr w:type="spellEnd"/>
      <w:r w:rsidRPr="00E92F0A">
        <w:rPr>
          <w:lang w:eastAsia="bg-BG"/>
        </w:rPr>
        <w:t xml:space="preserve"> е проведено, за да се установи дали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подобрява оценката на симптомите на </w:t>
      </w:r>
      <w:proofErr w:type="spellStart"/>
      <w:r w:rsidRPr="00E92F0A">
        <w:rPr>
          <w:lang w:eastAsia="bg-BG"/>
        </w:rPr>
        <w:t>круп</w:t>
      </w:r>
      <w:proofErr w:type="spellEnd"/>
      <w:r w:rsidRPr="00E92F0A">
        <w:rPr>
          <w:lang w:eastAsia="bg-BG"/>
        </w:rPr>
        <w:t xml:space="preserve"> или дали скъсява престоя в болница. Приложена е инициираща доза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(2 </w:t>
      </w:r>
      <w:r w:rsidRPr="00E92F0A">
        <w:rPr>
          <w:lang w:val="en-US"/>
        </w:rPr>
        <w:t xml:space="preserve">mg) </w:t>
      </w:r>
      <w:r w:rsidRPr="00E92F0A">
        <w:rPr>
          <w:lang w:eastAsia="bg-BG"/>
        </w:rPr>
        <w:t xml:space="preserve">или плацебо, последвана или от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1 </w:t>
      </w:r>
      <w:r w:rsidRPr="00E92F0A">
        <w:rPr>
          <w:lang w:val="en-US"/>
        </w:rPr>
        <w:t xml:space="preserve">mg </w:t>
      </w:r>
      <w:r w:rsidRPr="00E92F0A">
        <w:rPr>
          <w:lang w:eastAsia="bg-BG"/>
        </w:rPr>
        <w:t xml:space="preserve">или плацебо на всеки 12 часа.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статистически значимо подобрява оценката на </w:t>
      </w:r>
      <w:proofErr w:type="spellStart"/>
      <w:r w:rsidRPr="00E92F0A">
        <w:rPr>
          <w:lang w:eastAsia="bg-BG"/>
        </w:rPr>
        <w:t>круп</w:t>
      </w:r>
      <w:proofErr w:type="spellEnd"/>
      <w:r w:rsidRPr="00E92F0A">
        <w:rPr>
          <w:lang w:eastAsia="bg-BG"/>
        </w:rPr>
        <w:t xml:space="preserve"> на 12-тия и 24-тия час и на 2-рия час при пациенти с първоначална оценка на симптомите на </w:t>
      </w:r>
      <w:proofErr w:type="spellStart"/>
      <w:r w:rsidRPr="00E92F0A">
        <w:rPr>
          <w:lang w:eastAsia="bg-BG"/>
        </w:rPr>
        <w:t>круп</w:t>
      </w:r>
      <w:proofErr w:type="spellEnd"/>
      <w:r w:rsidRPr="00E92F0A">
        <w:rPr>
          <w:lang w:eastAsia="bg-BG"/>
        </w:rPr>
        <w:t xml:space="preserve"> над 3. Също така продължителността на престой е редуцирана с 33%.</w:t>
      </w:r>
    </w:p>
    <w:p w14:paraId="719B8AE6" w14:textId="77777777" w:rsidR="00E92F0A" w:rsidRDefault="00E92F0A" w:rsidP="00E92F0A">
      <w:pPr>
        <w:rPr>
          <w:i/>
          <w:iCs/>
          <w:lang w:eastAsia="bg-BG"/>
        </w:rPr>
      </w:pPr>
    </w:p>
    <w:p w14:paraId="6E4CBBE1" w14:textId="547A4450" w:rsidR="00E92F0A" w:rsidRPr="00E92F0A" w:rsidRDefault="00E92F0A" w:rsidP="00E92F0A">
      <w:pPr>
        <w:rPr>
          <w:sz w:val="24"/>
          <w:szCs w:val="24"/>
        </w:rPr>
      </w:pPr>
      <w:r w:rsidRPr="00E92F0A">
        <w:rPr>
          <w:i/>
          <w:iCs/>
          <w:lang w:eastAsia="bg-BG"/>
        </w:rPr>
        <w:t xml:space="preserve">Ефикасност при деца с умерен до тежък </w:t>
      </w:r>
      <w:proofErr w:type="spellStart"/>
      <w:r w:rsidRPr="00E92F0A">
        <w:rPr>
          <w:i/>
          <w:iCs/>
          <w:lang w:eastAsia="bg-BG"/>
        </w:rPr>
        <w:t>круп</w:t>
      </w:r>
      <w:proofErr w:type="spellEnd"/>
    </w:p>
    <w:p w14:paraId="04EB1E52" w14:textId="36B57657" w:rsidR="00E92F0A" w:rsidRDefault="00E92F0A" w:rsidP="00E92F0A">
      <w:r w:rsidRPr="00E92F0A">
        <w:rPr>
          <w:lang w:eastAsia="bg-BG"/>
        </w:rPr>
        <w:t xml:space="preserve">Рандомизирано, двойно-сляпо, плацебо-контролирано проучване сравнява ефикасността на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и плацебо при лечението на </w:t>
      </w:r>
      <w:proofErr w:type="spellStart"/>
      <w:r w:rsidRPr="00E92F0A">
        <w:rPr>
          <w:lang w:eastAsia="bg-BG"/>
        </w:rPr>
        <w:t>круп</w:t>
      </w:r>
      <w:proofErr w:type="spellEnd"/>
      <w:r w:rsidRPr="00E92F0A">
        <w:rPr>
          <w:lang w:eastAsia="bg-BG"/>
        </w:rPr>
        <w:t xml:space="preserve"> при 83 кърмачета и деца (на възраст 6 месеца до 8 години) приети в болница с </w:t>
      </w:r>
      <w:proofErr w:type="spellStart"/>
      <w:r w:rsidRPr="00E92F0A">
        <w:rPr>
          <w:lang w:eastAsia="bg-BG"/>
        </w:rPr>
        <w:t>круп</w:t>
      </w:r>
      <w:proofErr w:type="spellEnd"/>
      <w:r w:rsidRPr="00E92F0A">
        <w:rPr>
          <w:lang w:eastAsia="bg-BG"/>
        </w:rPr>
        <w:t xml:space="preserve">. Пациентите са получавали или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2 </w:t>
      </w:r>
      <w:r w:rsidRPr="00E92F0A">
        <w:rPr>
          <w:lang w:val="en-US"/>
        </w:rPr>
        <w:t xml:space="preserve">mg </w:t>
      </w:r>
      <w:r w:rsidRPr="00E92F0A">
        <w:rPr>
          <w:lang w:eastAsia="bg-BG"/>
        </w:rPr>
        <w:t xml:space="preserve">или плацебо на всеки 12 часа за максимум 36 часа или до изписване от болница. Общата оценка на симптомите на </w:t>
      </w:r>
      <w:proofErr w:type="spellStart"/>
      <w:r w:rsidRPr="00E92F0A">
        <w:rPr>
          <w:lang w:eastAsia="bg-BG"/>
        </w:rPr>
        <w:t>круп</w:t>
      </w:r>
      <w:proofErr w:type="spellEnd"/>
      <w:r w:rsidRPr="00E92F0A">
        <w:rPr>
          <w:lang w:eastAsia="bg-BG"/>
        </w:rPr>
        <w:t xml:space="preserve"> е определена на 0-вия, 2-рия, 6-тия, 12-тия, 24-тия, 36-тия и 48-мия час от </w:t>
      </w:r>
      <w:r w:rsidRPr="00E92F0A">
        <w:rPr>
          <w:lang w:eastAsia="bg-BG"/>
        </w:rPr>
        <w:lastRenderedPageBreak/>
        <w:t xml:space="preserve">първоначалната доза. На 2-рия час и двете групи на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и на плацебо показват сходно подобрение на оценката на симптомите на </w:t>
      </w:r>
      <w:proofErr w:type="spellStart"/>
      <w:r w:rsidRPr="00E92F0A">
        <w:rPr>
          <w:lang w:eastAsia="bg-BG"/>
        </w:rPr>
        <w:t>круп</w:t>
      </w:r>
      <w:proofErr w:type="spellEnd"/>
      <w:r w:rsidRPr="00E92F0A">
        <w:rPr>
          <w:lang w:eastAsia="bg-BG"/>
        </w:rPr>
        <w:t xml:space="preserve">, без статистически значима разлика между групите. До 6-тия час, оценката на симптомите на </w:t>
      </w:r>
      <w:proofErr w:type="spellStart"/>
      <w:r w:rsidRPr="00E92F0A">
        <w:rPr>
          <w:lang w:eastAsia="bg-BG"/>
        </w:rPr>
        <w:t>круп</w:t>
      </w:r>
      <w:proofErr w:type="spellEnd"/>
      <w:r w:rsidRPr="00E92F0A">
        <w:rPr>
          <w:lang w:eastAsia="bg-BG"/>
        </w:rPr>
        <w:t xml:space="preserve"> в групата на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се </w:t>
      </w:r>
      <w:proofErr w:type="spellStart"/>
      <w:r w:rsidRPr="00E92F0A">
        <w:rPr>
          <w:lang w:eastAsia="bg-BG"/>
        </w:rPr>
        <w:t>пдоборява</w:t>
      </w:r>
      <w:proofErr w:type="spellEnd"/>
      <w:r>
        <w:rPr>
          <w:lang w:val="en-US" w:eastAsia="bg-BG"/>
        </w:rPr>
        <w:t xml:space="preserve"> </w:t>
      </w:r>
      <w:r>
        <w:t>статистически значимо спрямо групата на плацебо, като това подобрение спрямо плацебо се демонстрира по сходен начин на 12-тия и 24-тия час.</w:t>
      </w:r>
    </w:p>
    <w:p w14:paraId="6A89C3C4" w14:textId="77777777" w:rsidR="00E92F0A" w:rsidRPr="00E92F0A" w:rsidRDefault="00E92F0A" w:rsidP="00E92F0A">
      <w:pPr>
        <w:rPr>
          <w:lang w:val="en-US"/>
        </w:rPr>
      </w:pPr>
    </w:p>
    <w:p w14:paraId="788B4E5E" w14:textId="42282014" w:rsidR="002C50EE" w:rsidRDefault="002C50EE" w:rsidP="002C50EE">
      <w:pPr>
        <w:pStyle w:val="Heading2"/>
      </w:pPr>
      <w:r>
        <w:t xml:space="preserve">5.2. </w:t>
      </w:r>
      <w:proofErr w:type="spellStart"/>
      <w:r>
        <w:t>Фармакокинетични</w:t>
      </w:r>
      <w:proofErr w:type="spellEnd"/>
      <w:r>
        <w:t xml:space="preserve"> свойства</w:t>
      </w:r>
    </w:p>
    <w:p w14:paraId="6ABE8A93" w14:textId="77777777" w:rsidR="00E92F0A" w:rsidRDefault="00E92F0A" w:rsidP="00E92F0A">
      <w:pPr>
        <w:spacing w:line="240" w:lineRule="auto"/>
        <w:rPr>
          <w:rFonts w:ascii="Times New Roman" w:eastAsia="Times New Roman" w:hAnsi="Times New Roman" w:cs="Times New Roman"/>
          <w:b/>
          <w:bCs/>
          <w:i/>
          <w:iCs/>
          <w:color w:val="000000"/>
          <w:sz w:val="44"/>
          <w:szCs w:val="44"/>
          <w:lang w:eastAsia="bg-BG"/>
        </w:rPr>
      </w:pPr>
    </w:p>
    <w:p w14:paraId="4B95BAD2" w14:textId="3CDFB23A" w:rsidR="00E92F0A" w:rsidRPr="00E92F0A" w:rsidRDefault="00E92F0A" w:rsidP="00E92F0A">
      <w:pPr>
        <w:pStyle w:val="Heading3"/>
        <w:rPr>
          <w:rFonts w:eastAsia="Times New Roman"/>
          <w:b/>
          <w:bCs/>
        </w:rPr>
      </w:pPr>
      <w:r w:rsidRPr="00E92F0A">
        <w:rPr>
          <w:rFonts w:eastAsia="Times New Roman"/>
          <w:b/>
          <w:bCs/>
          <w:lang w:eastAsia="bg-BG"/>
        </w:rPr>
        <w:t>Р</w:t>
      </w:r>
      <w:r w:rsidRPr="00E92F0A">
        <w:rPr>
          <w:rFonts w:eastAsia="Times New Roman"/>
          <w:b/>
          <w:bCs/>
          <w:lang w:eastAsia="bg-BG"/>
        </w:rPr>
        <w:t>езорбция</w:t>
      </w:r>
    </w:p>
    <w:p w14:paraId="4A2CF9B5" w14:textId="77777777" w:rsidR="00E92F0A" w:rsidRPr="00E92F0A" w:rsidRDefault="00E92F0A" w:rsidP="00E92F0A">
      <w:pPr>
        <w:rPr>
          <w:sz w:val="24"/>
          <w:szCs w:val="24"/>
        </w:rPr>
      </w:pPr>
      <w:r w:rsidRPr="00E92F0A">
        <w:rPr>
          <w:lang w:eastAsia="bg-BG"/>
        </w:rPr>
        <w:t xml:space="preserve">При възрастни системната бионаличност на </w:t>
      </w:r>
      <w:proofErr w:type="spellStart"/>
      <w:r w:rsidRPr="00E92F0A">
        <w:rPr>
          <w:lang w:eastAsia="bg-BG"/>
        </w:rPr>
        <w:t>будезонид</w:t>
      </w:r>
      <w:proofErr w:type="spellEnd"/>
      <w:r w:rsidRPr="00E92F0A">
        <w:rPr>
          <w:lang w:eastAsia="bg-BG"/>
        </w:rPr>
        <w:t xml:space="preserve"> след приложение на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през джет </w:t>
      </w:r>
      <w:proofErr w:type="spellStart"/>
      <w:r w:rsidRPr="00E92F0A">
        <w:rPr>
          <w:lang w:eastAsia="bg-BG"/>
        </w:rPr>
        <w:t>небулизатор</w:t>
      </w:r>
      <w:proofErr w:type="spellEnd"/>
      <w:r w:rsidRPr="00E92F0A">
        <w:rPr>
          <w:lang w:eastAsia="bg-BG"/>
        </w:rPr>
        <w:t xml:space="preserve"> е приблизително 15% от номиналната доза и 40% до 70% от дозата, доставена на пациентите. Малка фракция от системно наличното лекарство се дължи на погълнато лекарство. Максималната плазмена концентрация, която се достига около 10 до 30 минути след началото на </w:t>
      </w:r>
      <w:proofErr w:type="spellStart"/>
      <w:r w:rsidRPr="00E92F0A">
        <w:rPr>
          <w:lang w:eastAsia="bg-BG"/>
        </w:rPr>
        <w:t>небулизацията</w:t>
      </w:r>
      <w:proofErr w:type="spellEnd"/>
      <w:r w:rsidRPr="00E92F0A">
        <w:rPr>
          <w:lang w:eastAsia="bg-BG"/>
        </w:rPr>
        <w:t xml:space="preserve">, е приблизително 4 </w:t>
      </w:r>
      <w:r w:rsidRPr="00E92F0A">
        <w:rPr>
          <w:lang w:val="en-US"/>
        </w:rPr>
        <w:t xml:space="preserve">nmol/l </w:t>
      </w:r>
      <w:r w:rsidRPr="00E92F0A">
        <w:rPr>
          <w:lang w:eastAsia="bg-BG"/>
        </w:rPr>
        <w:t xml:space="preserve">след еднократна доза от 2 </w:t>
      </w:r>
      <w:r w:rsidRPr="00E92F0A">
        <w:rPr>
          <w:lang w:val="en-US"/>
        </w:rPr>
        <w:t>mg.</w:t>
      </w:r>
    </w:p>
    <w:p w14:paraId="496D44E0" w14:textId="77777777" w:rsidR="00E92F0A" w:rsidRDefault="00E92F0A" w:rsidP="00E92F0A">
      <w:pPr>
        <w:rPr>
          <w:lang w:eastAsia="bg-BG"/>
        </w:rPr>
      </w:pPr>
    </w:p>
    <w:p w14:paraId="3A74726A" w14:textId="2C22ADAB" w:rsidR="00E92F0A" w:rsidRPr="00E92F0A" w:rsidRDefault="00E92F0A" w:rsidP="00E92F0A">
      <w:pPr>
        <w:pStyle w:val="Heading3"/>
        <w:rPr>
          <w:rFonts w:eastAsia="Times New Roman"/>
          <w:b/>
          <w:bCs/>
        </w:rPr>
      </w:pPr>
      <w:r w:rsidRPr="00E92F0A">
        <w:rPr>
          <w:rFonts w:eastAsia="Times New Roman"/>
          <w:b/>
          <w:bCs/>
          <w:lang w:eastAsia="bg-BG"/>
        </w:rPr>
        <w:t>Разпределение</w:t>
      </w:r>
    </w:p>
    <w:p w14:paraId="2056284C" w14:textId="77777777" w:rsidR="00E92F0A" w:rsidRPr="00E92F0A" w:rsidRDefault="00E92F0A" w:rsidP="00E92F0A">
      <w:pPr>
        <w:rPr>
          <w:sz w:val="24"/>
          <w:szCs w:val="24"/>
        </w:rPr>
      </w:pPr>
      <w:proofErr w:type="spellStart"/>
      <w:r w:rsidRPr="00E92F0A">
        <w:rPr>
          <w:lang w:eastAsia="bg-BG"/>
        </w:rPr>
        <w:t>Будезонид</w:t>
      </w:r>
      <w:proofErr w:type="spellEnd"/>
      <w:r w:rsidRPr="00E92F0A">
        <w:rPr>
          <w:lang w:eastAsia="bg-BG"/>
        </w:rPr>
        <w:t xml:space="preserve"> е с обем на разпределение приблизително 3 </w:t>
      </w:r>
      <w:proofErr w:type="spellStart"/>
      <w:r w:rsidRPr="00E92F0A">
        <w:rPr>
          <w:lang w:val="en-US"/>
        </w:rPr>
        <w:t>i</w:t>
      </w:r>
      <w:proofErr w:type="spellEnd"/>
      <w:r w:rsidRPr="00E92F0A">
        <w:rPr>
          <w:lang w:val="en-US"/>
        </w:rPr>
        <w:t xml:space="preserve">/kg. </w:t>
      </w:r>
      <w:r w:rsidRPr="00E92F0A">
        <w:rPr>
          <w:lang w:eastAsia="bg-BG"/>
        </w:rPr>
        <w:t>Свързването с плазмените протеини е средно 85-90%.</w:t>
      </w:r>
    </w:p>
    <w:p w14:paraId="41246425" w14:textId="77777777" w:rsidR="00E92F0A" w:rsidRPr="00E92F0A" w:rsidRDefault="00E92F0A" w:rsidP="00E92F0A">
      <w:pPr>
        <w:pStyle w:val="Heading3"/>
        <w:rPr>
          <w:rFonts w:eastAsia="Times New Roman"/>
          <w:b/>
          <w:bCs/>
          <w:lang w:eastAsia="bg-BG"/>
        </w:rPr>
      </w:pPr>
    </w:p>
    <w:p w14:paraId="2454B2A5" w14:textId="4DF167B5" w:rsidR="00E92F0A" w:rsidRPr="00E92F0A" w:rsidRDefault="00E92F0A" w:rsidP="00E92F0A">
      <w:pPr>
        <w:pStyle w:val="Heading3"/>
        <w:rPr>
          <w:rFonts w:eastAsia="Times New Roman"/>
          <w:b/>
          <w:bCs/>
        </w:rPr>
      </w:pPr>
      <w:r w:rsidRPr="00E92F0A">
        <w:rPr>
          <w:rFonts w:eastAsia="Times New Roman"/>
          <w:b/>
          <w:bCs/>
          <w:lang w:eastAsia="bg-BG"/>
        </w:rPr>
        <w:t>Метаболизъм</w:t>
      </w:r>
    </w:p>
    <w:p w14:paraId="60561EE9" w14:textId="77777777" w:rsidR="00E92F0A" w:rsidRPr="00E92F0A" w:rsidRDefault="00E92F0A" w:rsidP="00E92F0A">
      <w:pPr>
        <w:rPr>
          <w:sz w:val="24"/>
          <w:szCs w:val="24"/>
        </w:rPr>
      </w:pPr>
      <w:proofErr w:type="spellStart"/>
      <w:r w:rsidRPr="00E92F0A">
        <w:rPr>
          <w:lang w:eastAsia="bg-BG"/>
        </w:rPr>
        <w:t>Будезонид</w:t>
      </w:r>
      <w:proofErr w:type="spellEnd"/>
      <w:r w:rsidRPr="00E92F0A">
        <w:rPr>
          <w:lang w:eastAsia="bg-BG"/>
        </w:rPr>
        <w:t xml:space="preserve"> е подложен на екстензивен (</w:t>
      </w:r>
      <w:r w:rsidRPr="00E92F0A">
        <w:rPr>
          <w:lang w:val="en-US"/>
        </w:rPr>
        <w:t>≈</w:t>
      </w:r>
      <w:r w:rsidRPr="00E92F0A">
        <w:rPr>
          <w:lang w:eastAsia="bg-BG"/>
        </w:rPr>
        <w:t xml:space="preserve">90%) метаболизъм при първо преминаване през черния дроб до метаболити с ниска </w:t>
      </w:r>
      <w:proofErr w:type="spellStart"/>
      <w:r w:rsidRPr="00E92F0A">
        <w:rPr>
          <w:lang w:eastAsia="bg-BG"/>
        </w:rPr>
        <w:t>глюкокортикоидна</w:t>
      </w:r>
      <w:proofErr w:type="spellEnd"/>
      <w:r w:rsidRPr="00E92F0A">
        <w:rPr>
          <w:lang w:eastAsia="bg-BG"/>
        </w:rPr>
        <w:t xml:space="preserve"> активност.</w:t>
      </w:r>
    </w:p>
    <w:p w14:paraId="62ECA89C" w14:textId="77777777" w:rsidR="00E92F0A" w:rsidRPr="00E92F0A" w:rsidRDefault="00E92F0A" w:rsidP="00E92F0A">
      <w:pPr>
        <w:rPr>
          <w:sz w:val="24"/>
          <w:szCs w:val="24"/>
        </w:rPr>
      </w:pPr>
      <w:proofErr w:type="spellStart"/>
      <w:r w:rsidRPr="00E92F0A">
        <w:rPr>
          <w:lang w:eastAsia="bg-BG"/>
        </w:rPr>
        <w:t>Глюкокортикоидната</w:t>
      </w:r>
      <w:proofErr w:type="spellEnd"/>
      <w:r w:rsidRPr="00E92F0A">
        <w:rPr>
          <w:lang w:eastAsia="bg-BG"/>
        </w:rPr>
        <w:t xml:space="preserve"> активност на основните метаболити 6</w:t>
      </w:r>
      <w:r w:rsidRPr="00E92F0A">
        <w:rPr>
          <w:lang w:val="en-US"/>
        </w:rPr>
        <w:t>β</w:t>
      </w:r>
      <w:r w:rsidRPr="00E92F0A">
        <w:rPr>
          <w:lang w:eastAsia="bg-BG"/>
        </w:rPr>
        <w:t>-</w:t>
      </w:r>
      <w:proofErr w:type="spellStart"/>
      <w:r w:rsidRPr="00E92F0A">
        <w:rPr>
          <w:lang w:eastAsia="bg-BG"/>
        </w:rPr>
        <w:t>хидроксибудезонид</w:t>
      </w:r>
      <w:proofErr w:type="spellEnd"/>
      <w:r w:rsidRPr="00E92F0A">
        <w:rPr>
          <w:lang w:eastAsia="bg-BG"/>
        </w:rPr>
        <w:t xml:space="preserve"> и</w:t>
      </w:r>
    </w:p>
    <w:p w14:paraId="2C0D4BF4" w14:textId="77777777" w:rsidR="00E92F0A" w:rsidRPr="00E92F0A" w:rsidRDefault="00E92F0A" w:rsidP="00E92F0A">
      <w:pPr>
        <w:rPr>
          <w:lang w:eastAsia="bg-BG"/>
        </w:rPr>
      </w:pPr>
      <w:r w:rsidRPr="00E92F0A">
        <w:rPr>
          <w:lang w:eastAsia="bg-BG"/>
        </w:rPr>
        <w:t>б</w:t>
      </w:r>
      <w:r w:rsidRPr="00E92F0A">
        <w:rPr>
          <w:lang w:val="en-US"/>
        </w:rPr>
        <w:t>α</w:t>
      </w:r>
      <w:r w:rsidRPr="00E92F0A">
        <w:rPr>
          <w:lang w:eastAsia="bg-BG"/>
        </w:rPr>
        <w:t>-</w:t>
      </w:r>
      <w:proofErr w:type="spellStart"/>
      <w:r w:rsidRPr="00E92F0A">
        <w:rPr>
          <w:lang w:eastAsia="bg-BG"/>
        </w:rPr>
        <w:t>хидроксипреднизолон</w:t>
      </w:r>
      <w:proofErr w:type="spellEnd"/>
      <w:r w:rsidRPr="00E92F0A">
        <w:rPr>
          <w:lang w:eastAsia="bg-BG"/>
        </w:rPr>
        <w:t xml:space="preserve"> е под 1 % от тази на </w:t>
      </w:r>
      <w:proofErr w:type="spellStart"/>
      <w:r w:rsidRPr="00E92F0A">
        <w:rPr>
          <w:lang w:eastAsia="bg-BG"/>
        </w:rPr>
        <w:t>будезонид</w:t>
      </w:r>
      <w:proofErr w:type="spellEnd"/>
      <w:r w:rsidRPr="00E92F0A">
        <w:rPr>
          <w:lang w:eastAsia="bg-BG"/>
        </w:rPr>
        <w:t xml:space="preserve">. Метаболизмът на </w:t>
      </w:r>
      <w:proofErr w:type="spellStart"/>
      <w:r w:rsidRPr="00E92F0A">
        <w:rPr>
          <w:lang w:eastAsia="bg-BG"/>
        </w:rPr>
        <w:t>будезонид</w:t>
      </w:r>
      <w:proofErr w:type="spellEnd"/>
      <w:r w:rsidRPr="00E92F0A">
        <w:rPr>
          <w:lang w:eastAsia="bg-BG"/>
        </w:rPr>
        <w:t xml:space="preserve"> е </w:t>
      </w:r>
      <w:proofErr w:type="spellStart"/>
      <w:r w:rsidRPr="00E92F0A">
        <w:rPr>
          <w:lang w:eastAsia="bg-BG"/>
        </w:rPr>
        <w:t>медииран</w:t>
      </w:r>
      <w:proofErr w:type="spellEnd"/>
      <w:r w:rsidRPr="00E92F0A">
        <w:rPr>
          <w:lang w:eastAsia="bg-BG"/>
        </w:rPr>
        <w:t xml:space="preserve"> предимно от </w:t>
      </w:r>
      <w:r w:rsidRPr="00E92F0A">
        <w:rPr>
          <w:lang w:val="en-US"/>
        </w:rPr>
        <w:t xml:space="preserve">CYP3A, </w:t>
      </w:r>
      <w:r w:rsidRPr="00E92F0A">
        <w:rPr>
          <w:lang w:eastAsia="bg-BG"/>
        </w:rPr>
        <w:t xml:space="preserve">подгрупа на </w:t>
      </w:r>
      <w:proofErr w:type="spellStart"/>
      <w:r w:rsidRPr="00E92F0A">
        <w:rPr>
          <w:lang w:eastAsia="bg-BG"/>
        </w:rPr>
        <w:t>цитохром</w:t>
      </w:r>
      <w:proofErr w:type="spellEnd"/>
      <w:r w:rsidRPr="00E92F0A">
        <w:rPr>
          <w:lang w:eastAsia="bg-BG"/>
        </w:rPr>
        <w:t xml:space="preserve"> р450.</w:t>
      </w:r>
    </w:p>
    <w:p w14:paraId="53325B9D" w14:textId="77777777" w:rsidR="00E92F0A" w:rsidRDefault="00E92F0A" w:rsidP="00E92F0A">
      <w:pPr>
        <w:rPr>
          <w:lang w:eastAsia="bg-BG"/>
        </w:rPr>
      </w:pPr>
    </w:p>
    <w:p w14:paraId="15279CF8" w14:textId="5DF3207E" w:rsidR="00E92F0A" w:rsidRPr="00E92F0A" w:rsidRDefault="00E92F0A" w:rsidP="00E92F0A">
      <w:pPr>
        <w:pStyle w:val="Heading3"/>
        <w:rPr>
          <w:rFonts w:eastAsia="Times New Roman"/>
          <w:b/>
          <w:bCs/>
        </w:rPr>
      </w:pPr>
      <w:r w:rsidRPr="00E92F0A">
        <w:rPr>
          <w:rFonts w:eastAsia="Times New Roman"/>
          <w:b/>
          <w:bCs/>
          <w:lang w:eastAsia="bg-BG"/>
        </w:rPr>
        <w:t>Елиминиране</w:t>
      </w:r>
    </w:p>
    <w:p w14:paraId="2BBD9AF4" w14:textId="77777777" w:rsidR="00E92F0A" w:rsidRPr="00E92F0A" w:rsidRDefault="00E92F0A" w:rsidP="00E92F0A">
      <w:pPr>
        <w:rPr>
          <w:sz w:val="24"/>
          <w:szCs w:val="24"/>
        </w:rPr>
      </w:pPr>
      <w:r w:rsidRPr="00E92F0A">
        <w:rPr>
          <w:lang w:eastAsia="bg-BG"/>
        </w:rPr>
        <w:t xml:space="preserve">Метаболитите на </w:t>
      </w:r>
      <w:proofErr w:type="spellStart"/>
      <w:r w:rsidRPr="00E92F0A">
        <w:rPr>
          <w:lang w:eastAsia="bg-BG"/>
        </w:rPr>
        <w:t>будезонид</w:t>
      </w:r>
      <w:proofErr w:type="spellEnd"/>
      <w:r w:rsidRPr="00E92F0A">
        <w:rPr>
          <w:lang w:eastAsia="bg-BG"/>
        </w:rPr>
        <w:t xml:space="preserve"> се </w:t>
      </w:r>
      <w:proofErr w:type="spellStart"/>
      <w:r w:rsidRPr="00E92F0A">
        <w:rPr>
          <w:lang w:eastAsia="bg-BG"/>
        </w:rPr>
        <w:t>екскретират</w:t>
      </w:r>
      <w:proofErr w:type="spellEnd"/>
      <w:r w:rsidRPr="00E92F0A">
        <w:rPr>
          <w:lang w:eastAsia="bg-BG"/>
        </w:rPr>
        <w:t xml:space="preserve"> предимно чрез бъбреците в непроменена или </w:t>
      </w:r>
      <w:proofErr w:type="spellStart"/>
      <w:r w:rsidRPr="00E92F0A">
        <w:rPr>
          <w:lang w:eastAsia="bg-BG"/>
        </w:rPr>
        <w:t>конюгирана</w:t>
      </w:r>
      <w:proofErr w:type="spellEnd"/>
      <w:r w:rsidRPr="00E92F0A">
        <w:rPr>
          <w:lang w:eastAsia="bg-BG"/>
        </w:rPr>
        <w:t xml:space="preserve"> форма. В урината не се открива непроменен </w:t>
      </w:r>
      <w:proofErr w:type="spellStart"/>
      <w:r w:rsidRPr="00E92F0A">
        <w:rPr>
          <w:lang w:eastAsia="bg-BG"/>
        </w:rPr>
        <w:t>будезонид</w:t>
      </w:r>
      <w:proofErr w:type="spellEnd"/>
      <w:r w:rsidRPr="00E92F0A">
        <w:rPr>
          <w:lang w:eastAsia="bg-BG"/>
        </w:rPr>
        <w:t xml:space="preserve">. </w:t>
      </w:r>
      <w:proofErr w:type="spellStart"/>
      <w:r w:rsidRPr="00E92F0A">
        <w:rPr>
          <w:lang w:eastAsia="bg-BG"/>
        </w:rPr>
        <w:t>Будезонид</w:t>
      </w:r>
      <w:proofErr w:type="spellEnd"/>
      <w:r w:rsidRPr="00E92F0A">
        <w:rPr>
          <w:lang w:eastAsia="bg-BG"/>
        </w:rPr>
        <w:t xml:space="preserve"> има висок системен клирънс (приблизително 1,2 </w:t>
      </w:r>
      <w:r w:rsidRPr="00E92F0A">
        <w:rPr>
          <w:lang w:val="en-US"/>
        </w:rPr>
        <w:t xml:space="preserve">1/min) </w:t>
      </w:r>
      <w:r w:rsidRPr="00E92F0A">
        <w:rPr>
          <w:lang w:eastAsia="bg-BG"/>
        </w:rPr>
        <w:t>при здрави доброволци и времето на полуелиминиране от плазмата след интравенозно приложение е средно 2-3 часа.</w:t>
      </w:r>
    </w:p>
    <w:p w14:paraId="08025E95" w14:textId="77777777" w:rsidR="00E92F0A" w:rsidRDefault="00E92F0A" w:rsidP="00E92F0A">
      <w:pPr>
        <w:rPr>
          <w:lang w:eastAsia="bg-BG"/>
        </w:rPr>
      </w:pPr>
    </w:p>
    <w:p w14:paraId="23EE59B6" w14:textId="1ADC1445" w:rsidR="00E92F0A" w:rsidRPr="00E92F0A" w:rsidRDefault="00E92F0A" w:rsidP="00E92F0A">
      <w:pPr>
        <w:pStyle w:val="Heading3"/>
        <w:rPr>
          <w:rFonts w:eastAsia="Times New Roman"/>
          <w:b/>
          <w:bCs/>
        </w:rPr>
      </w:pPr>
      <w:r w:rsidRPr="00E92F0A">
        <w:rPr>
          <w:rFonts w:eastAsia="Times New Roman"/>
          <w:b/>
          <w:bCs/>
          <w:lang w:eastAsia="bg-BG"/>
        </w:rPr>
        <w:t>Линейност</w:t>
      </w:r>
    </w:p>
    <w:p w14:paraId="09F45125" w14:textId="77777777" w:rsidR="00E92F0A" w:rsidRPr="00E92F0A" w:rsidRDefault="00E92F0A" w:rsidP="00E92F0A">
      <w:pPr>
        <w:rPr>
          <w:sz w:val="24"/>
          <w:szCs w:val="24"/>
        </w:rPr>
      </w:pPr>
      <w:r w:rsidRPr="00E92F0A">
        <w:rPr>
          <w:lang w:eastAsia="bg-BG"/>
        </w:rPr>
        <w:t xml:space="preserve">Фармакокинетиката на </w:t>
      </w:r>
      <w:proofErr w:type="spellStart"/>
      <w:r w:rsidRPr="00E92F0A">
        <w:rPr>
          <w:lang w:eastAsia="bg-BG"/>
        </w:rPr>
        <w:t>будезонид</w:t>
      </w:r>
      <w:proofErr w:type="spellEnd"/>
      <w:r w:rsidRPr="00E92F0A">
        <w:rPr>
          <w:lang w:eastAsia="bg-BG"/>
        </w:rPr>
        <w:t xml:space="preserve"> е пропорционална на дозата при клинично приложими дози.</w:t>
      </w:r>
    </w:p>
    <w:p w14:paraId="457B00D7" w14:textId="77777777" w:rsidR="00E92F0A" w:rsidRDefault="00E92F0A" w:rsidP="00E92F0A">
      <w:pPr>
        <w:rPr>
          <w:lang w:eastAsia="bg-BG"/>
        </w:rPr>
      </w:pPr>
    </w:p>
    <w:p w14:paraId="7CD9AA7D" w14:textId="350615B1" w:rsidR="00E92F0A" w:rsidRPr="00E92F0A" w:rsidRDefault="00E92F0A" w:rsidP="00E92F0A">
      <w:pPr>
        <w:pStyle w:val="Heading3"/>
        <w:rPr>
          <w:rFonts w:eastAsia="Times New Roman"/>
          <w:b/>
          <w:bCs/>
        </w:rPr>
      </w:pPr>
      <w:r w:rsidRPr="00E92F0A">
        <w:rPr>
          <w:rFonts w:eastAsia="Times New Roman"/>
          <w:b/>
          <w:bCs/>
          <w:lang w:eastAsia="bg-BG"/>
        </w:rPr>
        <w:t>Педиатрична популация</w:t>
      </w:r>
    </w:p>
    <w:p w14:paraId="456E8A80" w14:textId="77777777" w:rsidR="00E92F0A" w:rsidRPr="00E92F0A" w:rsidRDefault="00E92F0A" w:rsidP="00E92F0A">
      <w:pPr>
        <w:rPr>
          <w:sz w:val="24"/>
          <w:szCs w:val="24"/>
        </w:rPr>
      </w:pPr>
      <w:proofErr w:type="spellStart"/>
      <w:r w:rsidRPr="00E92F0A">
        <w:rPr>
          <w:lang w:eastAsia="bg-BG"/>
        </w:rPr>
        <w:t>Буденозид</w:t>
      </w:r>
      <w:proofErr w:type="spellEnd"/>
      <w:r w:rsidRPr="00E92F0A">
        <w:rPr>
          <w:lang w:eastAsia="bg-BG"/>
        </w:rPr>
        <w:t xml:space="preserve"> има системен клирънс от приблизително 0,5 </w:t>
      </w:r>
      <w:r w:rsidRPr="00E92F0A">
        <w:rPr>
          <w:lang w:val="en-US"/>
        </w:rPr>
        <w:t xml:space="preserve">1/min </w:t>
      </w:r>
      <w:r w:rsidRPr="00E92F0A">
        <w:rPr>
          <w:lang w:eastAsia="bg-BG"/>
        </w:rPr>
        <w:t xml:space="preserve">при 4-6 годишни деца с астма. </w:t>
      </w:r>
      <w:proofErr w:type="spellStart"/>
      <w:r w:rsidRPr="00E92F0A">
        <w:rPr>
          <w:lang w:eastAsia="bg-BG"/>
        </w:rPr>
        <w:t>Клирънсът</w:t>
      </w:r>
      <w:proofErr w:type="spellEnd"/>
      <w:r w:rsidRPr="00E92F0A">
        <w:rPr>
          <w:lang w:eastAsia="bg-BG"/>
        </w:rPr>
        <w:t xml:space="preserve"> на </w:t>
      </w:r>
      <w:r w:rsidRPr="00E92F0A">
        <w:rPr>
          <w:lang w:val="en-US"/>
        </w:rPr>
        <w:t xml:space="preserve">kg </w:t>
      </w:r>
      <w:r w:rsidRPr="00E92F0A">
        <w:rPr>
          <w:lang w:eastAsia="bg-BG"/>
        </w:rPr>
        <w:t xml:space="preserve">телесно тегло при деца е с приблизително 50% по-голям от този при възрастни. Времето на полуелиминиране на </w:t>
      </w:r>
      <w:proofErr w:type="spellStart"/>
      <w:r w:rsidRPr="00E92F0A">
        <w:rPr>
          <w:lang w:eastAsia="bg-BG"/>
        </w:rPr>
        <w:t>будезонид</w:t>
      </w:r>
      <w:proofErr w:type="spellEnd"/>
      <w:r w:rsidRPr="00E92F0A">
        <w:rPr>
          <w:lang w:eastAsia="bg-BG"/>
        </w:rPr>
        <w:t xml:space="preserve"> след инхалация е приблизително 2,3 часа при деца с астма. То е приблизително същото като при здрави възрастни. При 4-6 годишни деца с астма, системната бионаличност на </w:t>
      </w:r>
      <w:proofErr w:type="spellStart"/>
      <w:r w:rsidRPr="00E92F0A">
        <w:rPr>
          <w:lang w:eastAsia="bg-BG"/>
        </w:rPr>
        <w:t>будезонид</w:t>
      </w:r>
      <w:proofErr w:type="spellEnd"/>
      <w:r w:rsidRPr="00E92F0A">
        <w:rPr>
          <w:lang w:eastAsia="bg-BG"/>
        </w:rPr>
        <w:t xml:space="preserve"> след приложение на </w:t>
      </w:r>
      <w:proofErr w:type="spellStart"/>
      <w:r w:rsidRPr="00E92F0A">
        <w:rPr>
          <w:lang w:eastAsia="bg-BG"/>
        </w:rPr>
        <w:t>Пулмикорт</w:t>
      </w:r>
      <w:proofErr w:type="spellEnd"/>
      <w:r w:rsidRPr="00E92F0A">
        <w:rPr>
          <w:lang w:eastAsia="bg-BG"/>
        </w:rPr>
        <w:t xml:space="preserve"> суспензия за </w:t>
      </w:r>
      <w:proofErr w:type="spellStart"/>
      <w:r w:rsidRPr="00E92F0A">
        <w:rPr>
          <w:lang w:eastAsia="bg-BG"/>
        </w:rPr>
        <w:t>небулизатор</w:t>
      </w:r>
      <w:proofErr w:type="spellEnd"/>
      <w:r w:rsidRPr="00E92F0A">
        <w:rPr>
          <w:lang w:eastAsia="bg-BG"/>
        </w:rPr>
        <w:t xml:space="preserve"> през джет </w:t>
      </w:r>
      <w:proofErr w:type="spellStart"/>
      <w:r w:rsidRPr="00E92F0A">
        <w:rPr>
          <w:lang w:eastAsia="bg-BG"/>
        </w:rPr>
        <w:t>небулизатор</w:t>
      </w:r>
      <w:proofErr w:type="spellEnd"/>
      <w:r w:rsidRPr="00E92F0A">
        <w:rPr>
          <w:lang w:eastAsia="bg-BG"/>
        </w:rPr>
        <w:t xml:space="preserve"> </w:t>
      </w:r>
      <w:r w:rsidRPr="00E92F0A">
        <w:rPr>
          <w:lang w:val="en-US"/>
        </w:rPr>
        <w:t xml:space="preserve">(Pari LC Jet </w:t>
      </w:r>
      <w:r w:rsidRPr="00E92F0A">
        <w:rPr>
          <w:lang w:val="en-US"/>
        </w:rPr>
        <w:lastRenderedPageBreak/>
        <w:t xml:space="preserve">Plus® </w:t>
      </w:r>
      <w:r w:rsidRPr="00E92F0A">
        <w:rPr>
          <w:lang w:eastAsia="bg-BG"/>
        </w:rPr>
        <w:t xml:space="preserve">с компресор </w:t>
      </w:r>
      <w:r w:rsidRPr="00E92F0A">
        <w:rPr>
          <w:lang w:val="en-US"/>
        </w:rPr>
        <w:t xml:space="preserve">Pari Master®) </w:t>
      </w:r>
      <w:r w:rsidRPr="00E92F0A">
        <w:rPr>
          <w:lang w:eastAsia="bg-BG"/>
        </w:rPr>
        <w:t>е приблизително 6% от номиналната доза и 26% от доставената на пациентите доза. Системната бионаличност при деца е почти половината от тази при здрави възрастни.</w:t>
      </w:r>
    </w:p>
    <w:p w14:paraId="38FF4BA7" w14:textId="77777777" w:rsidR="00E92F0A" w:rsidRDefault="00E92F0A" w:rsidP="00E92F0A">
      <w:pPr>
        <w:rPr>
          <w:lang w:eastAsia="bg-BG"/>
        </w:rPr>
      </w:pPr>
    </w:p>
    <w:p w14:paraId="18636BFF" w14:textId="207D56FA" w:rsidR="00E92F0A" w:rsidRDefault="00E92F0A" w:rsidP="00E92F0A">
      <w:pPr>
        <w:rPr>
          <w:lang w:eastAsia="bg-BG"/>
        </w:rPr>
      </w:pPr>
      <w:r w:rsidRPr="00E92F0A">
        <w:rPr>
          <w:lang w:eastAsia="bg-BG"/>
        </w:rPr>
        <w:t xml:space="preserve">Максималната плазмена концентрация, която се достига приблизително 20 минути след началото на </w:t>
      </w:r>
      <w:proofErr w:type="spellStart"/>
      <w:r w:rsidRPr="00E92F0A">
        <w:rPr>
          <w:lang w:eastAsia="bg-BG"/>
        </w:rPr>
        <w:t>небулизацията</w:t>
      </w:r>
      <w:proofErr w:type="spellEnd"/>
      <w:r w:rsidRPr="00E92F0A">
        <w:rPr>
          <w:lang w:eastAsia="bg-BG"/>
        </w:rPr>
        <w:t xml:space="preserve">, е приблизително 2,4 </w:t>
      </w:r>
      <w:r w:rsidRPr="00E92F0A">
        <w:rPr>
          <w:lang w:val="en-US"/>
        </w:rPr>
        <w:t xml:space="preserve">nmol/1 </w:t>
      </w:r>
      <w:r w:rsidRPr="00E92F0A">
        <w:rPr>
          <w:lang w:eastAsia="bg-BG"/>
        </w:rPr>
        <w:t xml:space="preserve">при 4-6 годишни деца с астма след доза от 1 </w:t>
      </w:r>
      <w:r w:rsidRPr="00E92F0A">
        <w:rPr>
          <w:lang w:val="en-US"/>
        </w:rPr>
        <w:t xml:space="preserve">mg. </w:t>
      </w:r>
      <w:r w:rsidRPr="00E92F0A">
        <w:rPr>
          <w:lang w:eastAsia="bg-BG"/>
        </w:rPr>
        <w:t>Експозицията (С</w:t>
      </w:r>
      <w:r w:rsidRPr="00E92F0A">
        <w:rPr>
          <w:vertAlign w:val="subscript"/>
          <w:lang w:val="en-US"/>
        </w:rPr>
        <w:t>max</w:t>
      </w:r>
      <w:r w:rsidRPr="00E92F0A">
        <w:rPr>
          <w:lang w:eastAsia="bg-BG"/>
        </w:rPr>
        <w:t xml:space="preserve"> и </w:t>
      </w:r>
      <w:r w:rsidRPr="00E92F0A">
        <w:rPr>
          <w:lang w:val="en-US"/>
        </w:rPr>
        <w:t xml:space="preserve">AUC) </w:t>
      </w:r>
      <w:r w:rsidRPr="00E92F0A">
        <w:rPr>
          <w:lang w:eastAsia="bg-BG"/>
        </w:rPr>
        <w:t xml:space="preserve">на </w:t>
      </w:r>
      <w:proofErr w:type="spellStart"/>
      <w:r w:rsidRPr="00E92F0A">
        <w:rPr>
          <w:lang w:eastAsia="bg-BG"/>
        </w:rPr>
        <w:t>будезонид</w:t>
      </w:r>
      <w:proofErr w:type="spellEnd"/>
      <w:r w:rsidRPr="00E92F0A">
        <w:rPr>
          <w:lang w:eastAsia="bg-BG"/>
        </w:rPr>
        <w:t xml:space="preserve"> след приложение на еднократна доза от 1 </w:t>
      </w:r>
      <w:r w:rsidRPr="00E92F0A">
        <w:rPr>
          <w:lang w:val="en-US"/>
        </w:rPr>
        <w:t xml:space="preserve">mg </w:t>
      </w:r>
      <w:r w:rsidRPr="00E92F0A">
        <w:rPr>
          <w:lang w:eastAsia="bg-BG"/>
        </w:rPr>
        <w:t xml:space="preserve">чрез </w:t>
      </w:r>
      <w:proofErr w:type="spellStart"/>
      <w:r w:rsidRPr="00E92F0A">
        <w:rPr>
          <w:lang w:eastAsia="bg-BG"/>
        </w:rPr>
        <w:t>небулизация</w:t>
      </w:r>
      <w:proofErr w:type="spellEnd"/>
      <w:r w:rsidRPr="00E92F0A">
        <w:rPr>
          <w:lang w:eastAsia="bg-BG"/>
        </w:rPr>
        <w:t xml:space="preserve"> при 4-6 годишни деца е сравнима с тази при</w:t>
      </w:r>
      <w:r w:rsidRPr="00E92F0A">
        <w:rPr>
          <w:u w:val="single"/>
          <w:lang w:eastAsia="bg-BG"/>
        </w:rPr>
        <w:t xml:space="preserve"> </w:t>
      </w:r>
      <w:r w:rsidRPr="00E92F0A">
        <w:rPr>
          <w:lang w:eastAsia="bg-BG"/>
        </w:rPr>
        <w:t xml:space="preserve">здрави възрастни, получили същата доставена доза чрез същата </w:t>
      </w:r>
      <w:proofErr w:type="spellStart"/>
      <w:r w:rsidRPr="00E92F0A">
        <w:rPr>
          <w:lang w:eastAsia="bg-BG"/>
        </w:rPr>
        <w:t>небулизационна</w:t>
      </w:r>
      <w:proofErr w:type="spellEnd"/>
      <w:r w:rsidRPr="00E92F0A">
        <w:rPr>
          <w:lang w:eastAsia="bg-BG"/>
        </w:rPr>
        <w:t xml:space="preserve"> система.</w:t>
      </w:r>
    </w:p>
    <w:p w14:paraId="037E7676" w14:textId="259344D7" w:rsidR="00E92F0A" w:rsidRDefault="00E92F0A" w:rsidP="00E92F0A">
      <w:pPr>
        <w:rPr>
          <w:lang w:eastAsia="bg-BG"/>
        </w:rPr>
      </w:pPr>
    </w:p>
    <w:p w14:paraId="5F5266F3" w14:textId="77777777" w:rsidR="00E92F0A" w:rsidRPr="00E92F0A" w:rsidRDefault="00E92F0A" w:rsidP="00E92F0A">
      <w:pPr>
        <w:rPr>
          <w:sz w:val="24"/>
          <w:szCs w:val="24"/>
        </w:rPr>
      </w:pPr>
      <w:r w:rsidRPr="00E92F0A">
        <w:rPr>
          <w:lang w:eastAsia="bg-BG"/>
        </w:rPr>
        <w:t xml:space="preserve">Фармакокинетиката на </w:t>
      </w:r>
      <w:proofErr w:type="spellStart"/>
      <w:r w:rsidRPr="00E92F0A">
        <w:rPr>
          <w:lang w:eastAsia="bg-BG"/>
        </w:rPr>
        <w:t>будезонид</w:t>
      </w:r>
      <w:proofErr w:type="spellEnd"/>
      <w:r w:rsidRPr="00E92F0A">
        <w:rPr>
          <w:lang w:eastAsia="bg-BG"/>
        </w:rPr>
        <w:t xml:space="preserve"> при пациенти с увредена бъбречна функция е неизвестна. Експозицията на </w:t>
      </w:r>
      <w:proofErr w:type="spellStart"/>
      <w:r w:rsidRPr="00E92F0A">
        <w:rPr>
          <w:lang w:eastAsia="bg-BG"/>
        </w:rPr>
        <w:t>будезонид</w:t>
      </w:r>
      <w:proofErr w:type="spellEnd"/>
      <w:r w:rsidRPr="00E92F0A">
        <w:rPr>
          <w:lang w:eastAsia="bg-BG"/>
        </w:rPr>
        <w:t xml:space="preserve"> може да се увеличи при пациенти с чернодробно заболяване.</w:t>
      </w:r>
    </w:p>
    <w:p w14:paraId="1DC4B9E2" w14:textId="77777777" w:rsidR="00E92F0A" w:rsidRPr="00E92F0A" w:rsidRDefault="00E92F0A" w:rsidP="00E92F0A"/>
    <w:p w14:paraId="134A69A8" w14:textId="77446BF7" w:rsidR="002C50EE" w:rsidRDefault="002C50EE" w:rsidP="002C50EE">
      <w:pPr>
        <w:pStyle w:val="Heading2"/>
      </w:pPr>
      <w:r>
        <w:t>5.3. Предклинични данни за безопасност</w:t>
      </w:r>
    </w:p>
    <w:p w14:paraId="39C3C0DE" w14:textId="77777777" w:rsidR="00E92F0A" w:rsidRPr="00E92F0A" w:rsidRDefault="00E92F0A" w:rsidP="00E92F0A">
      <w:pPr>
        <w:rPr>
          <w:sz w:val="24"/>
          <w:szCs w:val="24"/>
        </w:rPr>
      </w:pPr>
      <w:r w:rsidRPr="00E92F0A">
        <w:rPr>
          <w:lang w:eastAsia="bg-BG"/>
        </w:rPr>
        <w:t xml:space="preserve">При токсикологични изследвания </w:t>
      </w:r>
      <w:proofErr w:type="spellStart"/>
      <w:r w:rsidRPr="00E92F0A">
        <w:rPr>
          <w:lang w:eastAsia="bg-BG"/>
        </w:rPr>
        <w:t>будезонид</w:t>
      </w:r>
      <w:proofErr w:type="spellEnd"/>
      <w:r w:rsidRPr="00E92F0A">
        <w:rPr>
          <w:lang w:eastAsia="bg-BG"/>
        </w:rPr>
        <w:t xml:space="preserve"> е предизвикал само </w:t>
      </w:r>
      <w:proofErr w:type="spellStart"/>
      <w:r w:rsidRPr="00E92F0A">
        <w:rPr>
          <w:lang w:eastAsia="bg-BG"/>
        </w:rPr>
        <w:t>глюкокортикоидни</w:t>
      </w:r>
      <w:proofErr w:type="spellEnd"/>
      <w:r w:rsidRPr="00E92F0A">
        <w:rPr>
          <w:lang w:eastAsia="bg-BG"/>
        </w:rPr>
        <w:t xml:space="preserve"> ефекти.</w:t>
      </w:r>
    </w:p>
    <w:p w14:paraId="5175C8F8" w14:textId="77777777" w:rsidR="00E92F0A" w:rsidRDefault="00E92F0A" w:rsidP="00E92F0A">
      <w:pPr>
        <w:rPr>
          <w:lang w:eastAsia="bg-BG"/>
        </w:rPr>
      </w:pPr>
    </w:p>
    <w:p w14:paraId="25CAE71B" w14:textId="5AD8FD2F" w:rsidR="00E92F0A" w:rsidRPr="00E92F0A" w:rsidRDefault="00E92F0A" w:rsidP="00E92F0A">
      <w:pPr>
        <w:rPr>
          <w:sz w:val="24"/>
          <w:szCs w:val="24"/>
        </w:rPr>
      </w:pPr>
      <w:proofErr w:type="spellStart"/>
      <w:r w:rsidRPr="00E92F0A">
        <w:rPr>
          <w:lang w:eastAsia="bg-BG"/>
        </w:rPr>
        <w:t>Будезонид</w:t>
      </w:r>
      <w:proofErr w:type="spellEnd"/>
      <w:r w:rsidRPr="00E92F0A">
        <w:rPr>
          <w:lang w:eastAsia="bg-BG"/>
        </w:rPr>
        <w:t xml:space="preserve"> не е показал </w:t>
      </w:r>
      <w:proofErr w:type="spellStart"/>
      <w:r w:rsidRPr="00E92F0A">
        <w:rPr>
          <w:lang w:eastAsia="bg-BG"/>
        </w:rPr>
        <w:t>генотоксични</w:t>
      </w:r>
      <w:proofErr w:type="spellEnd"/>
      <w:r w:rsidRPr="00E92F0A">
        <w:rPr>
          <w:lang w:eastAsia="bg-BG"/>
        </w:rPr>
        <w:t xml:space="preserve"> ефекти.</w:t>
      </w:r>
    </w:p>
    <w:p w14:paraId="4944435C" w14:textId="77777777" w:rsidR="00E92F0A" w:rsidRDefault="00E92F0A" w:rsidP="00E92F0A">
      <w:pPr>
        <w:rPr>
          <w:lang w:eastAsia="bg-BG"/>
        </w:rPr>
      </w:pPr>
    </w:p>
    <w:p w14:paraId="7410C435" w14:textId="42441772" w:rsidR="00E92F0A" w:rsidRPr="00E92F0A" w:rsidRDefault="00E92F0A" w:rsidP="00E92F0A">
      <w:pPr>
        <w:rPr>
          <w:sz w:val="24"/>
          <w:szCs w:val="24"/>
        </w:rPr>
      </w:pPr>
      <w:r w:rsidRPr="00E92F0A">
        <w:rPr>
          <w:lang w:eastAsia="bg-BG"/>
        </w:rPr>
        <w:t xml:space="preserve">При проучвания върху репродукцията при животни кортикостероидите, какъвто е </w:t>
      </w:r>
      <w:proofErr w:type="spellStart"/>
      <w:r w:rsidRPr="00E92F0A">
        <w:rPr>
          <w:lang w:eastAsia="bg-BG"/>
        </w:rPr>
        <w:t>будезонид</w:t>
      </w:r>
      <w:proofErr w:type="spellEnd"/>
      <w:r w:rsidRPr="00E92F0A">
        <w:rPr>
          <w:lang w:eastAsia="bg-BG"/>
        </w:rPr>
        <w:t>, показват индуциране на малформации (</w:t>
      </w:r>
      <w:proofErr w:type="spellStart"/>
      <w:r w:rsidRPr="00E92F0A">
        <w:rPr>
          <w:lang w:eastAsia="bg-BG"/>
        </w:rPr>
        <w:t>палатосхизис</w:t>
      </w:r>
      <w:proofErr w:type="spellEnd"/>
      <w:r w:rsidRPr="00E92F0A">
        <w:rPr>
          <w:lang w:eastAsia="bg-BG"/>
        </w:rPr>
        <w:t>, скелетни малформации). Въпреки това, тези експериментални резултати изглежда не се отнасят за хората при препоръчваните дози.</w:t>
      </w:r>
    </w:p>
    <w:p w14:paraId="16EECDF5" w14:textId="77777777" w:rsidR="00E92F0A" w:rsidRPr="00E92F0A" w:rsidRDefault="00E92F0A" w:rsidP="00E92F0A"/>
    <w:p w14:paraId="28C40F19" w14:textId="2EABA437" w:rsidR="002C50EE" w:rsidRDefault="002C50EE" w:rsidP="002C50EE">
      <w:pPr>
        <w:pStyle w:val="Heading1"/>
      </w:pPr>
      <w:r>
        <w:t>7. ПРИТЕЖАТЕЛ НА РАЗРЕШЕНИЕТО ЗА УПОТРЕБА</w:t>
      </w:r>
    </w:p>
    <w:p w14:paraId="685BBFB0" w14:textId="77777777" w:rsidR="00E92F0A" w:rsidRDefault="00E92F0A" w:rsidP="00E92F0A">
      <w:pPr>
        <w:rPr>
          <w:lang w:val="en-US"/>
        </w:rPr>
      </w:pPr>
      <w:r w:rsidRPr="00E92F0A">
        <w:rPr>
          <w:lang w:val="en-US"/>
        </w:rPr>
        <w:t xml:space="preserve">AstraZeneca AB, </w:t>
      </w:r>
    </w:p>
    <w:p w14:paraId="78708A03" w14:textId="77777777" w:rsidR="00E92F0A" w:rsidRDefault="00E92F0A" w:rsidP="00E92F0A">
      <w:pPr>
        <w:rPr>
          <w:lang w:val="en-US"/>
        </w:rPr>
      </w:pPr>
      <w:r w:rsidRPr="00E92F0A">
        <w:rPr>
          <w:lang w:val="en-US"/>
        </w:rPr>
        <w:t xml:space="preserve">151 85 </w:t>
      </w:r>
      <w:proofErr w:type="spellStart"/>
      <w:r w:rsidRPr="00E92F0A">
        <w:rPr>
          <w:lang w:val="en-US"/>
        </w:rPr>
        <w:t>SOdertalje</w:t>
      </w:r>
      <w:proofErr w:type="spellEnd"/>
      <w:r w:rsidRPr="00E92F0A">
        <w:rPr>
          <w:lang w:val="en-US"/>
        </w:rPr>
        <w:t xml:space="preserve">, </w:t>
      </w:r>
    </w:p>
    <w:p w14:paraId="09C7AED2" w14:textId="106B9718" w:rsidR="00E92F0A" w:rsidRPr="00E92F0A" w:rsidRDefault="00E92F0A" w:rsidP="00E92F0A">
      <w:pPr>
        <w:rPr>
          <w:sz w:val="24"/>
          <w:szCs w:val="24"/>
          <w:lang w:val="en-US"/>
        </w:rPr>
      </w:pPr>
      <w:r w:rsidRPr="00E92F0A">
        <w:rPr>
          <w:lang w:eastAsia="bg-BG"/>
        </w:rPr>
        <w:t>Швеция</w:t>
      </w:r>
    </w:p>
    <w:p w14:paraId="04840D59" w14:textId="0A902CE5" w:rsidR="002C50EE" w:rsidRDefault="002C50EE" w:rsidP="002C50EE">
      <w:pPr>
        <w:pStyle w:val="Heading1"/>
      </w:pPr>
      <w:r>
        <w:t>8. НОМЕР НА РАЗРЕШЕНИЕТО ЗА УПОТРЕБА</w:t>
      </w:r>
    </w:p>
    <w:p w14:paraId="5816F102" w14:textId="760C60F8" w:rsidR="00E92F0A" w:rsidRPr="00E92F0A" w:rsidRDefault="00E92F0A" w:rsidP="00E92F0A">
      <w:r>
        <w:t>20030028</w:t>
      </w:r>
    </w:p>
    <w:p w14:paraId="5900CBF3" w14:textId="53F10C18" w:rsidR="002C50EE" w:rsidRDefault="002C50EE" w:rsidP="002C50EE">
      <w:pPr>
        <w:pStyle w:val="Heading1"/>
      </w:pPr>
      <w:r>
        <w:t>9. ДАТА НА ПЪРВО РАЗРЕШАВАНЕ/ПОДНОВЯВАНЕ НА РАЗРЕШЕНИЕТО ЗА УПОТРЕБА</w:t>
      </w:r>
    </w:p>
    <w:p w14:paraId="5739BD05" w14:textId="77777777" w:rsidR="00E92F0A" w:rsidRPr="00E92F0A" w:rsidRDefault="00E92F0A" w:rsidP="00E92F0A">
      <w:pPr>
        <w:rPr>
          <w:sz w:val="24"/>
          <w:szCs w:val="24"/>
        </w:rPr>
      </w:pPr>
      <w:r w:rsidRPr="00E92F0A">
        <w:rPr>
          <w:lang w:eastAsia="bg-BG"/>
        </w:rPr>
        <w:t>2003-01-20/2008-12-01</w:t>
      </w:r>
    </w:p>
    <w:p w14:paraId="6169D440" w14:textId="77777777" w:rsidR="00E92F0A" w:rsidRPr="00E92F0A" w:rsidRDefault="00E92F0A" w:rsidP="00E92F0A"/>
    <w:p w14:paraId="0E9D0119" w14:textId="77777777" w:rsidR="002C50EE" w:rsidRDefault="002C50EE" w:rsidP="002C50EE">
      <w:pPr>
        <w:pStyle w:val="Heading1"/>
      </w:pPr>
      <w:r>
        <w:t>10. ДАТА НА АКТУАЛИЗИРАНЕ НА ТЕКСТА</w:t>
      </w:r>
    </w:p>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0226AB"/>
    <w:multiLevelType w:val="hybridMultilevel"/>
    <w:tmpl w:val="65AE5FF0"/>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97149"/>
    <w:multiLevelType w:val="hybridMultilevel"/>
    <w:tmpl w:val="5AC23566"/>
    <w:lvl w:ilvl="0" w:tplc="6F54744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9"/>
  </w:num>
  <w:num w:numId="4">
    <w:abstractNumId w:val="3"/>
  </w:num>
  <w:num w:numId="5">
    <w:abstractNumId w:val="1"/>
  </w:num>
  <w:num w:numId="6">
    <w:abstractNumId w:val="13"/>
  </w:num>
  <w:num w:numId="7">
    <w:abstractNumId w:val="7"/>
  </w:num>
  <w:num w:numId="8">
    <w:abstractNumId w:val="12"/>
  </w:num>
  <w:num w:numId="9">
    <w:abstractNumId w:val="2"/>
  </w:num>
  <w:num w:numId="10">
    <w:abstractNumId w:val="4"/>
  </w:num>
  <w:num w:numId="11">
    <w:abstractNumId w:val="18"/>
  </w:num>
  <w:num w:numId="12">
    <w:abstractNumId w:val="11"/>
  </w:num>
  <w:num w:numId="13">
    <w:abstractNumId w:val="14"/>
  </w:num>
  <w:num w:numId="14">
    <w:abstractNumId w:val="8"/>
  </w:num>
  <w:num w:numId="15">
    <w:abstractNumId w:val="17"/>
  </w:num>
  <w:num w:numId="16">
    <w:abstractNumId w:val="6"/>
  </w:num>
  <w:num w:numId="17">
    <w:abstractNumId w:val="15"/>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4DBB"/>
    <w:rsid w:val="002C50EE"/>
    <w:rsid w:val="00340A0A"/>
    <w:rsid w:val="003E3126"/>
    <w:rsid w:val="00517A5B"/>
    <w:rsid w:val="00593A00"/>
    <w:rsid w:val="00605BCA"/>
    <w:rsid w:val="006158A1"/>
    <w:rsid w:val="00617B1F"/>
    <w:rsid w:val="00672487"/>
    <w:rsid w:val="00672600"/>
    <w:rsid w:val="00681D4A"/>
    <w:rsid w:val="00685882"/>
    <w:rsid w:val="0075649D"/>
    <w:rsid w:val="00814073"/>
    <w:rsid w:val="00826F0D"/>
    <w:rsid w:val="00893B92"/>
    <w:rsid w:val="008C70A2"/>
    <w:rsid w:val="009773E4"/>
    <w:rsid w:val="00A20351"/>
    <w:rsid w:val="00AC3C47"/>
    <w:rsid w:val="00AC63CE"/>
    <w:rsid w:val="00AE2107"/>
    <w:rsid w:val="00B275A8"/>
    <w:rsid w:val="00BF2600"/>
    <w:rsid w:val="00C07B84"/>
    <w:rsid w:val="00C33464"/>
    <w:rsid w:val="00C83063"/>
    <w:rsid w:val="00C87E90"/>
    <w:rsid w:val="00DD466D"/>
    <w:rsid w:val="00E92F0A"/>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2021-07-06T09:34:00Z</dcterms:created>
  <dcterms:modified xsi:type="dcterms:W3CDTF">2021-07-06T09:34:00Z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