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A328C" w14:textId="16329281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79516554" w14:textId="120AE9B7" w:rsidR="00DB32D3" w:rsidRDefault="00DD466D" w:rsidP="005726E3">
      <w:pPr>
        <w:pStyle w:val="Heading1"/>
      </w:pPr>
      <w:r>
        <w:t>1.ИМЕ НА ЛЕКАРСТВЕНИЯ ПРОДУКТ</w:t>
      </w:r>
    </w:p>
    <w:p w14:paraId="47B4CC86" w14:textId="7E170F9C" w:rsidR="006E18C0" w:rsidRDefault="006E18C0" w:rsidP="006E18C0"/>
    <w:p w14:paraId="7E35CA6A" w14:textId="77777777" w:rsidR="006E18C0" w:rsidRPr="006E18C0" w:rsidRDefault="006E18C0" w:rsidP="006E18C0">
      <w:pPr>
        <w:rPr>
          <w:sz w:val="24"/>
          <w:szCs w:val="24"/>
        </w:rPr>
      </w:pPr>
      <w:r w:rsidRPr="006E18C0">
        <w:rPr>
          <w:lang w:eastAsia="bg-BG"/>
        </w:rPr>
        <w:t xml:space="preserve">Пирамем 400 </w:t>
      </w:r>
      <w:r w:rsidRPr="006E18C0">
        <w:rPr>
          <w:lang w:val="en-US"/>
        </w:rPr>
        <w:t>mg</w:t>
      </w:r>
      <w:r w:rsidRPr="006E18C0">
        <w:t xml:space="preserve"> </w:t>
      </w:r>
      <w:r w:rsidRPr="006E18C0">
        <w:rPr>
          <w:lang w:eastAsia="bg-BG"/>
        </w:rPr>
        <w:t>твърди капсули</w:t>
      </w:r>
    </w:p>
    <w:p w14:paraId="70A3338D" w14:textId="77777777" w:rsidR="006E18C0" w:rsidRPr="006E18C0" w:rsidRDefault="006E18C0" w:rsidP="006E18C0">
      <w:pPr>
        <w:rPr>
          <w:sz w:val="24"/>
          <w:szCs w:val="24"/>
        </w:rPr>
      </w:pPr>
      <w:proofErr w:type="spellStart"/>
      <w:r w:rsidRPr="006E18C0">
        <w:rPr>
          <w:lang w:val="en-US"/>
        </w:rPr>
        <w:t>Pyramem</w:t>
      </w:r>
      <w:proofErr w:type="spellEnd"/>
      <w:r w:rsidRPr="006E18C0">
        <w:t xml:space="preserve"> </w:t>
      </w:r>
      <w:r w:rsidRPr="006E18C0">
        <w:rPr>
          <w:lang w:eastAsia="bg-BG"/>
        </w:rPr>
        <w:t xml:space="preserve">400 </w:t>
      </w:r>
      <w:r w:rsidRPr="006E18C0">
        <w:rPr>
          <w:lang w:val="en-US"/>
        </w:rPr>
        <w:t>mg</w:t>
      </w:r>
      <w:r w:rsidRPr="006E18C0">
        <w:t xml:space="preserve"> </w:t>
      </w:r>
      <w:r w:rsidRPr="006E18C0">
        <w:rPr>
          <w:lang w:val="en-US"/>
        </w:rPr>
        <w:t>hard</w:t>
      </w:r>
      <w:r w:rsidRPr="006E18C0">
        <w:t xml:space="preserve"> </w:t>
      </w:r>
      <w:r w:rsidRPr="006E18C0">
        <w:rPr>
          <w:lang w:val="en-US"/>
        </w:rPr>
        <w:t>capsules</w:t>
      </w:r>
    </w:p>
    <w:p w14:paraId="55BED931" w14:textId="77777777" w:rsidR="006E18C0" w:rsidRPr="006E18C0" w:rsidRDefault="006E18C0" w:rsidP="006E18C0"/>
    <w:p w14:paraId="48E6CABE" w14:textId="3FFD898E" w:rsidR="00DB32D3" w:rsidRDefault="00DD466D" w:rsidP="005726E3">
      <w:pPr>
        <w:pStyle w:val="Heading1"/>
      </w:pPr>
      <w:r>
        <w:t>2. КАЧЕСТВЕН И КОЛИЧЕСТВЕН СЪСТАВ</w:t>
      </w:r>
    </w:p>
    <w:p w14:paraId="7C92E4A0" w14:textId="2A59B860" w:rsidR="006E18C0" w:rsidRDefault="006E18C0" w:rsidP="006E18C0"/>
    <w:p w14:paraId="3903659D" w14:textId="77777777" w:rsidR="006E18C0" w:rsidRPr="006E18C0" w:rsidRDefault="006E18C0" w:rsidP="006E18C0">
      <w:pPr>
        <w:rPr>
          <w:sz w:val="24"/>
          <w:szCs w:val="24"/>
        </w:rPr>
      </w:pPr>
      <w:r w:rsidRPr="006E18C0">
        <w:rPr>
          <w:lang w:eastAsia="bg-BG"/>
        </w:rPr>
        <w:t xml:space="preserve">Всяка твърда капсула съдържа 400 </w:t>
      </w:r>
      <w:r w:rsidRPr="006E18C0">
        <w:rPr>
          <w:lang w:val="en-US"/>
        </w:rPr>
        <w:t>mg</w:t>
      </w:r>
      <w:r w:rsidRPr="006E18C0">
        <w:t xml:space="preserve"> </w:t>
      </w:r>
      <w:r w:rsidRPr="006E18C0">
        <w:rPr>
          <w:lang w:eastAsia="bg-BG"/>
        </w:rPr>
        <w:t xml:space="preserve">пирацетам </w:t>
      </w:r>
      <w:r w:rsidRPr="006E18C0">
        <w:rPr>
          <w:i/>
          <w:iCs/>
        </w:rPr>
        <w:t>(</w:t>
      </w:r>
      <w:proofErr w:type="spellStart"/>
      <w:r w:rsidRPr="006E18C0">
        <w:rPr>
          <w:i/>
          <w:iCs/>
          <w:lang w:val="en-US"/>
        </w:rPr>
        <w:t>piracetam</w:t>
      </w:r>
      <w:proofErr w:type="spellEnd"/>
      <w:r w:rsidRPr="006E18C0">
        <w:rPr>
          <w:i/>
          <w:iCs/>
        </w:rPr>
        <w:t>).</w:t>
      </w:r>
    </w:p>
    <w:p w14:paraId="7ED9DAB0" w14:textId="77777777" w:rsidR="006E18C0" w:rsidRDefault="006E18C0" w:rsidP="006E18C0">
      <w:pPr>
        <w:rPr>
          <w:u w:val="single"/>
          <w:lang w:eastAsia="bg-BG"/>
        </w:rPr>
      </w:pPr>
    </w:p>
    <w:p w14:paraId="525E0822" w14:textId="2B412FF7" w:rsidR="006E18C0" w:rsidRPr="006E18C0" w:rsidRDefault="006E18C0" w:rsidP="006E18C0">
      <w:pPr>
        <w:rPr>
          <w:sz w:val="24"/>
          <w:szCs w:val="24"/>
        </w:rPr>
      </w:pPr>
      <w:r w:rsidRPr="006E18C0">
        <w:rPr>
          <w:u w:val="single"/>
          <w:lang w:eastAsia="bg-BG"/>
        </w:rPr>
        <w:t>Помощни вещества с известно действие</w:t>
      </w:r>
      <w:r w:rsidRPr="006E18C0">
        <w:rPr>
          <w:lang w:eastAsia="bg-BG"/>
        </w:rPr>
        <w:t>:</w:t>
      </w:r>
    </w:p>
    <w:p w14:paraId="7C6AE0DB" w14:textId="77777777" w:rsidR="006E18C0" w:rsidRPr="006E18C0" w:rsidRDefault="006E18C0" w:rsidP="006E18C0">
      <w:pPr>
        <w:rPr>
          <w:sz w:val="24"/>
          <w:szCs w:val="24"/>
        </w:rPr>
      </w:pPr>
      <w:r w:rsidRPr="006E18C0">
        <w:rPr>
          <w:lang w:eastAsia="bg-BG"/>
        </w:rPr>
        <w:t xml:space="preserve">Всяка твърда капсула съдържа 43,50 </w:t>
      </w:r>
      <w:r w:rsidRPr="006E18C0">
        <w:rPr>
          <w:lang w:val="en-US"/>
        </w:rPr>
        <w:t>mg</w:t>
      </w:r>
      <w:r w:rsidRPr="006E18C0">
        <w:rPr>
          <w:lang w:val="ru-RU"/>
        </w:rPr>
        <w:t xml:space="preserve"> </w:t>
      </w:r>
      <w:r w:rsidRPr="006E18C0">
        <w:rPr>
          <w:lang w:eastAsia="bg-BG"/>
        </w:rPr>
        <w:t>лактоза монохидрат и оцветител Е 110.</w:t>
      </w:r>
    </w:p>
    <w:p w14:paraId="4F03043B" w14:textId="77777777" w:rsidR="006E18C0" w:rsidRPr="006E18C0" w:rsidRDefault="006E18C0" w:rsidP="006E18C0"/>
    <w:p w14:paraId="614984C4" w14:textId="06A7887A" w:rsidR="008A6AF2" w:rsidRDefault="00DD466D" w:rsidP="002C50EE">
      <w:pPr>
        <w:pStyle w:val="Heading1"/>
      </w:pPr>
      <w:r>
        <w:t>3. ЛЕКАРСТВЕНА ФОРМА</w:t>
      </w:r>
    </w:p>
    <w:p w14:paraId="642B7195" w14:textId="71B142FC" w:rsidR="006E18C0" w:rsidRDefault="006E18C0" w:rsidP="006E18C0"/>
    <w:p w14:paraId="580E218A" w14:textId="77777777" w:rsidR="006E18C0" w:rsidRPr="006E18C0" w:rsidRDefault="006E18C0" w:rsidP="006E18C0">
      <w:pPr>
        <w:rPr>
          <w:sz w:val="24"/>
          <w:szCs w:val="24"/>
        </w:rPr>
      </w:pPr>
      <w:r w:rsidRPr="006E18C0">
        <w:rPr>
          <w:lang w:eastAsia="bg-BG"/>
        </w:rPr>
        <w:t>Твърда капсула</w:t>
      </w:r>
    </w:p>
    <w:p w14:paraId="03C87EE3" w14:textId="77777777" w:rsidR="006E18C0" w:rsidRDefault="006E18C0" w:rsidP="006E18C0">
      <w:pPr>
        <w:rPr>
          <w:lang w:eastAsia="bg-BG"/>
        </w:rPr>
      </w:pPr>
    </w:p>
    <w:p w14:paraId="31298C2B" w14:textId="21F309B7" w:rsidR="006E18C0" w:rsidRPr="006E18C0" w:rsidRDefault="006E18C0" w:rsidP="006E18C0">
      <w:pPr>
        <w:rPr>
          <w:sz w:val="24"/>
          <w:szCs w:val="24"/>
        </w:rPr>
      </w:pPr>
      <w:r w:rsidRPr="006E18C0">
        <w:rPr>
          <w:lang w:eastAsia="bg-BG"/>
        </w:rPr>
        <w:t>Жълти, твърди, цилиндрични желатинови капсули, размер 0.</w:t>
      </w:r>
    </w:p>
    <w:p w14:paraId="38639FEE" w14:textId="77777777" w:rsidR="006E18C0" w:rsidRPr="006E18C0" w:rsidRDefault="006E18C0" w:rsidP="006E18C0"/>
    <w:p w14:paraId="490FC2C4" w14:textId="6899DE43" w:rsidR="002C50EE" w:rsidRDefault="002C50EE" w:rsidP="002C50EE">
      <w:pPr>
        <w:pStyle w:val="Heading1"/>
      </w:pPr>
      <w:r>
        <w:t>4. КЛИНИЧНИ ДАННИ</w:t>
      </w:r>
    </w:p>
    <w:p w14:paraId="0771830A" w14:textId="3DB86FEE" w:rsidR="00DB32D3" w:rsidRDefault="002C50EE" w:rsidP="005726E3">
      <w:pPr>
        <w:pStyle w:val="Heading2"/>
      </w:pPr>
      <w:r>
        <w:t>4.1. Терапевтични показания</w:t>
      </w:r>
    </w:p>
    <w:p w14:paraId="67AAD068" w14:textId="1F0A028B" w:rsidR="006E18C0" w:rsidRDefault="006E18C0" w:rsidP="006E18C0"/>
    <w:p w14:paraId="06C880B5" w14:textId="77777777" w:rsidR="006E18C0" w:rsidRPr="006E18C0" w:rsidRDefault="006E18C0" w:rsidP="006E18C0">
      <w:pPr>
        <w:spacing w:line="240" w:lineRule="auto"/>
        <w:rPr>
          <w:rFonts w:eastAsia="Times New Roman" w:cs="Arial"/>
          <w:sz w:val="24"/>
          <w:szCs w:val="24"/>
        </w:rPr>
      </w:pPr>
      <w:r w:rsidRPr="006E18C0">
        <w:rPr>
          <w:rFonts w:eastAsia="Times New Roman" w:cs="Arial"/>
          <w:color w:val="000000"/>
          <w:u w:val="single"/>
          <w:lang w:eastAsia="bg-BG"/>
        </w:rPr>
        <w:t>Възрастни</w:t>
      </w:r>
    </w:p>
    <w:p w14:paraId="3E4AA056" w14:textId="77777777" w:rsidR="006E18C0" w:rsidRPr="006E18C0" w:rsidRDefault="006E18C0" w:rsidP="006E18C0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6E18C0">
        <w:rPr>
          <w:rFonts w:eastAsia="Times New Roman" w:cs="Arial"/>
          <w:color w:val="000000"/>
          <w:lang w:eastAsia="bg-BG"/>
        </w:rPr>
        <w:t>Симптоматично лечение на психоорганичен синдром със следните прояви - нарушения на паметта, нарушения на вниманието и липса на мотивация;</w:t>
      </w:r>
    </w:p>
    <w:p w14:paraId="2E0DF101" w14:textId="77777777" w:rsidR="006E18C0" w:rsidRPr="006E18C0" w:rsidRDefault="006E18C0" w:rsidP="006E18C0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6E18C0">
        <w:rPr>
          <w:rFonts w:eastAsia="Times New Roman" w:cs="Arial"/>
          <w:color w:val="000000"/>
          <w:lang w:eastAsia="bg-BG"/>
        </w:rPr>
        <w:t>Лечение на кортикален миоклонус, самостоятелно или в комбинация;</w:t>
      </w:r>
    </w:p>
    <w:p w14:paraId="3E9E473B" w14:textId="77777777" w:rsidR="006E18C0" w:rsidRPr="006E18C0" w:rsidRDefault="006E18C0" w:rsidP="006E18C0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6E18C0">
        <w:rPr>
          <w:rFonts w:eastAsia="Times New Roman" w:cs="Arial"/>
          <w:color w:val="000000"/>
          <w:lang w:eastAsia="bg-BG"/>
        </w:rPr>
        <w:t>Лечение на вертиго и свързаните с него нарушения на равновесието, с изключение на световъртеж от вазомоторен или психичен произход;</w:t>
      </w:r>
    </w:p>
    <w:p w14:paraId="0733535A" w14:textId="43F8E60D" w:rsidR="006E18C0" w:rsidRPr="006E18C0" w:rsidRDefault="006E18C0" w:rsidP="006E18C0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6E18C0">
        <w:rPr>
          <w:rFonts w:eastAsia="Times New Roman" w:cs="Arial"/>
          <w:color w:val="000000"/>
          <w:lang w:eastAsia="bg-BG"/>
        </w:rPr>
        <w:t>Профилактика и ремисия на сърповидноклетъчна вазооклузивна криза.</w:t>
      </w:r>
    </w:p>
    <w:p w14:paraId="5C0018EF" w14:textId="77777777" w:rsidR="006E18C0" w:rsidRPr="006E18C0" w:rsidRDefault="006E18C0" w:rsidP="006E18C0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1F3210F" w14:textId="77777777" w:rsidR="006E18C0" w:rsidRPr="006E18C0" w:rsidRDefault="006E18C0" w:rsidP="006E18C0">
      <w:pPr>
        <w:spacing w:line="240" w:lineRule="auto"/>
        <w:rPr>
          <w:rFonts w:eastAsia="Times New Roman" w:cs="Arial"/>
          <w:sz w:val="24"/>
          <w:szCs w:val="24"/>
        </w:rPr>
      </w:pPr>
      <w:r w:rsidRPr="006E18C0">
        <w:rPr>
          <w:rFonts w:eastAsia="Times New Roman" w:cs="Arial"/>
          <w:color w:val="000000"/>
          <w:u w:val="single"/>
          <w:lang w:eastAsia="bg-BG"/>
        </w:rPr>
        <w:t>Деца</w:t>
      </w:r>
    </w:p>
    <w:p w14:paraId="36E348E9" w14:textId="77777777" w:rsidR="006E18C0" w:rsidRPr="006E18C0" w:rsidRDefault="006E18C0" w:rsidP="006E18C0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  <w:sz w:val="24"/>
          <w:szCs w:val="24"/>
        </w:rPr>
      </w:pPr>
      <w:r w:rsidRPr="006E18C0">
        <w:rPr>
          <w:rFonts w:eastAsia="Times New Roman" w:cs="Arial"/>
          <w:color w:val="000000"/>
          <w:lang w:eastAsia="bg-BG"/>
        </w:rPr>
        <w:t>Лечение на дислексия в комбинация с други подходящи мерки, като говорна терапия;</w:t>
      </w:r>
    </w:p>
    <w:p w14:paraId="67C698B2" w14:textId="27605D2D" w:rsidR="006E18C0" w:rsidRPr="006E18C0" w:rsidRDefault="006E18C0" w:rsidP="006E18C0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  <w:sz w:val="24"/>
          <w:szCs w:val="24"/>
        </w:rPr>
      </w:pPr>
      <w:r w:rsidRPr="006E18C0">
        <w:rPr>
          <w:rFonts w:eastAsia="Times New Roman" w:cs="Arial"/>
          <w:color w:val="000000"/>
          <w:lang w:eastAsia="bg-BG"/>
        </w:rPr>
        <w:t>Профилактика и ремисия на сърповидноклетъчна вазооклузивна криза.</w:t>
      </w:r>
    </w:p>
    <w:p w14:paraId="5E106363" w14:textId="77777777" w:rsidR="006E18C0" w:rsidRPr="006E18C0" w:rsidRDefault="006E18C0" w:rsidP="006E18C0"/>
    <w:p w14:paraId="7647A102" w14:textId="3A861FD8" w:rsidR="00DB32D3" w:rsidRDefault="002C50EE" w:rsidP="005726E3">
      <w:pPr>
        <w:pStyle w:val="Heading2"/>
      </w:pPr>
      <w:r>
        <w:t>4.2. Дозировка и начин на приложение</w:t>
      </w:r>
    </w:p>
    <w:p w14:paraId="46806355" w14:textId="466F80C1" w:rsidR="006E18C0" w:rsidRDefault="006E18C0" w:rsidP="006E18C0"/>
    <w:p w14:paraId="6046977B" w14:textId="77777777" w:rsidR="006E18C0" w:rsidRPr="006E18C0" w:rsidRDefault="006E18C0" w:rsidP="006E18C0">
      <w:pPr>
        <w:spacing w:line="240" w:lineRule="auto"/>
        <w:rPr>
          <w:rFonts w:eastAsia="Times New Roman" w:cs="Arial"/>
          <w:sz w:val="24"/>
          <w:szCs w:val="24"/>
        </w:rPr>
      </w:pPr>
      <w:r w:rsidRPr="006E18C0">
        <w:rPr>
          <w:rFonts w:eastAsia="Times New Roman" w:cs="Arial"/>
          <w:color w:val="000000"/>
          <w:u w:val="single"/>
          <w:lang w:eastAsia="bg-BG"/>
        </w:rPr>
        <w:t>Възрастни</w:t>
      </w:r>
    </w:p>
    <w:p w14:paraId="0F2E3BE1" w14:textId="77777777" w:rsidR="006E18C0" w:rsidRPr="006E18C0" w:rsidRDefault="006E18C0" w:rsidP="006E18C0">
      <w:pPr>
        <w:spacing w:line="240" w:lineRule="auto"/>
        <w:rPr>
          <w:rFonts w:eastAsia="Times New Roman" w:cs="Arial"/>
          <w:sz w:val="24"/>
          <w:szCs w:val="24"/>
        </w:rPr>
      </w:pPr>
      <w:r w:rsidRPr="006E18C0">
        <w:rPr>
          <w:rFonts w:eastAsia="Times New Roman" w:cs="Arial"/>
          <w:i/>
          <w:iCs/>
          <w:color w:val="000000"/>
          <w:u w:val="single"/>
          <w:lang w:eastAsia="bg-BG"/>
        </w:rPr>
        <w:t>Лечение на миоклонус с кортикален произход</w:t>
      </w:r>
    </w:p>
    <w:p w14:paraId="7BBBD351" w14:textId="77777777" w:rsidR="006E18C0" w:rsidRPr="006E18C0" w:rsidRDefault="006E18C0" w:rsidP="006E18C0">
      <w:pPr>
        <w:spacing w:line="240" w:lineRule="auto"/>
        <w:rPr>
          <w:rFonts w:eastAsia="Times New Roman" w:cs="Arial"/>
          <w:sz w:val="24"/>
          <w:szCs w:val="24"/>
        </w:rPr>
      </w:pPr>
      <w:r w:rsidRPr="006E18C0">
        <w:rPr>
          <w:rFonts w:eastAsia="Times New Roman" w:cs="Arial"/>
          <w:color w:val="000000"/>
          <w:lang w:eastAsia="bg-BG"/>
        </w:rPr>
        <w:t xml:space="preserve">Началната дневна доза е 7,2 </w:t>
      </w:r>
      <w:r w:rsidRPr="006E18C0">
        <w:rPr>
          <w:rFonts w:eastAsia="Times New Roman" w:cs="Arial"/>
          <w:color w:val="000000"/>
          <w:lang w:val="en-US"/>
        </w:rPr>
        <w:t>g</w:t>
      </w:r>
      <w:r w:rsidRPr="006E18C0">
        <w:rPr>
          <w:rFonts w:eastAsia="Times New Roman" w:cs="Arial"/>
          <w:color w:val="000000"/>
          <w:lang w:val="ru-RU"/>
        </w:rPr>
        <w:t xml:space="preserve">, </w:t>
      </w:r>
      <w:r w:rsidRPr="006E18C0">
        <w:rPr>
          <w:rFonts w:eastAsia="Times New Roman" w:cs="Arial"/>
          <w:color w:val="000000"/>
          <w:lang w:eastAsia="bg-BG"/>
        </w:rPr>
        <w:t xml:space="preserve">която се повишава с 4,8 </w:t>
      </w:r>
      <w:r w:rsidRPr="006E18C0">
        <w:rPr>
          <w:rFonts w:eastAsia="Times New Roman" w:cs="Arial"/>
          <w:color w:val="000000"/>
          <w:lang w:val="en-US"/>
        </w:rPr>
        <w:t>g</w:t>
      </w:r>
      <w:r w:rsidRPr="006E18C0">
        <w:rPr>
          <w:rFonts w:eastAsia="Times New Roman" w:cs="Arial"/>
          <w:color w:val="000000"/>
          <w:lang w:val="ru-RU"/>
        </w:rPr>
        <w:t xml:space="preserve"> </w:t>
      </w:r>
      <w:r w:rsidRPr="006E18C0">
        <w:rPr>
          <w:rFonts w:eastAsia="Times New Roman" w:cs="Arial"/>
          <w:color w:val="000000"/>
          <w:lang w:eastAsia="bg-BG"/>
        </w:rPr>
        <w:t xml:space="preserve">на всеки 3-4 дни до достигане на максимална дневна доза от 24 </w:t>
      </w:r>
      <w:r w:rsidRPr="006E18C0">
        <w:rPr>
          <w:rFonts w:eastAsia="Times New Roman" w:cs="Arial"/>
          <w:color w:val="000000"/>
          <w:lang w:val="en-US"/>
        </w:rPr>
        <w:t>g</w:t>
      </w:r>
      <w:r w:rsidRPr="006E18C0">
        <w:rPr>
          <w:rFonts w:eastAsia="Times New Roman" w:cs="Arial"/>
          <w:color w:val="000000"/>
          <w:lang w:val="ru-RU"/>
        </w:rPr>
        <w:t xml:space="preserve">, </w:t>
      </w:r>
      <w:r w:rsidRPr="006E18C0">
        <w:rPr>
          <w:rFonts w:eastAsia="Times New Roman" w:cs="Arial"/>
          <w:color w:val="000000"/>
          <w:lang w:eastAsia="bg-BG"/>
        </w:rPr>
        <w:t xml:space="preserve">разделена в 2 или 3 приема. Лечението с другите </w:t>
      </w:r>
      <w:r w:rsidRPr="006E18C0">
        <w:rPr>
          <w:rFonts w:eastAsia="Times New Roman" w:cs="Arial"/>
          <w:color w:val="000000"/>
          <w:lang w:eastAsia="bg-BG"/>
        </w:rPr>
        <w:lastRenderedPageBreak/>
        <w:t>антимиоклонични лекарствени продукти трябва да се запази в същите дози. В зависимост от постигнатия клиничен резултат при възможност дозата на други такива лекарствени продукти трябва да бъде понижена.</w:t>
      </w:r>
    </w:p>
    <w:p w14:paraId="70415273" w14:textId="77777777" w:rsidR="006E18C0" w:rsidRPr="006E18C0" w:rsidRDefault="006E18C0" w:rsidP="006E18C0">
      <w:pPr>
        <w:rPr>
          <w:rFonts w:eastAsia="Times New Roman" w:cs="Arial"/>
          <w:sz w:val="24"/>
          <w:szCs w:val="24"/>
        </w:rPr>
      </w:pPr>
      <w:r w:rsidRPr="006E18C0">
        <w:rPr>
          <w:rFonts w:eastAsia="Times New Roman" w:cs="Arial"/>
          <w:color w:val="000000"/>
          <w:lang w:eastAsia="bg-BG"/>
        </w:rPr>
        <w:t xml:space="preserve">Веднъж започнало, лечението с пирацетам трябва да продължи толкова дълго, колкото персистира първоначалното церебрално заболяване. При пациенти с остър епизод, спонтанна еволюция може да се появи с течение на времето, поради което на всеки 6 месеца трябва да се правят опити за понижаване на дозата или прекратяване на лечението. Това трябва да се извършва чрез понижаване на дозата на пирацетам с 1,2 </w:t>
      </w:r>
      <w:r w:rsidRPr="006E18C0">
        <w:rPr>
          <w:rFonts w:eastAsia="Times New Roman" w:cs="Arial"/>
          <w:color w:val="000000"/>
          <w:lang w:val="en-US"/>
        </w:rPr>
        <w:t>g</w:t>
      </w:r>
      <w:r w:rsidRPr="006E18C0">
        <w:rPr>
          <w:rFonts w:eastAsia="Times New Roman" w:cs="Arial"/>
          <w:color w:val="000000"/>
          <w:lang w:val="ru-RU"/>
        </w:rPr>
        <w:t xml:space="preserve"> </w:t>
      </w:r>
      <w:r w:rsidRPr="006E18C0">
        <w:rPr>
          <w:rFonts w:eastAsia="Times New Roman" w:cs="Arial"/>
          <w:color w:val="000000"/>
          <w:lang w:eastAsia="bg-BG"/>
        </w:rPr>
        <w:t>на всеки два дни (навсеки три или</w:t>
      </w:r>
      <w:r w:rsidRPr="006E18C0">
        <w:rPr>
          <w:rFonts w:eastAsia="Times New Roman" w:cs="Arial"/>
          <w:color w:val="000000"/>
          <w:lang w:val="ru-RU" w:eastAsia="bg-BG"/>
        </w:rPr>
        <w:t xml:space="preserve"> </w:t>
      </w:r>
      <w:r w:rsidRPr="006E18C0">
        <w:rPr>
          <w:rFonts w:eastAsia="Times New Roman" w:cs="Arial"/>
          <w:color w:val="000000"/>
          <w:lang w:eastAsia="bg-BG"/>
        </w:rPr>
        <w:t>четири дни в случай на синдром на Ланс-Адамс, с цел да се предотврати възможността за внезапен рецидив или възобновяване на пристъпите).</w:t>
      </w:r>
    </w:p>
    <w:p w14:paraId="6ADC90DA" w14:textId="77777777" w:rsidR="006E18C0" w:rsidRPr="006E18C0" w:rsidRDefault="006E18C0" w:rsidP="006E18C0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15050888" w14:textId="7DD18B5E" w:rsidR="006E18C0" w:rsidRPr="006E18C0" w:rsidRDefault="006E18C0" w:rsidP="006E18C0">
      <w:pPr>
        <w:spacing w:line="240" w:lineRule="auto"/>
        <w:rPr>
          <w:rFonts w:eastAsia="Times New Roman" w:cs="Arial"/>
          <w:sz w:val="24"/>
          <w:szCs w:val="24"/>
        </w:rPr>
      </w:pPr>
      <w:r w:rsidRPr="006E18C0">
        <w:rPr>
          <w:rFonts w:eastAsia="Times New Roman" w:cs="Arial"/>
          <w:i/>
          <w:iCs/>
          <w:color w:val="000000"/>
          <w:u w:val="single"/>
          <w:lang w:eastAsia="bg-BG"/>
        </w:rPr>
        <w:t>Симптоматично лечение на психоорганичен синдром</w:t>
      </w:r>
    </w:p>
    <w:p w14:paraId="7D24FB88" w14:textId="77777777" w:rsidR="006E18C0" w:rsidRPr="006E18C0" w:rsidRDefault="006E18C0" w:rsidP="006E18C0">
      <w:pPr>
        <w:spacing w:line="240" w:lineRule="auto"/>
        <w:rPr>
          <w:rFonts w:eastAsia="Times New Roman" w:cs="Arial"/>
          <w:sz w:val="24"/>
          <w:szCs w:val="24"/>
        </w:rPr>
      </w:pPr>
      <w:r w:rsidRPr="006E18C0">
        <w:rPr>
          <w:rFonts w:eastAsia="Times New Roman" w:cs="Arial"/>
          <w:color w:val="000000"/>
          <w:lang w:eastAsia="bg-BG"/>
        </w:rPr>
        <w:t xml:space="preserve">Препоръчителната дневна доза варира от 2,4 </w:t>
      </w:r>
      <w:r w:rsidRPr="006E18C0">
        <w:rPr>
          <w:rFonts w:eastAsia="Times New Roman" w:cs="Arial"/>
          <w:color w:val="000000"/>
          <w:lang w:val="en-US"/>
        </w:rPr>
        <w:t>g</w:t>
      </w:r>
      <w:r w:rsidRPr="006E18C0">
        <w:rPr>
          <w:rFonts w:eastAsia="Times New Roman" w:cs="Arial"/>
          <w:color w:val="000000"/>
          <w:lang w:val="ru-RU"/>
        </w:rPr>
        <w:t xml:space="preserve"> </w:t>
      </w:r>
      <w:r w:rsidRPr="006E18C0">
        <w:rPr>
          <w:rFonts w:eastAsia="Times New Roman" w:cs="Arial"/>
          <w:color w:val="000000"/>
          <w:lang w:eastAsia="bg-BG"/>
        </w:rPr>
        <w:t xml:space="preserve">до 4,8 </w:t>
      </w:r>
      <w:r w:rsidRPr="006E18C0">
        <w:rPr>
          <w:rFonts w:eastAsia="Times New Roman" w:cs="Arial"/>
          <w:color w:val="000000"/>
          <w:lang w:val="en-US"/>
        </w:rPr>
        <w:t>g</w:t>
      </w:r>
      <w:r w:rsidRPr="006E18C0">
        <w:rPr>
          <w:rFonts w:eastAsia="Times New Roman" w:cs="Arial"/>
          <w:color w:val="000000"/>
          <w:lang w:val="ru-RU"/>
        </w:rPr>
        <w:t xml:space="preserve">, </w:t>
      </w:r>
      <w:r w:rsidRPr="006E18C0">
        <w:rPr>
          <w:rFonts w:eastAsia="Times New Roman" w:cs="Arial"/>
          <w:color w:val="000000"/>
          <w:lang w:eastAsia="bg-BG"/>
        </w:rPr>
        <w:t>разделена на 2 или 3 приема;</w:t>
      </w:r>
    </w:p>
    <w:p w14:paraId="6EF1510B" w14:textId="77777777" w:rsidR="006E18C0" w:rsidRPr="006E18C0" w:rsidRDefault="006E18C0" w:rsidP="006E18C0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0ED27E1B" w14:textId="2AADF734" w:rsidR="006E18C0" w:rsidRPr="006E18C0" w:rsidRDefault="006E18C0" w:rsidP="006E18C0">
      <w:pPr>
        <w:spacing w:line="240" w:lineRule="auto"/>
        <w:rPr>
          <w:rFonts w:eastAsia="Times New Roman" w:cs="Arial"/>
          <w:sz w:val="24"/>
          <w:szCs w:val="24"/>
        </w:rPr>
      </w:pPr>
      <w:r w:rsidRPr="006E18C0">
        <w:rPr>
          <w:rFonts w:eastAsia="Times New Roman" w:cs="Arial"/>
          <w:i/>
          <w:iCs/>
          <w:color w:val="000000"/>
          <w:u w:val="single"/>
          <w:lang w:eastAsia="bg-BG"/>
        </w:rPr>
        <w:t>Лечение на вертиго</w:t>
      </w:r>
    </w:p>
    <w:p w14:paraId="3C3C824A" w14:textId="77777777" w:rsidR="006E18C0" w:rsidRPr="006E18C0" w:rsidRDefault="006E18C0" w:rsidP="006E18C0">
      <w:pPr>
        <w:spacing w:line="240" w:lineRule="auto"/>
        <w:rPr>
          <w:rFonts w:eastAsia="Times New Roman" w:cs="Arial"/>
          <w:sz w:val="24"/>
          <w:szCs w:val="24"/>
        </w:rPr>
      </w:pPr>
      <w:r w:rsidRPr="006E18C0">
        <w:rPr>
          <w:rFonts w:eastAsia="Times New Roman" w:cs="Arial"/>
          <w:color w:val="000000"/>
          <w:lang w:eastAsia="bg-BG"/>
        </w:rPr>
        <w:t xml:space="preserve">Препоръчителната дневна доза варира от 2,4 </w:t>
      </w:r>
      <w:r w:rsidRPr="006E18C0">
        <w:rPr>
          <w:rFonts w:eastAsia="Times New Roman" w:cs="Arial"/>
          <w:color w:val="000000"/>
          <w:lang w:val="en-US"/>
        </w:rPr>
        <w:t>g</w:t>
      </w:r>
      <w:r w:rsidRPr="006E18C0">
        <w:rPr>
          <w:rFonts w:eastAsia="Times New Roman" w:cs="Arial"/>
          <w:color w:val="000000"/>
          <w:lang w:val="ru-RU"/>
        </w:rPr>
        <w:t xml:space="preserve"> </w:t>
      </w:r>
      <w:r w:rsidRPr="006E18C0">
        <w:rPr>
          <w:rFonts w:eastAsia="Times New Roman" w:cs="Arial"/>
          <w:color w:val="000000"/>
          <w:lang w:eastAsia="bg-BG"/>
        </w:rPr>
        <w:t xml:space="preserve">до 4,8 </w:t>
      </w:r>
      <w:r w:rsidRPr="006E18C0">
        <w:rPr>
          <w:rFonts w:eastAsia="Times New Roman" w:cs="Arial"/>
          <w:color w:val="000000"/>
          <w:lang w:val="en-US"/>
        </w:rPr>
        <w:t>g</w:t>
      </w:r>
      <w:r w:rsidRPr="006E18C0">
        <w:rPr>
          <w:rFonts w:eastAsia="Times New Roman" w:cs="Arial"/>
          <w:color w:val="000000"/>
          <w:lang w:val="ru-RU"/>
        </w:rPr>
        <w:t xml:space="preserve">, </w:t>
      </w:r>
      <w:r w:rsidRPr="006E18C0">
        <w:rPr>
          <w:rFonts w:eastAsia="Times New Roman" w:cs="Arial"/>
          <w:color w:val="000000"/>
          <w:lang w:eastAsia="bg-BG"/>
        </w:rPr>
        <w:t>разделена на 2 или 3 приема.</w:t>
      </w:r>
    </w:p>
    <w:p w14:paraId="4AA1B347" w14:textId="77777777" w:rsidR="006E18C0" w:rsidRPr="006E18C0" w:rsidRDefault="006E18C0" w:rsidP="006E18C0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785F185C" w14:textId="3ABEF3F4" w:rsidR="006E18C0" w:rsidRPr="006E18C0" w:rsidRDefault="006E18C0" w:rsidP="006E18C0">
      <w:pPr>
        <w:spacing w:line="240" w:lineRule="auto"/>
        <w:rPr>
          <w:rFonts w:eastAsia="Times New Roman" w:cs="Arial"/>
          <w:sz w:val="24"/>
          <w:szCs w:val="24"/>
        </w:rPr>
      </w:pPr>
      <w:r w:rsidRPr="006E18C0">
        <w:rPr>
          <w:rFonts w:eastAsia="Times New Roman" w:cs="Arial"/>
          <w:i/>
          <w:iCs/>
          <w:color w:val="000000"/>
          <w:u w:val="single"/>
          <w:lang w:eastAsia="bg-BG"/>
        </w:rPr>
        <w:t>Профилактика и ремисия на сърповидноклетъчна вазооклузивна криза</w:t>
      </w:r>
    </w:p>
    <w:p w14:paraId="73368C90" w14:textId="77777777" w:rsidR="006E18C0" w:rsidRPr="006E18C0" w:rsidRDefault="006E18C0" w:rsidP="006E18C0">
      <w:pPr>
        <w:spacing w:line="240" w:lineRule="auto"/>
        <w:rPr>
          <w:rFonts w:eastAsia="Times New Roman" w:cs="Arial"/>
          <w:sz w:val="24"/>
          <w:szCs w:val="24"/>
        </w:rPr>
      </w:pPr>
      <w:r w:rsidRPr="006E18C0">
        <w:rPr>
          <w:rFonts w:eastAsia="Times New Roman" w:cs="Arial"/>
          <w:color w:val="000000"/>
          <w:lang w:eastAsia="bg-BG"/>
        </w:rPr>
        <w:t xml:space="preserve">Препоръчителна дневна доза за профилактика -160 </w:t>
      </w:r>
      <w:r w:rsidRPr="006E18C0">
        <w:rPr>
          <w:rFonts w:eastAsia="Times New Roman" w:cs="Arial"/>
          <w:color w:val="000000"/>
          <w:lang w:val="en-US"/>
        </w:rPr>
        <w:t>mg</w:t>
      </w:r>
      <w:r w:rsidRPr="006E18C0">
        <w:rPr>
          <w:rFonts w:eastAsia="Times New Roman" w:cs="Arial"/>
          <w:color w:val="000000"/>
          <w:lang w:val="ru-RU"/>
        </w:rPr>
        <w:t>/</w:t>
      </w:r>
      <w:r w:rsidRPr="006E18C0">
        <w:rPr>
          <w:rFonts w:eastAsia="Times New Roman" w:cs="Arial"/>
          <w:color w:val="000000"/>
          <w:lang w:val="en-US"/>
        </w:rPr>
        <w:t>kg</w:t>
      </w:r>
      <w:r w:rsidRPr="006E18C0">
        <w:rPr>
          <w:rFonts w:eastAsia="Times New Roman" w:cs="Arial"/>
          <w:color w:val="000000"/>
          <w:lang w:val="ru-RU"/>
        </w:rPr>
        <w:t xml:space="preserve"> </w:t>
      </w:r>
      <w:r w:rsidRPr="006E18C0">
        <w:rPr>
          <w:rFonts w:eastAsia="Times New Roman" w:cs="Arial"/>
          <w:color w:val="000000"/>
          <w:lang w:eastAsia="bg-BG"/>
        </w:rPr>
        <w:t>перорално .</w:t>
      </w:r>
    </w:p>
    <w:p w14:paraId="0EBB55FE" w14:textId="77777777" w:rsidR="006E18C0" w:rsidRPr="006E18C0" w:rsidRDefault="006E18C0" w:rsidP="006E18C0">
      <w:pPr>
        <w:spacing w:line="240" w:lineRule="auto"/>
        <w:rPr>
          <w:rFonts w:eastAsia="Times New Roman" w:cs="Arial"/>
          <w:sz w:val="24"/>
          <w:szCs w:val="24"/>
        </w:rPr>
      </w:pPr>
      <w:r w:rsidRPr="006E18C0">
        <w:rPr>
          <w:rFonts w:eastAsia="Times New Roman" w:cs="Arial"/>
          <w:color w:val="000000"/>
          <w:lang w:eastAsia="bg-BG"/>
        </w:rPr>
        <w:t xml:space="preserve">Препоръчителна дневна доза за ремисия - 300 </w:t>
      </w:r>
      <w:r w:rsidRPr="006E18C0">
        <w:rPr>
          <w:rFonts w:eastAsia="Times New Roman" w:cs="Arial"/>
          <w:color w:val="000000"/>
          <w:lang w:val="en-US"/>
        </w:rPr>
        <w:t>mg</w:t>
      </w:r>
      <w:r w:rsidRPr="006E18C0">
        <w:rPr>
          <w:rFonts w:eastAsia="Times New Roman" w:cs="Arial"/>
          <w:color w:val="000000"/>
          <w:lang w:val="ru-RU"/>
        </w:rPr>
        <w:t>/</w:t>
      </w:r>
      <w:r w:rsidRPr="006E18C0">
        <w:rPr>
          <w:rFonts w:eastAsia="Times New Roman" w:cs="Arial"/>
          <w:color w:val="000000"/>
          <w:lang w:val="en-US"/>
        </w:rPr>
        <w:t>kg</w:t>
      </w:r>
      <w:r w:rsidRPr="006E18C0">
        <w:rPr>
          <w:rFonts w:eastAsia="Times New Roman" w:cs="Arial"/>
          <w:color w:val="000000"/>
          <w:lang w:val="ru-RU"/>
        </w:rPr>
        <w:t xml:space="preserve"> </w:t>
      </w:r>
      <w:r w:rsidRPr="006E18C0">
        <w:rPr>
          <w:rFonts w:eastAsia="Times New Roman" w:cs="Arial"/>
          <w:color w:val="000000"/>
          <w:lang w:eastAsia="bg-BG"/>
        </w:rPr>
        <w:t>интравенозно.</w:t>
      </w:r>
    </w:p>
    <w:p w14:paraId="43DEB77B" w14:textId="77777777" w:rsidR="006E18C0" w:rsidRPr="006E18C0" w:rsidRDefault="006E18C0" w:rsidP="006E18C0">
      <w:pPr>
        <w:spacing w:line="240" w:lineRule="auto"/>
        <w:rPr>
          <w:rFonts w:eastAsia="Times New Roman" w:cs="Arial"/>
          <w:sz w:val="24"/>
          <w:szCs w:val="24"/>
        </w:rPr>
      </w:pPr>
      <w:r w:rsidRPr="006E18C0">
        <w:rPr>
          <w:rFonts w:eastAsia="Times New Roman" w:cs="Arial"/>
          <w:color w:val="000000"/>
          <w:lang w:eastAsia="bg-BG"/>
        </w:rPr>
        <w:t xml:space="preserve">Дневна доза по-ниска от 160 </w:t>
      </w:r>
      <w:r w:rsidRPr="006E18C0">
        <w:rPr>
          <w:rFonts w:eastAsia="Times New Roman" w:cs="Arial"/>
          <w:color w:val="000000"/>
          <w:lang w:val="en-US"/>
        </w:rPr>
        <w:t>mg</w:t>
      </w:r>
      <w:r w:rsidRPr="006E18C0">
        <w:rPr>
          <w:rFonts w:eastAsia="Times New Roman" w:cs="Arial"/>
          <w:color w:val="000000"/>
          <w:lang w:val="ru-RU"/>
        </w:rPr>
        <w:t>/</w:t>
      </w:r>
      <w:r w:rsidRPr="006E18C0">
        <w:rPr>
          <w:rFonts w:eastAsia="Times New Roman" w:cs="Arial"/>
          <w:color w:val="000000"/>
          <w:lang w:val="en-US"/>
        </w:rPr>
        <w:t>kg</w:t>
      </w:r>
      <w:r w:rsidRPr="006E18C0">
        <w:rPr>
          <w:rFonts w:eastAsia="Times New Roman" w:cs="Arial"/>
          <w:color w:val="000000"/>
          <w:lang w:val="ru-RU"/>
        </w:rPr>
        <w:t xml:space="preserve"> </w:t>
      </w:r>
      <w:r w:rsidRPr="006E18C0">
        <w:rPr>
          <w:rFonts w:eastAsia="Times New Roman" w:cs="Arial"/>
          <w:color w:val="000000"/>
          <w:lang w:eastAsia="bg-BG"/>
        </w:rPr>
        <w:t>или нередовен прием може да доведе до подновяване на кризата.</w:t>
      </w:r>
    </w:p>
    <w:p w14:paraId="772FA2D2" w14:textId="77777777" w:rsidR="006E18C0" w:rsidRPr="006E18C0" w:rsidRDefault="006E18C0" w:rsidP="006E18C0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231CB17" w14:textId="38678A41" w:rsidR="006E18C0" w:rsidRPr="006E18C0" w:rsidRDefault="006E18C0" w:rsidP="006E18C0">
      <w:pPr>
        <w:spacing w:line="240" w:lineRule="auto"/>
        <w:rPr>
          <w:rFonts w:eastAsia="Times New Roman" w:cs="Arial"/>
          <w:sz w:val="24"/>
          <w:szCs w:val="24"/>
        </w:rPr>
      </w:pPr>
      <w:r w:rsidRPr="006E18C0">
        <w:rPr>
          <w:rFonts w:eastAsia="Times New Roman" w:cs="Arial"/>
          <w:color w:val="000000"/>
          <w:u w:val="single"/>
          <w:lang w:eastAsia="bg-BG"/>
        </w:rPr>
        <w:t>Педиатрична популация</w:t>
      </w:r>
    </w:p>
    <w:p w14:paraId="5B49104A" w14:textId="77777777" w:rsidR="006E18C0" w:rsidRPr="006E18C0" w:rsidRDefault="006E18C0" w:rsidP="006E18C0">
      <w:pPr>
        <w:spacing w:line="240" w:lineRule="auto"/>
        <w:rPr>
          <w:rFonts w:eastAsia="Times New Roman" w:cs="Arial"/>
          <w:sz w:val="24"/>
          <w:szCs w:val="24"/>
        </w:rPr>
      </w:pPr>
      <w:r w:rsidRPr="006E18C0">
        <w:rPr>
          <w:rFonts w:eastAsia="Times New Roman" w:cs="Arial"/>
          <w:i/>
          <w:iCs/>
          <w:color w:val="000000"/>
          <w:u w:val="single"/>
          <w:lang w:eastAsia="bg-BG"/>
        </w:rPr>
        <w:t>Лечение на дислексия в комбинация с говорна терапия</w:t>
      </w:r>
    </w:p>
    <w:p w14:paraId="1D02C60B" w14:textId="77777777" w:rsidR="006E18C0" w:rsidRPr="006E18C0" w:rsidRDefault="006E18C0" w:rsidP="006E18C0">
      <w:pPr>
        <w:spacing w:line="240" w:lineRule="auto"/>
        <w:rPr>
          <w:rFonts w:eastAsia="Times New Roman" w:cs="Arial"/>
          <w:sz w:val="24"/>
          <w:szCs w:val="24"/>
        </w:rPr>
      </w:pPr>
      <w:r w:rsidRPr="006E18C0">
        <w:rPr>
          <w:rFonts w:eastAsia="Times New Roman" w:cs="Arial"/>
          <w:color w:val="000000"/>
          <w:lang w:eastAsia="bg-BG"/>
        </w:rPr>
        <w:t xml:space="preserve">При деца на възраст от 8 години и при юноши препоръчителната дневна доза е 3,2 </w:t>
      </w:r>
      <w:r w:rsidRPr="006E18C0">
        <w:rPr>
          <w:rFonts w:eastAsia="Times New Roman" w:cs="Arial"/>
          <w:color w:val="000000"/>
          <w:lang w:val="en-US"/>
        </w:rPr>
        <w:t>g</w:t>
      </w:r>
      <w:r w:rsidRPr="006E18C0">
        <w:rPr>
          <w:rFonts w:eastAsia="Times New Roman" w:cs="Arial"/>
          <w:color w:val="000000"/>
          <w:lang w:val="ru-RU"/>
        </w:rPr>
        <w:t xml:space="preserve">, </w:t>
      </w:r>
      <w:r w:rsidRPr="006E18C0">
        <w:rPr>
          <w:rFonts w:eastAsia="Times New Roman" w:cs="Arial"/>
          <w:color w:val="000000"/>
          <w:lang w:eastAsia="bg-BG"/>
        </w:rPr>
        <w:t>разделена на два приема.</w:t>
      </w:r>
    </w:p>
    <w:p w14:paraId="30B2E1F9" w14:textId="77777777" w:rsidR="006E18C0" w:rsidRPr="006E18C0" w:rsidRDefault="006E18C0" w:rsidP="006E18C0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0E7461B3" w14:textId="79864FDE" w:rsidR="006E18C0" w:rsidRPr="006E18C0" w:rsidRDefault="006E18C0" w:rsidP="006E18C0">
      <w:pPr>
        <w:spacing w:line="240" w:lineRule="auto"/>
        <w:rPr>
          <w:rFonts w:eastAsia="Times New Roman" w:cs="Arial"/>
          <w:sz w:val="24"/>
          <w:szCs w:val="24"/>
        </w:rPr>
      </w:pPr>
      <w:r w:rsidRPr="006E18C0">
        <w:rPr>
          <w:rFonts w:eastAsia="Times New Roman" w:cs="Arial"/>
          <w:i/>
          <w:iCs/>
          <w:color w:val="000000"/>
          <w:u w:val="single"/>
          <w:lang w:eastAsia="bg-BG"/>
        </w:rPr>
        <w:t xml:space="preserve">За профилактика и ремисия на сърповидноклетъчна вазооклузивна криза </w:t>
      </w:r>
      <w:r w:rsidRPr="006E18C0">
        <w:rPr>
          <w:rFonts w:eastAsia="Times New Roman" w:cs="Arial"/>
          <w:color w:val="000000"/>
          <w:lang w:eastAsia="bg-BG"/>
        </w:rPr>
        <w:t xml:space="preserve">Препоръчителната дневна доза за профилактика е 160 </w:t>
      </w:r>
      <w:r w:rsidRPr="006E18C0">
        <w:rPr>
          <w:rFonts w:eastAsia="Times New Roman" w:cs="Arial"/>
          <w:color w:val="000000"/>
          <w:lang w:val="en-US"/>
        </w:rPr>
        <w:t>mg</w:t>
      </w:r>
      <w:r w:rsidRPr="006E18C0">
        <w:rPr>
          <w:rFonts w:eastAsia="Times New Roman" w:cs="Arial"/>
          <w:color w:val="000000"/>
          <w:lang w:val="ru-RU"/>
        </w:rPr>
        <w:t>/</w:t>
      </w:r>
      <w:r w:rsidRPr="006E18C0">
        <w:rPr>
          <w:rFonts w:eastAsia="Times New Roman" w:cs="Arial"/>
          <w:color w:val="000000"/>
          <w:lang w:val="en-US"/>
        </w:rPr>
        <w:t>kg</w:t>
      </w:r>
      <w:r w:rsidRPr="006E18C0">
        <w:rPr>
          <w:rFonts w:eastAsia="Times New Roman" w:cs="Arial"/>
          <w:color w:val="000000"/>
          <w:lang w:val="ru-RU"/>
        </w:rPr>
        <w:t xml:space="preserve"> </w:t>
      </w:r>
      <w:r w:rsidRPr="006E18C0">
        <w:rPr>
          <w:rFonts w:eastAsia="Times New Roman" w:cs="Arial"/>
          <w:color w:val="000000"/>
          <w:lang w:eastAsia="bg-BG"/>
        </w:rPr>
        <w:t xml:space="preserve">перорално. Препоръчителната дневна доза за ремисия е 300 </w:t>
      </w:r>
      <w:r w:rsidRPr="006E18C0">
        <w:rPr>
          <w:rFonts w:eastAsia="Times New Roman" w:cs="Arial"/>
          <w:color w:val="000000"/>
          <w:lang w:val="en-US"/>
        </w:rPr>
        <w:t>mg</w:t>
      </w:r>
      <w:r w:rsidRPr="006E18C0">
        <w:rPr>
          <w:rFonts w:eastAsia="Times New Roman" w:cs="Arial"/>
          <w:color w:val="000000"/>
          <w:lang w:val="ru-RU"/>
        </w:rPr>
        <w:t>/</w:t>
      </w:r>
      <w:r w:rsidRPr="006E18C0">
        <w:rPr>
          <w:rFonts w:eastAsia="Times New Roman" w:cs="Arial"/>
          <w:color w:val="000000"/>
          <w:lang w:val="en-US"/>
        </w:rPr>
        <w:t>kg</w:t>
      </w:r>
      <w:r w:rsidRPr="006E18C0">
        <w:rPr>
          <w:rFonts w:eastAsia="Times New Roman" w:cs="Arial"/>
          <w:color w:val="000000"/>
          <w:lang w:val="ru-RU"/>
        </w:rPr>
        <w:t xml:space="preserve"> </w:t>
      </w:r>
      <w:r w:rsidRPr="006E18C0">
        <w:rPr>
          <w:rFonts w:eastAsia="Times New Roman" w:cs="Arial"/>
          <w:color w:val="000000"/>
          <w:lang w:eastAsia="bg-BG"/>
        </w:rPr>
        <w:t>интравенозно.</w:t>
      </w:r>
    </w:p>
    <w:p w14:paraId="30400622" w14:textId="77777777" w:rsidR="006E18C0" w:rsidRPr="006E18C0" w:rsidRDefault="006E18C0" w:rsidP="006E18C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1D4D15E" w14:textId="4737518A" w:rsidR="006E18C0" w:rsidRPr="006E18C0" w:rsidRDefault="006E18C0" w:rsidP="006E18C0">
      <w:pPr>
        <w:spacing w:line="240" w:lineRule="auto"/>
        <w:rPr>
          <w:rFonts w:eastAsia="Times New Roman" w:cs="Arial"/>
          <w:sz w:val="24"/>
          <w:szCs w:val="24"/>
        </w:rPr>
      </w:pPr>
      <w:r w:rsidRPr="006E18C0">
        <w:rPr>
          <w:rFonts w:eastAsia="Times New Roman" w:cs="Arial"/>
          <w:color w:val="000000"/>
          <w:lang w:eastAsia="bg-BG"/>
        </w:rPr>
        <w:t xml:space="preserve">Дневна доза, по-ниска от 160 </w:t>
      </w:r>
      <w:r w:rsidRPr="006E18C0">
        <w:rPr>
          <w:rFonts w:eastAsia="Times New Roman" w:cs="Arial"/>
          <w:color w:val="000000"/>
          <w:lang w:val="en-US"/>
        </w:rPr>
        <w:t>mg</w:t>
      </w:r>
      <w:r w:rsidRPr="006E18C0">
        <w:rPr>
          <w:rFonts w:eastAsia="Times New Roman" w:cs="Arial"/>
          <w:color w:val="000000"/>
          <w:lang w:val="ru-RU"/>
        </w:rPr>
        <w:t>/</w:t>
      </w:r>
      <w:r w:rsidRPr="006E18C0">
        <w:rPr>
          <w:rFonts w:eastAsia="Times New Roman" w:cs="Arial"/>
          <w:color w:val="000000"/>
          <w:lang w:val="en-US"/>
        </w:rPr>
        <w:t>kg</w:t>
      </w:r>
      <w:r w:rsidRPr="006E18C0">
        <w:rPr>
          <w:rFonts w:eastAsia="Times New Roman" w:cs="Arial"/>
          <w:color w:val="000000"/>
          <w:lang w:val="ru-RU"/>
        </w:rPr>
        <w:t xml:space="preserve"> </w:t>
      </w:r>
      <w:r w:rsidRPr="006E18C0">
        <w:rPr>
          <w:rFonts w:eastAsia="Times New Roman" w:cs="Arial"/>
          <w:color w:val="000000"/>
          <w:lang w:eastAsia="bg-BG"/>
        </w:rPr>
        <w:t>или нередовен прием може да доведе до подновяване на кризата.</w:t>
      </w:r>
    </w:p>
    <w:p w14:paraId="7C70C59B" w14:textId="77777777" w:rsidR="006E18C0" w:rsidRPr="006E18C0" w:rsidRDefault="006E18C0" w:rsidP="006E18C0">
      <w:pPr>
        <w:spacing w:line="240" w:lineRule="auto"/>
        <w:rPr>
          <w:rFonts w:eastAsia="Times New Roman" w:cs="Arial"/>
          <w:sz w:val="24"/>
          <w:szCs w:val="24"/>
        </w:rPr>
      </w:pPr>
      <w:r w:rsidRPr="006E18C0">
        <w:rPr>
          <w:rFonts w:eastAsia="Times New Roman" w:cs="Arial"/>
          <w:color w:val="000000"/>
          <w:lang w:eastAsia="bg-BG"/>
        </w:rPr>
        <w:t xml:space="preserve">Пирацетам може да се прилага при деца над 3 години, страдащи от сърповидноклетъчна анемия в препоръчителни дневни дози (в </w:t>
      </w:r>
      <w:r w:rsidRPr="006E18C0">
        <w:rPr>
          <w:rFonts w:eastAsia="Times New Roman" w:cs="Arial"/>
          <w:color w:val="000000"/>
          <w:lang w:val="en-US"/>
        </w:rPr>
        <w:t>mg</w:t>
      </w:r>
      <w:r w:rsidRPr="006E18C0">
        <w:rPr>
          <w:rFonts w:eastAsia="Times New Roman" w:cs="Arial"/>
          <w:color w:val="000000"/>
          <w:lang w:val="ru-RU"/>
        </w:rPr>
        <w:t>/</w:t>
      </w:r>
      <w:r w:rsidRPr="006E18C0">
        <w:rPr>
          <w:rFonts w:eastAsia="Times New Roman" w:cs="Arial"/>
          <w:color w:val="000000"/>
          <w:lang w:val="en-US"/>
        </w:rPr>
        <w:t>kg</w:t>
      </w:r>
      <w:r w:rsidRPr="006E18C0">
        <w:rPr>
          <w:rFonts w:eastAsia="Times New Roman" w:cs="Arial"/>
          <w:color w:val="000000"/>
          <w:lang w:val="ru-RU"/>
        </w:rPr>
        <w:t xml:space="preserve">). </w:t>
      </w:r>
      <w:r w:rsidRPr="006E18C0">
        <w:rPr>
          <w:rFonts w:eastAsia="Times New Roman" w:cs="Arial"/>
          <w:color w:val="000000"/>
          <w:lang w:eastAsia="bg-BG"/>
        </w:rPr>
        <w:t>Пирацетам е прилаган при ограничен брой деца на възраст от 1 до 3 години.</w:t>
      </w:r>
    </w:p>
    <w:p w14:paraId="18AD30D6" w14:textId="77777777" w:rsidR="006E18C0" w:rsidRPr="006E18C0" w:rsidRDefault="006E18C0" w:rsidP="006E18C0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D59CFEF" w14:textId="5993DDB4" w:rsidR="006E18C0" w:rsidRPr="006E18C0" w:rsidRDefault="006E18C0" w:rsidP="006E18C0">
      <w:pPr>
        <w:spacing w:line="240" w:lineRule="auto"/>
        <w:rPr>
          <w:rFonts w:eastAsia="Times New Roman" w:cs="Arial"/>
          <w:sz w:val="24"/>
          <w:szCs w:val="24"/>
        </w:rPr>
      </w:pPr>
      <w:r w:rsidRPr="006E18C0">
        <w:rPr>
          <w:rFonts w:eastAsia="Times New Roman" w:cs="Arial"/>
          <w:color w:val="000000"/>
          <w:u w:val="single"/>
          <w:lang w:eastAsia="bg-BG"/>
        </w:rPr>
        <w:t>Старческа възраст</w:t>
      </w:r>
    </w:p>
    <w:p w14:paraId="498ACAC8" w14:textId="77777777" w:rsidR="006E18C0" w:rsidRPr="006E18C0" w:rsidRDefault="006E18C0" w:rsidP="006E18C0">
      <w:pPr>
        <w:spacing w:line="240" w:lineRule="auto"/>
        <w:rPr>
          <w:rFonts w:eastAsia="Times New Roman" w:cs="Arial"/>
          <w:sz w:val="24"/>
          <w:szCs w:val="24"/>
        </w:rPr>
      </w:pPr>
      <w:r w:rsidRPr="006E18C0">
        <w:rPr>
          <w:rFonts w:eastAsia="Times New Roman" w:cs="Arial"/>
          <w:color w:val="000000"/>
          <w:lang w:eastAsia="bg-BG"/>
        </w:rPr>
        <w:t>При пациенти в старческа възраст с нарушена бъбречна функция се препоръчва корекция на дозата (вж. по-надолу Пациенти с бъбречни нарушения). Продължителното лечение при пациенти в старческа възраст изисква периодичен контрол на креатининовия клирънс с оглед адаптиране на дозата при необходимост.</w:t>
      </w:r>
    </w:p>
    <w:p w14:paraId="37AB7257" w14:textId="77777777" w:rsidR="006E18C0" w:rsidRPr="006E18C0" w:rsidRDefault="006E18C0" w:rsidP="006E18C0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C923504" w14:textId="23380884" w:rsidR="006E18C0" w:rsidRPr="006E18C0" w:rsidRDefault="006E18C0" w:rsidP="006E18C0">
      <w:pPr>
        <w:spacing w:line="240" w:lineRule="auto"/>
        <w:rPr>
          <w:rFonts w:eastAsia="Times New Roman" w:cs="Arial"/>
          <w:sz w:val="24"/>
          <w:szCs w:val="24"/>
        </w:rPr>
      </w:pPr>
      <w:r w:rsidRPr="006E18C0">
        <w:rPr>
          <w:rFonts w:eastAsia="Times New Roman" w:cs="Arial"/>
          <w:color w:val="000000"/>
          <w:u w:val="single"/>
          <w:lang w:eastAsia="bg-BG"/>
        </w:rPr>
        <w:t>Увредена бъбречна функция</w:t>
      </w:r>
    </w:p>
    <w:p w14:paraId="4008DCE7" w14:textId="77777777" w:rsidR="006E18C0" w:rsidRPr="006E18C0" w:rsidRDefault="006E18C0" w:rsidP="006E18C0">
      <w:pPr>
        <w:spacing w:line="240" w:lineRule="auto"/>
        <w:rPr>
          <w:rFonts w:eastAsia="Times New Roman" w:cs="Arial"/>
          <w:sz w:val="24"/>
          <w:szCs w:val="24"/>
        </w:rPr>
      </w:pPr>
      <w:r w:rsidRPr="006E18C0">
        <w:rPr>
          <w:rFonts w:eastAsia="Times New Roman" w:cs="Arial"/>
          <w:color w:val="000000"/>
          <w:lang w:eastAsia="bg-BG"/>
        </w:rPr>
        <w:t xml:space="preserve">Дневната доза трябва да се индивидуализира в зависимост от бъбречната функция. За адаптиране на дозата трябва да се използва приложената таблица, като е необходимо първоначално да се определи креатининовият клирънс </w:t>
      </w:r>
      <w:r w:rsidRPr="006E18C0">
        <w:rPr>
          <w:rFonts w:eastAsia="Times New Roman" w:cs="Arial"/>
          <w:color w:val="000000"/>
          <w:lang w:val="ru-RU"/>
        </w:rPr>
        <w:t>(</w:t>
      </w:r>
      <w:proofErr w:type="spellStart"/>
      <w:r w:rsidRPr="006E18C0">
        <w:rPr>
          <w:rFonts w:eastAsia="Times New Roman" w:cs="Arial"/>
          <w:color w:val="000000"/>
          <w:lang w:val="en-US"/>
        </w:rPr>
        <w:t>CLcr</w:t>
      </w:r>
      <w:proofErr w:type="spellEnd"/>
      <w:r w:rsidRPr="006E18C0">
        <w:rPr>
          <w:rFonts w:eastAsia="Times New Roman" w:cs="Arial"/>
          <w:color w:val="000000"/>
          <w:lang w:val="ru-RU"/>
        </w:rPr>
        <w:t xml:space="preserve">) </w:t>
      </w:r>
      <w:r w:rsidRPr="006E18C0">
        <w:rPr>
          <w:rFonts w:eastAsia="Times New Roman" w:cs="Arial"/>
          <w:color w:val="000000"/>
          <w:lang w:eastAsia="bg-BG"/>
        </w:rPr>
        <w:t xml:space="preserve">на пациента в </w:t>
      </w:r>
      <w:r w:rsidRPr="006E18C0">
        <w:rPr>
          <w:rFonts w:eastAsia="Times New Roman" w:cs="Arial"/>
          <w:color w:val="000000"/>
          <w:lang w:val="en-US"/>
        </w:rPr>
        <w:t>ml</w:t>
      </w:r>
      <w:r w:rsidRPr="006E18C0">
        <w:rPr>
          <w:rFonts w:eastAsia="Times New Roman" w:cs="Arial"/>
          <w:color w:val="000000"/>
          <w:lang w:val="ru-RU"/>
        </w:rPr>
        <w:t>/</w:t>
      </w:r>
      <w:r w:rsidRPr="006E18C0">
        <w:rPr>
          <w:rFonts w:eastAsia="Times New Roman" w:cs="Arial"/>
          <w:color w:val="000000"/>
          <w:lang w:val="en-US"/>
        </w:rPr>
        <w:t>min</w:t>
      </w:r>
      <w:r w:rsidRPr="006E18C0">
        <w:rPr>
          <w:rFonts w:eastAsia="Times New Roman" w:cs="Arial"/>
          <w:color w:val="000000"/>
          <w:lang w:val="ru-RU"/>
        </w:rPr>
        <w:t xml:space="preserve">. </w:t>
      </w:r>
      <w:r w:rsidRPr="006E18C0">
        <w:rPr>
          <w:rFonts w:eastAsia="Times New Roman" w:cs="Arial"/>
          <w:color w:val="000000"/>
          <w:lang w:eastAsia="bg-BG"/>
        </w:rPr>
        <w:lastRenderedPageBreak/>
        <w:t xml:space="preserve">Креатининовият клирънс </w:t>
      </w:r>
      <w:r w:rsidRPr="006E18C0">
        <w:rPr>
          <w:rFonts w:eastAsia="Times New Roman" w:cs="Arial"/>
          <w:color w:val="000000"/>
          <w:lang w:val="ru-RU"/>
        </w:rPr>
        <w:t>(</w:t>
      </w:r>
      <w:proofErr w:type="spellStart"/>
      <w:r w:rsidRPr="006E18C0">
        <w:rPr>
          <w:rFonts w:eastAsia="Times New Roman" w:cs="Arial"/>
          <w:color w:val="000000"/>
          <w:lang w:val="en-US"/>
        </w:rPr>
        <w:t>CLcr</w:t>
      </w:r>
      <w:proofErr w:type="spellEnd"/>
      <w:r w:rsidRPr="006E18C0">
        <w:rPr>
          <w:rFonts w:eastAsia="Times New Roman" w:cs="Arial"/>
          <w:color w:val="000000"/>
          <w:lang w:val="ru-RU"/>
        </w:rPr>
        <w:t xml:space="preserve">) </w:t>
      </w:r>
      <w:r w:rsidRPr="006E18C0">
        <w:rPr>
          <w:rFonts w:eastAsia="Times New Roman" w:cs="Arial"/>
          <w:color w:val="000000"/>
          <w:lang w:eastAsia="bg-BG"/>
        </w:rPr>
        <w:t xml:space="preserve">в </w:t>
      </w:r>
      <w:r w:rsidRPr="006E18C0">
        <w:rPr>
          <w:rFonts w:eastAsia="Times New Roman" w:cs="Arial"/>
          <w:color w:val="000000"/>
          <w:lang w:val="en-US"/>
        </w:rPr>
        <w:t>ml</w:t>
      </w:r>
      <w:r w:rsidRPr="006E18C0">
        <w:rPr>
          <w:rFonts w:eastAsia="Times New Roman" w:cs="Arial"/>
          <w:color w:val="000000"/>
          <w:lang w:val="ru-RU"/>
        </w:rPr>
        <w:t>/</w:t>
      </w:r>
      <w:r w:rsidRPr="006E18C0">
        <w:rPr>
          <w:rFonts w:eastAsia="Times New Roman" w:cs="Arial"/>
          <w:color w:val="000000"/>
          <w:lang w:val="en-US"/>
        </w:rPr>
        <w:t>min</w:t>
      </w:r>
      <w:r w:rsidRPr="006E18C0">
        <w:rPr>
          <w:rFonts w:eastAsia="Times New Roman" w:cs="Arial"/>
          <w:color w:val="000000"/>
          <w:lang w:val="ru-RU"/>
        </w:rPr>
        <w:t xml:space="preserve"> </w:t>
      </w:r>
      <w:r w:rsidRPr="006E18C0">
        <w:rPr>
          <w:rFonts w:eastAsia="Times New Roman" w:cs="Arial"/>
          <w:color w:val="000000"/>
          <w:lang w:eastAsia="bg-BG"/>
        </w:rPr>
        <w:t xml:space="preserve">може да се определи от стойностите на серумния креатинин </w:t>
      </w:r>
      <w:r w:rsidRPr="006E18C0">
        <w:rPr>
          <w:rFonts w:eastAsia="Times New Roman" w:cs="Arial"/>
          <w:color w:val="000000"/>
          <w:lang w:val="ru-RU"/>
        </w:rPr>
        <w:t>(</w:t>
      </w:r>
      <w:r w:rsidRPr="006E18C0">
        <w:rPr>
          <w:rFonts w:eastAsia="Times New Roman" w:cs="Arial"/>
          <w:color w:val="000000"/>
          <w:lang w:val="en-US"/>
        </w:rPr>
        <w:t>mg</w:t>
      </w:r>
      <w:r w:rsidRPr="006E18C0">
        <w:rPr>
          <w:rFonts w:eastAsia="Times New Roman" w:cs="Arial"/>
          <w:color w:val="000000"/>
          <w:lang w:val="ru-RU"/>
        </w:rPr>
        <w:t>/</w:t>
      </w:r>
      <w:r w:rsidRPr="006E18C0">
        <w:rPr>
          <w:rFonts w:eastAsia="Times New Roman" w:cs="Arial"/>
          <w:color w:val="000000"/>
          <w:lang w:val="en-US"/>
        </w:rPr>
        <w:t>dl</w:t>
      </w:r>
      <w:r w:rsidRPr="006E18C0">
        <w:rPr>
          <w:rFonts w:eastAsia="Times New Roman" w:cs="Arial"/>
          <w:color w:val="000000"/>
          <w:lang w:val="ru-RU"/>
        </w:rPr>
        <w:t xml:space="preserve">), </w:t>
      </w:r>
      <w:r w:rsidRPr="006E18C0">
        <w:rPr>
          <w:rFonts w:eastAsia="Times New Roman" w:cs="Arial"/>
          <w:color w:val="000000"/>
          <w:lang w:eastAsia="bg-BG"/>
        </w:rPr>
        <w:t>като се използва следната формула.</w:t>
      </w:r>
    </w:p>
    <w:p w14:paraId="219C247C" w14:textId="77777777" w:rsidR="006E18C0" w:rsidRPr="006E18C0" w:rsidRDefault="006E18C0" w:rsidP="006E18C0">
      <w:pPr>
        <w:spacing w:line="240" w:lineRule="auto"/>
        <w:rPr>
          <w:rFonts w:eastAsia="Times New Roman" w:cs="Arial"/>
          <w:color w:val="000000"/>
          <w:lang w:val="en-US"/>
        </w:rPr>
      </w:pPr>
    </w:p>
    <w:p w14:paraId="2F0F6CE6" w14:textId="596A86E8" w:rsidR="006E18C0" w:rsidRDefault="006E18C0" w:rsidP="006E18C0">
      <w:pPr>
        <w:spacing w:line="240" w:lineRule="auto"/>
        <w:rPr>
          <w:rFonts w:eastAsia="Times New Roman" w:cs="Arial"/>
          <w:color w:val="000000"/>
          <w:lang w:eastAsia="bg-BG"/>
        </w:rPr>
      </w:pPr>
      <w:proofErr w:type="spellStart"/>
      <w:r w:rsidRPr="006E18C0">
        <w:rPr>
          <w:rFonts w:eastAsia="Times New Roman" w:cs="Arial"/>
          <w:color w:val="000000"/>
          <w:lang w:val="en-US"/>
        </w:rPr>
        <w:t>CLcr</w:t>
      </w:r>
      <w:proofErr w:type="spellEnd"/>
      <w:r w:rsidRPr="006E18C0">
        <w:rPr>
          <w:rFonts w:eastAsia="Times New Roman" w:cs="Arial"/>
          <w:color w:val="000000"/>
          <w:lang w:val="ru-RU"/>
        </w:rPr>
        <w:t xml:space="preserve"> </w:t>
      </w:r>
      <w:r w:rsidRPr="006E18C0">
        <w:rPr>
          <w:rFonts w:eastAsia="Times New Roman" w:cs="Arial"/>
          <w:color w:val="000000"/>
          <w:lang w:eastAsia="bg-BG"/>
        </w:rPr>
        <w:t>= [</w:t>
      </w:r>
      <w:r w:rsidRPr="006E18C0">
        <w:rPr>
          <w:rFonts w:eastAsia="Times New Roman" w:cs="Arial"/>
          <w:color w:val="000000"/>
          <w:u w:val="single"/>
          <w:lang w:eastAsia="bg-BG"/>
        </w:rPr>
        <w:t xml:space="preserve">140 - възрастта (години)] х теглото (в </w:t>
      </w:r>
      <w:r w:rsidRPr="006E18C0">
        <w:rPr>
          <w:rFonts w:eastAsia="Times New Roman" w:cs="Arial"/>
          <w:color w:val="000000"/>
          <w:u w:val="single"/>
          <w:lang w:val="en-US"/>
        </w:rPr>
        <w:t>kg</w:t>
      </w:r>
      <w:r w:rsidRPr="006E18C0">
        <w:rPr>
          <w:rFonts w:eastAsia="Times New Roman" w:cs="Arial"/>
          <w:color w:val="000000"/>
          <w:u w:val="single"/>
          <w:lang w:val="ru-RU"/>
        </w:rPr>
        <w:t>)</w:t>
      </w:r>
      <w:r w:rsidRPr="006E18C0">
        <w:rPr>
          <w:rFonts w:eastAsia="Times New Roman" w:cs="Arial"/>
          <w:color w:val="000000"/>
          <w:lang w:val="ru-RU"/>
        </w:rPr>
        <w:t>/72</w:t>
      </w:r>
      <w:r w:rsidRPr="006E18C0">
        <w:rPr>
          <w:rFonts w:eastAsia="Times New Roman" w:cs="Arial"/>
          <w:color w:val="000000"/>
          <w:lang w:val="en-US"/>
        </w:rPr>
        <w:t>x</w:t>
      </w:r>
      <w:r w:rsidRPr="006E18C0">
        <w:rPr>
          <w:rFonts w:eastAsia="Times New Roman" w:cs="Arial"/>
          <w:color w:val="000000"/>
          <w:lang w:val="ru-RU"/>
        </w:rPr>
        <w:t xml:space="preserve"> </w:t>
      </w:r>
      <w:r w:rsidRPr="006E18C0">
        <w:rPr>
          <w:rFonts w:eastAsia="Times New Roman" w:cs="Arial"/>
          <w:color w:val="000000"/>
          <w:lang w:eastAsia="bg-BG"/>
        </w:rPr>
        <w:t xml:space="preserve">серумния креатинин </w:t>
      </w:r>
      <w:r w:rsidRPr="006E18C0">
        <w:rPr>
          <w:rFonts w:eastAsia="Times New Roman" w:cs="Arial"/>
          <w:color w:val="000000"/>
          <w:lang w:val="ru-RU"/>
        </w:rPr>
        <w:t>(</w:t>
      </w:r>
      <w:r w:rsidRPr="006E18C0">
        <w:rPr>
          <w:rFonts w:eastAsia="Times New Roman" w:cs="Arial"/>
          <w:color w:val="000000"/>
          <w:lang w:val="en-US"/>
        </w:rPr>
        <w:t>mg</w:t>
      </w:r>
      <w:r w:rsidRPr="006E18C0">
        <w:rPr>
          <w:rFonts w:eastAsia="Times New Roman" w:cs="Arial"/>
          <w:color w:val="000000"/>
          <w:lang w:val="ru-RU"/>
        </w:rPr>
        <w:t>/</w:t>
      </w:r>
      <w:r w:rsidRPr="006E18C0">
        <w:rPr>
          <w:rFonts w:eastAsia="Times New Roman" w:cs="Arial"/>
          <w:color w:val="000000"/>
          <w:lang w:val="en-US"/>
        </w:rPr>
        <w:t>dl</w:t>
      </w:r>
      <w:r w:rsidRPr="006E18C0">
        <w:rPr>
          <w:rFonts w:eastAsia="Times New Roman" w:cs="Arial"/>
          <w:color w:val="000000"/>
          <w:lang w:val="ru-RU"/>
        </w:rPr>
        <w:t xml:space="preserve">) </w:t>
      </w:r>
      <w:r w:rsidRPr="006E18C0">
        <w:rPr>
          <w:rFonts w:eastAsia="Times New Roman" w:cs="Arial"/>
          <w:color w:val="000000"/>
          <w:lang w:eastAsia="bg-BG"/>
        </w:rPr>
        <w:t>(х 85 за жените)</w:t>
      </w:r>
    </w:p>
    <w:p w14:paraId="66C65EC6" w14:textId="632ED2BB" w:rsidR="006E18C0" w:rsidRDefault="006E18C0" w:rsidP="006E18C0">
      <w:pPr>
        <w:spacing w:line="240" w:lineRule="auto"/>
        <w:rPr>
          <w:rFonts w:eastAsia="Times New Roman" w:cs="Arial"/>
          <w:color w:val="000000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8"/>
        <w:gridCol w:w="3106"/>
        <w:gridCol w:w="3126"/>
      </w:tblGrid>
      <w:tr w:rsidR="006E18C0" w14:paraId="355BF311" w14:textId="77777777" w:rsidTr="006E18C0">
        <w:tc>
          <w:tcPr>
            <w:tcW w:w="3192" w:type="dxa"/>
          </w:tcPr>
          <w:p w14:paraId="5247513B" w14:textId="6EB354D1" w:rsidR="006E18C0" w:rsidRDefault="006E18C0" w:rsidP="006E18C0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b/>
                <w:bCs/>
              </w:rPr>
              <w:t>Група</w:t>
            </w:r>
          </w:p>
        </w:tc>
        <w:tc>
          <w:tcPr>
            <w:tcW w:w="3192" w:type="dxa"/>
          </w:tcPr>
          <w:p w14:paraId="15041536" w14:textId="70C9C844" w:rsidR="006E18C0" w:rsidRDefault="006E18C0" w:rsidP="006E18C0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b/>
                <w:bCs/>
              </w:rPr>
              <w:t>Креатннинов клирънс</w:t>
            </w:r>
          </w:p>
        </w:tc>
        <w:tc>
          <w:tcPr>
            <w:tcW w:w="3192" w:type="dxa"/>
          </w:tcPr>
          <w:p w14:paraId="58AE64C0" w14:textId="0814B9BD" w:rsidR="006E18C0" w:rsidRDefault="006E18C0" w:rsidP="006E18C0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b/>
                <w:bCs/>
              </w:rPr>
              <w:t>Доза и честота на приложение</w:t>
            </w:r>
          </w:p>
        </w:tc>
      </w:tr>
      <w:tr w:rsidR="006E18C0" w14:paraId="67620A64" w14:textId="77777777" w:rsidTr="006E18C0">
        <w:tc>
          <w:tcPr>
            <w:tcW w:w="3192" w:type="dxa"/>
          </w:tcPr>
          <w:p w14:paraId="23889A6F" w14:textId="1E2643D4" w:rsidR="006E18C0" w:rsidRDefault="006E18C0" w:rsidP="006E18C0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>
              <w:t>Норма</w:t>
            </w:r>
          </w:p>
        </w:tc>
        <w:tc>
          <w:tcPr>
            <w:tcW w:w="3192" w:type="dxa"/>
          </w:tcPr>
          <w:p w14:paraId="4A996433" w14:textId="3D04F063" w:rsidR="006E18C0" w:rsidRDefault="006E18C0" w:rsidP="006E18C0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>
              <w:t xml:space="preserve">≥ 80 </w:t>
            </w:r>
            <w:r>
              <w:rPr>
                <w:lang w:val="en-US"/>
              </w:rPr>
              <w:t>ml/min</w:t>
            </w:r>
          </w:p>
        </w:tc>
        <w:tc>
          <w:tcPr>
            <w:tcW w:w="3192" w:type="dxa"/>
          </w:tcPr>
          <w:p w14:paraId="79A5C420" w14:textId="0186CDAD" w:rsidR="006E18C0" w:rsidRDefault="006E18C0" w:rsidP="006E18C0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>
              <w:t>Обичайна дневна доза, разделена на 2 до 4 приема</w:t>
            </w:r>
          </w:p>
        </w:tc>
      </w:tr>
      <w:tr w:rsidR="006E18C0" w14:paraId="605B15CD" w14:textId="77777777" w:rsidTr="006E18C0">
        <w:tc>
          <w:tcPr>
            <w:tcW w:w="3192" w:type="dxa"/>
          </w:tcPr>
          <w:p w14:paraId="37358774" w14:textId="2B8D12CE" w:rsidR="006E18C0" w:rsidRDefault="006E18C0" w:rsidP="006E18C0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>
              <w:t>Лека</w:t>
            </w:r>
          </w:p>
        </w:tc>
        <w:tc>
          <w:tcPr>
            <w:tcW w:w="3192" w:type="dxa"/>
          </w:tcPr>
          <w:p w14:paraId="1B9A40EA" w14:textId="5E174213" w:rsidR="006E18C0" w:rsidRDefault="006E18C0" w:rsidP="006E18C0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>
              <w:t xml:space="preserve">50 - 79 </w:t>
            </w:r>
            <w:r>
              <w:rPr>
                <w:lang w:val="en-US"/>
              </w:rPr>
              <w:t>ml/min</w:t>
            </w:r>
          </w:p>
        </w:tc>
        <w:tc>
          <w:tcPr>
            <w:tcW w:w="3192" w:type="dxa"/>
          </w:tcPr>
          <w:p w14:paraId="07B90756" w14:textId="3D4EC50E" w:rsidR="006E18C0" w:rsidRDefault="006E18C0" w:rsidP="006E18C0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>
              <w:t>2/3 от обичайната дневна доза, разделена на 2 или 3 приема</w:t>
            </w:r>
          </w:p>
        </w:tc>
      </w:tr>
      <w:tr w:rsidR="006E18C0" w14:paraId="2A661A3F" w14:textId="77777777" w:rsidTr="006E18C0">
        <w:tc>
          <w:tcPr>
            <w:tcW w:w="3192" w:type="dxa"/>
          </w:tcPr>
          <w:p w14:paraId="21605615" w14:textId="11EA8CB2" w:rsidR="006E18C0" w:rsidRDefault="006E18C0" w:rsidP="006E18C0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>
              <w:t>Умерена</w:t>
            </w:r>
          </w:p>
        </w:tc>
        <w:tc>
          <w:tcPr>
            <w:tcW w:w="3192" w:type="dxa"/>
          </w:tcPr>
          <w:p w14:paraId="07D319BB" w14:textId="6E243DA3" w:rsidR="006E18C0" w:rsidRDefault="006E18C0" w:rsidP="006E18C0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>
              <w:t xml:space="preserve">30 - 49 </w:t>
            </w:r>
            <w:r>
              <w:rPr>
                <w:lang w:val="en-US"/>
              </w:rPr>
              <w:t>ml/min</w:t>
            </w:r>
          </w:p>
        </w:tc>
        <w:tc>
          <w:tcPr>
            <w:tcW w:w="3192" w:type="dxa"/>
          </w:tcPr>
          <w:p w14:paraId="488ED3F4" w14:textId="7F5D8029" w:rsidR="006E18C0" w:rsidRDefault="006E18C0" w:rsidP="006E18C0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>
              <w:t>1/3 от обичайната дневна доза разделена на 2 приема</w:t>
            </w:r>
          </w:p>
        </w:tc>
      </w:tr>
      <w:tr w:rsidR="006E18C0" w14:paraId="4B137F4A" w14:textId="77777777" w:rsidTr="006E18C0">
        <w:tc>
          <w:tcPr>
            <w:tcW w:w="3192" w:type="dxa"/>
          </w:tcPr>
          <w:p w14:paraId="2A09BE3A" w14:textId="410A9F1A" w:rsidR="006E18C0" w:rsidRDefault="006E18C0" w:rsidP="006E18C0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>
              <w:t>Тежка</w:t>
            </w:r>
          </w:p>
        </w:tc>
        <w:tc>
          <w:tcPr>
            <w:tcW w:w="3192" w:type="dxa"/>
          </w:tcPr>
          <w:p w14:paraId="52D37AA8" w14:textId="4F868C2D" w:rsidR="006E18C0" w:rsidRDefault="006E18C0" w:rsidP="006E18C0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>
              <w:t xml:space="preserve">&lt; 30 </w:t>
            </w:r>
            <w:r>
              <w:rPr>
                <w:lang w:val="en-US"/>
              </w:rPr>
              <w:t>ml/min</w:t>
            </w:r>
          </w:p>
        </w:tc>
        <w:tc>
          <w:tcPr>
            <w:tcW w:w="3192" w:type="dxa"/>
          </w:tcPr>
          <w:p w14:paraId="77BC6B1E" w14:textId="77777777" w:rsidR="006E18C0" w:rsidRDefault="006E18C0" w:rsidP="006E18C0">
            <w:r>
              <w:t>1/6 от обичайната дневна доза,</w:t>
            </w:r>
          </w:p>
          <w:p w14:paraId="161552BB" w14:textId="126656C3" w:rsidR="006E18C0" w:rsidRDefault="006E18C0" w:rsidP="006E18C0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>
              <w:t>приложена еднократно</w:t>
            </w:r>
          </w:p>
        </w:tc>
      </w:tr>
      <w:tr w:rsidR="006E18C0" w14:paraId="52339120" w14:textId="77777777" w:rsidTr="006E18C0">
        <w:tc>
          <w:tcPr>
            <w:tcW w:w="3192" w:type="dxa"/>
          </w:tcPr>
          <w:p w14:paraId="46070BEE" w14:textId="7B1B29DD" w:rsidR="006E18C0" w:rsidRDefault="006E18C0" w:rsidP="006E18C0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>
              <w:t>Терминален стадий на бъбречна</w:t>
            </w:r>
            <w:r w:rsidRPr="006E18C0">
              <w:rPr>
                <w:lang w:val="ru-RU"/>
              </w:rPr>
              <w:t xml:space="preserve"> </w:t>
            </w:r>
            <w:r>
              <w:t>недостатъчност</w:t>
            </w:r>
          </w:p>
        </w:tc>
        <w:tc>
          <w:tcPr>
            <w:tcW w:w="3192" w:type="dxa"/>
          </w:tcPr>
          <w:p w14:paraId="17617F55" w14:textId="5C21F7DF" w:rsidR="006E18C0" w:rsidRDefault="006E18C0" w:rsidP="006E18C0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192" w:type="dxa"/>
          </w:tcPr>
          <w:p w14:paraId="125E9980" w14:textId="1E2F1821" w:rsidR="006E18C0" w:rsidRDefault="006E18C0" w:rsidP="006E18C0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>
              <w:t>Противопоказано</w:t>
            </w:r>
          </w:p>
        </w:tc>
      </w:tr>
    </w:tbl>
    <w:p w14:paraId="165732FE" w14:textId="77777777" w:rsidR="006E18C0" w:rsidRPr="006E18C0" w:rsidRDefault="006E18C0" w:rsidP="006E18C0">
      <w:pPr>
        <w:spacing w:line="240" w:lineRule="auto"/>
        <w:rPr>
          <w:rFonts w:eastAsia="Times New Roman" w:cs="Arial"/>
          <w:sz w:val="24"/>
          <w:szCs w:val="24"/>
        </w:rPr>
      </w:pPr>
    </w:p>
    <w:p w14:paraId="19500955" w14:textId="2A91FE37" w:rsidR="006E18C0" w:rsidRPr="006E18C0" w:rsidRDefault="006E18C0" w:rsidP="006E18C0">
      <w:pPr>
        <w:spacing w:line="240" w:lineRule="auto"/>
        <w:rPr>
          <w:rFonts w:eastAsia="Times New Roman" w:cs="Arial"/>
          <w:sz w:val="24"/>
          <w:szCs w:val="24"/>
        </w:rPr>
      </w:pPr>
      <w:r w:rsidRPr="006E18C0">
        <w:rPr>
          <w:rFonts w:eastAsia="Times New Roman" w:cs="Arial"/>
          <w:color w:val="000000"/>
          <w:u w:val="single"/>
          <w:lang w:eastAsia="bg-BG"/>
        </w:rPr>
        <w:t>Чернодробно увреждане</w:t>
      </w:r>
    </w:p>
    <w:p w14:paraId="2E82D2CE" w14:textId="77777777" w:rsidR="006E18C0" w:rsidRPr="006E18C0" w:rsidRDefault="006E18C0" w:rsidP="006E18C0">
      <w:pPr>
        <w:spacing w:line="240" w:lineRule="auto"/>
        <w:rPr>
          <w:rFonts w:eastAsia="Times New Roman" w:cs="Arial"/>
          <w:sz w:val="24"/>
          <w:szCs w:val="24"/>
        </w:rPr>
      </w:pPr>
      <w:r w:rsidRPr="006E18C0">
        <w:rPr>
          <w:rFonts w:eastAsia="Times New Roman" w:cs="Arial"/>
          <w:color w:val="000000"/>
          <w:lang w:eastAsia="bg-BG"/>
        </w:rPr>
        <w:t>При пациенти само с чернодробно увреждане не се налага адаптиране на дозата. Коригиране на дозата се препоръчва при пациенти, които имат комбинирано чернодробно и бъбречно увреждане (вж. по-горе Пациенти с бъбречно увреждане).</w:t>
      </w:r>
    </w:p>
    <w:p w14:paraId="49F03843" w14:textId="77777777" w:rsidR="006E18C0" w:rsidRPr="006E18C0" w:rsidRDefault="006E18C0" w:rsidP="006E18C0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BDDE2E7" w14:textId="3DD25ABF" w:rsidR="006E18C0" w:rsidRPr="006E18C0" w:rsidRDefault="006E18C0" w:rsidP="006E18C0">
      <w:pPr>
        <w:pStyle w:val="Heading3"/>
        <w:rPr>
          <w:rFonts w:eastAsia="Times New Roman"/>
          <w:u w:val="single"/>
        </w:rPr>
      </w:pPr>
      <w:r w:rsidRPr="006E18C0">
        <w:rPr>
          <w:rFonts w:eastAsia="Times New Roman"/>
          <w:u w:val="single"/>
          <w:lang w:eastAsia="bg-BG"/>
        </w:rPr>
        <w:t>Начин на приложение</w:t>
      </w:r>
    </w:p>
    <w:p w14:paraId="3A56AF5B" w14:textId="77777777" w:rsidR="006E18C0" w:rsidRPr="006E18C0" w:rsidRDefault="006E18C0" w:rsidP="006E18C0">
      <w:pPr>
        <w:spacing w:line="240" w:lineRule="auto"/>
        <w:rPr>
          <w:rFonts w:eastAsia="Times New Roman" w:cs="Arial"/>
          <w:sz w:val="24"/>
          <w:szCs w:val="24"/>
        </w:rPr>
      </w:pPr>
      <w:r w:rsidRPr="006E18C0">
        <w:rPr>
          <w:rFonts w:eastAsia="Times New Roman" w:cs="Arial"/>
          <w:color w:val="000000"/>
          <w:lang w:eastAsia="bg-BG"/>
        </w:rPr>
        <w:t>Пирацетам трябва да се прилага перорално, със или без храна. Капсулата (ите) трябва да се поглъща(т) с течност. Препоръчва се дневната доза да се приема на два до четири приема.</w:t>
      </w:r>
    </w:p>
    <w:p w14:paraId="3EAB53E4" w14:textId="77777777" w:rsidR="006E18C0" w:rsidRPr="006E18C0" w:rsidRDefault="006E18C0" w:rsidP="006E18C0"/>
    <w:p w14:paraId="74903285" w14:textId="01600B6D" w:rsidR="00DB32D3" w:rsidRDefault="002C50EE" w:rsidP="005726E3">
      <w:pPr>
        <w:pStyle w:val="Heading2"/>
      </w:pPr>
      <w:r>
        <w:t>4.3. Противопоказания</w:t>
      </w:r>
    </w:p>
    <w:p w14:paraId="5CA30A27" w14:textId="75C956FC" w:rsidR="006E18C0" w:rsidRDefault="006E18C0" w:rsidP="006E18C0"/>
    <w:p w14:paraId="2CFB9E94" w14:textId="77777777" w:rsidR="006E18C0" w:rsidRPr="006E18C0" w:rsidRDefault="006E18C0" w:rsidP="006E18C0">
      <w:pPr>
        <w:pStyle w:val="ListParagraph"/>
        <w:numPr>
          <w:ilvl w:val="0"/>
          <w:numId w:val="39"/>
        </w:numPr>
        <w:rPr>
          <w:lang w:eastAsia="bg-BG"/>
        </w:rPr>
      </w:pPr>
      <w:r w:rsidRPr="006E18C0">
        <w:rPr>
          <w:lang w:eastAsia="bg-BG"/>
        </w:rPr>
        <w:t>Свръхчувствителност към пирацетам, други пиролидонови производни или към някое от помощните вещества, изброени в точка 6.1;</w:t>
      </w:r>
    </w:p>
    <w:p w14:paraId="4BFF4C09" w14:textId="77777777" w:rsidR="006E18C0" w:rsidRPr="006E18C0" w:rsidRDefault="006E18C0" w:rsidP="006E18C0">
      <w:pPr>
        <w:pStyle w:val="ListParagraph"/>
        <w:numPr>
          <w:ilvl w:val="0"/>
          <w:numId w:val="39"/>
        </w:numPr>
        <w:rPr>
          <w:lang w:eastAsia="bg-BG"/>
        </w:rPr>
      </w:pPr>
      <w:r w:rsidRPr="006E18C0">
        <w:rPr>
          <w:lang w:eastAsia="bg-BG"/>
        </w:rPr>
        <w:t>Пирацетам е противопоказан при пациенти с церебрална хеморагия;</w:t>
      </w:r>
    </w:p>
    <w:p w14:paraId="1C14DEEC" w14:textId="77777777" w:rsidR="006E18C0" w:rsidRPr="006E18C0" w:rsidRDefault="006E18C0" w:rsidP="006E18C0">
      <w:pPr>
        <w:pStyle w:val="ListParagraph"/>
        <w:numPr>
          <w:ilvl w:val="0"/>
          <w:numId w:val="39"/>
        </w:numPr>
        <w:rPr>
          <w:lang w:eastAsia="bg-BG"/>
        </w:rPr>
      </w:pPr>
      <w:r w:rsidRPr="006E18C0">
        <w:rPr>
          <w:lang w:eastAsia="bg-BG"/>
        </w:rPr>
        <w:t>Пирацетам е противопоказан при пациенти с терминална бъбречна недостатъчност;</w:t>
      </w:r>
    </w:p>
    <w:p w14:paraId="481AF0BE" w14:textId="587BB156" w:rsidR="006E18C0" w:rsidRDefault="006E18C0" w:rsidP="006E18C0">
      <w:pPr>
        <w:pStyle w:val="ListParagraph"/>
        <w:numPr>
          <w:ilvl w:val="0"/>
          <w:numId w:val="39"/>
        </w:numPr>
      </w:pPr>
      <w:r w:rsidRPr="006E18C0">
        <w:rPr>
          <w:lang w:eastAsia="bg-BG"/>
        </w:rPr>
        <w:t>Пирацетам не трябва да се използа при пациенти, страдащи от хорея на Хънтингтон.</w:t>
      </w:r>
    </w:p>
    <w:p w14:paraId="1C4F0537" w14:textId="77777777" w:rsidR="006E18C0" w:rsidRPr="006E18C0" w:rsidRDefault="006E18C0" w:rsidP="006E18C0"/>
    <w:p w14:paraId="76DC8E58" w14:textId="5798BF57" w:rsidR="00DB32D3" w:rsidRDefault="002C50EE" w:rsidP="005726E3">
      <w:pPr>
        <w:pStyle w:val="Heading2"/>
      </w:pPr>
      <w:r>
        <w:t>4.4. Специални предупреждения и предпазни мерки при употреба</w:t>
      </w:r>
    </w:p>
    <w:p w14:paraId="19F1489F" w14:textId="60604A41" w:rsidR="006E18C0" w:rsidRDefault="006E18C0" w:rsidP="006E18C0"/>
    <w:p w14:paraId="02C3A234" w14:textId="77777777" w:rsidR="006E18C0" w:rsidRPr="006E18C0" w:rsidRDefault="006E18C0" w:rsidP="006E18C0">
      <w:pPr>
        <w:spacing w:line="240" w:lineRule="auto"/>
        <w:rPr>
          <w:rFonts w:eastAsia="Times New Roman" w:cs="Arial"/>
          <w:sz w:val="24"/>
          <w:szCs w:val="24"/>
        </w:rPr>
      </w:pPr>
      <w:r w:rsidRPr="006E18C0">
        <w:rPr>
          <w:rFonts w:eastAsia="Times New Roman" w:cs="Arial"/>
          <w:color w:val="000000"/>
          <w:u w:val="single"/>
          <w:lang w:eastAsia="bg-BG"/>
        </w:rPr>
        <w:t>Ефекти върху агрегацията на тромбоцитите</w:t>
      </w:r>
    </w:p>
    <w:p w14:paraId="26325AEA" w14:textId="77777777" w:rsidR="006E18C0" w:rsidRPr="006E18C0" w:rsidRDefault="006E18C0" w:rsidP="006E18C0">
      <w:pPr>
        <w:spacing w:line="240" w:lineRule="auto"/>
        <w:rPr>
          <w:rFonts w:eastAsia="Times New Roman" w:cs="Arial"/>
          <w:sz w:val="24"/>
          <w:szCs w:val="24"/>
        </w:rPr>
      </w:pPr>
      <w:r w:rsidRPr="006E18C0">
        <w:rPr>
          <w:rFonts w:eastAsia="Times New Roman" w:cs="Arial"/>
          <w:color w:val="000000"/>
          <w:lang w:eastAsia="bg-BG"/>
        </w:rPr>
        <w:t xml:space="preserve">Поради влиянието на пирацетам върху агрегацията на тромбоцитите (вж. точка 5.1) се препоръчва повишено внимание при пациенти с тежки хеморагии, при пациенти с риск от кървене (като например гастроинтестинална язва), пациенти с нарушения в </w:t>
      </w:r>
      <w:r w:rsidRPr="006E18C0">
        <w:rPr>
          <w:rFonts w:eastAsia="Times New Roman" w:cs="Arial"/>
          <w:color w:val="000000"/>
          <w:lang w:eastAsia="bg-BG"/>
        </w:rPr>
        <w:lastRenderedPageBreak/>
        <w:t>кръвосъсирването, пациенти с анамнеза за хеморагичен инсулт, пациенти след големи хирургични интервенции, включително дентална хирургия, както и пациенти, които приемат антикоагуланти или тромбоцитни антиагреганти, включително ниски дози ацетилсалицилова киселина.</w:t>
      </w:r>
    </w:p>
    <w:p w14:paraId="59ABA2C2" w14:textId="77777777" w:rsidR="006E18C0" w:rsidRPr="006E18C0" w:rsidRDefault="006E18C0" w:rsidP="006E18C0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4D69B6C" w14:textId="5E03FA71" w:rsidR="006E18C0" w:rsidRPr="006E18C0" w:rsidRDefault="006E18C0" w:rsidP="006E18C0">
      <w:pPr>
        <w:spacing w:line="240" w:lineRule="auto"/>
        <w:rPr>
          <w:rFonts w:eastAsia="Times New Roman" w:cs="Arial"/>
          <w:sz w:val="24"/>
          <w:szCs w:val="24"/>
        </w:rPr>
      </w:pPr>
      <w:r w:rsidRPr="006E18C0">
        <w:rPr>
          <w:rFonts w:eastAsia="Times New Roman" w:cs="Arial"/>
          <w:color w:val="000000"/>
          <w:u w:val="single"/>
          <w:lang w:eastAsia="bg-BG"/>
        </w:rPr>
        <w:t>Бъбречна недостатъчност</w:t>
      </w:r>
    </w:p>
    <w:p w14:paraId="68157BF6" w14:textId="77777777" w:rsidR="006E18C0" w:rsidRPr="006E18C0" w:rsidRDefault="006E18C0" w:rsidP="006E18C0">
      <w:pPr>
        <w:spacing w:line="240" w:lineRule="auto"/>
        <w:rPr>
          <w:rFonts w:eastAsia="Times New Roman" w:cs="Arial"/>
          <w:sz w:val="24"/>
          <w:szCs w:val="24"/>
        </w:rPr>
      </w:pPr>
      <w:r w:rsidRPr="006E18C0">
        <w:rPr>
          <w:rFonts w:eastAsia="Times New Roman" w:cs="Arial"/>
          <w:color w:val="000000"/>
          <w:lang w:eastAsia="bg-BG"/>
        </w:rPr>
        <w:t>Пирацетам се елиминира чрез бъбреците и се изисква повишено внимание в случай на бъбречна недостатъчност (вж. точка 4.2).</w:t>
      </w:r>
    </w:p>
    <w:p w14:paraId="2DE8EC69" w14:textId="77777777" w:rsidR="006E18C0" w:rsidRPr="006E18C0" w:rsidRDefault="006E18C0" w:rsidP="006E18C0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B4184C8" w14:textId="288FC0EC" w:rsidR="006E18C0" w:rsidRPr="006E18C0" w:rsidRDefault="006E18C0" w:rsidP="006E18C0">
      <w:pPr>
        <w:spacing w:line="240" w:lineRule="auto"/>
        <w:rPr>
          <w:rFonts w:eastAsia="Times New Roman" w:cs="Arial"/>
          <w:sz w:val="24"/>
          <w:szCs w:val="24"/>
        </w:rPr>
      </w:pPr>
      <w:r w:rsidRPr="006E18C0">
        <w:rPr>
          <w:rFonts w:eastAsia="Times New Roman" w:cs="Arial"/>
          <w:color w:val="000000"/>
          <w:u w:val="single"/>
          <w:lang w:eastAsia="bg-BG"/>
        </w:rPr>
        <w:t>Пациенти в старческа възраст</w:t>
      </w:r>
    </w:p>
    <w:p w14:paraId="3B8F9C29" w14:textId="77777777" w:rsidR="006E18C0" w:rsidRPr="006E18C0" w:rsidRDefault="006E18C0" w:rsidP="006E18C0">
      <w:pPr>
        <w:spacing w:line="240" w:lineRule="auto"/>
        <w:rPr>
          <w:rFonts w:eastAsia="Times New Roman" w:cs="Arial"/>
          <w:sz w:val="24"/>
          <w:szCs w:val="24"/>
        </w:rPr>
      </w:pPr>
      <w:r w:rsidRPr="006E18C0">
        <w:rPr>
          <w:rFonts w:eastAsia="Times New Roman" w:cs="Arial"/>
          <w:color w:val="000000"/>
          <w:lang w:eastAsia="bg-BG"/>
        </w:rPr>
        <w:t>При продължително лечение на пациенти в старческа възраст се изисква редовно оценяване на креатининовия клирънс с цел адаптиране на дозата при необходимост (вж. точка 4.2).</w:t>
      </w:r>
    </w:p>
    <w:p w14:paraId="4737D495" w14:textId="77777777" w:rsidR="006E18C0" w:rsidRPr="006E18C0" w:rsidRDefault="006E18C0" w:rsidP="006E18C0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F66B0E2" w14:textId="5BC24758" w:rsidR="006E18C0" w:rsidRPr="006E18C0" w:rsidRDefault="006E18C0" w:rsidP="006E18C0">
      <w:pPr>
        <w:spacing w:line="240" w:lineRule="auto"/>
        <w:rPr>
          <w:rFonts w:eastAsia="Times New Roman" w:cs="Arial"/>
          <w:sz w:val="24"/>
          <w:szCs w:val="24"/>
        </w:rPr>
      </w:pPr>
      <w:r w:rsidRPr="006E18C0">
        <w:rPr>
          <w:rFonts w:eastAsia="Times New Roman" w:cs="Arial"/>
          <w:color w:val="000000"/>
          <w:u w:val="single"/>
          <w:lang w:eastAsia="bg-BG"/>
        </w:rPr>
        <w:t>Прекъсване на лечението</w:t>
      </w:r>
    </w:p>
    <w:p w14:paraId="719C755C" w14:textId="77777777" w:rsidR="006E18C0" w:rsidRPr="006E18C0" w:rsidRDefault="006E18C0" w:rsidP="006E18C0">
      <w:pPr>
        <w:spacing w:line="240" w:lineRule="auto"/>
        <w:rPr>
          <w:rFonts w:eastAsia="Times New Roman" w:cs="Arial"/>
          <w:sz w:val="24"/>
          <w:szCs w:val="24"/>
        </w:rPr>
      </w:pPr>
      <w:r w:rsidRPr="006E18C0">
        <w:rPr>
          <w:rFonts w:eastAsia="Times New Roman" w:cs="Arial"/>
          <w:color w:val="000000"/>
          <w:lang w:eastAsia="bg-BG"/>
        </w:rPr>
        <w:t>При пациенти с миоклонус трябва да се избягва рязко прекъсване на лечението, тъй като това може да предизвика неочакван релапс на заболяването или възобновяване на пристъпите.</w:t>
      </w:r>
    </w:p>
    <w:p w14:paraId="7F6538BA" w14:textId="77777777" w:rsidR="006E18C0" w:rsidRPr="006E18C0" w:rsidRDefault="006E18C0" w:rsidP="006E18C0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A4F5185" w14:textId="43E33B42" w:rsidR="006E18C0" w:rsidRPr="006E18C0" w:rsidRDefault="006E18C0" w:rsidP="006E18C0">
      <w:pPr>
        <w:spacing w:line="240" w:lineRule="auto"/>
        <w:rPr>
          <w:rFonts w:eastAsia="Times New Roman" w:cs="Arial"/>
          <w:sz w:val="24"/>
          <w:szCs w:val="24"/>
        </w:rPr>
      </w:pPr>
      <w:r w:rsidRPr="006E18C0">
        <w:rPr>
          <w:rFonts w:eastAsia="Times New Roman" w:cs="Arial"/>
          <w:color w:val="000000"/>
          <w:u w:val="single"/>
          <w:lang w:eastAsia="bg-BG"/>
        </w:rPr>
        <w:t>Сърповидноклетъчна анемия</w:t>
      </w:r>
    </w:p>
    <w:p w14:paraId="6FF721F9" w14:textId="77777777" w:rsidR="006E18C0" w:rsidRPr="006E18C0" w:rsidRDefault="006E18C0" w:rsidP="006E18C0">
      <w:pPr>
        <w:spacing w:line="240" w:lineRule="auto"/>
        <w:rPr>
          <w:rFonts w:eastAsia="Times New Roman" w:cs="Arial"/>
          <w:sz w:val="24"/>
          <w:szCs w:val="24"/>
        </w:rPr>
      </w:pPr>
      <w:r w:rsidRPr="006E18C0">
        <w:rPr>
          <w:rFonts w:eastAsia="Times New Roman" w:cs="Arial"/>
          <w:color w:val="000000"/>
          <w:lang w:eastAsia="bg-BG"/>
        </w:rPr>
        <w:t xml:space="preserve">При пациенти със сърповидноклетъчна анемия приложението на дневна доза по-ниска от 160 </w:t>
      </w:r>
      <w:r w:rsidRPr="006E18C0">
        <w:rPr>
          <w:rFonts w:eastAsia="Times New Roman" w:cs="Arial"/>
          <w:color w:val="000000"/>
          <w:lang w:val="en-US"/>
        </w:rPr>
        <w:t>mg</w:t>
      </w:r>
      <w:r w:rsidRPr="006E18C0">
        <w:rPr>
          <w:rFonts w:eastAsia="Times New Roman" w:cs="Arial"/>
          <w:color w:val="000000"/>
          <w:lang w:val="ru-RU"/>
        </w:rPr>
        <w:t>/</w:t>
      </w:r>
      <w:r w:rsidRPr="006E18C0">
        <w:rPr>
          <w:rFonts w:eastAsia="Times New Roman" w:cs="Arial"/>
          <w:color w:val="000000"/>
          <w:lang w:val="en-US"/>
        </w:rPr>
        <w:t>kg</w:t>
      </w:r>
      <w:r w:rsidRPr="006E18C0">
        <w:rPr>
          <w:rFonts w:eastAsia="Times New Roman" w:cs="Arial"/>
          <w:color w:val="000000"/>
          <w:lang w:val="ru-RU"/>
        </w:rPr>
        <w:t xml:space="preserve"> </w:t>
      </w:r>
      <w:r w:rsidRPr="006E18C0">
        <w:rPr>
          <w:rFonts w:eastAsia="Times New Roman" w:cs="Arial"/>
          <w:color w:val="000000"/>
          <w:lang w:eastAsia="bg-BG"/>
        </w:rPr>
        <w:t>може да провокира подновяване на кризата.</w:t>
      </w:r>
    </w:p>
    <w:p w14:paraId="1105CEAA" w14:textId="77777777" w:rsidR="006E18C0" w:rsidRPr="006E18C0" w:rsidRDefault="006E18C0" w:rsidP="006E18C0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6DF324F" w14:textId="693E2B08" w:rsidR="006E18C0" w:rsidRPr="006E18C0" w:rsidRDefault="006E18C0" w:rsidP="006E18C0">
      <w:pPr>
        <w:spacing w:line="240" w:lineRule="auto"/>
        <w:rPr>
          <w:rFonts w:eastAsia="Times New Roman" w:cs="Arial"/>
          <w:sz w:val="24"/>
          <w:szCs w:val="24"/>
        </w:rPr>
      </w:pPr>
      <w:r w:rsidRPr="006E18C0">
        <w:rPr>
          <w:rFonts w:eastAsia="Times New Roman" w:cs="Arial"/>
          <w:color w:val="000000"/>
          <w:u w:val="single"/>
          <w:lang w:eastAsia="bg-BG"/>
        </w:rPr>
        <w:t>Помощни вещества</w:t>
      </w:r>
    </w:p>
    <w:p w14:paraId="6B99ED6B" w14:textId="77777777" w:rsidR="006E18C0" w:rsidRPr="006E18C0" w:rsidRDefault="006E18C0" w:rsidP="006E18C0">
      <w:pPr>
        <w:spacing w:line="240" w:lineRule="auto"/>
        <w:rPr>
          <w:rFonts w:eastAsia="Times New Roman" w:cs="Arial"/>
          <w:sz w:val="24"/>
          <w:szCs w:val="24"/>
        </w:rPr>
      </w:pPr>
      <w:r w:rsidRPr="006E18C0">
        <w:rPr>
          <w:rFonts w:eastAsia="Times New Roman" w:cs="Arial"/>
          <w:i/>
          <w:iCs/>
          <w:color w:val="000000"/>
          <w:lang w:eastAsia="bg-BG"/>
        </w:rPr>
        <w:t>Лактоза</w:t>
      </w:r>
    </w:p>
    <w:p w14:paraId="0B36114B" w14:textId="77777777" w:rsidR="006E18C0" w:rsidRPr="006E18C0" w:rsidRDefault="006E18C0" w:rsidP="006E18C0">
      <w:pPr>
        <w:spacing w:line="240" w:lineRule="auto"/>
        <w:rPr>
          <w:rFonts w:eastAsia="Times New Roman" w:cs="Arial"/>
          <w:sz w:val="24"/>
          <w:szCs w:val="24"/>
        </w:rPr>
      </w:pPr>
      <w:r w:rsidRPr="006E18C0">
        <w:rPr>
          <w:rFonts w:eastAsia="Times New Roman" w:cs="Arial"/>
          <w:color w:val="000000"/>
          <w:lang w:eastAsia="bg-BG"/>
        </w:rPr>
        <w:t>Пациенти с редки наследствени проблеми на непоносимост към галактоза, пълен лактазен дефицит или глюкозо-галактозна малабсорбция не трябва да приемат това лекарство.</w:t>
      </w:r>
    </w:p>
    <w:p w14:paraId="7DC229E2" w14:textId="77777777" w:rsidR="006E18C0" w:rsidRPr="006E18C0" w:rsidRDefault="006E18C0" w:rsidP="006E18C0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3442219F" w14:textId="26D613CB" w:rsidR="006E18C0" w:rsidRPr="006E18C0" w:rsidRDefault="006E18C0" w:rsidP="006E18C0">
      <w:pPr>
        <w:spacing w:line="240" w:lineRule="auto"/>
        <w:rPr>
          <w:rFonts w:eastAsia="Times New Roman" w:cs="Arial"/>
          <w:sz w:val="24"/>
          <w:szCs w:val="24"/>
        </w:rPr>
      </w:pPr>
      <w:r w:rsidRPr="006E18C0">
        <w:rPr>
          <w:rFonts w:eastAsia="Times New Roman" w:cs="Arial"/>
          <w:i/>
          <w:iCs/>
          <w:color w:val="000000"/>
          <w:lang w:eastAsia="bg-BG"/>
        </w:rPr>
        <w:t>Оцветител Е110</w:t>
      </w:r>
    </w:p>
    <w:p w14:paraId="68108D27" w14:textId="77777777" w:rsidR="006E18C0" w:rsidRPr="006E18C0" w:rsidRDefault="006E18C0" w:rsidP="006E18C0">
      <w:pPr>
        <w:spacing w:line="240" w:lineRule="auto"/>
        <w:rPr>
          <w:rFonts w:eastAsia="Times New Roman" w:cs="Arial"/>
          <w:sz w:val="24"/>
          <w:szCs w:val="24"/>
        </w:rPr>
      </w:pPr>
      <w:r w:rsidRPr="006E18C0">
        <w:rPr>
          <w:rFonts w:eastAsia="Times New Roman" w:cs="Arial"/>
          <w:color w:val="000000"/>
          <w:lang w:eastAsia="bg-BG"/>
        </w:rPr>
        <w:t>Оцветителят Е 110 може да причини алергични реакции.</w:t>
      </w:r>
    </w:p>
    <w:p w14:paraId="690D9420" w14:textId="77777777" w:rsidR="006E18C0" w:rsidRPr="006E18C0" w:rsidRDefault="006E18C0" w:rsidP="006E18C0"/>
    <w:p w14:paraId="62F27C9B" w14:textId="4EB9C2F9" w:rsidR="00DB32D3" w:rsidRDefault="002C50EE" w:rsidP="005726E3">
      <w:pPr>
        <w:pStyle w:val="Heading2"/>
      </w:pPr>
      <w:r>
        <w:t>4.5. Взаимодействие с други лекарствени продукти и други форми на</w:t>
      </w:r>
      <w:r w:rsidR="004F1CE7" w:rsidRPr="004F1CE7">
        <w:rPr>
          <w:lang w:val="ru-RU"/>
        </w:rPr>
        <w:t xml:space="preserve"> </w:t>
      </w:r>
      <w:r w:rsidR="004F1CE7">
        <w:t>взаимодействие</w:t>
      </w:r>
      <w:r>
        <w:t xml:space="preserve"> </w:t>
      </w:r>
    </w:p>
    <w:p w14:paraId="477999A8" w14:textId="1F089BA6" w:rsidR="006E18C0" w:rsidRDefault="006E18C0" w:rsidP="006E18C0"/>
    <w:p w14:paraId="18688ACC" w14:textId="77777777" w:rsidR="006E18C0" w:rsidRPr="006E18C0" w:rsidRDefault="006E18C0" w:rsidP="006E18C0">
      <w:pPr>
        <w:spacing w:line="240" w:lineRule="auto"/>
        <w:rPr>
          <w:rFonts w:eastAsia="Times New Roman" w:cs="Arial"/>
          <w:sz w:val="24"/>
          <w:szCs w:val="24"/>
        </w:rPr>
      </w:pPr>
      <w:r w:rsidRPr="006E18C0">
        <w:rPr>
          <w:rFonts w:eastAsia="Times New Roman" w:cs="Arial"/>
          <w:color w:val="000000"/>
          <w:u w:val="single"/>
          <w:lang w:eastAsia="bg-BG"/>
        </w:rPr>
        <w:t>Фармакокинетични взаимодействия</w:t>
      </w:r>
    </w:p>
    <w:p w14:paraId="7DA1760B" w14:textId="77777777" w:rsidR="006E18C0" w:rsidRPr="006E18C0" w:rsidRDefault="006E18C0" w:rsidP="006E18C0">
      <w:pPr>
        <w:spacing w:line="240" w:lineRule="auto"/>
        <w:rPr>
          <w:rFonts w:eastAsia="Times New Roman" w:cs="Arial"/>
          <w:sz w:val="24"/>
          <w:szCs w:val="24"/>
        </w:rPr>
      </w:pPr>
      <w:r w:rsidRPr="006E18C0">
        <w:rPr>
          <w:rFonts w:eastAsia="Times New Roman" w:cs="Arial"/>
          <w:color w:val="000000"/>
          <w:lang w:eastAsia="bg-BG"/>
        </w:rPr>
        <w:t>Потенциалът за лекарствени взаимодействия, водещ до промени във фармакокинетиката на пирацетам се очаква да бъде слаб, тъй като приблизително 90% от дозата на пирацетам се отделя в урината като непроменено лекарство.</w:t>
      </w:r>
    </w:p>
    <w:p w14:paraId="363A7E34" w14:textId="77777777" w:rsidR="006E18C0" w:rsidRPr="006E18C0" w:rsidRDefault="006E18C0" w:rsidP="006E18C0">
      <w:pPr>
        <w:spacing w:line="240" w:lineRule="auto"/>
        <w:rPr>
          <w:rFonts w:eastAsia="Times New Roman" w:cs="Arial"/>
          <w:sz w:val="24"/>
          <w:szCs w:val="24"/>
        </w:rPr>
      </w:pPr>
      <w:r w:rsidRPr="006E18C0">
        <w:rPr>
          <w:rFonts w:eastAsia="Times New Roman" w:cs="Arial"/>
          <w:color w:val="000000"/>
          <w:lang w:eastAsia="bg-BG"/>
        </w:rPr>
        <w:t xml:space="preserve">Ин витро, пирацетам не инхибира човешките чернодробни цитохром Р450 изоензими </w:t>
      </w:r>
      <w:r w:rsidRPr="006E18C0">
        <w:rPr>
          <w:rFonts w:eastAsia="Times New Roman" w:cs="Arial"/>
          <w:color w:val="000000"/>
          <w:lang w:val="en-US"/>
        </w:rPr>
        <w:t>CYP</w:t>
      </w:r>
      <w:r w:rsidRPr="006E18C0">
        <w:rPr>
          <w:rFonts w:eastAsia="Times New Roman" w:cs="Arial"/>
          <w:color w:val="000000"/>
          <w:lang w:val="ru-RU"/>
        </w:rPr>
        <w:t xml:space="preserve"> </w:t>
      </w:r>
      <w:r w:rsidRPr="006E18C0">
        <w:rPr>
          <w:rFonts w:eastAsia="Times New Roman" w:cs="Arial"/>
          <w:color w:val="000000"/>
          <w:lang w:eastAsia="bg-BG"/>
        </w:rPr>
        <w:t>1А2, 2В6,2С8,2С9,</w:t>
      </w:r>
      <w:r w:rsidRPr="006E18C0">
        <w:rPr>
          <w:rFonts w:eastAsia="Times New Roman" w:cs="Arial"/>
          <w:color w:val="000000"/>
          <w:lang w:val="ru-RU"/>
        </w:rPr>
        <w:t xml:space="preserve"> </w:t>
      </w:r>
      <w:r w:rsidRPr="006E18C0">
        <w:rPr>
          <w:rFonts w:eastAsia="Times New Roman" w:cs="Arial"/>
          <w:color w:val="000000"/>
          <w:lang w:eastAsia="bg-BG"/>
        </w:rPr>
        <w:t>2С19,</w:t>
      </w:r>
      <w:r w:rsidRPr="006E18C0">
        <w:rPr>
          <w:rFonts w:eastAsia="Times New Roman" w:cs="Arial"/>
          <w:color w:val="000000"/>
          <w:lang w:val="ru-RU"/>
        </w:rPr>
        <w:t>2</w:t>
      </w:r>
      <w:r w:rsidRPr="006E18C0">
        <w:rPr>
          <w:rFonts w:eastAsia="Times New Roman" w:cs="Arial"/>
          <w:color w:val="000000"/>
          <w:lang w:val="en-US"/>
        </w:rPr>
        <w:t>D</w:t>
      </w:r>
      <w:r w:rsidRPr="006E18C0">
        <w:rPr>
          <w:rFonts w:eastAsia="Times New Roman" w:cs="Arial"/>
          <w:color w:val="000000"/>
          <w:lang w:val="ru-RU"/>
        </w:rPr>
        <w:t xml:space="preserve">6, </w:t>
      </w:r>
      <w:r w:rsidRPr="006E18C0">
        <w:rPr>
          <w:rFonts w:eastAsia="Times New Roman" w:cs="Arial"/>
          <w:color w:val="000000"/>
          <w:lang w:eastAsia="bg-BG"/>
        </w:rPr>
        <w:t>2Е1 и 4А9/11 в концентрации от 142, 426 и 1422 μ</w:t>
      </w:r>
      <w:r w:rsidRPr="006E18C0">
        <w:rPr>
          <w:rFonts w:eastAsia="Times New Roman" w:cs="Arial"/>
          <w:color w:val="000000"/>
          <w:lang w:val="en-US"/>
        </w:rPr>
        <w:t>g</w:t>
      </w:r>
      <w:r w:rsidRPr="006E18C0">
        <w:rPr>
          <w:rFonts w:eastAsia="Times New Roman" w:cs="Arial"/>
          <w:color w:val="000000"/>
          <w:lang w:val="ru-RU"/>
        </w:rPr>
        <w:t>/</w:t>
      </w:r>
      <w:r w:rsidRPr="006E18C0">
        <w:rPr>
          <w:rFonts w:eastAsia="Times New Roman" w:cs="Arial"/>
          <w:color w:val="000000"/>
          <w:lang w:val="en-US"/>
        </w:rPr>
        <w:t>ml</w:t>
      </w:r>
      <w:r w:rsidRPr="006E18C0">
        <w:rPr>
          <w:rFonts w:eastAsia="Times New Roman" w:cs="Arial"/>
          <w:color w:val="000000"/>
          <w:lang w:val="ru-RU"/>
        </w:rPr>
        <w:t>.</w:t>
      </w:r>
    </w:p>
    <w:p w14:paraId="7D08749E" w14:textId="77777777" w:rsidR="006E18C0" w:rsidRPr="006E18C0" w:rsidRDefault="006E18C0" w:rsidP="006E18C0">
      <w:pPr>
        <w:spacing w:line="240" w:lineRule="auto"/>
        <w:rPr>
          <w:rFonts w:eastAsia="Times New Roman" w:cs="Arial"/>
          <w:sz w:val="24"/>
          <w:szCs w:val="24"/>
        </w:rPr>
      </w:pPr>
      <w:r w:rsidRPr="006E18C0">
        <w:rPr>
          <w:rFonts w:eastAsia="Times New Roman" w:cs="Arial"/>
          <w:color w:val="000000"/>
          <w:lang w:eastAsia="bg-BG"/>
        </w:rPr>
        <w:t xml:space="preserve">В дози от 1 422 </w:t>
      </w:r>
      <w:r w:rsidRPr="006E18C0">
        <w:rPr>
          <w:rFonts w:eastAsia="Times New Roman" w:cs="Arial"/>
          <w:color w:val="000000"/>
          <w:lang w:val="en-US"/>
        </w:rPr>
        <w:t>mg</w:t>
      </w:r>
      <w:r w:rsidRPr="006E18C0">
        <w:rPr>
          <w:rFonts w:eastAsia="Times New Roman" w:cs="Arial"/>
          <w:color w:val="000000"/>
          <w:lang w:val="ru-RU"/>
        </w:rPr>
        <w:t>/</w:t>
      </w:r>
      <w:r w:rsidRPr="006E18C0">
        <w:rPr>
          <w:rFonts w:eastAsia="Times New Roman" w:cs="Arial"/>
          <w:color w:val="000000"/>
          <w:lang w:val="en-US"/>
        </w:rPr>
        <w:t>ml</w:t>
      </w:r>
      <w:r w:rsidRPr="006E18C0">
        <w:rPr>
          <w:rFonts w:eastAsia="Times New Roman" w:cs="Arial"/>
          <w:color w:val="000000"/>
          <w:lang w:val="ru-RU"/>
        </w:rPr>
        <w:t xml:space="preserve"> </w:t>
      </w:r>
      <w:r w:rsidRPr="006E18C0">
        <w:rPr>
          <w:rFonts w:eastAsia="Times New Roman" w:cs="Arial"/>
          <w:color w:val="000000"/>
          <w:lang w:eastAsia="bg-BG"/>
        </w:rPr>
        <w:t xml:space="preserve">е наблюдаван минимален инхибиращ ефект върху </w:t>
      </w:r>
      <w:r w:rsidRPr="006E18C0">
        <w:rPr>
          <w:rFonts w:eastAsia="Times New Roman" w:cs="Arial"/>
          <w:color w:val="000000"/>
          <w:lang w:val="en-US"/>
        </w:rPr>
        <w:t>CYP</w:t>
      </w:r>
      <w:r w:rsidRPr="006E18C0">
        <w:rPr>
          <w:rFonts w:eastAsia="Times New Roman" w:cs="Arial"/>
          <w:color w:val="000000"/>
          <w:lang w:val="ru-RU"/>
        </w:rPr>
        <w:t xml:space="preserve"> </w:t>
      </w:r>
      <w:r w:rsidRPr="006E18C0">
        <w:rPr>
          <w:rFonts w:eastAsia="Times New Roman" w:cs="Arial"/>
          <w:color w:val="000000"/>
          <w:lang w:eastAsia="bg-BG"/>
        </w:rPr>
        <w:t xml:space="preserve">2А6 (21%) и ЗА4/5 (11%). Въпреки това, </w:t>
      </w:r>
      <w:r w:rsidRPr="006E18C0">
        <w:rPr>
          <w:rFonts w:eastAsia="Times New Roman" w:cs="Arial"/>
          <w:color w:val="000000"/>
          <w:lang w:val="en-US"/>
        </w:rPr>
        <w:t>Ki</w:t>
      </w:r>
      <w:r w:rsidRPr="006E18C0">
        <w:rPr>
          <w:rFonts w:eastAsia="Times New Roman" w:cs="Arial"/>
          <w:color w:val="000000"/>
          <w:lang w:val="ru-RU"/>
        </w:rPr>
        <w:t xml:space="preserve"> </w:t>
      </w:r>
      <w:r w:rsidRPr="006E18C0">
        <w:rPr>
          <w:rFonts w:eastAsia="Times New Roman" w:cs="Arial"/>
          <w:color w:val="000000"/>
          <w:lang w:eastAsia="bg-BG"/>
        </w:rPr>
        <w:t xml:space="preserve">стойностите за инхибиране на тези две </w:t>
      </w:r>
      <w:r w:rsidRPr="006E18C0">
        <w:rPr>
          <w:rFonts w:eastAsia="Times New Roman" w:cs="Arial"/>
          <w:color w:val="000000"/>
          <w:lang w:val="en-US"/>
        </w:rPr>
        <w:t>CYP</w:t>
      </w:r>
      <w:r w:rsidRPr="006E18C0">
        <w:rPr>
          <w:rFonts w:eastAsia="Times New Roman" w:cs="Arial"/>
          <w:color w:val="000000"/>
          <w:lang w:val="ru-RU"/>
        </w:rPr>
        <w:t xml:space="preserve"> </w:t>
      </w:r>
      <w:r w:rsidRPr="006E18C0">
        <w:rPr>
          <w:rFonts w:eastAsia="Times New Roman" w:cs="Arial"/>
          <w:color w:val="000000"/>
          <w:lang w:eastAsia="bg-BG"/>
        </w:rPr>
        <w:t>изоформи вероятно значимо надвишават 1 422 μ</w:t>
      </w:r>
      <w:r w:rsidRPr="006E18C0">
        <w:rPr>
          <w:rFonts w:eastAsia="Times New Roman" w:cs="Arial"/>
          <w:color w:val="000000"/>
          <w:lang w:val="en-US"/>
        </w:rPr>
        <w:t>g</w:t>
      </w:r>
      <w:r w:rsidRPr="006E18C0">
        <w:rPr>
          <w:rFonts w:eastAsia="Times New Roman" w:cs="Arial"/>
          <w:color w:val="000000"/>
          <w:lang w:val="ru-RU"/>
        </w:rPr>
        <w:t>/</w:t>
      </w:r>
      <w:r w:rsidRPr="006E18C0">
        <w:rPr>
          <w:rFonts w:eastAsia="Times New Roman" w:cs="Arial"/>
          <w:color w:val="000000"/>
          <w:lang w:val="en-US"/>
        </w:rPr>
        <w:t>ml</w:t>
      </w:r>
      <w:r w:rsidRPr="006E18C0">
        <w:rPr>
          <w:rFonts w:eastAsia="Times New Roman" w:cs="Arial"/>
          <w:color w:val="000000"/>
          <w:lang w:val="ru-RU"/>
        </w:rPr>
        <w:t xml:space="preserve">. </w:t>
      </w:r>
      <w:r w:rsidRPr="006E18C0">
        <w:rPr>
          <w:rFonts w:eastAsia="Times New Roman" w:cs="Arial"/>
          <w:color w:val="000000"/>
          <w:lang w:eastAsia="bg-BG"/>
        </w:rPr>
        <w:t>Ето защо, метаболитно взаимодействие на пирацетам с други лекарства е слабо вероятно.</w:t>
      </w:r>
    </w:p>
    <w:p w14:paraId="15A242F2" w14:textId="77777777" w:rsidR="006E18C0" w:rsidRPr="006E18C0" w:rsidRDefault="006E18C0" w:rsidP="006E18C0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86EC889" w14:textId="13574296" w:rsidR="006E18C0" w:rsidRPr="006E18C0" w:rsidRDefault="006E18C0" w:rsidP="006E18C0">
      <w:pPr>
        <w:spacing w:line="240" w:lineRule="auto"/>
        <w:rPr>
          <w:rFonts w:eastAsia="Times New Roman" w:cs="Arial"/>
          <w:sz w:val="24"/>
          <w:szCs w:val="24"/>
        </w:rPr>
      </w:pPr>
      <w:r w:rsidRPr="006E18C0">
        <w:rPr>
          <w:rFonts w:eastAsia="Times New Roman" w:cs="Arial"/>
          <w:color w:val="000000"/>
          <w:u w:val="single"/>
          <w:lang w:eastAsia="bg-BG"/>
        </w:rPr>
        <w:t>Тиреоидни хормони</w:t>
      </w:r>
    </w:p>
    <w:p w14:paraId="5D10026A" w14:textId="77777777" w:rsidR="006E18C0" w:rsidRPr="006E18C0" w:rsidRDefault="006E18C0" w:rsidP="006E18C0">
      <w:pPr>
        <w:spacing w:line="240" w:lineRule="auto"/>
        <w:rPr>
          <w:rFonts w:eastAsia="Times New Roman" w:cs="Arial"/>
          <w:sz w:val="24"/>
          <w:szCs w:val="24"/>
        </w:rPr>
      </w:pPr>
      <w:r w:rsidRPr="006E18C0">
        <w:rPr>
          <w:rFonts w:eastAsia="Times New Roman" w:cs="Arial"/>
          <w:color w:val="000000"/>
          <w:lang w:eastAsia="bg-BG"/>
        </w:rPr>
        <w:t>При едновременен прием на пирацетам с тиреоиден екстракт (Т</w:t>
      </w:r>
      <w:r w:rsidRPr="006E18C0">
        <w:rPr>
          <w:rFonts w:eastAsia="Times New Roman" w:cs="Arial"/>
          <w:color w:val="000000"/>
          <w:vertAlign w:val="subscript"/>
          <w:lang w:eastAsia="bg-BG"/>
        </w:rPr>
        <w:t>3</w:t>
      </w:r>
      <w:r w:rsidRPr="006E18C0">
        <w:rPr>
          <w:rFonts w:eastAsia="Times New Roman" w:cs="Arial"/>
          <w:color w:val="000000"/>
          <w:lang w:eastAsia="bg-BG"/>
        </w:rPr>
        <w:t xml:space="preserve"> + Т</w:t>
      </w:r>
      <w:r w:rsidRPr="006E18C0">
        <w:rPr>
          <w:rFonts w:eastAsia="Times New Roman" w:cs="Arial"/>
          <w:color w:val="000000"/>
          <w:vertAlign w:val="subscript"/>
          <w:lang w:eastAsia="bg-BG"/>
        </w:rPr>
        <w:t>4</w:t>
      </w:r>
      <w:r w:rsidRPr="006E18C0">
        <w:rPr>
          <w:rFonts w:eastAsia="Times New Roman" w:cs="Arial"/>
          <w:color w:val="000000"/>
          <w:lang w:eastAsia="bg-BG"/>
        </w:rPr>
        <w:t>) се съобщава за поява на обърканост, раздразнителност и смущения в съня.</w:t>
      </w:r>
    </w:p>
    <w:p w14:paraId="46B4EF3B" w14:textId="77777777" w:rsidR="006E18C0" w:rsidRPr="006E18C0" w:rsidRDefault="006E18C0" w:rsidP="006E18C0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A3983C2" w14:textId="0CEEF836" w:rsidR="006E18C0" w:rsidRPr="006E18C0" w:rsidRDefault="006E18C0" w:rsidP="006E18C0">
      <w:pPr>
        <w:spacing w:line="240" w:lineRule="auto"/>
        <w:rPr>
          <w:rFonts w:eastAsia="Times New Roman" w:cs="Arial"/>
          <w:sz w:val="24"/>
          <w:szCs w:val="24"/>
        </w:rPr>
      </w:pPr>
      <w:r w:rsidRPr="006E18C0">
        <w:rPr>
          <w:rFonts w:eastAsia="Times New Roman" w:cs="Arial"/>
          <w:color w:val="000000"/>
          <w:u w:val="single"/>
          <w:lang w:eastAsia="bg-BG"/>
        </w:rPr>
        <w:lastRenderedPageBreak/>
        <w:t>Аценокумарол</w:t>
      </w:r>
    </w:p>
    <w:p w14:paraId="1B808EDB" w14:textId="77777777" w:rsidR="006E18C0" w:rsidRPr="006E18C0" w:rsidRDefault="006E18C0" w:rsidP="006E18C0">
      <w:pPr>
        <w:spacing w:line="240" w:lineRule="auto"/>
        <w:rPr>
          <w:rFonts w:eastAsia="Times New Roman" w:cs="Arial"/>
          <w:sz w:val="24"/>
          <w:szCs w:val="24"/>
        </w:rPr>
      </w:pPr>
      <w:r w:rsidRPr="006E18C0">
        <w:rPr>
          <w:rFonts w:eastAsia="Times New Roman" w:cs="Arial"/>
          <w:color w:val="000000"/>
          <w:lang w:eastAsia="bg-BG"/>
        </w:rPr>
        <w:t xml:space="preserve">В публикувано единично-сляпо проучване при пациенти с тежка хронична венозна тромбоза, пирацетам, приложен в доза 9,6 </w:t>
      </w:r>
      <w:r w:rsidRPr="006E18C0">
        <w:rPr>
          <w:rFonts w:eastAsia="Times New Roman" w:cs="Arial"/>
          <w:color w:val="000000"/>
          <w:lang w:val="en-US"/>
        </w:rPr>
        <w:t>g</w:t>
      </w:r>
      <w:r w:rsidRPr="006E18C0">
        <w:rPr>
          <w:rFonts w:eastAsia="Times New Roman" w:cs="Arial"/>
          <w:color w:val="000000"/>
          <w:lang w:eastAsia="bg-BG"/>
        </w:rPr>
        <w:t xml:space="preserve">/дневно, не променя дозите на аценокумарол, необходими, за да се достигне </w:t>
      </w:r>
      <w:r w:rsidRPr="006E18C0">
        <w:rPr>
          <w:rFonts w:eastAsia="Times New Roman" w:cs="Arial"/>
          <w:color w:val="000000"/>
          <w:lang w:val="en-US"/>
        </w:rPr>
        <w:t>INR</w:t>
      </w:r>
      <w:r w:rsidRPr="006E18C0">
        <w:rPr>
          <w:rFonts w:eastAsia="Times New Roman" w:cs="Arial"/>
          <w:color w:val="000000"/>
          <w:lang w:val="ru-RU"/>
        </w:rPr>
        <w:t xml:space="preserve"> </w:t>
      </w:r>
      <w:r w:rsidRPr="006E18C0">
        <w:rPr>
          <w:rFonts w:eastAsia="Times New Roman" w:cs="Arial"/>
          <w:color w:val="000000"/>
          <w:lang w:eastAsia="bg-BG"/>
        </w:rPr>
        <w:t xml:space="preserve">2,5-3,5, но в сравнение с ефекта на аценокумарол, приложен самостоятелно при прибавянето на пирацетам в доза 9,6 </w:t>
      </w:r>
      <w:r w:rsidRPr="006E18C0">
        <w:rPr>
          <w:rFonts w:eastAsia="Times New Roman" w:cs="Arial"/>
          <w:color w:val="000000"/>
          <w:lang w:val="en-US"/>
        </w:rPr>
        <w:t>g</w:t>
      </w:r>
      <w:r w:rsidRPr="006E18C0">
        <w:rPr>
          <w:rFonts w:eastAsia="Times New Roman" w:cs="Arial"/>
          <w:color w:val="000000"/>
          <w:lang w:eastAsia="bg-BG"/>
        </w:rPr>
        <w:t xml:space="preserve">/дневно значително се понижават агрегацията на тромбоцитите, освобождаването на бета-тромбоглобулин, стойностите на фибриногена и факторите на Вилебранд (VIII: С; VIII: </w:t>
      </w:r>
      <w:proofErr w:type="spellStart"/>
      <w:r w:rsidRPr="006E18C0">
        <w:rPr>
          <w:rFonts w:eastAsia="Times New Roman" w:cs="Arial"/>
          <w:color w:val="000000"/>
          <w:lang w:val="en-US"/>
        </w:rPr>
        <w:t>vW</w:t>
      </w:r>
      <w:proofErr w:type="spellEnd"/>
      <w:r w:rsidRPr="006E18C0">
        <w:rPr>
          <w:rFonts w:eastAsia="Times New Roman" w:cs="Arial"/>
          <w:color w:val="000000"/>
          <w:lang w:val="ru-RU"/>
        </w:rPr>
        <w:t xml:space="preserve">: </w:t>
      </w:r>
      <w:r w:rsidRPr="006E18C0">
        <w:rPr>
          <w:rFonts w:eastAsia="Times New Roman" w:cs="Arial"/>
          <w:color w:val="000000"/>
          <w:lang w:val="en-US"/>
        </w:rPr>
        <w:t>Ag</w:t>
      </w:r>
      <w:r w:rsidRPr="006E18C0">
        <w:rPr>
          <w:rFonts w:eastAsia="Times New Roman" w:cs="Arial"/>
          <w:color w:val="000000"/>
          <w:lang w:val="ru-RU"/>
        </w:rPr>
        <w:t xml:space="preserve">; </w:t>
      </w:r>
      <w:r w:rsidRPr="006E18C0">
        <w:rPr>
          <w:rFonts w:eastAsia="Times New Roman" w:cs="Arial"/>
          <w:color w:val="000000"/>
          <w:lang w:val="en-US"/>
        </w:rPr>
        <w:t>VII</w:t>
      </w:r>
      <w:r w:rsidRPr="006E18C0">
        <w:rPr>
          <w:rFonts w:eastAsia="Times New Roman" w:cs="Arial"/>
          <w:color w:val="000000"/>
          <w:lang w:val="ru-RU"/>
        </w:rPr>
        <w:t xml:space="preserve">: </w:t>
      </w:r>
      <w:proofErr w:type="spellStart"/>
      <w:r w:rsidRPr="006E18C0">
        <w:rPr>
          <w:rFonts w:eastAsia="Times New Roman" w:cs="Arial"/>
          <w:color w:val="000000"/>
          <w:lang w:val="en-US"/>
        </w:rPr>
        <w:t>vW</w:t>
      </w:r>
      <w:proofErr w:type="spellEnd"/>
      <w:r w:rsidRPr="006E18C0">
        <w:rPr>
          <w:rFonts w:eastAsia="Times New Roman" w:cs="Arial"/>
          <w:color w:val="000000"/>
          <w:lang w:val="ru-RU"/>
        </w:rPr>
        <w:t xml:space="preserve">: </w:t>
      </w:r>
      <w:proofErr w:type="spellStart"/>
      <w:r w:rsidRPr="006E18C0">
        <w:rPr>
          <w:rFonts w:eastAsia="Times New Roman" w:cs="Arial"/>
          <w:color w:val="000000"/>
          <w:lang w:val="en-US"/>
        </w:rPr>
        <w:t>RCo</w:t>
      </w:r>
      <w:proofErr w:type="spellEnd"/>
      <w:r w:rsidRPr="006E18C0">
        <w:rPr>
          <w:rFonts w:eastAsia="Times New Roman" w:cs="Arial"/>
          <w:color w:val="000000"/>
          <w:lang w:val="ru-RU"/>
        </w:rPr>
        <w:t xml:space="preserve">) </w:t>
      </w:r>
      <w:r w:rsidRPr="006E18C0">
        <w:rPr>
          <w:rFonts w:eastAsia="Times New Roman" w:cs="Arial"/>
          <w:color w:val="000000"/>
          <w:lang w:eastAsia="bg-BG"/>
        </w:rPr>
        <w:t>и вискозитета на цялата кръв и плазмата.</w:t>
      </w:r>
    </w:p>
    <w:p w14:paraId="0A9D2E7D" w14:textId="77777777" w:rsidR="006E18C0" w:rsidRPr="006E18C0" w:rsidRDefault="006E18C0" w:rsidP="006E18C0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DF5382F" w14:textId="6C9E2924" w:rsidR="006E18C0" w:rsidRPr="006E18C0" w:rsidRDefault="006E18C0" w:rsidP="006E18C0">
      <w:pPr>
        <w:spacing w:line="240" w:lineRule="auto"/>
        <w:rPr>
          <w:rFonts w:eastAsia="Times New Roman" w:cs="Arial"/>
          <w:sz w:val="24"/>
          <w:szCs w:val="24"/>
        </w:rPr>
      </w:pPr>
      <w:r w:rsidRPr="006E18C0">
        <w:rPr>
          <w:rFonts w:eastAsia="Times New Roman" w:cs="Arial"/>
          <w:color w:val="000000"/>
          <w:u w:val="single"/>
          <w:lang w:eastAsia="bg-BG"/>
        </w:rPr>
        <w:t>Антиепилептични лекарства</w:t>
      </w:r>
    </w:p>
    <w:p w14:paraId="337927A2" w14:textId="77777777" w:rsidR="006E18C0" w:rsidRPr="006E18C0" w:rsidRDefault="006E18C0" w:rsidP="006E18C0">
      <w:pPr>
        <w:spacing w:line="240" w:lineRule="auto"/>
        <w:rPr>
          <w:rFonts w:eastAsia="Times New Roman" w:cs="Arial"/>
          <w:sz w:val="24"/>
          <w:szCs w:val="24"/>
        </w:rPr>
      </w:pPr>
      <w:r w:rsidRPr="006E18C0">
        <w:rPr>
          <w:rFonts w:eastAsia="Times New Roman" w:cs="Arial"/>
          <w:color w:val="000000"/>
          <w:lang w:eastAsia="bg-BG"/>
        </w:rPr>
        <w:t xml:space="preserve">Пирацетам, приложен в дневна доза 20 </w:t>
      </w:r>
      <w:r w:rsidRPr="006E18C0">
        <w:rPr>
          <w:rFonts w:eastAsia="Times New Roman" w:cs="Arial"/>
          <w:color w:val="000000"/>
          <w:lang w:val="en-US"/>
        </w:rPr>
        <w:t>g</w:t>
      </w:r>
      <w:r w:rsidRPr="006E18C0">
        <w:rPr>
          <w:rFonts w:eastAsia="Times New Roman" w:cs="Arial"/>
          <w:color w:val="000000"/>
          <w:lang w:val="ru-RU"/>
        </w:rPr>
        <w:t xml:space="preserve"> </w:t>
      </w:r>
      <w:r w:rsidRPr="006E18C0">
        <w:rPr>
          <w:rFonts w:eastAsia="Times New Roman" w:cs="Arial"/>
          <w:color w:val="000000"/>
          <w:lang w:eastAsia="bg-BG"/>
        </w:rPr>
        <w:t>в продължение на 4 седмици не оказва влияние върху максималните и равновесните плазмени концентрации на антиепилептичните лекарства (карбамазепин, фенитоин, фенобарбитон и валпроева киселина) при пациенти с епилепсия, приемащи постоянни дози.</w:t>
      </w:r>
    </w:p>
    <w:p w14:paraId="524CEA23" w14:textId="77777777" w:rsidR="006E18C0" w:rsidRPr="006E18C0" w:rsidRDefault="006E18C0" w:rsidP="006E18C0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9F25368" w14:textId="4B0D24E3" w:rsidR="006E18C0" w:rsidRPr="006E18C0" w:rsidRDefault="006E18C0" w:rsidP="006E18C0">
      <w:pPr>
        <w:spacing w:line="240" w:lineRule="auto"/>
        <w:rPr>
          <w:rFonts w:eastAsia="Times New Roman" w:cs="Arial"/>
          <w:sz w:val="24"/>
          <w:szCs w:val="24"/>
        </w:rPr>
      </w:pPr>
      <w:r w:rsidRPr="006E18C0">
        <w:rPr>
          <w:rFonts w:eastAsia="Times New Roman" w:cs="Arial"/>
          <w:color w:val="000000"/>
          <w:u w:val="single"/>
          <w:lang w:eastAsia="bg-BG"/>
        </w:rPr>
        <w:t>Алкохол</w:t>
      </w:r>
    </w:p>
    <w:p w14:paraId="7076A9A6" w14:textId="77777777" w:rsidR="006E18C0" w:rsidRPr="006E18C0" w:rsidRDefault="006E18C0" w:rsidP="006E18C0">
      <w:pPr>
        <w:spacing w:line="240" w:lineRule="auto"/>
        <w:rPr>
          <w:rFonts w:eastAsia="Times New Roman" w:cs="Arial"/>
          <w:sz w:val="24"/>
          <w:szCs w:val="24"/>
        </w:rPr>
      </w:pPr>
      <w:r w:rsidRPr="006E18C0">
        <w:rPr>
          <w:rFonts w:eastAsia="Times New Roman" w:cs="Arial"/>
          <w:color w:val="000000"/>
          <w:lang w:eastAsia="bg-BG"/>
        </w:rPr>
        <w:t xml:space="preserve">Едновременното приложение на алкохол не оказва ефект върху серумните концентрации на пирацетам, както и стойностите на алкохол не се променят след прилагане на пирацетам в доза 1,6 </w:t>
      </w:r>
      <w:r w:rsidRPr="006E18C0">
        <w:rPr>
          <w:rFonts w:eastAsia="Times New Roman" w:cs="Arial"/>
          <w:color w:val="000000"/>
          <w:lang w:val="en-US"/>
        </w:rPr>
        <w:t>g</w:t>
      </w:r>
      <w:r w:rsidRPr="006E18C0">
        <w:rPr>
          <w:rFonts w:eastAsia="Times New Roman" w:cs="Arial"/>
          <w:color w:val="000000"/>
          <w:lang w:val="ru-RU"/>
        </w:rPr>
        <w:t xml:space="preserve"> </w:t>
      </w:r>
      <w:r w:rsidRPr="006E18C0">
        <w:rPr>
          <w:rFonts w:eastAsia="Times New Roman" w:cs="Arial"/>
          <w:color w:val="000000"/>
          <w:lang w:eastAsia="bg-BG"/>
        </w:rPr>
        <w:t>перорално.</w:t>
      </w:r>
    </w:p>
    <w:p w14:paraId="34E7CF28" w14:textId="3C03126A" w:rsidR="006E18C0" w:rsidRPr="006E18C0" w:rsidRDefault="006E18C0" w:rsidP="006E18C0"/>
    <w:p w14:paraId="006BE4EC" w14:textId="5CE64107" w:rsidR="00DB32D3" w:rsidRDefault="002C50EE" w:rsidP="005726E3">
      <w:pPr>
        <w:pStyle w:val="Heading2"/>
      </w:pPr>
      <w:r>
        <w:t>4.6. Фертилитет, бременност и кърмене</w:t>
      </w:r>
    </w:p>
    <w:p w14:paraId="08597F31" w14:textId="6C711F83" w:rsidR="006E18C0" w:rsidRDefault="006E18C0" w:rsidP="006E18C0"/>
    <w:p w14:paraId="16E3F351" w14:textId="77777777" w:rsidR="006E18C0" w:rsidRPr="006E18C0" w:rsidRDefault="006E18C0" w:rsidP="006E18C0">
      <w:pPr>
        <w:pStyle w:val="Heading3"/>
        <w:rPr>
          <w:rFonts w:eastAsia="Times New Roman"/>
          <w:u w:val="single"/>
        </w:rPr>
      </w:pPr>
      <w:r w:rsidRPr="006E18C0">
        <w:rPr>
          <w:rFonts w:eastAsia="Times New Roman"/>
          <w:u w:val="single"/>
          <w:lang w:eastAsia="bg-BG"/>
        </w:rPr>
        <w:t>Бременност</w:t>
      </w:r>
    </w:p>
    <w:p w14:paraId="41FA2C5D" w14:textId="77777777" w:rsidR="006E18C0" w:rsidRPr="006E18C0" w:rsidRDefault="006E18C0" w:rsidP="006E18C0">
      <w:pPr>
        <w:spacing w:line="240" w:lineRule="auto"/>
        <w:rPr>
          <w:rFonts w:eastAsia="Times New Roman" w:cs="Arial"/>
          <w:sz w:val="24"/>
          <w:szCs w:val="24"/>
        </w:rPr>
      </w:pPr>
      <w:r w:rsidRPr="006E18C0">
        <w:rPr>
          <w:rFonts w:eastAsia="Times New Roman" w:cs="Arial"/>
          <w:color w:val="000000"/>
          <w:lang w:eastAsia="bg-BG"/>
        </w:rPr>
        <w:t>Няма адекватни данни за употреба на пирацетам при бременни жени. Проучвания върху животни не показват директен или индиректен увреждащ ефект върху бременността, ембрионалното/феталното развитие, раждането или постнаталното развитие (вж. точка 5.3). Пирацетам преминава през плацентарната бариера. Стойностите при новороденото са приблизително 70% до 90% от тези, установени при майката.</w:t>
      </w:r>
    </w:p>
    <w:p w14:paraId="3584BFA2" w14:textId="77777777" w:rsidR="006E18C0" w:rsidRPr="006E18C0" w:rsidRDefault="006E18C0" w:rsidP="006E18C0">
      <w:pPr>
        <w:spacing w:line="240" w:lineRule="auto"/>
        <w:rPr>
          <w:rFonts w:eastAsia="Times New Roman" w:cs="Arial"/>
          <w:sz w:val="24"/>
          <w:szCs w:val="24"/>
        </w:rPr>
      </w:pPr>
      <w:r w:rsidRPr="006E18C0">
        <w:rPr>
          <w:rFonts w:eastAsia="Times New Roman" w:cs="Arial"/>
          <w:color w:val="000000"/>
          <w:lang w:eastAsia="bg-BG"/>
        </w:rPr>
        <w:t>Пирацетам не трябва да се прилага по време на бременност, освен при абсолютна необходимост, когато ползата надвишава риска и клиничното състояние на бременната майка изисква лечение с пирацетам.</w:t>
      </w:r>
    </w:p>
    <w:p w14:paraId="2EF9B8CE" w14:textId="77777777" w:rsidR="006E18C0" w:rsidRPr="006E18C0" w:rsidRDefault="006E18C0" w:rsidP="006E18C0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0B86725" w14:textId="77310780" w:rsidR="006E18C0" w:rsidRPr="006E18C0" w:rsidRDefault="006E18C0" w:rsidP="006E18C0">
      <w:pPr>
        <w:pStyle w:val="Heading3"/>
        <w:rPr>
          <w:rFonts w:eastAsia="Times New Roman"/>
          <w:u w:val="single"/>
        </w:rPr>
      </w:pPr>
      <w:r w:rsidRPr="006E18C0">
        <w:rPr>
          <w:rFonts w:eastAsia="Times New Roman"/>
          <w:u w:val="single"/>
          <w:lang w:eastAsia="bg-BG"/>
        </w:rPr>
        <w:t>Кърмене</w:t>
      </w:r>
    </w:p>
    <w:p w14:paraId="7D59C03E" w14:textId="77777777" w:rsidR="006E18C0" w:rsidRPr="006E18C0" w:rsidRDefault="006E18C0" w:rsidP="006E18C0">
      <w:pPr>
        <w:spacing w:line="240" w:lineRule="auto"/>
        <w:rPr>
          <w:rFonts w:eastAsia="Times New Roman" w:cs="Arial"/>
          <w:sz w:val="24"/>
          <w:szCs w:val="24"/>
        </w:rPr>
      </w:pPr>
      <w:r w:rsidRPr="006E18C0">
        <w:rPr>
          <w:rFonts w:eastAsia="Times New Roman" w:cs="Arial"/>
          <w:color w:val="000000"/>
          <w:lang w:eastAsia="bg-BG"/>
        </w:rPr>
        <w:t>Пирацетам се екскретира в кърмата при хора, поради което не трябва да се използва в периода на кърмене или кърменето трябва да бъде прекратено докато се провежда лечение</w:t>
      </w:r>
      <w:r w:rsidRPr="006E18C0">
        <w:rPr>
          <w:rFonts w:eastAsia="Times New Roman" w:cs="Arial"/>
          <w:color w:val="000000"/>
          <w:lang w:val="ru-RU"/>
        </w:rPr>
        <w:t xml:space="preserve"> </w:t>
      </w:r>
      <w:r w:rsidRPr="006E18C0">
        <w:rPr>
          <w:rFonts w:eastAsia="Times New Roman" w:cs="Arial"/>
          <w:color w:val="000000"/>
          <w:lang w:eastAsia="bg-BG"/>
        </w:rPr>
        <w:t>с пирацетам. Трябва да се реши дали да се прекрати кърменето или да се преустанови лечението с пирацетам, като се вземе предвид ползата от кърменето за детето или ползата от терапията за жената.</w:t>
      </w:r>
    </w:p>
    <w:p w14:paraId="4AD2E4F1" w14:textId="77777777" w:rsidR="006E18C0" w:rsidRPr="006E18C0" w:rsidRDefault="006E18C0" w:rsidP="006E18C0"/>
    <w:p w14:paraId="128BA3A8" w14:textId="20312393" w:rsidR="00DB32D3" w:rsidRDefault="002C50EE" w:rsidP="005726E3">
      <w:pPr>
        <w:pStyle w:val="Heading2"/>
      </w:pPr>
      <w:r>
        <w:t>4.7. Ефекти върху способността за шофиране и работа с машини</w:t>
      </w:r>
    </w:p>
    <w:p w14:paraId="182E8E81" w14:textId="4D1DA502" w:rsidR="006E18C0" w:rsidRDefault="006E18C0" w:rsidP="006E18C0"/>
    <w:p w14:paraId="04A92155" w14:textId="77777777" w:rsidR="006E18C0" w:rsidRPr="006E18C0" w:rsidRDefault="006E18C0" w:rsidP="006E18C0">
      <w:pPr>
        <w:rPr>
          <w:sz w:val="24"/>
          <w:szCs w:val="24"/>
        </w:rPr>
      </w:pPr>
      <w:r w:rsidRPr="006E18C0">
        <w:rPr>
          <w:lang w:eastAsia="bg-BG"/>
        </w:rPr>
        <w:t>Нежеланите събития, наблюдавани с лекарството могат да окажат влияние върху способността за шофиране и работата с машини и това трябва да се има предвид.</w:t>
      </w:r>
    </w:p>
    <w:p w14:paraId="055015C5" w14:textId="77777777" w:rsidR="006E18C0" w:rsidRPr="006E18C0" w:rsidRDefault="006E18C0" w:rsidP="006E18C0"/>
    <w:p w14:paraId="44CE30A3" w14:textId="67707359" w:rsidR="007122AD" w:rsidRDefault="002C50EE" w:rsidP="00936AD0">
      <w:pPr>
        <w:pStyle w:val="Heading2"/>
      </w:pPr>
      <w:r>
        <w:t>4.8. Нежелани лекарствени реакции</w:t>
      </w:r>
    </w:p>
    <w:p w14:paraId="60060362" w14:textId="61BCAF93" w:rsidR="006E18C0" w:rsidRDefault="006E18C0" w:rsidP="006E18C0"/>
    <w:p w14:paraId="24A4A006" w14:textId="77777777" w:rsidR="006E18C0" w:rsidRPr="006E18C0" w:rsidRDefault="006E18C0" w:rsidP="006E18C0">
      <w:pPr>
        <w:spacing w:line="240" w:lineRule="auto"/>
        <w:rPr>
          <w:rFonts w:eastAsia="Times New Roman" w:cs="Arial"/>
        </w:rPr>
      </w:pPr>
      <w:r w:rsidRPr="006E18C0">
        <w:rPr>
          <w:rFonts w:eastAsia="Times New Roman" w:cs="Arial"/>
          <w:color w:val="000000"/>
          <w:u w:val="single"/>
          <w:lang w:eastAsia="bg-BG"/>
        </w:rPr>
        <w:t>Обобщение на профила на безопасност</w:t>
      </w:r>
    </w:p>
    <w:p w14:paraId="5A9BD72D" w14:textId="77777777" w:rsidR="006E18C0" w:rsidRPr="006E18C0" w:rsidRDefault="006E18C0" w:rsidP="006E18C0">
      <w:pPr>
        <w:spacing w:line="240" w:lineRule="auto"/>
        <w:rPr>
          <w:rFonts w:eastAsia="Times New Roman" w:cs="Arial"/>
        </w:rPr>
      </w:pPr>
      <w:r w:rsidRPr="006E18C0">
        <w:rPr>
          <w:rFonts w:eastAsia="Times New Roman" w:cs="Arial"/>
          <w:color w:val="000000"/>
          <w:lang w:eastAsia="bg-BG"/>
        </w:rPr>
        <w:lastRenderedPageBreak/>
        <w:t xml:space="preserve">Наличните данни за безопасност са получени от двойно-слепи плацебо-контролирани клинични или фармакоклинични проучвания (взети от </w:t>
      </w:r>
      <w:r w:rsidRPr="006E18C0">
        <w:rPr>
          <w:rFonts w:eastAsia="Times New Roman" w:cs="Arial"/>
          <w:color w:val="000000"/>
          <w:lang w:val="en-US"/>
        </w:rPr>
        <w:t>UCB</w:t>
      </w:r>
      <w:r w:rsidRPr="006E18C0">
        <w:rPr>
          <w:rFonts w:eastAsia="Times New Roman" w:cs="Arial"/>
          <w:color w:val="000000"/>
          <w:lang w:val="ru-RU"/>
        </w:rPr>
        <w:t xml:space="preserve"> </w:t>
      </w:r>
      <w:r w:rsidRPr="006E18C0">
        <w:rPr>
          <w:rFonts w:eastAsia="Times New Roman" w:cs="Arial"/>
          <w:color w:val="000000"/>
          <w:lang w:val="en-US"/>
        </w:rPr>
        <w:t>Documentation</w:t>
      </w:r>
      <w:r w:rsidRPr="006E18C0">
        <w:rPr>
          <w:rFonts w:eastAsia="Times New Roman" w:cs="Arial"/>
          <w:color w:val="000000"/>
          <w:lang w:val="ru-RU"/>
        </w:rPr>
        <w:t xml:space="preserve"> </w:t>
      </w:r>
      <w:r w:rsidRPr="006E18C0">
        <w:rPr>
          <w:rFonts w:eastAsia="Times New Roman" w:cs="Arial"/>
          <w:color w:val="000000"/>
          <w:lang w:val="en-US"/>
        </w:rPr>
        <w:t>Data</w:t>
      </w:r>
      <w:r w:rsidRPr="006E18C0">
        <w:rPr>
          <w:rFonts w:eastAsia="Times New Roman" w:cs="Arial"/>
          <w:color w:val="000000"/>
          <w:lang w:val="ru-RU"/>
        </w:rPr>
        <w:t xml:space="preserve"> </w:t>
      </w:r>
      <w:r w:rsidRPr="006E18C0">
        <w:rPr>
          <w:rFonts w:eastAsia="Times New Roman" w:cs="Arial"/>
          <w:color w:val="000000"/>
          <w:lang w:val="en-US"/>
        </w:rPr>
        <w:t>Bank</w:t>
      </w:r>
      <w:r w:rsidRPr="006E18C0">
        <w:rPr>
          <w:rFonts w:eastAsia="Times New Roman" w:cs="Arial"/>
          <w:color w:val="000000"/>
          <w:lang w:val="ru-RU"/>
        </w:rPr>
        <w:t xml:space="preserve">, </w:t>
      </w:r>
      <w:r w:rsidRPr="006E18C0">
        <w:rPr>
          <w:rFonts w:eastAsia="Times New Roman" w:cs="Arial"/>
          <w:color w:val="000000"/>
          <w:lang w:eastAsia="bg-BG"/>
        </w:rPr>
        <w:t>юни 1997 г.), които включват повече от 3 000 пациенти приемали пирацетам, независимо от показанията, лекарствената форма, дневната доза или популационните характеристики.</w:t>
      </w:r>
    </w:p>
    <w:p w14:paraId="4CF2174F" w14:textId="77777777" w:rsidR="006E18C0" w:rsidRPr="006E18C0" w:rsidRDefault="006E18C0" w:rsidP="006E18C0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79AC0C0" w14:textId="12552709" w:rsidR="006E18C0" w:rsidRPr="006E18C0" w:rsidRDefault="006E18C0" w:rsidP="006E18C0">
      <w:pPr>
        <w:spacing w:line="240" w:lineRule="auto"/>
        <w:rPr>
          <w:rFonts w:eastAsia="Times New Roman" w:cs="Arial"/>
        </w:rPr>
      </w:pPr>
      <w:r w:rsidRPr="006E18C0">
        <w:rPr>
          <w:rFonts w:eastAsia="Times New Roman" w:cs="Arial"/>
          <w:color w:val="000000"/>
          <w:u w:val="single"/>
          <w:lang w:eastAsia="bg-BG"/>
        </w:rPr>
        <w:t>Списък на нежеланите лекарствени реакции</w:t>
      </w:r>
    </w:p>
    <w:p w14:paraId="76E152B3" w14:textId="77777777" w:rsidR="006E18C0" w:rsidRPr="006E18C0" w:rsidRDefault="006E18C0" w:rsidP="006E18C0">
      <w:pPr>
        <w:spacing w:line="240" w:lineRule="auto"/>
        <w:rPr>
          <w:rFonts w:eastAsia="Times New Roman" w:cs="Arial"/>
        </w:rPr>
      </w:pPr>
      <w:r w:rsidRPr="006E18C0">
        <w:rPr>
          <w:rFonts w:eastAsia="Times New Roman" w:cs="Arial"/>
          <w:color w:val="000000"/>
          <w:lang w:eastAsia="bg-BG"/>
        </w:rPr>
        <w:t>Нежеланите лекарствени реакции наблюдавани по време на клиничните проучвания и от постмаркетинговия период са класифицирани по системо-органни класове и по честота.Честотата е дефинирана както следва: много чести: (≥ 1/10); чести: (≥1/100 до &lt; 1/10); нечести (≥ 1/1 000 до &lt; 1/100); редки (≥1/10 000 до &lt; 1/1 000); много редки (&lt; 1/10 000); с неизвестна честота (от наличните данни не може да бъде направена оценка).</w:t>
      </w:r>
    </w:p>
    <w:p w14:paraId="3D2E8BC6" w14:textId="77777777" w:rsidR="006E18C0" w:rsidRPr="006E18C0" w:rsidRDefault="006E18C0" w:rsidP="006E18C0">
      <w:pPr>
        <w:spacing w:line="240" w:lineRule="auto"/>
        <w:rPr>
          <w:rFonts w:eastAsia="Times New Roman" w:cs="Arial"/>
        </w:rPr>
      </w:pPr>
      <w:r w:rsidRPr="006E18C0">
        <w:rPr>
          <w:rFonts w:eastAsia="Times New Roman" w:cs="Arial"/>
          <w:color w:val="000000"/>
          <w:lang w:eastAsia="bg-BG"/>
        </w:rPr>
        <w:t>Данните от постмаркетинговия опит са недостатъчни, за да се подкрепи изчислената честота в третираната популация.</w:t>
      </w:r>
    </w:p>
    <w:p w14:paraId="645B81E5" w14:textId="77777777" w:rsidR="006E18C0" w:rsidRPr="006E18C0" w:rsidRDefault="006E18C0" w:rsidP="006E18C0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DB4F064" w14:textId="67C7502B" w:rsidR="006E18C0" w:rsidRPr="006E18C0" w:rsidRDefault="006E18C0" w:rsidP="006E18C0">
      <w:pPr>
        <w:spacing w:line="240" w:lineRule="auto"/>
        <w:rPr>
          <w:rFonts w:eastAsia="Times New Roman" w:cs="Arial"/>
        </w:rPr>
      </w:pPr>
      <w:r w:rsidRPr="006E18C0">
        <w:rPr>
          <w:rFonts w:eastAsia="Times New Roman" w:cs="Arial"/>
          <w:color w:val="000000"/>
          <w:u w:val="single"/>
          <w:lang w:eastAsia="bg-BG"/>
        </w:rPr>
        <w:t>Нарушения на кръвта и лимфната система</w:t>
      </w:r>
    </w:p>
    <w:p w14:paraId="6176EE6A" w14:textId="77777777" w:rsidR="006E18C0" w:rsidRPr="006E18C0" w:rsidRDefault="006E18C0" w:rsidP="006E18C0">
      <w:pPr>
        <w:spacing w:line="240" w:lineRule="auto"/>
        <w:rPr>
          <w:rFonts w:eastAsia="Times New Roman" w:cs="Arial"/>
        </w:rPr>
      </w:pPr>
      <w:r w:rsidRPr="006E18C0">
        <w:rPr>
          <w:rFonts w:eastAsia="Times New Roman" w:cs="Arial"/>
          <w:color w:val="000000"/>
          <w:lang w:eastAsia="bg-BG"/>
        </w:rPr>
        <w:t>С неизвестна честота: хеморагични нарушения.</w:t>
      </w:r>
    </w:p>
    <w:p w14:paraId="1A39AC6F" w14:textId="77777777" w:rsidR="006E18C0" w:rsidRPr="006E18C0" w:rsidRDefault="006E18C0" w:rsidP="006E18C0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AA53A4A" w14:textId="25932D32" w:rsidR="006E18C0" w:rsidRPr="006E18C0" w:rsidRDefault="006E18C0" w:rsidP="006E18C0">
      <w:pPr>
        <w:spacing w:line="240" w:lineRule="auto"/>
        <w:rPr>
          <w:rFonts w:eastAsia="Times New Roman" w:cs="Arial"/>
        </w:rPr>
      </w:pPr>
      <w:r w:rsidRPr="006E18C0">
        <w:rPr>
          <w:rFonts w:eastAsia="Times New Roman" w:cs="Arial"/>
          <w:color w:val="000000"/>
          <w:u w:val="single"/>
          <w:lang w:eastAsia="bg-BG"/>
        </w:rPr>
        <w:t>Нарушения на имунната система</w:t>
      </w:r>
    </w:p>
    <w:p w14:paraId="1FBA044C" w14:textId="77777777" w:rsidR="006E18C0" w:rsidRPr="006E18C0" w:rsidRDefault="006E18C0" w:rsidP="006E18C0">
      <w:pPr>
        <w:spacing w:line="240" w:lineRule="auto"/>
        <w:rPr>
          <w:rFonts w:eastAsia="Times New Roman" w:cs="Arial"/>
        </w:rPr>
      </w:pPr>
      <w:r w:rsidRPr="006E18C0">
        <w:rPr>
          <w:rFonts w:eastAsia="Times New Roman" w:cs="Arial"/>
          <w:color w:val="000000"/>
          <w:lang w:eastAsia="bg-BG"/>
        </w:rPr>
        <w:t>С неизвестна честота: анафилактоидни ракции, свръхчувствителност</w:t>
      </w:r>
    </w:p>
    <w:p w14:paraId="52119DA3" w14:textId="77777777" w:rsidR="006E18C0" w:rsidRPr="006E18C0" w:rsidRDefault="006E18C0" w:rsidP="006E18C0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E43A22A" w14:textId="63F1E601" w:rsidR="006E18C0" w:rsidRPr="006E18C0" w:rsidRDefault="006E18C0" w:rsidP="006E18C0">
      <w:pPr>
        <w:spacing w:line="240" w:lineRule="auto"/>
        <w:rPr>
          <w:rFonts w:eastAsia="Times New Roman" w:cs="Arial"/>
        </w:rPr>
      </w:pPr>
      <w:r w:rsidRPr="006E18C0">
        <w:rPr>
          <w:rFonts w:eastAsia="Times New Roman" w:cs="Arial"/>
          <w:color w:val="000000"/>
          <w:u w:val="single"/>
          <w:lang w:eastAsia="bg-BG"/>
        </w:rPr>
        <w:t>Психични нарушения</w:t>
      </w:r>
    </w:p>
    <w:p w14:paraId="43B0F4D5" w14:textId="123A5C41" w:rsidR="006E18C0" w:rsidRPr="006E18C0" w:rsidRDefault="006E18C0" w:rsidP="006E18C0">
      <w:pPr>
        <w:spacing w:line="240" w:lineRule="auto"/>
        <w:rPr>
          <w:rFonts w:eastAsia="Times New Roman" w:cs="Arial"/>
        </w:rPr>
      </w:pPr>
      <w:r w:rsidRPr="006E18C0">
        <w:rPr>
          <w:rFonts w:eastAsia="Times New Roman" w:cs="Arial"/>
          <w:color w:val="000000"/>
          <w:lang w:eastAsia="bg-BG"/>
        </w:rPr>
        <w:t>Чести: нервност</w:t>
      </w:r>
    </w:p>
    <w:p w14:paraId="76AD6578" w14:textId="77777777" w:rsidR="006E18C0" w:rsidRPr="006E18C0" w:rsidRDefault="006E18C0" w:rsidP="006E18C0">
      <w:pPr>
        <w:spacing w:line="240" w:lineRule="auto"/>
        <w:rPr>
          <w:rFonts w:eastAsia="Times New Roman" w:cs="Arial"/>
        </w:rPr>
      </w:pPr>
      <w:r w:rsidRPr="006E18C0">
        <w:rPr>
          <w:rFonts w:eastAsia="Times New Roman" w:cs="Arial"/>
          <w:color w:val="000000"/>
          <w:lang w:eastAsia="bg-BG"/>
        </w:rPr>
        <w:t>Нечести: депресия</w:t>
      </w:r>
    </w:p>
    <w:p w14:paraId="751AA17B" w14:textId="77777777" w:rsidR="006E18C0" w:rsidRPr="006E18C0" w:rsidRDefault="006E18C0" w:rsidP="006E18C0">
      <w:pPr>
        <w:spacing w:line="240" w:lineRule="auto"/>
        <w:rPr>
          <w:rFonts w:eastAsia="Times New Roman" w:cs="Arial"/>
        </w:rPr>
      </w:pPr>
      <w:r w:rsidRPr="006E18C0">
        <w:rPr>
          <w:rFonts w:eastAsia="Times New Roman" w:cs="Arial"/>
          <w:color w:val="000000"/>
          <w:lang w:eastAsia="bg-BG"/>
        </w:rPr>
        <w:t>С неизвестна честота: възбуда, тревожност, конфузия, халюцинации.</w:t>
      </w:r>
    </w:p>
    <w:p w14:paraId="150ECD2E" w14:textId="77777777" w:rsidR="006E18C0" w:rsidRPr="006E18C0" w:rsidRDefault="006E18C0" w:rsidP="006E18C0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9B1D350" w14:textId="08D957ED" w:rsidR="006E18C0" w:rsidRPr="006E18C0" w:rsidRDefault="006E18C0" w:rsidP="006E18C0">
      <w:pPr>
        <w:spacing w:line="240" w:lineRule="auto"/>
        <w:rPr>
          <w:rFonts w:eastAsia="Times New Roman" w:cs="Arial"/>
        </w:rPr>
      </w:pPr>
      <w:r w:rsidRPr="006E18C0">
        <w:rPr>
          <w:rFonts w:eastAsia="Times New Roman" w:cs="Arial"/>
          <w:color w:val="000000"/>
          <w:u w:val="single"/>
          <w:lang w:eastAsia="bg-BG"/>
        </w:rPr>
        <w:t>Нарушения на нервната система</w:t>
      </w:r>
    </w:p>
    <w:p w14:paraId="56045FA1" w14:textId="77777777" w:rsidR="006E18C0" w:rsidRPr="006E18C0" w:rsidRDefault="006E18C0" w:rsidP="006E18C0">
      <w:pPr>
        <w:spacing w:line="240" w:lineRule="auto"/>
        <w:rPr>
          <w:rFonts w:eastAsia="Times New Roman" w:cs="Arial"/>
        </w:rPr>
      </w:pPr>
      <w:r w:rsidRPr="006E18C0">
        <w:rPr>
          <w:rFonts w:eastAsia="Times New Roman" w:cs="Arial"/>
          <w:color w:val="000000"/>
          <w:lang w:eastAsia="bg-BG"/>
        </w:rPr>
        <w:t>Чести: хиперкинезия.</w:t>
      </w:r>
    </w:p>
    <w:p w14:paraId="00D58CD7" w14:textId="77777777" w:rsidR="006E18C0" w:rsidRPr="006E18C0" w:rsidRDefault="006E18C0" w:rsidP="006E18C0">
      <w:pPr>
        <w:spacing w:line="240" w:lineRule="auto"/>
        <w:rPr>
          <w:rFonts w:eastAsia="Times New Roman" w:cs="Arial"/>
        </w:rPr>
      </w:pPr>
      <w:r w:rsidRPr="006E18C0">
        <w:rPr>
          <w:rFonts w:eastAsia="Times New Roman" w:cs="Arial"/>
          <w:color w:val="000000"/>
          <w:lang w:eastAsia="bg-BG"/>
        </w:rPr>
        <w:t>Нечести: сомнолентност.</w:t>
      </w:r>
    </w:p>
    <w:p w14:paraId="1B88D66B" w14:textId="77777777" w:rsidR="006E18C0" w:rsidRPr="006E18C0" w:rsidRDefault="006E18C0" w:rsidP="006E18C0">
      <w:pPr>
        <w:spacing w:line="240" w:lineRule="auto"/>
        <w:rPr>
          <w:rFonts w:eastAsia="Times New Roman" w:cs="Arial"/>
        </w:rPr>
      </w:pPr>
      <w:r w:rsidRPr="006E18C0">
        <w:rPr>
          <w:rFonts w:eastAsia="Times New Roman" w:cs="Arial"/>
          <w:color w:val="000000"/>
          <w:lang w:eastAsia="bg-BG"/>
        </w:rPr>
        <w:t>С неизвестна честота: атаксия, нарушено равновесие, влошаване на епилепсията, главоболие, инсомния.</w:t>
      </w:r>
    </w:p>
    <w:p w14:paraId="46CDA12A" w14:textId="77777777" w:rsidR="006E18C0" w:rsidRPr="006E18C0" w:rsidRDefault="006E18C0" w:rsidP="006E18C0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B969731" w14:textId="73E22C62" w:rsidR="006E18C0" w:rsidRPr="006E18C0" w:rsidRDefault="006E18C0" w:rsidP="006E18C0">
      <w:pPr>
        <w:spacing w:line="240" w:lineRule="auto"/>
        <w:rPr>
          <w:rFonts w:eastAsia="Times New Roman" w:cs="Arial"/>
        </w:rPr>
      </w:pPr>
      <w:r w:rsidRPr="006E18C0">
        <w:rPr>
          <w:rFonts w:eastAsia="Times New Roman" w:cs="Arial"/>
          <w:color w:val="000000"/>
          <w:u w:val="single"/>
          <w:lang w:eastAsia="bg-BG"/>
        </w:rPr>
        <w:t>Нарушения на ухото и лабиринта</w:t>
      </w:r>
    </w:p>
    <w:p w14:paraId="0B3333B8" w14:textId="77777777" w:rsidR="006E18C0" w:rsidRPr="006E18C0" w:rsidRDefault="006E18C0" w:rsidP="006E18C0">
      <w:pPr>
        <w:spacing w:line="240" w:lineRule="auto"/>
        <w:rPr>
          <w:rFonts w:eastAsia="Times New Roman" w:cs="Arial"/>
        </w:rPr>
      </w:pPr>
      <w:r w:rsidRPr="006E18C0">
        <w:rPr>
          <w:rFonts w:eastAsia="Times New Roman" w:cs="Arial"/>
          <w:color w:val="000000"/>
          <w:lang w:eastAsia="bg-BG"/>
        </w:rPr>
        <w:t>С неизвестна честота: вертиго.</w:t>
      </w:r>
    </w:p>
    <w:p w14:paraId="4ECDAB03" w14:textId="77777777" w:rsidR="006E18C0" w:rsidRPr="006E18C0" w:rsidRDefault="006E18C0" w:rsidP="006E18C0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653CDEB" w14:textId="59ACA1F2" w:rsidR="006E18C0" w:rsidRPr="006E18C0" w:rsidRDefault="006E18C0" w:rsidP="006E18C0">
      <w:pPr>
        <w:spacing w:line="240" w:lineRule="auto"/>
        <w:rPr>
          <w:rFonts w:eastAsia="Times New Roman" w:cs="Arial"/>
        </w:rPr>
      </w:pPr>
      <w:r w:rsidRPr="006E18C0">
        <w:rPr>
          <w:rFonts w:eastAsia="Times New Roman" w:cs="Arial"/>
          <w:color w:val="000000"/>
          <w:u w:val="single"/>
          <w:lang w:eastAsia="bg-BG"/>
        </w:rPr>
        <w:t>Стомашно-чревни нарушения</w:t>
      </w:r>
    </w:p>
    <w:p w14:paraId="180F936E" w14:textId="77777777" w:rsidR="006E18C0" w:rsidRPr="006E18C0" w:rsidRDefault="006E18C0" w:rsidP="006E18C0">
      <w:pPr>
        <w:spacing w:line="240" w:lineRule="auto"/>
        <w:rPr>
          <w:rFonts w:eastAsia="Times New Roman" w:cs="Arial"/>
        </w:rPr>
      </w:pPr>
      <w:r w:rsidRPr="006E18C0">
        <w:rPr>
          <w:rFonts w:eastAsia="Times New Roman" w:cs="Arial"/>
          <w:color w:val="000000"/>
          <w:lang w:eastAsia="bg-BG"/>
        </w:rPr>
        <w:t>С неизвестна честота: болка в областта на корема, болка в горната част на корема, диария, гадене, повръщане.</w:t>
      </w:r>
    </w:p>
    <w:p w14:paraId="35324DAF" w14:textId="77777777" w:rsidR="006E18C0" w:rsidRPr="006E18C0" w:rsidRDefault="006E18C0" w:rsidP="006E18C0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8979B62" w14:textId="432673B9" w:rsidR="006E18C0" w:rsidRPr="006E18C0" w:rsidRDefault="006E18C0" w:rsidP="006E18C0">
      <w:pPr>
        <w:spacing w:line="240" w:lineRule="auto"/>
        <w:rPr>
          <w:rFonts w:eastAsia="Times New Roman" w:cs="Arial"/>
        </w:rPr>
      </w:pPr>
      <w:r w:rsidRPr="006E18C0">
        <w:rPr>
          <w:rFonts w:eastAsia="Times New Roman" w:cs="Arial"/>
          <w:color w:val="000000"/>
          <w:u w:val="single"/>
          <w:lang w:eastAsia="bg-BG"/>
        </w:rPr>
        <w:t>Нарушения на кожата и подкожната тъкан</w:t>
      </w:r>
    </w:p>
    <w:p w14:paraId="5B30CFD3" w14:textId="77777777" w:rsidR="006E18C0" w:rsidRPr="006E18C0" w:rsidRDefault="006E18C0" w:rsidP="006E18C0">
      <w:pPr>
        <w:spacing w:line="240" w:lineRule="auto"/>
        <w:rPr>
          <w:rFonts w:eastAsia="Times New Roman" w:cs="Arial"/>
        </w:rPr>
      </w:pPr>
      <w:r w:rsidRPr="006E18C0">
        <w:rPr>
          <w:rFonts w:eastAsia="Times New Roman" w:cs="Arial"/>
          <w:color w:val="000000"/>
          <w:lang w:eastAsia="bg-BG"/>
        </w:rPr>
        <w:t>С неизвестна честота: ангионевротичен оток, дерматит, прури гус, уртикария.</w:t>
      </w:r>
    </w:p>
    <w:p w14:paraId="1E69DC57" w14:textId="77777777" w:rsidR="006E18C0" w:rsidRPr="006E18C0" w:rsidRDefault="006E18C0" w:rsidP="006E18C0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AC3BA02" w14:textId="77777777" w:rsidR="006E18C0" w:rsidRPr="006E18C0" w:rsidRDefault="006E18C0" w:rsidP="006E18C0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  <w:r w:rsidRPr="006E18C0">
        <w:rPr>
          <w:rFonts w:eastAsia="Times New Roman" w:cs="Arial"/>
          <w:color w:val="000000"/>
          <w:u w:val="single"/>
          <w:lang w:eastAsia="bg-BG"/>
        </w:rPr>
        <w:t xml:space="preserve">Общи нарушения и ефекти на мястото на приложение </w:t>
      </w:r>
    </w:p>
    <w:p w14:paraId="7AA1A798" w14:textId="2D59028E" w:rsidR="006E18C0" w:rsidRPr="006E18C0" w:rsidRDefault="006E18C0" w:rsidP="006E18C0">
      <w:pPr>
        <w:spacing w:line="240" w:lineRule="auto"/>
        <w:rPr>
          <w:rFonts w:eastAsia="Times New Roman" w:cs="Arial"/>
        </w:rPr>
      </w:pPr>
      <w:r w:rsidRPr="006E18C0">
        <w:rPr>
          <w:rFonts w:eastAsia="Times New Roman" w:cs="Arial"/>
          <w:color w:val="000000"/>
          <w:lang w:eastAsia="bg-BG"/>
        </w:rPr>
        <w:t>Нечести: астения.</w:t>
      </w:r>
    </w:p>
    <w:p w14:paraId="727FD69C" w14:textId="77777777" w:rsidR="006E18C0" w:rsidRPr="006E18C0" w:rsidRDefault="006E18C0" w:rsidP="006E18C0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6A7592C" w14:textId="5E36AC60" w:rsidR="006E18C0" w:rsidRPr="006E18C0" w:rsidRDefault="006E18C0" w:rsidP="006E18C0">
      <w:pPr>
        <w:spacing w:line="240" w:lineRule="auto"/>
        <w:rPr>
          <w:rFonts w:eastAsia="Times New Roman" w:cs="Arial"/>
        </w:rPr>
      </w:pPr>
      <w:r w:rsidRPr="006E18C0">
        <w:rPr>
          <w:rFonts w:eastAsia="Times New Roman" w:cs="Arial"/>
          <w:color w:val="000000"/>
          <w:u w:val="single"/>
          <w:lang w:eastAsia="bg-BG"/>
        </w:rPr>
        <w:t>Изследвания</w:t>
      </w:r>
    </w:p>
    <w:p w14:paraId="7D14B6A3" w14:textId="51C3AFF3" w:rsidR="006E18C0" w:rsidRPr="006E18C0" w:rsidRDefault="006E18C0" w:rsidP="006E18C0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6E18C0">
        <w:rPr>
          <w:rFonts w:eastAsia="Times New Roman" w:cs="Arial"/>
          <w:color w:val="000000"/>
          <w:lang w:eastAsia="bg-BG"/>
        </w:rPr>
        <w:t>Чести: повишение на теглото.</w:t>
      </w:r>
    </w:p>
    <w:p w14:paraId="5B41D338" w14:textId="0750F24D" w:rsidR="006E18C0" w:rsidRPr="006E18C0" w:rsidRDefault="006E18C0" w:rsidP="006E18C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83C7F81" w14:textId="77777777" w:rsidR="006E18C0" w:rsidRPr="006E18C0" w:rsidRDefault="006E18C0" w:rsidP="006E18C0">
      <w:pPr>
        <w:spacing w:line="240" w:lineRule="auto"/>
        <w:rPr>
          <w:rFonts w:eastAsia="Times New Roman" w:cs="Arial"/>
        </w:rPr>
      </w:pPr>
      <w:r w:rsidRPr="006E18C0">
        <w:rPr>
          <w:rFonts w:eastAsia="Times New Roman" w:cs="Arial"/>
          <w:color w:val="000000"/>
          <w:u w:val="single"/>
          <w:lang w:eastAsia="bg-BG"/>
        </w:rPr>
        <w:t>Съобщаване на подозирани нежелани реакции</w:t>
      </w:r>
    </w:p>
    <w:p w14:paraId="43F45FA4" w14:textId="77777777" w:rsidR="006E18C0" w:rsidRPr="006E18C0" w:rsidRDefault="006E18C0" w:rsidP="006E18C0">
      <w:pPr>
        <w:spacing w:line="240" w:lineRule="auto"/>
        <w:rPr>
          <w:rFonts w:eastAsia="Times New Roman" w:cs="Arial"/>
        </w:rPr>
      </w:pPr>
      <w:r w:rsidRPr="006E18C0">
        <w:rPr>
          <w:rFonts w:eastAsia="Times New Roman" w:cs="Arial"/>
          <w:color w:val="000000"/>
          <w:lang w:eastAsia="bg-BG"/>
        </w:rPr>
        <w:t xml:space="preserve"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</w:t>
      </w:r>
      <w:r w:rsidRPr="006E18C0">
        <w:rPr>
          <w:rFonts w:eastAsia="Times New Roman" w:cs="Arial"/>
          <w:color w:val="000000"/>
          <w:lang w:eastAsia="bg-BG"/>
        </w:rPr>
        <w:lastRenderedPageBreak/>
        <w:t xml:space="preserve">изисква да съобщават всяка подозирана нежелана реакция чрез Изпълнителна агенция по лекарствата, ул. „Дамян Груев” № 8,1303 София, тел.: 02 8903417, уебсайт: </w:t>
      </w:r>
      <w:r w:rsidRPr="006E18C0">
        <w:rPr>
          <w:rFonts w:eastAsia="Times New Roman" w:cs="Arial"/>
        </w:rPr>
        <w:fldChar w:fldCharType="begin"/>
      </w:r>
      <w:r w:rsidRPr="006E18C0">
        <w:rPr>
          <w:rFonts w:eastAsia="Times New Roman" w:cs="Arial"/>
        </w:rPr>
        <w:instrText xml:space="preserve"> HYPERLINK "http://www.bda.bg" </w:instrText>
      </w:r>
      <w:r w:rsidRPr="006E18C0">
        <w:rPr>
          <w:rFonts w:eastAsia="Times New Roman" w:cs="Arial"/>
        </w:rPr>
      </w:r>
      <w:r w:rsidRPr="006E18C0">
        <w:rPr>
          <w:rFonts w:eastAsia="Times New Roman" w:cs="Arial"/>
        </w:rPr>
        <w:fldChar w:fldCharType="separate"/>
      </w:r>
      <w:r w:rsidRPr="006E18C0">
        <w:rPr>
          <w:rFonts w:eastAsia="Times New Roman" w:cs="Arial"/>
          <w:color w:val="000000"/>
          <w:lang w:val="en-US"/>
        </w:rPr>
        <w:t>www.bda.bg</w:t>
      </w:r>
      <w:r w:rsidRPr="006E18C0">
        <w:rPr>
          <w:rFonts w:eastAsia="Times New Roman" w:cs="Arial"/>
        </w:rPr>
        <w:fldChar w:fldCharType="end"/>
      </w:r>
    </w:p>
    <w:p w14:paraId="1EA8869A" w14:textId="04A9D107" w:rsidR="006E18C0" w:rsidRPr="006E18C0" w:rsidRDefault="006E18C0" w:rsidP="006E18C0"/>
    <w:p w14:paraId="5A87DBA3" w14:textId="01C4A9F3" w:rsidR="007122AD" w:rsidRDefault="002C50EE" w:rsidP="00936AD0">
      <w:pPr>
        <w:pStyle w:val="Heading2"/>
      </w:pPr>
      <w:r>
        <w:t>4.9. Предозиране</w:t>
      </w:r>
    </w:p>
    <w:p w14:paraId="70B88FCA" w14:textId="73712148" w:rsidR="006E18C0" w:rsidRDefault="006E18C0" w:rsidP="006E18C0"/>
    <w:p w14:paraId="5E31D7C1" w14:textId="77777777" w:rsidR="006E18C0" w:rsidRPr="006E18C0" w:rsidRDefault="006E18C0" w:rsidP="006E18C0">
      <w:pPr>
        <w:pStyle w:val="Heading3"/>
        <w:rPr>
          <w:rFonts w:eastAsia="Times New Roman"/>
          <w:u w:val="single"/>
        </w:rPr>
      </w:pPr>
      <w:r w:rsidRPr="006E18C0">
        <w:rPr>
          <w:rFonts w:eastAsia="Times New Roman"/>
          <w:u w:val="single"/>
          <w:lang w:eastAsia="bg-BG"/>
        </w:rPr>
        <w:t>Симптоми</w:t>
      </w:r>
    </w:p>
    <w:p w14:paraId="392EFF4D" w14:textId="77777777" w:rsidR="006E18C0" w:rsidRPr="006E18C0" w:rsidRDefault="006E18C0" w:rsidP="006E18C0">
      <w:pPr>
        <w:spacing w:line="240" w:lineRule="auto"/>
        <w:rPr>
          <w:rFonts w:eastAsia="Times New Roman" w:cs="Arial"/>
          <w:sz w:val="24"/>
          <w:szCs w:val="24"/>
        </w:rPr>
      </w:pPr>
      <w:r w:rsidRPr="006E18C0">
        <w:rPr>
          <w:rFonts w:eastAsia="Times New Roman" w:cs="Arial"/>
          <w:color w:val="000000"/>
          <w:lang w:eastAsia="bg-BG"/>
        </w:rPr>
        <w:t>Не са наблюдавани допълнителни нежелани лекарствени реакции, конкретно свързани с предозиране на пирацетам.</w:t>
      </w:r>
    </w:p>
    <w:p w14:paraId="5B04EDEF" w14:textId="77777777" w:rsidR="006E18C0" w:rsidRPr="006E18C0" w:rsidRDefault="006E18C0" w:rsidP="006E18C0">
      <w:pPr>
        <w:spacing w:line="240" w:lineRule="auto"/>
        <w:rPr>
          <w:rFonts w:eastAsia="Times New Roman" w:cs="Arial"/>
          <w:sz w:val="24"/>
          <w:szCs w:val="24"/>
        </w:rPr>
      </w:pPr>
      <w:r w:rsidRPr="006E18C0">
        <w:rPr>
          <w:rFonts w:eastAsia="Times New Roman" w:cs="Arial"/>
          <w:color w:val="000000"/>
          <w:lang w:eastAsia="bg-BG"/>
        </w:rPr>
        <w:t xml:space="preserve">Най-значимото предозиране с пирацетам е наблюдавано след перорален прием на 75 </w:t>
      </w:r>
      <w:r w:rsidRPr="006E18C0">
        <w:rPr>
          <w:rFonts w:eastAsia="Times New Roman" w:cs="Arial"/>
          <w:color w:val="000000"/>
          <w:lang w:val="en-US"/>
        </w:rPr>
        <w:t>g</w:t>
      </w:r>
      <w:r w:rsidRPr="006E18C0">
        <w:rPr>
          <w:rFonts w:eastAsia="Times New Roman" w:cs="Arial"/>
          <w:color w:val="000000"/>
          <w:lang w:val="ru-RU"/>
        </w:rPr>
        <w:t xml:space="preserve">. </w:t>
      </w:r>
      <w:r w:rsidRPr="006E18C0">
        <w:rPr>
          <w:rFonts w:eastAsia="Times New Roman" w:cs="Arial"/>
          <w:color w:val="000000"/>
          <w:lang w:eastAsia="bg-BG"/>
        </w:rPr>
        <w:t>Кървавата диария с болки в областта на корема най-вероятно са свързани с изключително високата доза сорбитол, съдържащ се в използваната лекарствена форма.</w:t>
      </w:r>
    </w:p>
    <w:p w14:paraId="5EC53EA1" w14:textId="77777777" w:rsidR="006E18C0" w:rsidRPr="006E18C0" w:rsidRDefault="006E18C0" w:rsidP="006E18C0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728D62B" w14:textId="1E954002" w:rsidR="006E18C0" w:rsidRPr="006E18C0" w:rsidRDefault="006E18C0" w:rsidP="006E18C0">
      <w:pPr>
        <w:pStyle w:val="Heading3"/>
        <w:rPr>
          <w:rFonts w:eastAsia="Times New Roman"/>
          <w:u w:val="single"/>
        </w:rPr>
      </w:pPr>
      <w:r w:rsidRPr="006E18C0">
        <w:rPr>
          <w:rFonts w:eastAsia="Times New Roman"/>
          <w:u w:val="single"/>
          <w:lang w:eastAsia="bg-BG"/>
        </w:rPr>
        <w:t>Мерки при предозиране</w:t>
      </w:r>
    </w:p>
    <w:p w14:paraId="24AD227D" w14:textId="77777777" w:rsidR="006E18C0" w:rsidRPr="006E18C0" w:rsidRDefault="006E18C0" w:rsidP="006E18C0">
      <w:pPr>
        <w:spacing w:line="240" w:lineRule="auto"/>
        <w:rPr>
          <w:rFonts w:eastAsia="Times New Roman" w:cs="Arial"/>
          <w:sz w:val="24"/>
          <w:szCs w:val="24"/>
        </w:rPr>
      </w:pPr>
      <w:r w:rsidRPr="006E18C0">
        <w:rPr>
          <w:rFonts w:eastAsia="Times New Roman" w:cs="Arial"/>
          <w:color w:val="000000"/>
          <w:lang w:eastAsia="bg-BG"/>
        </w:rPr>
        <w:t>При остро, значимо предозиране е необходимо изпразване на стомаха чрез стомашен лаваж или предизвикване на повръщане. Няма специфичен антидот за предозиране с пирацетам.</w:t>
      </w:r>
    </w:p>
    <w:p w14:paraId="2110DA59" w14:textId="77777777" w:rsidR="006E18C0" w:rsidRPr="006E18C0" w:rsidRDefault="006E18C0" w:rsidP="006E18C0">
      <w:pPr>
        <w:spacing w:line="240" w:lineRule="auto"/>
        <w:rPr>
          <w:rFonts w:eastAsia="Times New Roman" w:cs="Arial"/>
          <w:sz w:val="24"/>
          <w:szCs w:val="24"/>
        </w:rPr>
      </w:pPr>
      <w:r w:rsidRPr="006E18C0">
        <w:rPr>
          <w:rFonts w:eastAsia="Times New Roman" w:cs="Arial"/>
          <w:color w:val="000000"/>
          <w:lang w:eastAsia="bg-BG"/>
        </w:rPr>
        <w:t>Лечението на предозирането е симптоматично и може да включва хемодиализа. Ефективността на отделяне на пирацетам при диализа е 50 до 60%.</w:t>
      </w:r>
    </w:p>
    <w:p w14:paraId="5616C376" w14:textId="77777777" w:rsidR="006E18C0" w:rsidRPr="006E18C0" w:rsidRDefault="006E18C0" w:rsidP="006E18C0"/>
    <w:p w14:paraId="02081B24" w14:textId="36FE76F4" w:rsidR="00395555" w:rsidRPr="00395555" w:rsidRDefault="002C50EE" w:rsidP="008A6AF2">
      <w:pPr>
        <w:pStyle w:val="Heading1"/>
      </w:pPr>
      <w:r>
        <w:t>5. ФАРМАКОЛОГИЧНИ СВОЙСТВА</w:t>
      </w:r>
    </w:p>
    <w:p w14:paraId="6339E404" w14:textId="5FC9885B" w:rsidR="00875EEC" w:rsidRDefault="002C50EE" w:rsidP="005726E3">
      <w:pPr>
        <w:pStyle w:val="Heading2"/>
      </w:pPr>
      <w:r>
        <w:t>5.1. Фармакодинамични свойства</w:t>
      </w:r>
    </w:p>
    <w:p w14:paraId="5180FA67" w14:textId="5C13181C" w:rsidR="006E18C0" w:rsidRDefault="006E18C0" w:rsidP="006E18C0"/>
    <w:p w14:paraId="00A56434" w14:textId="77777777" w:rsidR="006E18C0" w:rsidRPr="006E18C0" w:rsidRDefault="006E18C0" w:rsidP="006E18C0">
      <w:pPr>
        <w:spacing w:line="240" w:lineRule="auto"/>
        <w:rPr>
          <w:rFonts w:eastAsia="Times New Roman" w:cs="Arial"/>
          <w:sz w:val="24"/>
          <w:szCs w:val="24"/>
        </w:rPr>
      </w:pPr>
      <w:r w:rsidRPr="006E18C0">
        <w:rPr>
          <w:rFonts w:eastAsia="Times New Roman" w:cs="Arial"/>
          <w:color w:val="000000"/>
          <w:lang w:eastAsia="bg-BG"/>
        </w:rPr>
        <w:t xml:space="preserve">Фармако-терапевтична група: Други психостимуланти и ноотропни средства, АТС код </w:t>
      </w:r>
      <w:r w:rsidRPr="006E18C0">
        <w:rPr>
          <w:rFonts w:eastAsia="Times New Roman" w:cs="Arial"/>
          <w:color w:val="000000"/>
          <w:lang w:val="en-US"/>
        </w:rPr>
        <w:t>N</w:t>
      </w:r>
      <w:r w:rsidRPr="006E18C0">
        <w:rPr>
          <w:rFonts w:eastAsia="Times New Roman" w:cs="Arial"/>
          <w:color w:val="000000"/>
          <w:lang w:val="ru-RU"/>
        </w:rPr>
        <w:t>06</w:t>
      </w:r>
      <w:r w:rsidRPr="006E18C0">
        <w:rPr>
          <w:rFonts w:eastAsia="Times New Roman" w:cs="Arial"/>
          <w:color w:val="000000"/>
          <w:lang w:val="en-US"/>
        </w:rPr>
        <w:t>BX</w:t>
      </w:r>
      <w:r w:rsidRPr="006E18C0">
        <w:rPr>
          <w:rFonts w:eastAsia="Times New Roman" w:cs="Arial"/>
          <w:color w:val="000000"/>
          <w:lang w:val="ru-RU"/>
        </w:rPr>
        <w:t>03</w:t>
      </w:r>
    </w:p>
    <w:p w14:paraId="2997A3F5" w14:textId="77777777" w:rsidR="006E18C0" w:rsidRPr="006E18C0" w:rsidRDefault="006E18C0" w:rsidP="006E18C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401D42A" w14:textId="1DD5AE97" w:rsidR="006E18C0" w:rsidRPr="006E18C0" w:rsidRDefault="006E18C0" w:rsidP="006E18C0">
      <w:pPr>
        <w:spacing w:line="240" w:lineRule="auto"/>
        <w:rPr>
          <w:rFonts w:eastAsia="Times New Roman" w:cs="Arial"/>
          <w:sz w:val="24"/>
          <w:szCs w:val="24"/>
        </w:rPr>
      </w:pPr>
      <w:r w:rsidRPr="006E18C0">
        <w:rPr>
          <w:rFonts w:eastAsia="Times New Roman" w:cs="Arial"/>
          <w:color w:val="000000"/>
          <w:lang w:eastAsia="bg-BG"/>
        </w:rPr>
        <w:t>Пирацетам е ноотропен продукт, който стимулира когнитивните процеси като способността за заучаване, паметта, вниманието и умствената работоспособност без да оказва седативен и психостимулиращ ефект. Точният механизъм на действие на пирацетам не е известен.</w:t>
      </w:r>
    </w:p>
    <w:p w14:paraId="0F6D6139" w14:textId="77777777" w:rsidR="006E18C0" w:rsidRPr="006E18C0" w:rsidRDefault="006E18C0" w:rsidP="006E18C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5352EB8" w14:textId="3979C452" w:rsidR="006E18C0" w:rsidRPr="006E18C0" w:rsidRDefault="006E18C0" w:rsidP="006E18C0">
      <w:pPr>
        <w:spacing w:line="240" w:lineRule="auto"/>
        <w:rPr>
          <w:rFonts w:eastAsia="Times New Roman" w:cs="Arial"/>
          <w:sz w:val="24"/>
          <w:szCs w:val="24"/>
        </w:rPr>
      </w:pPr>
      <w:r w:rsidRPr="006E18C0">
        <w:rPr>
          <w:rFonts w:eastAsia="Times New Roman" w:cs="Arial"/>
          <w:color w:val="000000"/>
          <w:lang w:eastAsia="bg-BG"/>
        </w:rPr>
        <w:t>Доказано е, че оказва влияние върху ЦНС по различни пътища: променя скоростта на разпространението на възбудните процеси в мозъка, подобрява неврометаболизма.</w:t>
      </w:r>
    </w:p>
    <w:p w14:paraId="55B4294A" w14:textId="77777777" w:rsidR="006E18C0" w:rsidRPr="006E18C0" w:rsidRDefault="006E18C0" w:rsidP="006E18C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44E1784" w14:textId="72377C9B" w:rsidR="006E18C0" w:rsidRPr="006E18C0" w:rsidRDefault="006E18C0" w:rsidP="006E18C0">
      <w:pPr>
        <w:spacing w:line="240" w:lineRule="auto"/>
        <w:rPr>
          <w:rFonts w:eastAsia="Times New Roman" w:cs="Arial"/>
          <w:sz w:val="24"/>
          <w:szCs w:val="24"/>
        </w:rPr>
      </w:pPr>
      <w:r w:rsidRPr="006E18C0">
        <w:rPr>
          <w:rFonts w:eastAsia="Times New Roman" w:cs="Arial"/>
          <w:color w:val="000000"/>
          <w:lang w:eastAsia="bg-BG"/>
        </w:rPr>
        <w:t>Продуктът въздейства на микроциркулацията в мозъка за сметка на подобряване на реологичните свойства на кръвта, като не оказва съдоразширяващо действие.</w:t>
      </w:r>
    </w:p>
    <w:p w14:paraId="63E92F3D" w14:textId="77777777" w:rsidR="006E18C0" w:rsidRPr="006E18C0" w:rsidRDefault="006E18C0" w:rsidP="006E18C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2E91884" w14:textId="7BA0D3C5" w:rsidR="006E18C0" w:rsidRPr="006E18C0" w:rsidRDefault="006E18C0" w:rsidP="006E18C0">
      <w:pPr>
        <w:spacing w:line="240" w:lineRule="auto"/>
        <w:rPr>
          <w:rFonts w:eastAsia="Times New Roman" w:cs="Arial"/>
          <w:sz w:val="24"/>
          <w:szCs w:val="24"/>
        </w:rPr>
      </w:pPr>
      <w:r w:rsidRPr="006E18C0">
        <w:rPr>
          <w:rFonts w:eastAsia="Times New Roman" w:cs="Arial"/>
          <w:color w:val="000000"/>
          <w:lang w:eastAsia="bg-BG"/>
        </w:rPr>
        <w:t>Потиска агрегацията на активираните тромбоцити и възстановява мембранните свойства на ригидните еритроцити, а също така и техния пасаж през микроциркулационното русло.</w:t>
      </w:r>
    </w:p>
    <w:p w14:paraId="6504CAF1" w14:textId="77777777" w:rsidR="006E18C0" w:rsidRPr="006E18C0" w:rsidRDefault="006E18C0" w:rsidP="006E18C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35E5991" w14:textId="03C62EF9" w:rsidR="006E18C0" w:rsidRPr="006E18C0" w:rsidRDefault="006E18C0" w:rsidP="006E18C0">
      <w:pPr>
        <w:spacing w:line="240" w:lineRule="auto"/>
        <w:rPr>
          <w:rFonts w:eastAsia="Times New Roman" w:cs="Arial"/>
          <w:sz w:val="24"/>
          <w:szCs w:val="24"/>
        </w:rPr>
      </w:pPr>
      <w:r w:rsidRPr="006E18C0">
        <w:rPr>
          <w:rFonts w:eastAsia="Times New Roman" w:cs="Arial"/>
          <w:color w:val="000000"/>
          <w:lang w:eastAsia="bg-BG"/>
        </w:rPr>
        <w:t>При увреждане на главния мозък вследствие на хипоксия и интоксикация, както и след електрошокова терапия лекарственото вещество оказва защитно действие и възстановява дефицита на способността за разпознаване.</w:t>
      </w:r>
    </w:p>
    <w:p w14:paraId="5090E1B5" w14:textId="77777777" w:rsidR="006E18C0" w:rsidRPr="006E18C0" w:rsidRDefault="006E18C0" w:rsidP="006E18C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59EF2CE" w14:textId="03EA5A25" w:rsidR="006E18C0" w:rsidRPr="006E18C0" w:rsidRDefault="006E18C0" w:rsidP="006E18C0">
      <w:pPr>
        <w:spacing w:line="240" w:lineRule="auto"/>
        <w:rPr>
          <w:rFonts w:eastAsia="Times New Roman" w:cs="Arial"/>
          <w:sz w:val="24"/>
          <w:szCs w:val="24"/>
        </w:rPr>
      </w:pPr>
      <w:r w:rsidRPr="006E18C0">
        <w:rPr>
          <w:rFonts w:eastAsia="Times New Roman" w:cs="Arial"/>
          <w:color w:val="000000"/>
          <w:lang w:eastAsia="bg-BG"/>
        </w:rPr>
        <w:t>При недостатъчност на кръвоснабдяването или остра церебрална исхемия при болни с деменция пирацетам увеличава мозъчното потребление на кислород и глюкоза. Намалява изразения вестибуларен нистагъм.</w:t>
      </w:r>
    </w:p>
    <w:p w14:paraId="6390CA14" w14:textId="77777777" w:rsidR="006E18C0" w:rsidRPr="006E18C0" w:rsidRDefault="006E18C0" w:rsidP="006E18C0"/>
    <w:p w14:paraId="346B622B" w14:textId="1D66EF08" w:rsidR="00875EEC" w:rsidRDefault="002C50EE" w:rsidP="005726E3">
      <w:pPr>
        <w:pStyle w:val="Heading2"/>
      </w:pPr>
      <w:r>
        <w:t>5.2. Фармакокинетични свойства</w:t>
      </w:r>
    </w:p>
    <w:p w14:paraId="10ECC3BA" w14:textId="661D646D" w:rsidR="006E18C0" w:rsidRDefault="006E18C0" w:rsidP="006E18C0"/>
    <w:p w14:paraId="7B46E277" w14:textId="77777777" w:rsidR="006E18C0" w:rsidRPr="006E18C0" w:rsidRDefault="006E18C0" w:rsidP="006E18C0">
      <w:pPr>
        <w:pStyle w:val="Heading3"/>
        <w:rPr>
          <w:rFonts w:eastAsia="Times New Roman"/>
          <w:u w:val="single"/>
        </w:rPr>
      </w:pPr>
      <w:r w:rsidRPr="006E18C0">
        <w:rPr>
          <w:rFonts w:eastAsia="Times New Roman"/>
          <w:u w:val="single"/>
          <w:lang w:eastAsia="bg-BG"/>
        </w:rPr>
        <w:t>Абсорбция</w:t>
      </w:r>
    </w:p>
    <w:p w14:paraId="696AE910" w14:textId="77777777" w:rsidR="006E18C0" w:rsidRPr="006E18C0" w:rsidRDefault="006E18C0" w:rsidP="006E18C0">
      <w:pPr>
        <w:spacing w:line="240" w:lineRule="auto"/>
        <w:rPr>
          <w:rFonts w:eastAsia="Times New Roman" w:cs="Arial"/>
          <w:sz w:val="24"/>
          <w:szCs w:val="24"/>
        </w:rPr>
      </w:pPr>
      <w:r w:rsidRPr="006E18C0">
        <w:rPr>
          <w:rFonts w:eastAsia="Times New Roman" w:cs="Arial"/>
          <w:color w:val="000000"/>
          <w:lang w:eastAsia="bg-BG"/>
        </w:rPr>
        <w:t>Резорбира се бързо и пълно след перорален прием. Бионаличността му е около 100%</w:t>
      </w:r>
    </w:p>
    <w:p w14:paraId="457BF223" w14:textId="77777777" w:rsidR="006E18C0" w:rsidRPr="006E18C0" w:rsidRDefault="006E18C0" w:rsidP="006E18C0">
      <w:pPr>
        <w:spacing w:line="240" w:lineRule="auto"/>
        <w:rPr>
          <w:rFonts w:eastAsia="Times New Roman" w:cs="Arial"/>
          <w:sz w:val="24"/>
          <w:szCs w:val="24"/>
        </w:rPr>
      </w:pPr>
      <w:r w:rsidRPr="006E18C0">
        <w:rPr>
          <w:rFonts w:eastAsia="Times New Roman" w:cs="Arial"/>
          <w:color w:val="000000"/>
          <w:lang w:eastAsia="bg-BG"/>
        </w:rPr>
        <w:t xml:space="preserve">Максималните плазмени концентрации се достигат средно 1 час след прием на перорална доза от 2 </w:t>
      </w:r>
      <w:r w:rsidRPr="006E18C0">
        <w:rPr>
          <w:rFonts w:eastAsia="Times New Roman" w:cs="Arial"/>
          <w:color w:val="000000"/>
          <w:lang w:val="en-US"/>
        </w:rPr>
        <w:t>g</w:t>
      </w:r>
      <w:r w:rsidRPr="006E18C0">
        <w:rPr>
          <w:rFonts w:eastAsia="Times New Roman" w:cs="Arial"/>
          <w:color w:val="000000"/>
          <w:lang w:val="ru-RU"/>
        </w:rPr>
        <w:t xml:space="preserve"> </w:t>
      </w:r>
      <w:r w:rsidRPr="006E18C0">
        <w:rPr>
          <w:rFonts w:eastAsia="Times New Roman" w:cs="Arial"/>
          <w:color w:val="000000"/>
          <w:lang w:eastAsia="bg-BG"/>
        </w:rPr>
        <w:t>и са със стойности от порядъка на 40-60 μ</w:t>
      </w:r>
      <w:r w:rsidRPr="006E18C0">
        <w:rPr>
          <w:rFonts w:eastAsia="Times New Roman" w:cs="Arial"/>
          <w:color w:val="000000"/>
          <w:lang w:val="en-US"/>
        </w:rPr>
        <w:t>g</w:t>
      </w:r>
      <w:r w:rsidRPr="006E18C0">
        <w:rPr>
          <w:rFonts w:eastAsia="Times New Roman" w:cs="Arial"/>
          <w:color w:val="000000"/>
          <w:lang w:val="ru-RU"/>
        </w:rPr>
        <w:t>/</w:t>
      </w:r>
      <w:r w:rsidRPr="006E18C0">
        <w:rPr>
          <w:rFonts w:eastAsia="Times New Roman" w:cs="Arial"/>
          <w:color w:val="000000"/>
          <w:lang w:val="en-US"/>
        </w:rPr>
        <w:t>ml</w:t>
      </w:r>
      <w:r w:rsidRPr="006E18C0">
        <w:rPr>
          <w:rFonts w:eastAsia="Times New Roman" w:cs="Arial"/>
          <w:color w:val="000000"/>
          <w:lang w:val="ru-RU"/>
        </w:rPr>
        <w:t>.</w:t>
      </w:r>
    </w:p>
    <w:p w14:paraId="10A289BC" w14:textId="3F051510" w:rsidR="006E18C0" w:rsidRPr="006E18C0" w:rsidRDefault="006E18C0" w:rsidP="006E18C0">
      <w:pPr>
        <w:rPr>
          <w:rFonts w:cs="Arial"/>
        </w:rPr>
      </w:pPr>
    </w:p>
    <w:p w14:paraId="577782BA" w14:textId="77777777" w:rsidR="006E18C0" w:rsidRPr="006E18C0" w:rsidRDefault="006E18C0" w:rsidP="006E18C0">
      <w:pPr>
        <w:spacing w:line="240" w:lineRule="auto"/>
        <w:rPr>
          <w:rFonts w:eastAsia="Times New Roman" w:cs="Arial"/>
          <w:sz w:val="24"/>
          <w:szCs w:val="24"/>
        </w:rPr>
      </w:pPr>
      <w:r w:rsidRPr="006E18C0">
        <w:rPr>
          <w:rFonts w:eastAsia="Times New Roman" w:cs="Arial"/>
          <w:color w:val="000000"/>
          <w:lang w:eastAsia="bg-BG"/>
        </w:rPr>
        <w:t xml:space="preserve">Храната не оказва ефект върху степента на резорбция, но намалява плазмените концентрации със 17% и увеличава времето за тяхното достигане </w:t>
      </w:r>
      <w:r w:rsidRPr="006E18C0">
        <w:rPr>
          <w:rFonts w:eastAsia="Times New Roman" w:cs="Arial"/>
          <w:color w:val="000000"/>
          <w:lang w:val="ru-RU"/>
        </w:rPr>
        <w:t>(</w:t>
      </w:r>
      <w:proofErr w:type="spellStart"/>
      <w:r w:rsidRPr="006E18C0">
        <w:rPr>
          <w:rFonts w:eastAsia="Times New Roman" w:cs="Arial"/>
          <w:color w:val="000000"/>
          <w:lang w:val="en-US"/>
        </w:rPr>
        <w:t>t</w:t>
      </w:r>
      <w:r w:rsidRPr="006E18C0">
        <w:rPr>
          <w:rFonts w:eastAsia="Times New Roman" w:cs="Arial"/>
          <w:color w:val="000000"/>
          <w:vertAlign w:val="subscript"/>
          <w:lang w:val="en-US"/>
        </w:rPr>
        <w:t>max</w:t>
      </w:r>
      <w:proofErr w:type="spellEnd"/>
      <w:r w:rsidRPr="006E18C0">
        <w:rPr>
          <w:rFonts w:eastAsia="Times New Roman" w:cs="Arial"/>
          <w:color w:val="000000"/>
          <w:lang w:val="ru-RU"/>
        </w:rPr>
        <w:t xml:space="preserve">) </w:t>
      </w:r>
      <w:r w:rsidRPr="006E18C0">
        <w:rPr>
          <w:rFonts w:eastAsia="Times New Roman" w:cs="Arial"/>
          <w:color w:val="000000"/>
          <w:lang w:eastAsia="bg-BG"/>
        </w:rPr>
        <w:t>до 1,5 часа след приема.</w:t>
      </w:r>
    </w:p>
    <w:p w14:paraId="1EDEF8BB" w14:textId="77777777" w:rsidR="006E18C0" w:rsidRPr="006E18C0" w:rsidRDefault="006E18C0" w:rsidP="006E18C0">
      <w:pPr>
        <w:spacing w:line="240" w:lineRule="auto"/>
        <w:rPr>
          <w:rFonts w:eastAsia="Times New Roman" w:cs="Arial"/>
          <w:sz w:val="24"/>
          <w:szCs w:val="24"/>
        </w:rPr>
      </w:pPr>
      <w:r w:rsidRPr="006E18C0">
        <w:rPr>
          <w:rFonts w:eastAsia="Times New Roman" w:cs="Arial"/>
          <w:color w:val="000000"/>
          <w:lang w:eastAsia="bg-BG"/>
        </w:rPr>
        <w:t xml:space="preserve">Фармакокинетиката на пирацетам има линеен характер в дозовия диапазон 0,8-12 </w:t>
      </w:r>
      <w:r w:rsidRPr="006E18C0">
        <w:rPr>
          <w:rFonts w:eastAsia="Times New Roman" w:cs="Arial"/>
          <w:color w:val="000000"/>
          <w:lang w:val="en-US"/>
        </w:rPr>
        <w:t>g</w:t>
      </w:r>
      <w:r w:rsidRPr="006E18C0">
        <w:rPr>
          <w:rFonts w:eastAsia="Times New Roman" w:cs="Arial"/>
          <w:color w:val="000000"/>
          <w:lang w:val="ru-RU"/>
        </w:rPr>
        <w:t>.</w:t>
      </w:r>
    </w:p>
    <w:p w14:paraId="0DE72D1C" w14:textId="77777777" w:rsidR="006E18C0" w:rsidRPr="006E18C0" w:rsidRDefault="006E18C0" w:rsidP="006E18C0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AF8EBA2" w14:textId="06308190" w:rsidR="006E18C0" w:rsidRPr="006E18C0" w:rsidRDefault="006E18C0" w:rsidP="006E18C0">
      <w:pPr>
        <w:pStyle w:val="Heading3"/>
        <w:rPr>
          <w:rFonts w:eastAsia="Times New Roman"/>
          <w:u w:val="single"/>
        </w:rPr>
      </w:pPr>
      <w:r w:rsidRPr="006E18C0">
        <w:rPr>
          <w:rFonts w:eastAsia="Times New Roman"/>
          <w:u w:val="single"/>
          <w:lang w:eastAsia="bg-BG"/>
        </w:rPr>
        <w:t>Разпределение</w:t>
      </w:r>
    </w:p>
    <w:p w14:paraId="6A748D8D" w14:textId="77777777" w:rsidR="006E18C0" w:rsidRPr="006E18C0" w:rsidRDefault="006E18C0" w:rsidP="006E18C0">
      <w:pPr>
        <w:spacing w:line="240" w:lineRule="auto"/>
        <w:rPr>
          <w:rFonts w:eastAsia="Times New Roman" w:cs="Arial"/>
          <w:sz w:val="24"/>
          <w:szCs w:val="24"/>
        </w:rPr>
      </w:pPr>
      <w:r w:rsidRPr="006E18C0">
        <w:rPr>
          <w:rFonts w:eastAsia="Times New Roman" w:cs="Arial"/>
          <w:color w:val="000000"/>
          <w:lang w:eastAsia="bg-BG"/>
        </w:rPr>
        <w:t>Пирацетам не се свързва с плазмените протеини. Разпределя се във всички тъкани и органи, прониква през хематоенцефалната и плацентарна бариери. Избирателно се натрупва в кората на главния мозък, предимно в челния, теменния и тиловия дял, в малкия мозък и базалните ганглии. Максимална концентрация в ликвора се достига за 2-8 часа.</w:t>
      </w:r>
    </w:p>
    <w:p w14:paraId="1BB77B57" w14:textId="77777777" w:rsidR="006E18C0" w:rsidRPr="006E18C0" w:rsidRDefault="006E18C0" w:rsidP="006E18C0">
      <w:pPr>
        <w:pStyle w:val="Heading3"/>
        <w:rPr>
          <w:rFonts w:eastAsia="Times New Roman"/>
          <w:u w:val="single"/>
          <w:lang w:eastAsia="bg-BG"/>
        </w:rPr>
      </w:pPr>
    </w:p>
    <w:p w14:paraId="1467430D" w14:textId="78BA3CB2" w:rsidR="006E18C0" w:rsidRPr="006E18C0" w:rsidRDefault="006E18C0" w:rsidP="006E18C0">
      <w:pPr>
        <w:pStyle w:val="Heading3"/>
        <w:rPr>
          <w:rFonts w:eastAsia="Times New Roman"/>
          <w:u w:val="single"/>
        </w:rPr>
      </w:pPr>
      <w:r w:rsidRPr="006E18C0">
        <w:rPr>
          <w:rFonts w:eastAsia="Times New Roman"/>
          <w:u w:val="single"/>
          <w:lang w:eastAsia="bg-BG"/>
        </w:rPr>
        <w:t>Биотрансформация</w:t>
      </w:r>
    </w:p>
    <w:p w14:paraId="5884019E" w14:textId="77777777" w:rsidR="006E18C0" w:rsidRPr="006E18C0" w:rsidRDefault="006E18C0" w:rsidP="006E18C0">
      <w:pPr>
        <w:spacing w:line="240" w:lineRule="auto"/>
        <w:rPr>
          <w:rFonts w:eastAsia="Times New Roman" w:cs="Arial"/>
          <w:sz w:val="24"/>
          <w:szCs w:val="24"/>
        </w:rPr>
      </w:pPr>
      <w:r w:rsidRPr="006E18C0">
        <w:rPr>
          <w:rFonts w:eastAsia="Times New Roman" w:cs="Arial"/>
          <w:color w:val="000000"/>
          <w:lang w:eastAsia="bg-BG"/>
        </w:rPr>
        <w:t>Пирацетам не се метаболизира в организма.</w:t>
      </w:r>
    </w:p>
    <w:p w14:paraId="47D3FF92" w14:textId="77777777" w:rsidR="006E18C0" w:rsidRPr="006E18C0" w:rsidRDefault="006E18C0" w:rsidP="006E18C0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B3EF791" w14:textId="69038A0D" w:rsidR="006E18C0" w:rsidRPr="006E18C0" w:rsidRDefault="006E18C0" w:rsidP="006E18C0">
      <w:pPr>
        <w:pStyle w:val="Heading3"/>
        <w:rPr>
          <w:rFonts w:eastAsia="Times New Roman"/>
          <w:u w:val="single"/>
        </w:rPr>
      </w:pPr>
      <w:r w:rsidRPr="006E18C0">
        <w:rPr>
          <w:rFonts w:eastAsia="Times New Roman"/>
          <w:u w:val="single"/>
          <w:lang w:eastAsia="bg-BG"/>
        </w:rPr>
        <w:t>Елиминиране</w:t>
      </w:r>
    </w:p>
    <w:p w14:paraId="19AC6878" w14:textId="77777777" w:rsidR="006E18C0" w:rsidRPr="006E18C0" w:rsidRDefault="006E18C0" w:rsidP="006E18C0">
      <w:pPr>
        <w:spacing w:line="240" w:lineRule="auto"/>
        <w:rPr>
          <w:rFonts w:eastAsia="Times New Roman" w:cs="Arial"/>
          <w:sz w:val="24"/>
          <w:szCs w:val="24"/>
        </w:rPr>
      </w:pPr>
      <w:r w:rsidRPr="006E18C0">
        <w:rPr>
          <w:rFonts w:eastAsia="Times New Roman" w:cs="Arial"/>
          <w:color w:val="000000"/>
          <w:lang w:eastAsia="bg-BG"/>
        </w:rPr>
        <w:t>Екскретира се в непроменен вид с урината. Тридесет часа след приема се излъчва през бъбреците в около 80-100% от приложената доза. При бъбречна недостатъчност плазменият полуживот се удължава. Отделя се чрез гломерулна филтрация.</w:t>
      </w:r>
    </w:p>
    <w:p w14:paraId="4105D351" w14:textId="77777777" w:rsidR="006E18C0" w:rsidRPr="006E18C0" w:rsidRDefault="006E18C0" w:rsidP="006E18C0"/>
    <w:p w14:paraId="4F31844C" w14:textId="684EE414" w:rsidR="00875EEC" w:rsidRDefault="002C50EE" w:rsidP="005726E3">
      <w:pPr>
        <w:pStyle w:val="Heading2"/>
      </w:pPr>
      <w:r>
        <w:t>5.3. Предклинични данни за безопасност</w:t>
      </w:r>
    </w:p>
    <w:p w14:paraId="3590B75F" w14:textId="0BD784C4" w:rsidR="006E18C0" w:rsidRDefault="006E18C0" w:rsidP="006E18C0"/>
    <w:p w14:paraId="55374B93" w14:textId="77777777" w:rsidR="006E18C0" w:rsidRPr="006E18C0" w:rsidRDefault="006E18C0" w:rsidP="006E18C0">
      <w:pPr>
        <w:pStyle w:val="Heading3"/>
        <w:rPr>
          <w:rFonts w:eastAsia="Times New Roman"/>
          <w:u w:val="single"/>
        </w:rPr>
      </w:pPr>
      <w:r w:rsidRPr="006E18C0">
        <w:rPr>
          <w:rFonts w:eastAsia="Times New Roman"/>
          <w:u w:val="single"/>
          <w:lang w:eastAsia="bg-BG"/>
        </w:rPr>
        <w:t>Остра токсичност</w:t>
      </w:r>
    </w:p>
    <w:p w14:paraId="455B214A" w14:textId="77777777" w:rsidR="006E18C0" w:rsidRPr="006E18C0" w:rsidRDefault="006E18C0" w:rsidP="006E18C0">
      <w:pPr>
        <w:spacing w:line="240" w:lineRule="auto"/>
        <w:rPr>
          <w:rFonts w:eastAsia="Times New Roman" w:cs="Arial"/>
          <w:sz w:val="24"/>
          <w:szCs w:val="24"/>
        </w:rPr>
      </w:pPr>
      <w:r w:rsidRPr="006E18C0">
        <w:rPr>
          <w:rFonts w:eastAsia="Times New Roman" w:cs="Arial"/>
          <w:color w:val="000000"/>
          <w:lang w:eastAsia="bg-BG"/>
        </w:rPr>
        <w:t xml:space="preserve">Дози до 5 000 </w:t>
      </w:r>
      <w:r w:rsidRPr="006E18C0">
        <w:rPr>
          <w:rFonts w:eastAsia="Times New Roman" w:cs="Arial"/>
          <w:color w:val="000000"/>
          <w:lang w:val="en-US"/>
        </w:rPr>
        <w:t>mg</w:t>
      </w:r>
      <w:r w:rsidRPr="006E18C0">
        <w:rPr>
          <w:rFonts w:eastAsia="Times New Roman" w:cs="Arial"/>
          <w:color w:val="000000"/>
          <w:lang w:val="ru-RU"/>
        </w:rPr>
        <w:t>/</w:t>
      </w:r>
      <w:r w:rsidRPr="006E18C0">
        <w:rPr>
          <w:rFonts w:eastAsia="Times New Roman" w:cs="Arial"/>
          <w:color w:val="000000"/>
          <w:lang w:val="en-US"/>
        </w:rPr>
        <w:t>kg</w:t>
      </w:r>
      <w:r w:rsidRPr="006E18C0">
        <w:rPr>
          <w:rFonts w:eastAsia="Times New Roman" w:cs="Arial"/>
          <w:color w:val="000000"/>
          <w:lang w:val="ru-RU"/>
        </w:rPr>
        <w:t xml:space="preserve">, </w:t>
      </w:r>
      <w:r w:rsidRPr="006E18C0">
        <w:rPr>
          <w:rFonts w:eastAsia="Times New Roman" w:cs="Arial"/>
          <w:color w:val="000000"/>
          <w:lang w:eastAsia="bg-BG"/>
        </w:rPr>
        <w:t>приложени при бели мишки и плъхове не водят до токсични ефекти при перорално, интрамускулно и интравенозно приложение.</w:t>
      </w:r>
    </w:p>
    <w:p w14:paraId="40C82894" w14:textId="77777777" w:rsidR="006E18C0" w:rsidRPr="006E18C0" w:rsidRDefault="006E18C0" w:rsidP="006E18C0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418FA62" w14:textId="4A4128D4" w:rsidR="006E18C0" w:rsidRPr="006E18C0" w:rsidRDefault="006E18C0" w:rsidP="006E18C0">
      <w:pPr>
        <w:pStyle w:val="Heading3"/>
        <w:rPr>
          <w:rFonts w:eastAsia="Times New Roman"/>
          <w:u w:val="single"/>
        </w:rPr>
      </w:pPr>
      <w:r w:rsidRPr="006E18C0">
        <w:rPr>
          <w:rFonts w:eastAsia="Times New Roman"/>
          <w:u w:val="single"/>
          <w:lang w:eastAsia="bg-BG"/>
        </w:rPr>
        <w:t>Токсичност при многократно приложение</w:t>
      </w:r>
    </w:p>
    <w:p w14:paraId="5D4A6E05" w14:textId="77777777" w:rsidR="006E18C0" w:rsidRPr="006E18C0" w:rsidRDefault="006E18C0" w:rsidP="006E18C0">
      <w:pPr>
        <w:spacing w:line="240" w:lineRule="auto"/>
        <w:rPr>
          <w:rFonts w:eastAsia="Times New Roman" w:cs="Arial"/>
          <w:sz w:val="24"/>
          <w:szCs w:val="24"/>
        </w:rPr>
      </w:pPr>
      <w:r w:rsidRPr="006E18C0">
        <w:rPr>
          <w:rFonts w:eastAsia="Times New Roman" w:cs="Arial"/>
          <w:color w:val="000000"/>
          <w:lang w:eastAsia="bg-BG"/>
        </w:rPr>
        <w:t xml:space="preserve">Многократното приложение на пирацетам в дози от 300 до 500 </w:t>
      </w:r>
      <w:r w:rsidRPr="006E18C0">
        <w:rPr>
          <w:rFonts w:eastAsia="Times New Roman" w:cs="Arial"/>
          <w:color w:val="000000"/>
          <w:lang w:val="en-US"/>
        </w:rPr>
        <w:t>mg</w:t>
      </w:r>
      <w:r w:rsidRPr="006E18C0">
        <w:rPr>
          <w:rFonts w:eastAsia="Times New Roman" w:cs="Arial"/>
          <w:color w:val="000000"/>
          <w:lang w:val="ru-RU"/>
        </w:rPr>
        <w:t>/</w:t>
      </w:r>
      <w:r w:rsidRPr="006E18C0">
        <w:rPr>
          <w:rFonts w:eastAsia="Times New Roman" w:cs="Arial"/>
          <w:color w:val="000000"/>
          <w:lang w:val="en-US"/>
        </w:rPr>
        <w:t>kg</w:t>
      </w:r>
      <w:r w:rsidRPr="006E18C0">
        <w:rPr>
          <w:rFonts w:eastAsia="Times New Roman" w:cs="Arial"/>
          <w:color w:val="000000"/>
          <w:lang w:val="ru-RU"/>
        </w:rPr>
        <w:t xml:space="preserve"> </w:t>
      </w:r>
      <w:r w:rsidRPr="006E18C0">
        <w:rPr>
          <w:rFonts w:eastAsia="Times New Roman" w:cs="Arial"/>
          <w:color w:val="000000"/>
          <w:lang w:eastAsia="bg-BG"/>
        </w:rPr>
        <w:t>т.м. на бели плъхове и кучета не води до промяна в поведението, биохимичните показатели и до морфологични изменения в органите на опитните животни.</w:t>
      </w:r>
    </w:p>
    <w:p w14:paraId="6A3D3C5A" w14:textId="77777777" w:rsidR="006E18C0" w:rsidRPr="006E18C0" w:rsidRDefault="006E18C0" w:rsidP="006E18C0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B6BAFA7" w14:textId="7BF1119A" w:rsidR="006E18C0" w:rsidRPr="006E18C0" w:rsidRDefault="006E18C0" w:rsidP="006E18C0">
      <w:pPr>
        <w:pStyle w:val="Heading3"/>
        <w:rPr>
          <w:rFonts w:eastAsia="Times New Roman"/>
          <w:u w:val="single"/>
        </w:rPr>
      </w:pPr>
      <w:r w:rsidRPr="006E18C0">
        <w:rPr>
          <w:rFonts w:eastAsia="Times New Roman"/>
          <w:u w:val="single"/>
          <w:lang w:eastAsia="bg-BG"/>
        </w:rPr>
        <w:t>Ембриотоксичност и тератогенност</w:t>
      </w:r>
    </w:p>
    <w:p w14:paraId="3D3E5A7B" w14:textId="77777777" w:rsidR="006E18C0" w:rsidRPr="006E18C0" w:rsidRDefault="006E18C0" w:rsidP="006E18C0">
      <w:pPr>
        <w:spacing w:line="240" w:lineRule="auto"/>
        <w:rPr>
          <w:rFonts w:eastAsia="Times New Roman" w:cs="Arial"/>
          <w:sz w:val="24"/>
          <w:szCs w:val="24"/>
        </w:rPr>
      </w:pPr>
      <w:r w:rsidRPr="006E18C0">
        <w:rPr>
          <w:rFonts w:eastAsia="Times New Roman" w:cs="Arial"/>
          <w:color w:val="000000"/>
          <w:lang w:eastAsia="bg-BG"/>
        </w:rPr>
        <w:t>Няма данни за ембриотоксично и тератогенно действие.</w:t>
      </w:r>
    </w:p>
    <w:p w14:paraId="7C30EC95" w14:textId="77777777" w:rsidR="006E18C0" w:rsidRPr="006E18C0" w:rsidRDefault="006E18C0" w:rsidP="006E18C0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C21FF19" w14:textId="5138696A" w:rsidR="006E18C0" w:rsidRPr="006E18C0" w:rsidRDefault="006E18C0" w:rsidP="006E18C0">
      <w:pPr>
        <w:pStyle w:val="Heading3"/>
        <w:rPr>
          <w:rFonts w:eastAsia="Times New Roman"/>
          <w:u w:val="single"/>
        </w:rPr>
      </w:pPr>
      <w:r w:rsidRPr="006E18C0">
        <w:rPr>
          <w:rFonts w:eastAsia="Times New Roman"/>
          <w:u w:val="single"/>
          <w:lang w:eastAsia="bg-BG"/>
        </w:rPr>
        <w:t>Мутагенен потенциал</w:t>
      </w:r>
    </w:p>
    <w:p w14:paraId="5F441076" w14:textId="77777777" w:rsidR="006E18C0" w:rsidRPr="006E18C0" w:rsidRDefault="006E18C0" w:rsidP="006E18C0">
      <w:pPr>
        <w:spacing w:line="240" w:lineRule="auto"/>
        <w:rPr>
          <w:rFonts w:eastAsia="Times New Roman" w:cs="Arial"/>
          <w:sz w:val="24"/>
          <w:szCs w:val="24"/>
        </w:rPr>
      </w:pPr>
      <w:r w:rsidRPr="006E18C0">
        <w:rPr>
          <w:rFonts w:eastAsia="Times New Roman" w:cs="Arial"/>
          <w:color w:val="000000"/>
          <w:lang w:eastAsia="bg-BG"/>
        </w:rPr>
        <w:t>Няма данни за мутагенно и карциногенно действие.</w:t>
      </w:r>
    </w:p>
    <w:p w14:paraId="660D1118" w14:textId="77777777" w:rsidR="006E18C0" w:rsidRPr="006E18C0" w:rsidRDefault="006E18C0" w:rsidP="006E18C0"/>
    <w:p w14:paraId="1BA6531D" w14:textId="0ECD4A8B" w:rsidR="00B6672E" w:rsidRDefault="002C50EE" w:rsidP="00936AD0">
      <w:pPr>
        <w:pStyle w:val="Heading1"/>
      </w:pPr>
      <w:r>
        <w:lastRenderedPageBreak/>
        <w:t>7. ПРИТЕЖАТЕЛ НА РАЗРЕШЕНИЕТО ЗА УПОТРЕБА</w:t>
      </w:r>
    </w:p>
    <w:p w14:paraId="74B17DFA" w14:textId="583AC499" w:rsidR="006E18C0" w:rsidRDefault="006E18C0" w:rsidP="006E18C0"/>
    <w:p w14:paraId="293439F2" w14:textId="77777777" w:rsidR="006E18C0" w:rsidRPr="006E18C0" w:rsidRDefault="006E18C0" w:rsidP="006E18C0">
      <w:pPr>
        <w:rPr>
          <w:sz w:val="24"/>
          <w:szCs w:val="24"/>
        </w:rPr>
      </w:pPr>
      <w:r w:rsidRPr="006E18C0">
        <w:rPr>
          <w:lang w:eastAsia="bg-BG"/>
        </w:rPr>
        <w:t>Тева Фарма ЕАД</w:t>
      </w:r>
    </w:p>
    <w:p w14:paraId="539FB47B" w14:textId="77777777" w:rsidR="006E18C0" w:rsidRPr="006E18C0" w:rsidRDefault="006E18C0" w:rsidP="006E18C0">
      <w:pPr>
        <w:rPr>
          <w:sz w:val="24"/>
          <w:szCs w:val="24"/>
        </w:rPr>
      </w:pPr>
      <w:r w:rsidRPr="006E18C0">
        <w:rPr>
          <w:lang w:eastAsia="bg-BG"/>
        </w:rPr>
        <w:t>ул. „Люба Величкова“ № 9,1407 София</w:t>
      </w:r>
    </w:p>
    <w:p w14:paraId="61950742" w14:textId="30DBBC09" w:rsidR="006E18C0" w:rsidRPr="006E18C0" w:rsidRDefault="006E18C0" w:rsidP="006E18C0">
      <w:r w:rsidRPr="006E18C0">
        <w:rPr>
          <w:lang w:eastAsia="bg-BG"/>
        </w:rPr>
        <w:t>България</w:t>
      </w:r>
    </w:p>
    <w:p w14:paraId="508F3A54" w14:textId="78C96794" w:rsidR="00B6672E" w:rsidRDefault="00936AD0" w:rsidP="00936AD0">
      <w:pPr>
        <w:pStyle w:val="Heading1"/>
      </w:pPr>
      <w:r>
        <w:t>8.</w:t>
      </w:r>
      <w:r w:rsidR="002C50EE">
        <w:t>НОМЕР НА РАЗРЕШЕНИЕТО ЗА УПОТРЕБА</w:t>
      </w:r>
    </w:p>
    <w:p w14:paraId="61978F73" w14:textId="0E672431" w:rsidR="006E18C0" w:rsidRDefault="006E18C0" w:rsidP="006E18C0"/>
    <w:p w14:paraId="25E4377B" w14:textId="03C3431B" w:rsidR="006E18C0" w:rsidRPr="006E18C0" w:rsidRDefault="006E18C0" w:rsidP="006E18C0">
      <w:r>
        <w:rPr>
          <w:lang w:val="en-US"/>
        </w:rPr>
        <w:t>Per</w:t>
      </w:r>
      <w:r w:rsidRPr="006E18C0">
        <w:rPr>
          <w:lang w:val="ru-RU"/>
        </w:rPr>
        <w:t xml:space="preserve">. </w:t>
      </w:r>
      <w:r>
        <w:t>№20010103</w:t>
      </w:r>
    </w:p>
    <w:p w14:paraId="3BC5EC53" w14:textId="74F222CB" w:rsidR="00875EEC" w:rsidRDefault="002C50EE" w:rsidP="005726E3">
      <w:pPr>
        <w:pStyle w:val="Heading1"/>
      </w:pPr>
      <w:r>
        <w:t>9. ДАТА НА ПЪРВО РАЗРЕШАВАНЕ/ПОДНОВЯВАНЕ НА РАЗРЕШЕНИЕТО ЗА УПОТРЕБА</w:t>
      </w:r>
    </w:p>
    <w:p w14:paraId="082DCA99" w14:textId="5FC20501" w:rsidR="006E18C0" w:rsidRDefault="006E18C0" w:rsidP="006E18C0"/>
    <w:p w14:paraId="69057AC4" w14:textId="77777777" w:rsidR="006E18C0" w:rsidRPr="006E18C0" w:rsidRDefault="006E18C0" w:rsidP="006E18C0">
      <w:pPr>
        <w:rPr>
          <w:sz w:val="24"/>
          <w:szCs w:val="24"/>
        </w:rPr>
      </w:pPr>
      <w:r w:rsidRPr="006E18C0">
        <w:rPr>
          <w:lang w:eastAsia="bg-BG"/>
        </w:rPr>
        <w:t>Дата на първо разрешаване: 09.01.1978 г.</w:t>
      </w:r>
    </w:p>
    <w:p w14:paraId="3146E4C3" w14:textId="12438F8A" w:rsidR="006E18C0" w:rsidRPr="006E18C0" w:rsidRDefault="006E18C0" w:rsidP="006E18C0">
      <w:r w:rsidRPr="006E18C0">
        <w:rPr>
          <w:lang w:eastAsia="bg-BG"/>
        </w:rPr>
        <w:t>Дата на последно подновяване: 28.07.2011 г.</w:t>
      </w:r>
    </w:p>
    <w:p w14:paraId="43FB38A2" w14:textId="44E66EE9" w:rsidR="007C605B" w:rsidRDefault="002C50EE" w:rsidP="005726E3">
      <w:pPr>
        <w:pStyle w:val="Heading1"/>
      </w:pPr>
      <w:r>
        <w:t>10. ДАТА НА АКТУАЛИЗИРАНЕ НА ТЕКСТА</w:t>
      </w:r>
      <w:bookmarkEnd w:id="0"/>
    </w:p>
    <w:p w14:paraId="5739A8F3" w14:textId="5A1356FB" w:rsidR="006E18C0" w:rsidRDefault="006E18C0" w:rsidP="006E18C0"/>
    <w:p w14:paraId="32FCB9D2" w14:textId="76FD30CE" w:rsidR="006E18C0" w:rsidRPr="006E18C0" w:rsidRDefault="006E18C0" w:rsidP="006E18C0">
      <w:r>
        <w:t>05.01.2021</w:t>
      </w:r>
      <w:bookmarkStart w:id="1" w:name="_GoBack"/>
      <w:bookmarkEnd w:id="1"/>
    </w:p>
    <w:sectPr w:rsidR="006E18C0" w:rsidRPr="006E18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293C633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99A0F47"/>
    <w:multiLevelType w:val="hybridMultilevel"/>
    <w:tmpl w:val="5F3E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A2C2D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174D0D9E"/>
    <w:multiLevelType w:val="hybridMultilevel"/>
    <w:tmpl w:val="4E6C1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343B0"/>
    <w:multiLevelType w:val="hybridMultilevel"/>
    <w:tmpl w:val="DD4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C16F5"/>
    <w:multiLevelType w:val="hybridMultilevel"/>
    <w:tmpl w:val="E5EAD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2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F605C"/>
    <w:multiLevelType w:val="hybridMultilevel"/>
    <w:tmpl w:val="E96C6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734C4"/>
    <w:multiLevelType w:val="hybridMultilevel"/>
    <w:tmpl w:val="1A269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17B77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4B960DEC"/>
    <w:multiLevelType w:val="hybridMultilevel"/>
    <w:tmpl w:val="DE7AABEA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31061F"/>
    <w:multiLevelType w:val="hybridMultilevel"/>
    <w:tmpl w:val="7BE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AF789A"/>
    <w:multiLevelType w:val="hybridMultilevel"/>
    <w:tmpl w:val="12DA7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22928"/>
    <w:multiLevelType w:val="hybridMultilevel"/>
    <w:tmpl w:val="A8F0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AD1413"/>
    <w:multiLevelType w:val="hybridMultilevel"/>
    <w:tmpl w:val="9B941132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646080"/>
    <w:multiLevelType w:val="hybridMultilevel"/>
    <w:tmpl w:val="AF3E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9E39A0"/>
    <w:multiLevelType w:val="hybridMultilevel"/>
    <w:tmpl w:val="E28A72A8"/>
    <w:lvl w:ilvl="0" w:tplc="61A8CA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FB2D7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31"/>
  </w:num>
  <w:num w:numId="2">
    <w:abstractNumId w:val="0"/>
  </w:num>
  <w:num w:numId="3">
    <w:abstractNumId w:val="14"/>
  </w:num>
  <w:num w:numId="4">
    <w:abstractNumId w:val="3"/>
  </w:num>
  <w:num w:numId="5">
    <w:abstractNumId w:val="1"/>
  </w:num>
  <w:num w:numId="6">
    <w:abstractNumId w:val="18"/>
  </w:num>
  <w:num w:numId="7">
    <w:abstractNumId w:val="12"/>
  </w:num>
  <w:num w:numId="8">
    <w:abstractNumId w:val="17"/>
  </w:num>
  <w:num w:numId="9">
    <w:abstractNumId w:val="2"/>
  </w:num>
  <w:num w:numId="10">
    <w:abstractNumId w:val="4"/>
  </w:num>
  <w:num w:numId="11">
    <w:abstractNumId w:val="34"/>
  </w:num>
  <w:num w:numId="12">
    <w:abstractNumId w:val="16"/>
  </w:num>
  <w:num w:numId="13">
    <w:abstractNumId w:val="21"/>
  </w:num>
  <w:num w:numId="14">
    <w:abstractNumId w:val="13"/>
  </w:num>
  <w:num w:numId="15">
    <w:abstractNumId w:val="33"/>
  </w:num>
  <w:num w:numId="16">
    <w:abstractNumId w:val="11"/>
  </w:num>
  <w:num w:numId="17">
    <w:abstractNumId w:val="27"/>
  </w:num>
  <w:num w:numId="18">
    <w:abstractNumId w:val="8"/>
  </w:num>
  <w:num w:numId="19">
    <w:abstractNumId w:val="30"/>
  </w:num>
  <w:num w:numId="20">
    <w:abstractNumId w:val="26"/>
  </w:num>
  <w:num w:numId="21">
    <w:abstractNumId w:val="19"/>
  </w:num>
  <w:num w:numId="22">
    <w:abstractNumId w:val="28"/>
  </w:num>
  <w:num w:numId="23">
    <w:abstractNumId w:val="20"/>
  </w:num>
  <w:num w:numId="24">
    <w:abstractNumId w:val="9"/>
  </w:num>
  <w:num w:numId="25">
    <w:abstractNumId w:val="25"/>
  </w:num>
  <w:num w:numId="26">
    <w:abstractNumId w:val="24"/>
  </w:num>
  <w:num w:numId="27">
    <w:abstractNumId w:val="35"/>
  </w:num>
  <w:num w:numId="28">
    <w:abstractNumId w:val="6"/>
  </w:num>
  <w:num w:numId="29">
    <w:abstractNumId w:val="23"/>
  </w:num>
  <w:num w:numId="30">
    <w:abstractNumId w:val="38"/>
  </w:num>
  <w:num w:numId="31">
    <w:abstractNumId w:val="5"/>
  </w:num>
  <w:num w:numId="32">
    <w:abstractNumId w:val="37"/>
  </w:num>
  <w:num w:numId="33">
    <w:abstractNumId w:val="32"/>
  </w:num>
  <w:num w:numId="34">
    <w:abstractNumId w:val="36"/>
  </w:num>
  <w:num w:numId="35">
    <w:abstractNumId w:val="7"/>
  </w:num>
  <w:num w:numId="36">
    <w:abstractNumId w:val="10"/>
  </w:num>
  <w:num w:numId="37">
    <w:abstractNumId w:val="29"/>
  </w:num>
  <w:num w:numId="38">
    <w:abstractNumId w:val="22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00"/>
    <w:rsid w:val="00185A46"/>
    <w:rsid w:val="001915B6"/>
    <w:rsid w:val="001D1B23"/>
    <w:rsid w:val="002B3C38"/>
    <w:rsid w:val="002B4DBB"/>
    <w:rsid w:val="002C50EE"/>
    <w:rsid w:val="00340A0A"/>
    <w:rsid w:val="003765DC"/>
    <w:rsid w:val="00395555"/>
    <w:rsid w:val="003E3126"/>
    <w:rsid w:val="00426E5F"/>
    <w:rsid w:val="004A448E"/>
    <w:rsid w:val="004D4D6B"/>
    <w:rsid w:val="004F1CE7"/>
    <w:rsid w:val="004F498A"/>
    <w:rsid w:val="00517A5B"/>
    <w:rsid w:val="005726E3"/>
    <w:rsid w:val="00593A00"/>
    <w:rsid w:val="005A66D9"/>
    <w:rsid w:val="00605BCA"/>
    <w:rsid w:val="006158A1"/>
    <w:rsid w:val="00617B1F"/>
    <w:rsid w:val="00672487"/>
    <w:rsid w:val="00672600"/>
    <w:rsid w:val="00681D4A"/>
    <w:rsid w:val="00685882"/>
    <w:rsid w:val="006E18C0"/>
    <w:rsid w:val="007122AD"/>
    <w:rsid w:val="0075649D"/>
    <w:rsid w:val="007C605B"/>
    <w:rsid w:val="008134C8"/>
    <w:rsid w:val="00814073"/>
    <w:rsid w:val="00826F0D"/>
    <w:rsid w:val="00875EEC"/>
    <w:rsid w:val="00893B92"/>
    <w:rsid w:val="008A6AF2"/>
    <w:rsid w:val="008C70A2"/>
    <w:rsid w:val="00936AD0"/>
    <w:rsid w:val="009773E4"/>
    <w:rsid w:val="009B171C"/>
    <w:rsid w:val="009F1313"/>
    <w:rsid w:val="00A20351"/>
    <w:rsid w:val="00A65A81"/>
    <w:rsid w:val="00AA23EC"/>
    <w:rsid w:val="00AC63CE"/>
    <w:rsid w:val="00AE2107"/>
    <w:rsid w:val="00B275A8"/>
    <w:rsid w:val="00B6672E"/>
    <w:rsid w:val="00BF2600"/>
    <w:rsid w:val="00C0049F"/>
    <w:rsid w:val="00C07B84"/>
    <w:rsid w:val="00C33464"/>
    <w:rsid w:val="00C40420"/>
    <w:rsid w:val="00C809A7"/>
    <w:rsid w:val="00C83063"/>
    <w:rsid w:val="00C87E90"/>
    <w:rsid w:val="00CA1B57"/>
    <w:rsid w:val="00CF77F7"/>
    <w:rsid w:val="00D86297"/>
    <w:rsid w:val="00DB32D3"/>
    <w:rsid w:val="00DD466D"/>
    <w:rsid w:val="00EB6364"/>
    <w:rsid w:val="00F37B64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2488</Words>
  <Characters>14183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petar vasilev</cp:lastModifiedBy>
  <cp:revision>2</cp:revision>
  <dcterms:created xsi:type="dcterms:W3CDTF">2022-10-29T22:41:00Z</dcterms:created>
  <dcterms:modified xsi:type="dcterms:W3CDTF">2022-10-29T22:41:00Z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