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1BBB3756" w14:textId="15C6C63D" w:rsidR="00C07B84" w:rsidRDefault="00DD466D" w:rsidP="00DD466D">
      <w:pPr>
        <w:pStyle w:val="Heading1"/>
      </w:pPr>
      <w:r>
        <w:t>1.ИМЕ НА ЛЕКАРСТВЕНИЯ ПРОДУКТ</w:t>
      </w:r>
    </w:p>
    <w:p w14:paraId="55264386" w14:textId="24AF2E60" w:rsidR="00E052CC" w:rsidRPr="00E052CC" w:rsidRDefault="00E052CC" w:rsidP="00E052CC">
      <w:pPr>
        <w:rPr>
          <w:sz w:val="24"/>
          <w:szCs w:val="24"/>
        </w:rPr>
      </w:pPr>
      <w:proofErr w:type="spellStart"/>
      <w:r w:rsidRPr="00E052CC">
        <w:rPr>
          <w:lang w:eastAsia="bg-BG"/>
        </w:rPr>
        <w:t>Родожил</w:t>
      </w:r>
      <w:proofErr w:type="spellEnd"/>
      <w:r w:rsidRPr="00E052CC">
        <w:rPr>
          <w:lang w:eastAsia="bg-BG"/>
        </w:rPr>
        <w:t xml:space="preserve"> 750 000 </w:t>
      </w:r>
      <w:r>
        <w:rPr>
          <w:lang w:eastAsia="bg-BG"/>
        </w:rPr>
        <w:t>IU</w:t>
      </w:r>
      <w:r w:rsidRPr="00E052CC">
        <w:rPr>
          <w:lang w:eastAsia="bg-BG"/>
        </w:rPr>
        <w:t xml:space="preserve"> /125 </w:t>
      </w:r>
      <w:proofErr w:type="spellStart"/>
      <w:r w:rsidRPr="00E052CC">
        <w:t>mg</w:t>
      </w:r>
      <w:proofErr w:type="spellEnd"/>
      <w:r w:rsidRPr="00E052CC">
        <w:t xml:space="preserve"> </w:t>
      </w:r>
      <w:r w:rsidRPr="00E052CC">
        <w:rPr>
          <w:lang w:eastAsia="bg-BG"/>
        </w:rPr>
        <w:t>филмирани таблетки</w:t>
      </w:r>
    </w:p>
    <w:p w14:paraId="05AFD380" w14:textId="0941A5DE" w:rsidR="00E052CC" w:rsidRPr="00E052CC" w:rsidRDefault="00E052CC" w:rsidP="00E052CC">
      <w:proofErr w:type="spellStart"/>
      <w:r w:rsidRPr="00E052CC">
        <w:t>Rodogyl</w:t>
      </w:r>
      <w:proofErr w:type="spellEnd"/>
      <w:r w:rsidRPr="00E052CC">
        <w:t xml:space="preserve"> </w:t>
      </w:r>
      <w:r w:rsidRPr="00E052CC">
        <w:rPr>
          <w:lang w:eastAsia="bg-BG"/>
        </w:rPr>
        <w:t xml:space="preserve">750 000 </w:t>
      </w:r>
      <w:r>
        <w:rPr>
          <w:lang w:eastAsia="bg-BG"/>
        </w:rPr>
        <w:t>IU</w:t>
      </w:r>
      <w:r w:rsidRPr="00E052CC">
        <w:rPr>
          <w:lang w:eastAsia="bg-BG"/>
        </w:rPr>
        <w:t xml:space="preserve"> /125 </w:t>
      </w:r>
      <w:proofErr w:type="spellStart"/>
      <w:r w:rsidRPr="00E052CC">
        <w:t>mg</w:t>
      </w:r>
      <w:proofErr w:type="spellEnd"/>
      <w:r w:rsidRPr="00E052CC">
        <w:t xml:space="preserve"> </w:t>
      </w:r>
      <w:proofErr w:type="spellStart"/>
      <w:r w:rsidRPr="00E052CC">
        <w:t>film-coated</w:t>
      </w:r>
      <w:proofErr w:type="spellEnd"/>
      <w:r w:rsidRPr="00E052CC">
        <w:t xml:space="preserve"> </w:t>
      </w:r>
      <w:proofErr w:type="spellStart"/>
      <w:r w:rsidRPr="00E052CC">
        <w:t>tablets</w:t>
      </w:r>
      <w:proofErr w:type="spellEnd"/>
    </w:p>
    <w:p w14:paraId="3A916BC0" w14:textId="7419725E" w:rsidR="00DD466D" w:rsidRDefault="00DD466D" w:rsidP="00DD466D">
      <w:pPr>
        <w:pStyle w:val="Heading1"/>
      </w:pPr>
      <w:r>
        <w:t>2. КАЧЕСТВЕН И КОЛИЧЕСТВЕН СЪСТАВ</w:t>
      </w:r>
    </w:p>
    <w:p w14:paraId="05C2CAE3" w14:textId="77777777" w:rsidR="00E052CC" w:rsidRDefault="00E052CC" w:rsidP="00E052CC">
      <w:pPr>
        <w:rPr>
          <w:lang w:eastAsia="bg-BG"/>
        </w:rPr>
      </w:pPr>
    </w:p>
    <w:p w14:paraId="2F730E4D" w14:textId="54D4E0D9" w:rsidR="00E052CC" w:rsidRPr="00E052CC" w:rsidRDefault="00E052CC" w:rsidP="00E052CC">
      <w:pPr>
        <w:rPr>
          <w:sz w:val="24"/>
          <w:szCs w:val="24"/>
        </w:rPr>
      </w:pPr>
      <w:r w:rsidRPr="00E052CC">
        <w:rPr>
          <w:lang w:eastAsia="bg-BG"/>
        </w:rPr>
        <w:t>Една филмирана таблетка съдържа:</w:t>
      </w:r>
    </w:p>
    <w:p w14:paraId="6BF86B59" w14:textId="4C7E4037" w:rsidR="00E052CC" w:rsidRPr="00E052CC" w:rsidRDefault="00E052CC" w:rsidP="00E052CC">
      <w:pPr>
        <w:rPr>
          <w:sz w:val="24"/>
          <w:szCs w:val="24"/>
          <w:lang w:val="en-US"/>
        </w:rPr>
      </w:pPr>
      <w:proofErr w:type="spellStart"/>
      <w:r w:rsidRPr="00E052CC">
        <w:rPr>
          <w:lang w:eastAsia="bg-BG"/>
        </w:rPr>
        <w:t>Спирамицин</w:t>
      </w:r>
      <w:proofErr w:type="spellEnd"/>
      <w:r w:rsidRPr="00E052CC">
        <w:rPr>
          <w:lang w:eastAsia="bg-BG"/>
        </w:rPr>
        <w:t xml:space="preserve"> </w:t>
      </w:r>
      <w:r w:rsidRPr="00E052CC">
        <w:rPr>
          <w:i/>
          <w:iCs/>
        </w:rPr>
        <w:t>(</w:t>
      </w:r>
      <w:proofErr w:type="spellStart"/>
      <w:r w:rsidRPr="00E052CC">
        <w:rPr>
          <w:i/>
          <w:iCs/>
        </w:rPr>
        <w:t>spiramycin</w:t>
      </w:r>
      <w:proofErr w:type="spellEnd"/>
      <w:r w:rsidRPr="00E052CC">
        <w:rPr>
          <w:i/>
          <w:iCs/>
        </w:rPr>
        <w:t>)</w:t>
      </w:r>
      <w:r w:rsidRPr="00E052CC">
        <w:tab/>
      </w:r>
      <w:r w:rsidRPr="00E052CC">
        <w:rPr>
          <w:lang w:eastAsia="bg-BG"/>
        </w:rPr>
        <w:t xml:space="preserve">750 000 </w:t>
      </w:r>
      <w:r>
        <w:rPr>
          <w:lang w:eastAsia="bg-BG"/>
        </w:rPr>
        <w:t>IU</w:t>
      </w:r>
    </w:p>
    <w:p w14:paraId="343B2B32" w14:textId="77777777" w:rsidR="00E052CC" w:rsidRPr="00E052CC" w:rsidRDefault="00E052CC" w:rsidP="00E052CC">
      <w:pPr>
        <w:rPr>
          <w:sz w:val="24"/>
          <w:szCs w:val="24"/>
        </w:rPr>
      </w:pPr>
      <w:proofErr w:type="spellStart"/>
      <w:r w:rsidRPr="00E052CC">
        <w:rPr>
          <w:lang w:eastAsia="bg-BG"/>
        </w:rPr>
        <w:t>Метронидазол</w:t>
      </w:r>
      <w:proofErr w:type="spellEnd"/>
      <w:r w:rsidRPr="00E052CC">
        <w:rPr>
          <w:lang w:eastAsia="bg-BG"/>
        </w:rPr>
        <w:t xml:space="preserve"> </w:t>
      </w:r>
      <w:r w:rsidRPr="00E052CC">
        <w:rPr>
          <w:i/>
          <w:iCs/>
        </w:rPr>
        <w:t>(</w:t>
      </w:r>
      <w:proofErr w:type="spellStart"/>
      <w:r w:rsidRPr="00E052CC">
        <w:rPr>
          <w:i/>
          <w:iCs/>
        </w:rPr>
        <w:t>Metronidazole</w:t>
      </w:r>
      <w:proofErr w:type="spellEnd"/>
      <w:r w:rsidRPr="00E052CC">
        <w:rPr>
          <w:i/>
          <w:iCs/>
        </w:rPr>
        <w:t>)</w:t>
      </w:r>
      <w:r w:rsidRPr="00E052CC">
        <w:tab/>
      </w:r>
      <w:r w:rsidRPr="00E052CC">
        <w:rPr>
          <w:lang w:eastAsia="bg-BG"/>
        </w:rPr>
        <w:t xml:space="preserve">125.00 </w:t>
      </w:r>
      <w:proofErr w:type="spellStart"/>
      <w:r w:rsidRPr="00E052CC">
        <w:t>mg</w:t>
      </w:r>
      <w:proofErr w:type="spellEnd"/>
    </w:p>
    <w:p w14:paraId="25CD6CD5" w14:textId="77777777" w:rsidR="00E052CC" w:rsidRDefault="00E052CC" w:rsidP="00E052CC">
      <w:pPr>
        <w:rPr>
          <w:lang w:eastAsia="bg-BG"/>
        </w:rPr>
      </w:pPr>
    </w:p>
    <w:p w14:paraId="0F457424" w14:textId="3684F590" w:rsidR="00E052CC" w:rsidRPr="00E052CC" w:rsidRDefault="00E052CC" w:rsidP="00E052CC">
      <w:r w:rsidRPr="00E052CC">
        <w:rPr>
          <w:lang w:eastAsia="bg-BG"/>
        </w:rPr>
        <w:t xml:space="preserve">Помощни вещества с известно действие : </w:t>
      </w:r>
      <w:proofErr w:type="spellStart"/>
      <w:r w:rsidRPr="00E052CC">
        <w:rPr>
          <w:lang w:eastAsia="bg-BG"/>
        </w:rPr>
        <w:t>сорбитол</w:t>
      </w:r>
      <w:proofErr w:type="spellEnd"/>
      <w:r w:rsidRPr="00E052CC">
        <w:rPr>
          <w:lang w:eastAsia="bg-BG"/>
        </w:rPr>
        <w:t>.</w:t>
      </w:r>
    </w:p>
    <w:p w14:paraId="74A1D0A0" w14:textId="1CEE2914" w:rsidR="002B4DBB" w:rsidRDefault="00DD466D" w:rsidP="00C07B84">
      <w:pPr>
        <w:pStyle w:val="Heading1"/>
      </w:pPr>
      <w:r>
        <w:t>3. ЛЕКАРСТВЕНА ФОРМА</w:t>
      </w:r>
    </w:p>
    <w:p w14:paraId="77AAAA19" w14:textId="13BFC7D0" w:rsidR="00E052CC" w:rsidRPr="00E052CC" w:rsidRDefault="00E052CC" w:rsidP="00E052CC">
      <w:r>
        <w:t>Филмирана таблетка</w:t>
      </w:r>
    </w:p>
    <w:p w14:paraId="490FC2C4" w14:textId="77777777" w:rsidR="002C50EE" w:rsidRDefault="002C50EE" w:rsidP="002C50EE">
      <w:pPr>
        <w:pStyle w:val="Heading1"/>
      </w:pPr>
      <w:r>
        <w:t>4. КЛИНИЧНИ ДАННИ</w:t>
      </w:r>
    </w:p>
    <w:p w14:paraId="103298BB" w14:textId="3F613CFF" w:rsidR="002B4DBB" w:rsidRDefault="002C50EE" w:rsidP="00C07B84">
      <w:pPr>
        <w:pStyle w:val="Heading2"/>
      </w:pPr>
      <w:r>
        <w:t>4.1. Терапевтични показания</w:t>
      </w:r>
    </w:p>
    <w:p w14:paraId="18FB4898" w14:textId="77777777" w:rsidR="00E052CC" w:rsidRDefault="00E052CC" w:rsidP="00E052CC">
      <w:pPr>
        <w:rPr>
          <w:lang w:eastAsia="bg-BG"/>
        </w:rPr>
      </w:pPr>
    </w:p>
    <w:p w14:paraId="30FC94B2" w14:textId="376AD85D" w:rsidR="00E052CC" w:rsidRPr="00E052CC" w:rsidRDefault="00E052CC" w:rsidP="00E052CC">
      <w:pPr>
        <w:rPr>
          <w:sz w:val="24"/>
          <w:szCs w:val="24"/>
        </w:rPr>
      </w:pPr>
      <w:r w:rsidRPr="00E052CC">
        <w:rPr>
          <w:lang w:eastAsia="bg-BG"/>
        </w:rPr>
        <w:t xml:space="preserve">Те са следствие на антибактериалната активност и </w:t>
      </w:r>
      <w:proofErr w:type="spellStart"/>
      <w:r w:rsidRPr="00E052CC">
        <w:rPr>
          <w:lang w:eastAsia="bg-BG"/>
        </w:rPr>
        <w:t>фармакокинетичните</w:t>
      </w:r>
      <w:proofErr w:type="spellEnd"/>
      <w:r w:rsidRPr="00E052CC">
        <w:rPr>
          <w:lang w:eastAsia="bg-BG"/>
        </w:rPr>
        <w:t xml:space="preserve"> характеристики на този продукт. Те са съобразени с резултатите от клиничните изпитания върху това лекарство и неговото място в спектъра от съвременните антибактериални продукти.</w:t>
      </w:r>
    </w:p>
    <w:p w14:paraId="7AB647E7" w14:textId="77777777" w:rsidR="00E052CC" w:rsidRDefault="00E052CC" w:rsidP="00E052CC">
      <w:pPr>
        <w:rPr>
          <w:b/>
          <w:bCs/>
          <w:lang w:eastAsia="bg-BG"/>
        </w:rPr>
      </w:pPr>
    </w:p>
    <w:p w14:paraId="64E13273" w14:textId="5A549A74" w:rsidR="00E052CC" w:rsidRPr="00E052CC" w:rsidRDefault="00E052CC" w:rsidP="00E052CC">
      <w:pPr>
        <w:rPr>
          <w:sz w:val="24"/>
          <w:szCs w:val="24"/>
        </w:rPr>
      </w:pPr>
      <w:r w:rsidRPr="00E052CC">
        <w:rPr>
          <w:b/>
          <w:bCs/>
          <w:lang w:eastAsia="bg-BG"/>
        </w:rPr>
        <w:t>Лечение</w:t>
      </w:r>
    </w:p>
    <w:p w14:paraId="0C3134AF" w14:textId="77777777" w:rsidR="00E052CC" w:rsidRDefault="00E052CC" w:rsidP="00E052CC">
      <w:pPr>
        <w:rPr>
          <w:lang w:eastAsia="bg-BG"/>
        </w:rPr>
      </w:pPr>
      <w:r w:rsidRPr="00E052CC">
        <w:rPr>
          <w:lang w:eastAsia="bg-BG"/>
        </w:rPr>
        <w:t xml:space="preserve">Показанията се ограничават до остри, хронични или рецидивиращи стоматологични инфекции: </w:t>
      </w:r>
    </w:p>
    <w:p w14:paraId="28C58513" w14:textId="77777777" w:rsidR="00E052CC" w:rsidRPr="00E052CC" w:rsidRDefault="00E052CC" w:rsidP="00E052C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E052CC">
        <w:rPr>
          <w:lang w:eastAsia="bg-BG"/>
        </w:rPr>
        <w:t xml:space="preserve">зъбни абсцеси, </w:t>
      </w:r>
      <w:proofErr w:type="spellStart"/>
      <w:r w:rsidRPr="00E052CC">
        <w:rPr>
          <w:lang w:eastAsia="bg-BG"/>
        </w:rPr>
        <w:t>флегмони</w:t>
      </w:r>
      <w:proofErr w:type="spellEnd"/>
      <w:r w:rsidRPr="00E052CC">
        <w:rPr>
          <w:lang w:eastAsia="bg-BG"/>
        </w:rPr>
        <w:t xml:space="preserve">, </w:t>
      </w:r>
      <w:proofErr w:type="spellStart"/>
      <w:r w:rsidRPr="00E052CC">
        <w:rPr>
          <w:lang w:eastAsia="bg-BG"/>
        </w:rPr>
        <w:t>перимаксиларен</w:t>
      </w:r>
      <w:proofErr w:type="spellEnd"/>
      <w:r w:rsidRPr="00E052CC">
        <w:rPr>
          <w:lang w:eastAsia="bg-BG"/>
        </w:rPr>
        <w:t xml:space="preserve"> целулит, </w:t>
      </w:r>
      <w:proofErr w:type="spellStart"/>
      <w:r w:rsidRPr="00E052CC">
        <w:rPr>
          <w:lang w:eastAsia="bg-BG"/>
        </w:rPr>
        <w:t>перикоронит</w:t>
      </w:r>
      <w:proofErr w:type="spellEnd"/>
      <w:r w:rsidRPr="00E052CC">
        <w:rPr>
          <w:lang w:eastAsia="bg-BG"/>
        </w:rPr>
        <w:t xml:space="preserve">, </w:t>
      </w:r>
    </w:p>
    <w:p w14:paraId="54788E3D" w14:textId="77777777" w:rsidR="00E052CC" w:rsidRPr="00E052CC" w:rsidRDefault="00E052CC" w:rsidP="00E052CC">
      <w:pPr>
        <w:pStyle w:val="ListParagraph"/>
        <w:numPr>
          <w:ilvl w:val="0"/>
          <w:numId w:val="19"/>
        </w:numPr>
        <w:rPr>
          <w:sz w:val="24"/>
          <w:szCs w:val="24"/>
        </w:rPr>
      </w:pPr>
      <w:proofErr w:type="spellStart"/>
      <w:r w:rsidRPr="00E052CC">
        <w:rPr>
          <w:lang w:eastAsia="bg-BG"/>
        </w:rPr>
        <w:t>гингивити</w:t>
      </w:r>
      <w:proofErr w:type="spellEnd"/>
      <w:r w:rsidRPr="00E052CC">
        <w:rPr>
          <w:lang w:eastAsia="bg-BG"/>
        </w:rPr>
        <w:t xml:space="preserve">, стоматити, </w:t>
      </w:r>
    </w:p>
    <w:p w14:paraId="7D945AA4" w14:textId="77777777" w:rsidR="00E052CC" w:rsidRPr="00E052CC" w:rsidRDefault="00E052CC" w:rsidP="00E052CC">
      <w:pPr>
        <w:pStyle w:val="ListParagraph"/>
        <w:numPr>
          <w:ilvl w:val="0"/>
          <w:numId w:val="19"/>
        </w:numPr>
        <w:rPr>
          <w:sz w:val="24"/>
          <w:szCs w:val="24"/>
        </w:rPr>
      </w:pPr>
      <w:proofErr w:type="spellStart"/>
      <w:r w:rsidRPr="00E052CC">
        <w:rPr>
          <w:lang w:eastAsia="bg-BG"/>
        </w:rPr>
        <w:t>пародонтити</w:t>
      </w:r>
      <w:proofErr w:type="spellEnd"/>
      <w:r w:rsidRPr="00E052CC">
        <w:rPr>
          <w:lang w:eastAsia="bg-BG"/>
        </w:rPr>
        <w:t xml:space="preserve">, </w:t>
      </w:r>
    </w:p>
    <w:p w14:paraId="2E59520D" w14:textId="2FF5A3A9" w:rsidR="00E052CC" w:rsidRPr="00E052CC" w:rsidRDefault="00E052CC" w:rsidP="00E052CC">
      <w:pPr>
        <w:pStyle w:val="ListParagraph"/>
        <w:numPr>
          <w:ilvl w:val="0"/>
          <w:numId w:val="19"/>
        </w:numPr>
        <w:rPr>
          <w:sz w:val="24"/>
          <w:szCs w:val="24"/>
        </w:rPr>
      </w:pPr>
      <w:proofErr w:type="spellStart"/>
      <w:r w:rsidRPr="00E052CC">
        <w:rPr>
          <w:lang w:eastAsia="bg-BG"/>
        </w:rPr>
        <w:t>паротидити</w:t>
      </w:r>
      <w:proofErr w:type="spellEnd"/>
      <w:r w:rsidRPr="00E052CC">
        <w:rPr>
          <w:lang w:eastAsia="bg-BG"/>
        </w:rPr>
        <w:t xml:space="preserve">, </w:t>
      </w:r>
      <w:proofErr w:type="spellStart"/>
      <w:r w:rsidRPr="00E052CC">
        <w:rPr>
          <w:lang w:eastAsia="bg-BG"/>
        </w:rPr>
        <w:t>субмаксиларити</w:t>
      </w:r>
      <w:proofErr w:type="spellEnd"/>
      <w:r w:rsidRPr="00E052CC">
        <w:rPr>
          <w:lang w:eastAsia="bg-BG"/>
        </w:rPr>
        <w:t>.</w:t>
      </w:r>
    </w:p>
    <w:p w14:paraId="6F41141D" w14:textId="77777777" w:rsidR="00E052CC" w:rsidRDefault="00E052CC" w:rsidP="00E052CC">
      <w:pPr>
        <w:rPr>
          <w:b/>
          <w:bCs/>
          <w:lang w:eastAsia="bg-BG"/>
        </w:rPr>
      </w:pPr>
      <w:bookmarkStart w:id="1" w:name="bookmark0"/>
    </w:p>
    <w:p w14:paraId="33AD8242" w14:textId="3DF15B1C" w:rsidR="00E052CC" w:rsidRPr="00E052CC" w:rsidRDefault="00E052CC" w:rsidP="00E052CC">
      <w:pPr>
        <w:rPr>
          <w:sz w:val="24"/>
          <w:szCs w:val="24"/>
        </w:rPr>
      </w:pPr>
      <w:r w:rsidRPr="00E052CC">
        <w:rPr>
          <w:b/>
          <w:bCs/>
          <w:lang w:eastAsia="bg-BG"/>
        </w:rPr>
        <w:t>Превантивна терапия</w:t>
      </w:r>
      <w:bookmarkEnd w:id="1"/>
    </w:p>
    <w:p w14:paraId="226AE709" w14:textId="7FB3B68E" w:rsidR="00E052CC" w:rsidRPr="00E052CC" w:rsidRDefault="00E052CC" w:rsidP="00E052CC">
      <w:pPr>
        <w:pStyle w:val="ListParagraph"/>
        <w:numPr>
          <w:ilvl w:val="0"/>
          <w:numId w:val="19"/>
        </w:numPr>
        <w:rPr>
          <w:lang w:eastAsia="bg-BG"/>
        </w:rPr>
      </w:pPr>
      <w:r w:rsidRPr="00E052CC">
        <w:rPr>
          <w:lang w:eastAsia="bg-BG"/>
        </w:rPr>
        <w:t>локални инфекциозни постоперативни усложнения от стоматологични и зъбни операции.</w:t>
      </w:r>
    </w:p>
    <w:p w14:paraId="7A2DFB90" w14:textId="77777777" w:rsidR="00E052CC" w:rsidRPr="00E052CC" w:rsidRDefault="00E052CC" w:rsidP="00E052CC">
      <w:pPr>
        <w:rPr>
          <w:sz w:val="24"/>
          <w:szCs w:val="24"/>
        </w:rPr>
      </w:pPr>
      <w:r w:rsidRPr="00E052CC">
        <w:rPr>
          <w:lang w:eastAsia="bg-BG"/>
        </w:rPr>
        <w:t xml:space="preserve">Не е доказана ефективност в предпазването от инфекциозен </w:t>
      </w:r>
      <w:proofErr w:type="spellStart"/>
      <w:r w:rsidRPr="00E052CC">
        <w:rPr>
          <w:lang w:eastAsia="bg-BG"/>
        </w:rPr>
        <w:t>ецдокардит</w:t>
      </w:r>
      <w:proofErr w:type="spellEnd"/>
      <w:r w:rsidRPr="00E052CC">
        <w:rPr>
          <w:lang w:eastAsia="bg-BG"/>
        </w:rPr>
        <w:t>.</w:t>
      </w:r>
    </w:p>
    <w:p w14:paraId="5118C576" w14:textId="77777777" w:rsidR="00E052CC" w:rsidRPr="00E052CC" w:rsidRDefault="00E052CC" w:rsidP="00E052CC">
      <w:pPr>
        <w:rPr>
          <w:sz w:val="24"/>
          <w:szCs w:val="24"/>
        </w:rPr>
      </w:pPr>
      <w:r w:rsidRPr="00E052CC">
        <w:rPr>
          <w:lang w:eastAsia="bg-BG"/>
        </w:rPr>
        <w:t>Трябва да бъдат взимани под внимание официалните препоръки за правилната употреба на антибактериални продукти.</w:t>
      </w:r>
    </w:p>
    <w:p w14:paraId="106DD297" w14:textId="77777777" w:rsidR="00E052CC" w:rsidRPr="00E052CC" w:rsidRDefault="00E052CC" w:rsidP="00E052CC"/>
    <w:p w14:paraId="71891A7D" w14:textId="2EAD9FA9" w:rsidR="001915B6" w:rsidRDefault="002C50EE" w:rsidP="00C07B84">
      <w:pPr>
        <w:pStyle w:val="Heading2"/>
      </w:pPr>
      <w:r>
        <w:t>4.2. Дозировка и начин на приложение</w:t>
      </w:r>
    </w:p>
    <w:p w14:paraId="5245462B" w14:textId="77777777" w:rsidR="00E052CC" w:rsidRDefault="00E052CC" w:rsidP="00E052CC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4CFE02A6" w14:textId="46A1B603" w:rsidR="00E052CC" w:rsidRPr="00E052CC" w:rsidRDefault="00E052CC" w:rsidP="00E052CC">
      <w:pPr>
        <w:pStyle w:val="Heading3"/>
        <w:rPr>
          <w:rFonts w:eastAsia="Times New Roman"/>
        </w:rPr>
      </w:pPr>
      <w:r w:rsidRPr="00E052CC">
        <w:rPr>
          <w:rFonts w:eastAsia="Times New Roman"/>
          <w:lang w:eastAsia="bg-BG"/>
        </w:rPr>
        <w:t>Дозировка</w:t>
      </w:r>
    </w:p>
    <w:p w14:paraId="40005B96" w14:textId="77777777" w:rsidR="00E052CC" w:rsidRDefault="00E052CC" w:rsidP="00E052CC">
      <w:pPr>
        <w:rPr>
          <w:u w:val="single"/>
          <w:lang w:eastAsia="bg-BG"/>
        </w:rPr>
      </w:pPr>
    </w:p>
    <w:p w14:paraId="47B889DF" w14:textId="74C4E133" w:rsidR="00E052CC" w:rsidRPr="00E052CC" w:rsidRDefault="00E052CC" w:rsidP="00E052CC">
      <w:pPr>
        <w:rPr>
          <w:sz w:val="24"/>
          <w:szCs w:val="24"/>
        </w:rPr>
      </w:pPr>
      <w:r w:rsidRPr="00E052CC">
        <w:rPr>
          <w:u w:val="single"/>
          <w:lang w:eastAsia="bg-BG"/>
        </w:rPr>
        <w:t>Лечение</w:t>
      </w:r>
    </w:p>
    <w:p w14:paraId="1D424C89" w14:textId="77777777" w:rsidR="00E052CC" w:rsidRDefault="00E052CC" w:rsidP="00E052CC">
      <w:pPr>
        <w:rPr>
          <w:lang w:eastAsia="bg-BG"/>
        </w:rPr>
      </w:pPr>
    </w:p>
    <w:p w14:paraId="0D8E1B9D" w14:textId="68C65F48" w:rsidR="00E052CC" w:rsidRPr="00E052CC" w:rsidRDefault="00E052CC" w:rsidP="00E052CC">
      <w:pPr>
        <w:rPr>
          <w:sz w:val="24"/>
          <w:szCs w:val="24"/>
        </w:rPr>
      </w:pPr>
      <w:r w:rsidRPr="00E052CC">
        <w:rPr>
          <w:lang w:eastAsia="bg-BG"/>
        </w:rPr>
        <w:t>Възрастни:</w:t>
      </w:r>
    </w:p>
    <w:p w14:paraId="1FC60338" w14:textId="23752C2B" w:rsidR="00E052CC" w:rsidRPr="00E052CC" w:rsidRDefault="00E052CC" w:rsidP="00E052CC">
      <w:pPr>
        <w:pStyle w:val="ListParagraph"/>
        <w:numPr>
          <w:ilvl w:val="0"/>
          <w:numId w:val="19"/>
        </w:numPr>
        <w:rPr>
          <w:lang w:eastAsia="bg-BG"/>
        </w:rPr>
      </w:pPr>
      <w:r w:rsidRPr="00E052CC">
        <w:rPr>
          <w:lang w:eastAsia="bg-BG"/>
        </w:rPr>
        <w:t xml:space="preserve">4 до 6 таблетки дневно разделени на 2 или 3 приема по време на хранене (т.е. 3 до 4,5 </w:t>
      </w:r>
      <w:r w:rsidRPr="00E052CC">
        <w:t xml:space="preserve">MIU </w:t>
      </w:r>
      <w:proofErr w:type="spellStart"/>
      <w:r w:rsidRPr="00E052CC">
        <w:rPr>
          <w:lang w:eastAsia="bg-BG"/>
        </w:rPr>
        <w:t>спирамицин</w:t>
      </w:r>
      <w:proofErr w:type="spellEnd"/>
      <w:r w:rsidRPr="00E052CC">
        <w:rPr>
          <w:lang w:eastAsia="bg-BG"/>
        </w:rPr>
        <w:t xml:space="preserve"> и 500 до 750 </w:t>
      </w:r>
      <w:proofErr w:type="spellStart"/>
      <w:r w:rsidRPr="00E052CC">
        <w:t>mg</w:t>
      </w:r>
      <w:proofErr w:type="spellEnd"/>
      <w:r w:rsidRPr="00E052CC">
        <w:t xml:space="preserve"> </w:t>
      </w:r>
      <w:proofErr w:type="spellStart"/>
      <w:r w:rsidRPr="00E052CC">
        <w:rPr>
          <w:lang w:eastAsia="bg-BG"/>
        </w:rPr>
        <w:t>метронидазол</w:t>
      </w:r>
      <w:proofErr w:type="spellEnd"/>
      <w:r w:rsidRPr="00E052CC">
        <w:rPr>
          <w:lang w:eastAsia="bg-BG"/>
        </w:rPr>
        <w:t>).</w:t>
      </w:r>
    </w:p>
    <w:p w14:paraId="0A764321" w14:textId="02AC85E6" w:rsidR="00E052CC" w:rsidRPr="00E052CC" w:rsidRDefault="00E052CC" w:rsidP="00E052CC">
      <w:pPr>
        <w:pStyle w:val="ListParagraph"/>
        <w:numPr>
          <w:ilvl w:val="0"/>
          <w:numId w:val="19"/>
        </w:numPr>
        <w:rPr>
          <w:lang w:eastAsia="bg-BG"/>
        </w:rPr>
      </w:pPr>
      <w:r w:rsidRPr="00E052CC">
        <w:rPr>
          <w:lang w:eastAsia="bg-BG"/>
        </w:rPr>
        <w:t>При тежки случаи, дозата без проблеми може да се увеличи до 8 таблетки дневно.</w:t>
      </w:r>
    </w:p>
    <w:p w14:paraId="1DE540C8" w14:textId="77777777" w:rsidR="00E052CC" w:rsidRDefault="00E052CC" w:rsidP="00E052CC">
      <w:pPr>
        <w:rPr>
          <w:i/>
          <w:iCs/>
          <w:lang w:eastAsia="bg-BG"/>
        </w:rPr>
      </w:pPr>
    </w:p>
    <w:p w14:paraId="75F9FCE9" w14:textId="3F042AA8" w:rsidR="00E052CC" w:rsidRPr="00E052CC" w:rsidRDefault="00E052CC" w:rsidP="00E052CC">
      <w:pPr>
        <w:rPr>
          <w:sz w:val="24"/>
          <w:szCs w:val="24"/>
        </w:rPr>
      </w:pPr>
      <w:r w:rsidRPr="00E052CC">
        <w:rPr>
          <w:i/>
          <w:iCs/>
          <w:lang w:eastAsia="bg-BG"/>
        </w:rPr>
        <w:t>Педиатрична популация:</w:t>
      </w:r>
    </w:p>
    <w:p w14:paraId="55D2EB70" w14:textId="749D3DCE" w:rsidR="00E052CC" w:rsidRPr="009E2D7B" w:rsidRDefault="00E052CC" w:rsidP="00E052CC">
      <w:pPr>
        <w:pStyle w:val="ListParagraph"/>
        <w:numPr>
          <w:ilvl w:val="0"/>
          <w:numId w:val="20"/>
        </w:numPr>
        <w:rPr>
          <w:lang w:val="en-US"/>
        </w:rPr>
      </w:pPr>
      <w:r w:rsidRPr="00E052CC">
        <w:rPr>
          <w:lang w:eastAsia="bg-BG"/>
        </w:rPr>
        <w:t xml:space="preserve">На възраст между 6 и 10 години: 2 таблетки дневно (т.е. 1,5 </w:t>
      </w:r>
      <w:r w:rsidRPr="00E052CC">
        <w:t xml:space="preserve">MIU </w:t>
      </w:r>
      <w:proofErr w:type="spellStart"/>
      <w:r w:rsidRPr="00E052CC">
        <w:rPr>
          <w:lang w:eastAsia="bg-BG"/>
        </w:rPr>
        <w:t>спирамицин</w:t>
      </w:r>
      <w:proofErr w:type="spellEnd"/>
      <w:r w:rsidRPr="00E052CC">
        <w:rPr>
          <w:lang w:eastAsia="bg-BG"/>
        </w:rPr>
        <w:t xml:space="preserve"> и 250</w:t>
      </w:r>
      <w:r w:rsidRPr="00E052CC">
        <w:t>mg</w:t>
      </w:r>
      <w:r w:rsidRPr="00E052CC">
        <w:rPr>
          <w:lang w:eastAsia="bg-BG"/>
        </w:rPr>
        <w:t xml:space="preserve"> </w:t>
      </w:r>
      <w:proofErr w:type="spellStart"/>
      <w:r w:rsidRPr="00E052CC">
        <w:rPr>
          <w:lang w:eastAsia="bg-BG"/>
        </w:rPr>
        <w:t>метронидазол</w:t>
      </w:r>
      <w:proofErr w:type="spellEnd"/>
    </w:p>
    <w:p w14:paraId="7C03D408" w14:textId="1DA67588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>На възраст между 10 и 15 години: 3 таблетки дневно (</w:t>
      </w:r>
      <w:proofErr w:type="spellStart"/>
      <w:r w:rsidRPr="009E2D7B">
        <w:rPr>
          <w:lang w:eastAsia="bg-BG"/>
        </w:rPr>
        <w:t>т.е</w:t>
      </w:r>
      <w:proofErr w:type="spellEnd"/>
      <w:r w:rsidRPr="009E2D7B">
        <w:rPr>
          <w:lang w:eastAsia="bg-BG"/>
        </w:rPr>
        <w:t xml:space="preserve"> 2,25 МШ </w:t>
      </w:r>
      <w:proofErr w:type="spellStart"/>
      <w:r w:rsidRPr="009E2D7B">
        <w:rPr>
          <w:lang w:eastAsia="bg-BG"/>
        </w:rPr>
        <w:t>спирамицин</w:t>
      </w:r>
      <w:proofErr w:type="spellEnd"/>
      <w:r w:rsidRPr="009E2D7B">
        <w:rPr>
          <w:lang w:eastAsia="bg-BG"/>
        </w:rPr>
        <w:t xml:space="preserve"> и 375 </w:t>
      </w:r>
      <w:proofErr w:type="spellStart"/>
      <w:r w:rsidRPr="009E2D7B">
        <w:t>mg</w:t>
      </w:r>
      <w:proofErr w:type="spellEnd"/>
      <w:r w:rsidRPr="009E2D7B">
        <w:t xml:space="preserve">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>).</w:t>
      </w:r>
    </w:p>
    <w:p w14:paraId="24C11DFB" w14:textId="77777777" w:rsidR="009E2D7B" w:rsidRDefault="009E2D7B" w:rsidP="009E2D7B">
      <w:pPr>
        <w:rPr>
          <w:u w:val="single"/>
          <w:lang w:eastAsia="bg-BG"/>
        </w:rPr>
      </w:pPr>
    </w:p>
    <w:p w14:paraId="39EA2DE5" w14:textId="1191E314" w:rsidR="009E2D7B" w:rsidRPr="009E2D7B" w:rsidRDefault="009E2D7B" w:rsidP="009E2D7B">
      <w:pPr>
        <w:rPr>
          <w:sz w:val="24"/>
          <w:szCs w:val="24"/>
        </w:rPr>
      </w:pPr>
      <w:r w:rsidRPr="009E2D7B">
        <w:rPr>
          <w:u w:val="single"/>
          <w:lang w:eastAsia="bg-BG"/>
        </w:rPr>
        <w:t>Превантивна терапия на локални инфекциозни постоперативни усложнения от стоматологични и зъбни операции:</w:t>
      </w:r>
    </w:p>
    <w:p w14:paraId="67EF6EC0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>Възрастни:</w:t>
      </w:r>
    </w:p>
    <w:p w14:paraId="67789D4E" w14:textId="405C4C7A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>4 до 6 таблетки дневно разделени на 2 или 3 приема по време на хранене.</w:t>
      </w:r>
    </w:p>
    <w:p w14:paraId="5ACF2DCD" w14:textId="77777777" w:rsidR="009E2D7B" w:rsidRDefault="009E2D7B" w:rsidP="009E2D7B">
      <w:pPr>
        <w:rPr>
          <w:lang w:eastAsia="bg-BG"/>
        </w:rPr>
      </w:pPr>
    </w:p>
    <w:p w14:paraId="1937A636" w14:textId="3B161FCF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>Педиатрична популация:</w:t>
      </w:r>
    </w:p>
    <w:p w14:paraId="06F0162D" w14:textId="7ADBE5A0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На възраст между 6 и 10 години: 2 таблетки дневно (т.е. 1,5 МШ </w:t>
      </w:r>
      <w:proofErr w:type="spellStart"/>
      <w:r w:rsidRPr="009E2D7B">
        <w:rPr>
          <w:lang w:eastAsia="bg-BG"/>
        </w:rPr>
        <w:t>спирамицин</w:t>
      </w:r>
      <w:proofErr w:type="spellEnd"/>
      <w:r w:rsidRPr="009E2D7B">
        <w:rPr>
          <w:lang w:eastAsia="bg-BG"/>
        </w:rPr>
        <w:t xml:space="preserve"> и 250 </w:t>
      </w:r>
      <w:proofErr w:type="spellStart"/>
      <w:r w:rsidRPr="009E2D7B">
        <w:t>mg</w:t>
      </w:r>
      <w:proofErr w:type="spellEnd"/>
      <w:r w:rsidRPr="009E2D7B">
        <w:t xml:space="preserve">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>)</w:t>
      </w:r>
    </w:p>
    <w:p w14:paraId="438F646F" w14:textId="2AF34BD0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>На възраст между 10 и 15 години: 3 таблетки дневно (</w:t>
      </w:r>
      <w:proofErr w:type="spellStart"/>
      <w:r w:rsidRPr="009E2D7B">
        <w:rPr>
          <w:lang w:eastAsia="bg-BG"/>
        </w:rPr>
        <w:t>т.е</w:t>
      </w:r>
      <w:proofErr w:type="spellEnd"/>
      <w:r w:rsidRPr="009E2D7B">
        <w:rPr>
          <w:lang w:eastAsia="bg-BG"/>
        </w:rPr>
        <w:t xml:space="preserve"> 2,25 МШ </w:t>
      </w:r>
      <w:proofErr w:type="spellStart"/>
      <w:r w:rsidRPr="009E2D7B">
        <w:rPr>
          <w:lang w:eastAsia="bg-BG"/>
        </w:rPr>
        <w:t>спирамицин</w:t>
      </w:r>
      <w:proofErr w:type="spellEnd"/>
      <w:r w:rsidRPr="009E2D7B">
        <w:rPr>
          <w:lang w:eastAsia="bg-BG"/>
        </w:rPr>
        <w:t xml:space="preserve"> и 375 </w:t>
      </w:r>
      <w:proofErr w:type="spellStart"/>
      <w:r w:rsidRPr="009E2D7B">
        <w:t>mg</w:t>
      </w:r>
      <w:proofErr w:type="spellEnd"/>
      <w:r w:rsidRPr="009E2D7B">
        <w:t xml:space="preserve">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>).</w:t>
      </w:r>
    </w:p>
    <w:p w14:paraId="266A915A" w14:textId="77777777" w:rsidR="009E2D7B" w:rsidRDefault="009E2D7B" w:rsidP="009E2D7B">
      <w:pPr>
        <w:rPr>
          <w:b/>
          <w:bCs/>
          <w:lang w:eastAsia="bg-BG"/>
        </w:rPr>
      </w:pPr>
    </w:p>
    <w:p w14:paraId="6F0CD6FB" w14:textId="492B8A6F" w:rsidR="009E2D7B" w:rsidRPr="009E2D7B" w:rsidRDefault="009E2D7B" w:rsidP="009E2D7B">
      <w:pPr>
        <w:pStyle w:val="Heading3"/>
        <w:rPr>
          <w:rFonts w:eastAsia="Times New Roman"/>
          <w:b/>
          <w:bCs/>
        </w:rPr>
      </w:pPr>
      <w:r w:rsidRPr="009E2D7B">
        <w:rPr>
          <w:rFonts w:eastAsia="Times New Roman"/>
          <w:b/>
          <w:bCs/>
          <w:lang w:eastAsia="bg-BG"/>
        </w:rPr>
        <w:t>Начин на приложение:</w:t>
      </w:r>
    </w:p>
    <w:p w14:paraId="4F5910CE" w14:textId="0505DA4C" w:rsidR="009E2D7B" w:rsidRDefault="009E2D7B" w:rsidP="009E2D7B">
      <w:pPr>
        <w:rPr>
          <w:lang w:eastAsia="bg-BG"/>
        </w:rPr>
      </w:pPr>
      <w:r w:rsidRPr="009E2D7B">
        <w:rPr>
          <w:lang w:eastAsia="bg-BG"/>
        </w:rPr>
        <w:t>Перорално</w:t>
      </w:r>
    </w:p>
    <w:p w14:paraId="4C945872" w14:textId="77777777" w:rsidR="009E2D7B" w:rsidRPr="009E2D7B" w:rsidRDefault="009E2D7B" w:rsidP="009E2D7B">
      <w:pPr>
        <w:rPr>
          <w:sz w:val="24"/>
          <w:szCs w:val="24"/>
        </w:rPr>
      </w:pPr>
    </w:p>
    <w:p w14:paraId="3194B1C9" w14:textId="178929D9" w:rsidR="001915B6" w:rsidRDefault="002C50EE" w:rsidP="00C07B84">
      <w:pPr>
        <w:pStyle w:val="Heading2"/>
      </w:pPr>
      <w:r>
        <w:t>4.3. Противопоказания</w:t>
      </w:r>
    </w:p>
    <w:p w14:paraId="3DA6961B" w14:textId="77777777" w:rsidR="009E2D7B" w:rsidRDefault="009E2D7B" w:rsidP="009E2D7B">
      <w:pPr>
        <w:rPr>
          <w:lang w:eastAsia="bg-BG"/>
        </w:rPr>
      </w:pPr>
    </w:p>
    <w:p w14:paraId="416A3BCA" w14:textId="7E4BD13A" w:rsidR="009E2D7B" w:rsidRPr="009E2D7B" w:rsidRDefault="009E2D7B" w:rsidP="009E2D7B">
      <w:pPr>
        <w:rPr>
          <w:sz w:val="24"/>
          <w:szCs w:val="24"/>
        </w:rPr>
      </w:pPr>
      <w:proofErr w:type="spellStart"/>
      <w:r w:rsidRPr="009E2D7B">
        <w:rPr>
          <w:lang w:eastAsia="bg-BG"/>
        </w:rPr>
        <w:t>Родожил</w:t>
      </w:r>
      <w:proofErr w:type="spellEnd"/>
      <w:r w:rsidRPr="009E2D7B">
        <w:rPr>
          <w:lang w:eastAsia="bg-BG"/>
        </w:rPr>
        <w:t xml:space="preserve"> НЕ ТРЯБВА НИКОГА ДА СЕ ПРИЛАГА в следните случаи:</w:t>
      </w:r>
    </w:p>
    <w:p w14:paraId="3E0D5331" w14:textId="77777777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свръхчувствителност към </w:t>
      </w:r>
      <w:proofErr w:type="spellStart"/>
      <w:r w:rsidRPr="009E2D7B">
        <w:rPr>
          <w:lang w:eastAsia="bg-BG"/>
        </w:rPr>
        <w:t>имидазолови</w:t>
      </w:r>
      <w:proofErr w:type="spellEnd"/>
      <w:r w:rsidRPr="009E2D7B">
        <w:rPr>
          <w:lang w:eastAsia="bg-BG"/>
        </w:rPr>
        <w:t xml:space="preserve"> продукти , </w:t>
      </w:r>
      <w:proofErr w:type="spellStart"/>
      <w:r w:rsidRPr="009E2D7B">
        <w:rPr>
          <w:lang w:eastAsia="bg-BG"/>
        </w:rPr>
        <w:t>спирамицин</w:t>
      </w:r>
      <w:proofErr w:type="spellEnd"/>
      <w:r w:rsidRPr="009E2D7B">
        <w:rPr>
          <w:lang w:eastAsia="bg-BG"/>
        </w:rPr>
        <w:t xml:space="preserve"> или към някои от помощните вещества изброени в точка 6.1</w:t>
      </w:r>
    </w:p>
    <w:p w14:paraId="04171824" w14:textId="7E1E1A3E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при деца под 6-годишна </w:t>
      </w:r>
      <w:proofErr w:type="spellStart"/>
      <w:r w:rsidRPr="009E2D7B">
        <w:rPr>
          <w:lang w:eastAsia="bg-BG"/>
        </w:rPr>
        <w:t>възраст,заради</w:t>
      </w:r>
      <w:proofErr w:type="spellEnd"/>
      <w:r w:rsidRPr="009E2D7B">
        <w:rPr>
          <w:lang w:eastAsia="bg-BG"/>
        </w:rPr>
        <w:t xml:space="preserve"> фармацевтичната форма ( Вижте „Специални предупреждения и предпазни мерки при употреба“)</w:t>
      </w:r>
    </w:p>
    <w:p w14:paraId="63E1B322" w14:textId="77777777" w:rsidR="009E2D7B" w:rsidRPr="009E2D7B" w:rsidRDefault="009E2D7B" w:rsidP="009E2D7B">
      <w:pPr>
        <w:pStyle w:val="ListParagraph"/>
        <w:rPr>
          <w:sz w:val="24"/>
          <w:szCs w:val="24"/>
        </w:rPr>
      </w:pPr>
    </w:p>
    <w:p w14:paraId="4B2B2AB1" w14:textId="203D5160" w:rsidR="00605BCA" w:rsidRDefault="002C50EE" w:rsidP="00C07B84">
      <w:pPr>
        <w:pStyle w:val="Heading2"/>
      </w:pPr>
      <w:r>
        <w:t>4.4. Специални предупреждения и предпазни мерки при употреба</w:t>
      </w:r>
    </w:p>
    <w:p w14:paraId="7015A6EE" w14:textId="77777777" w:rsidR="009E2D7B" w:rsidRDefault="009E2D7B" w:rsidP="009E2D7B">
      <w:pPr>
        <w:rPr>
          <w:lang w:eastAsia="bg-BG"/>
        </w:rPr>
      </w:pPr>
    </w:p>
    <w:p w14:paraId="5CB17E13" w14:textId="295D01AA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>Свръхчувствителност/ кожа и придатъци</w:t>
      </w:r>
    </w:p>
    <w:p w14:paraId="00CB5F30" w14:textId="77777777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Алергични реакции, включително </w:t>
      </w:r>
      <w:proofErr w:type="spellStart"/>
      <w:r w:rsidRPr="009E2D7B">
        <w:rPr>
          <w:lang w:eastAsia="bg-BG"/>
        </w:rPr>
        <w:t>анафилактичен</w:t>
      </w:r>
      <w:proofErr w:type="spellEnd"/>
      <w:r w:rsidRPr="009E2D7B">
        <w:rPr>
          <w:lang w:eastAsia="bg-BG"/>
        </w:rPr>
        <w:t xml:space="preserve"> шок, може да възникне и може да бъде животозастрашаващ ( Вижте точка 4.8). Ако възникне алергична реакция, употребата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трябва да бъде преустановена и да бъде назначена подходяща терапия. </w:t>
      </w:r>
    </w:p>
    <w:p w14:paraId="203E7C7D" w14:textId="0B7774E0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Съобщавани са случаи на сериозни нежелани кожни реакции като синдром на Стивънс-Джонсън, токсична епидермална </w:t>
      </w:r>
      <w:proofErr w:type="spellStart"/>
      <w:r w:rsidRPr="009E2D7B">
        <w:rPr>
          <w:lang w:eastAsia="bg-BG"/>
        </w:rPr>
        <w:t>некролиза</w:t>
      </w:r>
      <w:proofErr w:type="spellEnd"/>
      <w:r w:rsidRPr="009E2D7B">
        <w:rPr>
          <w:lang w:eastAsia="bg-BG"/>
        </w:rPr>
        <w:t xml:space="preserve"> и остра генерализирана </w:t>
      </w:r>
      <w:proofErr w:type="spellStart"/>
      <w:r w:rsidRPr="009E2D7B">
        <w:rPr>
          <w:lang w:eastAsia="bg-BG"/>
        </w:rPr>
        <w:t>екзантематна</w:t>
      </w:r>
      <w:proofErr w:type="spellEnd"/>
      <w:r w:rsidRPr="009E2D7B">
        <w:rPr>
          <w:lang w:eastAsia="bg-BG"/>
        </w:rPr>
        <w:t xml:space="preserve"> </w:t>
      </w:r>
      <w:proofErr w:type="spellStart"/>
      <w:r w:rsidRPr="009E2D7B">
        <w:rPr>
          <w:lang w:eastAsia="bg-BG"/>
        </w:rPr>
        <w:t>пустолоза</w:t>
      </w:r>
      <w:proofErr w:type="spellEnd"/>
      <w:r w:rsidRPr="009E2D7B">
        <w:rPr>
          <w:lang w:eastAsia="bg-BG"/>
        </w:rPr>
        <w:t xml:space="preserve"> при употребата на </w:t>
      </w:r>
      <w:proofErr w:type="spellStart"/>
      <w:r w:rsidRPr="009E2D7B">
        <w:rPr>
          <w:lang w:eastAsia="bg-BG"/>
        </w:rPr>
        <w:t>Родожил</w:t>
      </w:r>
      <w:proofErr w:type="spellEnd"/>
      <w:r w:rsidRPr="009E2D7B">
        <w:rPr>
          <w:lang w:eastAsia="bg-BG"/>
        </w:rPr>
        <w:t>. Пациентите трябва да бъдат информирани за признаците и симптомите и да бъдат наблюдавани внимателно за кожни реакции.</w:t>
      </w:r>
    </w:p>
    <w:p w14:paraId="183A9C3B" w14:textId="3E4A3934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lastRenderedPageBreak/>
        <w:t xml:space="preserve">Ако се </w:t>
      </w:r>
      <w:proofErr w:type="spellStart"/>
      <w:r w:rsidRPr="009E2D7B">
        <w:rPr>
          <w:lang w:eastAsia="bg-BG"/>
        </w:rPr>
        <w:t>почвят</w:t>
      </w:r>
      <w:proofErr w:type="spellEnd"/>
      <w:r w:rsidRPr="009E2D7B">
        <w:rPr>
          <w:lang w:eastAsia="bg-BG"/>
        </w:rPr>
        <w:t xml:space="preserve"> признаци на Стивънс-Джонсън, токсична епидермална </w:t>
      </w:r>
      <w:proofErr w:type="spellStart"/>
      <w:r w:rsidRPr="009E2D7B">
        <w:rPr>
          <w:lang w:eastAsia="bg-BG"/>
        </w:rPr>
        <w:t>некролиза</w:t>
      </w:r>
      <w:proofErr w:type="spellEnd"/>
      <w:r w:rsidRPr="009E2D7B">
        <w:rPr>
          <w:lang w:eastAsia="bg-BG"/>
        </w:rPr>
        <w:t xml:space="preserve"> (прогресивен кожен обрив с мехури или </w:t>
      </w:r>
      <w:proofErr w:type="spellStart"/>
      <w:r w:rsidRPr="009E2D7B">
        <w:rPr>
          <w:lang w:eastAsia="bg-BG"/>
        </w:rPr>
        <w:t>лигавични</w:t>
      </w:r>
      <w:proofErr w:type="spellEnd"/>
      <w:r w:rsidRPr="009E2D7B">
        <w:rPr>
          <w:lang w:eastAsia="bg-BG"/>
        </w:rPr>
        <w:t xml:space="preserve"> ерозии) или остра генерализирана </w:t>
      </w:r>
      <w:proofErr w:type="spellStart"/>
      <w:r w:rsidRPr="009E2D7B">
        <w:rPr>
          <w:lang w:eastAsia="bg-BG"/>
        </w:rPr>
        <w:t>екзантематозна</w:t>
      </w:r>
      <w:proofErr w:type="spellEnd"/>
      <w:r w:rsidRPr="009E2D7B">
        <w:rPr>
          <w:lang w:eastAsia="bg-BG"/>
        </w:rPr>
        <w:t xml:space="preserve"> </w:t>
      </w:r>
      <w:proofErr w:type="spellStart"/>
      <w:r w:rsidRPr="009E2D7B">
        <w:rPr>
          <w:lang w:eastAsia="bg-BG"/>
        </w:rPr>
        <w:t>пустулоза</w:t>
      </w:r>
      <w:proofErr w:type="spellEnd"/>
      <w:r w:rsidRPr="009E2D7B">
        <w:rPr>
          <w:lang w:eastAsia="bg-BG"/>
        </w:rPr>
        <w:t xml:space="preserve"> (генерализирана еритема с мехури) (Вижте точка 4.8), лечението с </w:t>
      </w:r>
      <w:proofErr w:type="spellStart"/>
      <w:r w:rsidRPr="009E2D7B">
        <w:rPr>
          <w:lang w:eastAsia="bg-BG"/>
        </w:rPr>
        <w:t>Родожил</w:t>
      </w:r>
      <w:proofErr w:type="spellEnd"/>
      <w:r w:rsidRPr="009E2D7B">
        <w:rPr>
          <w:lang w:eastAsia="bg-BG"/>
        </w:rPr>
        <w:t xml:space="preserve"> трябва да бъде преустановено, както и по- нататъшното приложение на </w:t>
      </w:r>
      <w:proofErr w:type="spellStart"/>
      <w:r w:rsidRPr="009E2D7B">
        <w:rPr>
          <w:lang w:eastAsia="bg-BG"/>
        </w:rPr>
        <w:t>спирамицин</w:t>
      </w:r>
      <w:proofErr w:type="spellEnd"/>
      <w:r w:rsidRPr="009E2D7B">
        <w:rPr>
          <w:lang w:eastAsia="bg-BG"/>
        </w:rPr>
        <w:t xml:space="preserve"> или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самостоятелно или в комбинация е противопоказано.</w:t>
      </w:r>
    </w:p>
    <w:p w14:paraId="38DE4E93" w14:textId="77777777" w:rsidR="009E2D7B" w:rsidRDefault="009E2D7B" w:rsidP="009E2D7B">
      <w:pPr>
        <w:rPr>
          <w:lang w:eastAsia="bg-BG"/>
        </w:rPr>
      </w:pPr>
    </w:p>
    <w:p w14:paraId="1B884E97" w14:textId="3E6EB9E5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>Централна нервна система</w:t>
      </w:r>
    </w:p>
    <w:p w14:paraId="573BB173" w14:textId="33AE5C83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Ако има налице симптоми на енцефалопатия или церебрален синдром, лечението трябва да бъде незабавно преоценено и употребата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да бъде преустановена.</w:t>
      </w:r>
    </w:p>
    <w:p w14:paraId="7B8DDBE2" w14:textId="48AD6792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Съобщавани са случаи на енцефалопатия при употреба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по време на пост-маркетингово</w:t>
      </w:r>
      <w:r>
        <w:rPr>
          <w:lang w:eastAsia="bg-BG"/>
        </w:rPr>
        <w:t xml:space="preserve"> </w:t>
      </w:r>
      <w:r w:rsidRPr="009E2D7B">
        <w:rPr>
          <w:lang w:eastAsia="bg-BG"/>
        </w:rPr>
        <w:t xml:space="preserve">наблюдение. Някои случаи на </w:t>
      </w:r>
      <w:r w:rsidRPr="009E2D7B">
        <w:t xml:space="preserve">MRI </w:t>
      </w:r>
      <w:r w:rsidRPr="009E2D7B">
        <w:rPr>
          <w:lang w:eastAsia="bg-BG"/>
        </w:rPr>
        <w:t>промени асоциирани с</w:t>
      </w:r>
      <w:r>
        <w:rPr>
          <w:lang w:eastAsia="bg-BG"/>
        </w:rPr>
        <w:t xml:space="preserve"> </w:t>
      </w:r>
      <w:r w:rsidRPr="009E2D7B">
        <w:rPr>
          <w:lang w:eastAsia="bg-BG"/>
        </w:rPr>
        <w:t>енцефалопатия също са били наблюдавани (Вижте точка</w:t>
      </w:r>
      <w:r>
        <w:rPr>
          <w:lang w:eastAsia="bg-BG"/>
        </w:rPr>
        <w:t xml:space="preserve"> </w:t>
      </w:r>
      <w:r w:rsidRPr="009E2D7B">
        <w:t xml:space="preserve">. </w:t>
      </w:r>
      <w:r w:rsidRPr="009E2D7B">
        <w:rPr>
          <w:lang w:eastAsia="bg-BG"/>
        </w:rPr>
        <w:t xml:space="preserve">Наблюдаваните увреждания са най-често локализирани в малкия мозък (особено в </w:t>
      </w:r>
      <w:proofErr w:type="spellStart"/>
      <w:r w:rsidRPr="009E2D7B">
        <w:t>dentate</w:t>
      </w:r>
      <w:proofErr w:type="spellEnd"/>
      <w:r w:rsidRPr="009E2D7B">
        <w:t xml:space="preserve"> </w:t>
      </w:r>
      <w:proofErr w:type="spellStart"/>
      <w:r w:rsidRPr="009E2D7B">
        <w:t>nucleus</w:t>
      </w:r>
      <w:proofErr w:type="spellEnd"/>
      <w:r w:rsidRPr="009E2D7B">
        <w:t xml:space="preserve">) </w:t>
      </w:r>
      <w:r w:rsidRPr="009E2D7B">
        <w:rPr>
          <w:lang w:eastAsia="bg-BG"/>
        </w:rPr>
        <w:t xml:space="preserve">и в </w:t>
      </w:r>
      <w:proofErr w:type="spellStart"/>
      <w:r w:rsidRPr="009E2D7B">
        <w:rPr>
          <w:lang w:eastAsia="bg-BG"/>
        </w:rPr>
        <w:t>сплениума</w:t>
      </w:r>
      <w:proofErr w:type="spellEnd"/>
      <w:r w:rsidRPr="009E2D7B">
        <w:rPr>
          <w:lang w:eastAsia="bg-BG"/>
        </w:rPr>
        <w:t xml:space="preserve"> на мазолестото тяло </w:t>
      </w:r>
      <w:r w:rsidRPr="009E2D7B">
        <w:t>(</w:t>
      </w:r>
      <w:proofErr w:type="spellStart"/>
      <w:r w:rsidRPr="009E2D7B">
        <w:t>corpus</w:t>
      </w:r>
      <w:proofErr w:type="spellEnd"/>
      <w:r w:rsidRPr="009E2D7B">
        <w:t xml:space="preserve"> </w:t>
      </w:r>
      <w:proofErr w:type="spellStart"/>
      <w:r w:rsidRPr="009E2D7B">
        <w:t>callosum</w:t>
      </w:r>
      <w:proofErr w:type="spellEnd"/>
      <w:r w:rsidRPr="009E2D7B">
        <w:t xml:space="preserve">). </w:t>
      </w:r>
      <w:r w:rsidRPr="009E2D7B">
        <w:rPr>
          <w:lang w:eastAsia="bg-BG"/>
        </w:rPr>
        <w:t xml:space="preserve">Много случаи на </w:t>
      </w:r>
      <w:proofErr w:type="spellStart"/>
      <w:r w:rsidRPr="009E2D7B">
        <w:rPr>
          <w:lang w:eastAsia="bg-BG"/>
        </w:rPr>
        <w:t>енцефалопатни</w:t>
      </w:r>
      <w:proofErr w:type="spellEnd"/>
      <w:r w:rsidRPr="009E2D7B">
        <w:rPr>
          <w:lang w:eastAsia="bg-BG"/>
        </w:rPr>
        <w:t xml:space="preserve"> промени в </w:t>
      </w:r>
      <w:r w:rsidRPr="009E2D7B">
        <w:t xml:space="preserve">MRI </w:t>
      </w:r>
      <w:r w:rsidRPr="009E2D7B">
        <w:rPr>
          <w:lang w:eastAsia="bg-BG"/>
        </w:rPr>
        <w:t>са възстановими при преустановяване на употребата. Съобщавани са много редки случаи на фатален изход.</w:t>
      </w:r>
    </w:p>
    <w:p w14:paraId="0C3976AC" w14:textId="3E90745C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>Пациентите трябва да бъдат наблюдавани за признаци показващи енцефалопатия и за обостряне на симптомите при пациенти с нарушения на централната нервна система.</w:t>
      </w:r>
    </w:p>
    <w:p w14:paraId="138A6AD8" w14:textId="4046FB84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Ако по време на приложението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възникне асептичен менингит, лечението не трябва да бъде повторно назначавано, а при пациенти със сериозни инфекции съотношението полза/ риск трябва да бъде оценено.</w:t>
      </w:r>
    </w:p>
    <w:p w14:paraId="6B6789CB" w14:textId="457250F8" w:rsidR="009E2D7B" w:rsidRDefault="009E2D7B" w:rsidP="009E2D7B"/>
    <w:p w14:paraId="204F98BB" w14:textId="77777777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>Периферна нервна система</w:t>
      </w:r>
    </w:p>
    <w:p w14:paraId="28A3098A" w14:textId="4BAB97B0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>Пациентите трябва да бъдат наблюдавани за признаци показващи периферна невропатия, особено по време на дългосрочна терапия и при пациенти с тежки, хронични или прогресивни нарушения на периферната нервна система.</w:t>
      </w:r>
    </w:p>
    <w:p w14:paraId="2410AAF9" w14:textId="77777777" w:rsidR="009E2D7B" w:rsidRDefault="009E2D7B" w:rsidP="009E2D7B">
      <w:pPr>
        <w:rPr>
          <w:lang w:eastAsia="bg-BG"/>
        </w:rPr>
      </w:pPr>
    </w:p>
    <w:p w14:paraId="11B1B12D" w14:textId="57AD07CA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>Психиатрични нарушения</w:t>
      </w:r>
    </w:p>
    <w:p w14:paraId="68E6CE1B" w14:textId="24B2E215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По време на започване на лечението могат да възникнат психични реакции с високо-рисково поведение, при пациенти с анамнеза за психиатрични нарушения (Вижте точка 4.8). Ако това възникне, употребата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трябва да бъде преустановена, да бъде информиран лекаря и незабавно да бъдат предприети необходимите мерки.</w:t>
      </w:r>
    </w:p>
    <w:p w14:paraId="60DD6B88" w14:textId="77777777" w:rsidR="009E2D7B" w:rsidRDefault="009E2D7B" w:rsidP="009E2D7B">
      <w:pPr>
        <w:rPr>
          <w:lang w:eastAsia="bg-BG"/>
        </w:rPr>
      </w:pPr>
    </w:p>
    <w:p w14:paraId="797DDBF0" w14:textId="2E7BDD16" w:rsidR="009E2D7B" w:rsidRPr="009E2D7B" w:rsidRDefault="009E2D7B" w:rsidP="009E2D7B">
      <w:pPr>
        <w:rPr>
          <w:b/>
          <w:bCs/>
          <w:sz w:val="24"/>
          <w:szCs w:val="24"/>
        </w:rPr>
      </w:pPr>
      <w:proofErr w:type="spellStart"/>
      <w:r w:rsidRPr="009E2D7B">
        <w:rPr>
          <w:b/>
          <w:bCs/>
          <w:lang w:eastAsia="bg-BG"/>
        </w:rPr>
        <w:t>Хематологнчнн</w:t>
      </w:r>
      <w:proofErr w:type="spellEnd"/>
      <w:r w:rsidRPr="009E2D7B">
        <w:rPr>
          <w:b/>
          <w:bCs/>
          <w:lang w:eastAsia="bg-BG"/>
        </w:rPr>
        <w:t xml:space="preserve"> ефекти</w:t>
      </w:r>
    </w:p>
    <w:p w14:paraId="14B3161A" w14:textId="77777777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При пациенти с анамнеза за хематологични нарушения и при тези получаващи високи дози и/или дългосрочно лечение, трябва редовно да бъдат провеждани кръвни тестове с диференциално броене на белите кръвни клетки. </w:t>
      </w:r>
    </w:p>
    <w:p w14:paraId="6C6B893C" w14:textId="23C9EDC3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>При пациенти с левкемия, продължителността на лечението зависи от сериозността на инфекцията.</w:t>
      </w:r>
    </w:p>
    <w:p w14:paraId="44549FEC" w14:textId="77777777" w:rsidR="009E2D7B" w:rsidRDefault="009E2D7B" w:rsidP="009E2D7B">
      <w:pPr>
        <w:rPr>
          <w:u w:val="single"/>
          <w:lang w:eastAsia="bg-BG"/>
        </w:rPr>
      </w:pPr>
    </w:p>
    <w:p w14:paraId="747CB728" w14:textId="297338BE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u w:val="single"/>
          <w:lang w:eastAsia="bg-BG"/>
        </w:rPr>
        <w:t xml:space="preserve">Удължаване </w:t>
      </w:r>
      <w:proofErr w:type="spellStart"/>
      <w:r w:rsidRPr="009E2D7B">
        <w:rPr>
          <w:b/>
          <w:bCs/>
          <w:u w:val="single"/>
          <w:lang w:eastAsia="bg-BG"/>
        </w:rPr>
        <w:t>иа</w:t>
      </w:r>
      <w:proofErr w:type="spellEnd"/>
      <w:r w:rsidRPr="009E2D7B">
        <w:rPr>
          <w:b/>
          <w:bCs/>
          <w:u w:val="single"/>
          <w:lang w:eastAsia="bg-BG"/>
        </w:rPr>
        <w:t xml:space="preserve"> ОТ интервала</w:t>
      </w:r>
    </w:p>
    <w:p w14:paraId="6F8B7D2D" w14:textId="2A5CCB9A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Случаи на удължаване на </w:t>
      </w:r>
      <w:r w:rsidRPr="009E2D7B">
        <w:t xml:space="preserve">QT </w:t>
      </w:r>
      <w:r w:rsidRPr="009E2D7B">
        <w:rPr>
          <w:lang w:eastAsia="bg-BG"/>
        </w:rPr>
        <w:t xml:space="preserve">интервала са съобщавани за пациенти, приемащи </w:t>
      </w:r>
      <w:proofErr w:type="spellStart"/>
      <w:r w:rsidRPr="009E2D7B">
        <w:rPr>
          <w:lang w:eastAsia="bg-BG"/>
        </w:rPr>
        <w:t>макролиди</w:t>
      </w:r>
      <w:proofErr w:type="spellEnd"/>
      <w:r w:rsidRPr="009E2D7B">
        <w:rPr>
          <w:lang w:eastAsia="bg-BG"/>
        </w:rPr>
        <w:t xml:space="preserve">, включително </w:t>
      </w:r>
      <w:proofErr w:type="spellStart"/>
      <w:r w:rsidRPr="009E2D7B">
        <w:rPr>
          <w:lang w:eastAsia="bg-BG"/>
        </w:rPr>
        <w:t>спирамицин</w:t>
      </w:r>
      <w:proofErr w:type="spellEnd"/>
      <w:r w:rsidRPr="009E2D7B">
        <w:rPr>
          <w:lang w:eastAsia="bg-BG"/>
        </w:rPr>
        <w:t>.</w:t>
      </w:r>
    </w:p>
    <w:p w14:paraId="554E2D18" w14:textId="50A171DE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proofErr w:type="spellStart"/>
      <w:r w:rsidRPr="009E2D7B">
        <w:rPr>
          <w:lang w:eastAsia="bg-BG"/>
        </w:rPr>
        <w:lastRenderedPageBreak/>
        <w:t>Спирамицин</w:t>
      </w:r>
      <w:proofErr w:type="spellEnd"/>
      <w:r w:rsidRPr="009E2D7B">
        <w:rPr>
          <w:lang w:eastAsia="bg-BG"/>
        </w:rPr>
        <w:t xml:space="preserve"> трябва да бъде прилаган с повишено внимание при пациенти, за които съществува риск от удължаване на </w:t>
      </w:r>
      <w:r w:rsidRPr="009E2D7B">
        <w:t xml:space="preserve">QT </w:t>
      </w:r>
      <w:r w:rsidRPr="009E2D7B">
        <w:rPr>
          <w:lang w:eastAsia="bg-BG"/>
        </w:rPr>
        <w:t>интервала като например:</w:t>
      </w:r>
    </w:p>
    <w:p w14:paraId="074EA5F4" w14:textId="33BF3026" w:rsidR="009E2D7B" w:rsidRDefault="009E2D7B" w:rsidP="009E2D7B">
      <w:pPr>
        <w:pStyle w:val="ListParagraph"/>
        <w:numPr>
          <w:ilvl w:val="0"/>
          <w:numId w:val="20"/>
        </w:numPr>
        <w:rPr>
          <w:lang w:eastAsia="bg-BG"/>
        </w:rPr>
      </w:pPr>
      <w:r w:rsidRPr="009E2D7B">
        <w:rPr>
          <w:lang w:eastAsia="bg-BG"/>
        </w:rPr>
        <w:t xml:space="preserve">Съществуваш електролитен дисбаланс (напр. </w:t>
      </w:r>
      <w:proofErr w:type="spellStart"/>
      <w:r w:rsidRPr="009E2D7B">
        <w:rPr>
          <w:lang w:eastAsia="bg-BG"/>
        </w:rPr>
        <w:t>хипокалемия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хипомагнезиемия</w:t>
      </w:r>
      <w:proofErr w:type="spellEnd"/>
      <w:r w:rsidRPr="009E2D7B">
        <w:rPr>
          <w:lang w:eastAsia="bg-BG"/>
        </w:rPr>
        <w:t xml:space="preserve">) </w:t>
      </w:r>
      <w:r>
        <w:rPr>
          <w:lang w:eastAsia="bg-BG"/>
        </w:rPr>
        <w:t>–</w:t>
      </w:r>
    </w:p>
    <w:p w14:paraId="3324D467" w14:textId="5C7172D1" w:rsidR="009E2D7B" w:rsidRPr="009E2D7B" w:rsidRDefault="009E2D7B" w:rsidP="009E2D7B">
      <w:pPr>
        <w:pStyle w:val="ListParagraph"/>
        <w:numPr>
          <w:ilvl w:val="0"/>
          <w:numId w:val="20"/>
        </w:numPr>
        <w:rPr>
          <w:lang w:eastAsia="bg-BG"/>
        </w:rPr>
      </w:pPr>
      <w:r w:rsidRPr="009E2D7B">
        <w:rPr>
          <w:lang w:eastAsia="bg-BG"/>
        </w:rPr>
        <w:t xml:space="preserve">Вроден синдром на дългия </w:t>
      </w:r>
      <w:r w:rsidRPr="009E2D7B">
        <w:t xml:space="preserve">QT </w:t>
      </w:r>
      <w:r w:rsidRPr="009E2D7B">
        <w:rPr>
          <w:lang w:eastAsia="bg-BG"/>
        </w:rPr>
        <w:t>интервал</w:t>
      </w:r>
    </w:p>
    <w:p w14:paraId="26F52F5D" w14:textId="6ADF6923" w:rsidR="009E2D7B" w:rsidRPr="009E2D7B" w:rsidRDefault="009E2D7B" w:rsidP="009E2D7B">
      <w:pPr>
        <w:pStyle w:val="ListParagraph"/>
        <w:numPr>
          <w:ilvl w:val="0"/>
          <w:numId w:val="20"/>
        </w:numPr>
        <w:rPr>
          <w:lang w:eastAsia="bg-BG"/>
        </w:rPr>
      </w:pPr>
      <w:r w:rsidRPr="009E2D7B">
        <w:rPr>
          <w:lang w:eastAsia="bg-BG"/>
        </w:rPr>
        <w:t>Сърдечно-съдово заболяване (напр. сърдечна недостатъчност, миокарден инфаркт, брадикардия)</w:t>
      </w:r>
    </w:p>
    <w:p w14:paraId="0F086AD1" w14:textId="77777777" w:rsidR="009E2D7B" w:rsidRDefault="009E2D7B" w:rsidP="009E2D7B">
      <w:pPr>
        <w:pStyle w:val="ListParagraph"/>
        <w:numPr>
          <w:ilvl w:val="0"/>
          <w:numId w:val="20"/>
        </w:numPr>
        <w:rPr>
          <w:lang w:eastAsia="bg-BG"/>
        </w:rPr>
      </w:pPr>
      <w:r w:rsidRPr="009E2D7B">
        <w:rPr>
          <w:lang w:eastAsia="bg-BG"/>
        </w:rPr>
        <w:t xml:space="preserve">Съвместна употреба на лекарства, за които е известно, че удължават </w:t>
      </w:r>
      <w:r w:rsidRPr="009E2D7B">
        <w:t xml:space="preserve">QT </w:t>
      </w:r>
      <w:r w:rsidRPr="009E2D7B">
        <w:rPr>
          <w:lang w:eastAsia="bg-BG"/>
        </w:rPr>
        <w:t xml:space="preserve">интервала (напр. клас </w:t>
      </w:r>
      <w:r w:rsidRPr="009E2D7B">
        <w:t xml:space="preserve">IA </w:t>
      </w:r>
      <w:r w:rsidRPr="009E2D7B">
        <w:rPr>
          <w:lang w:eastAsia="bg-BG"/>
        </w:rPr>
        <w:t xml:space="preserve">и клас Ш </w:t>
      </w:r>
      <w:proofErr w:type="spellStart"/>
      <w:r w:rsidRPr="009E2D7B">
        <w:rPr>
          <w:lang w:eastAsia="bg-BG"/>
        </w:rPr>
        <w:t>антиаритмитични</w:t>
      </w:r>
      <w:proofErr w:type="spellEnd"/>
      <w:r w:rsidRPr="009E2D7B">
        <w:rPr>
          <w:lang w:eastAsia="bg-BG"/>
        </w:rPr>
        <w:t xml:space="preserve"> лекарства, трициклични </w:t>
      </w:r>
      <w:proofErr w:type="spellStart"/>
      <w:r w:rsidRPr="009E2D7B">
        <w:rPr>
          <w:lang w:eastAsia="bg-BG"/>
        </w:rPr>
        <w:t>анитдепресанти</w:t>
      </w:r>
      <w:proofErr w:type="spellEnd"/>
      <w:r w:rsidRPr="009E2D7B">
        <w:rPr>
          <w:lang w:eastAsia="bg-BG"/>
        </w:rPr>
        <w:t>, някои антибиотици, някои антипсихотични лекарства).</w:t>
      </w:r>
    </w:p>
    <w:p w14:paraId="2726C240" w14:textId="504F58A4" w:rsidR="009E2D7B" w:rsidRPr="009E2D7B" w:rsidRDefault="009E2D7B" w:rsidP="009E2D7B">
      <w:pPr>
        <w:pStyle w:val="ListParagraph"/>
        <w:numPr>
          <w:ilvl w:val="0"/>
          <w:numId w:val="20"/>
        </w:numPr>
        <w:rPr>
          <w:lang w:eastAsia="bg-BG"/>
        </w:rPr>
      </w:pPr>
      <w:r w:rsidRPr="009E2D7B">
        <w:rPr>
          <w:lang w:eastAsia="bg-BG"/>
        </w:rPr>
        <w:t xml:space="preserve">Пациентите в старческа възраст, новородените и жените могат да бъдат по- чувствителни спрямо лекарства, удължаващи </w:t>
      </w:r>
      <w:r w:rsidRPr="009E2D7B">
        <w:t xml:space="preserve">QT </w:t>
      </w:r>
      <w:r w:rsidRPr="009E2D7B">
        <w:rPr>
          <w:lang w:eastAsia="bg-BG"/>
        </w:rPr>
        <w:t>( Вижте точки 4,2, 4,3, 4,8 и 4,9)</w:t>
      </w:r>
    </w:p>
    <w:p w14:paraId="662E795B" w14:textId="77777777" w:rsidR="009E2D7B" w:rsidRDefault="009E2D7B" w:rsidP="009E2D7B">
      <w:pPr>
        <w:rPr>
          <w:lang w:eastAsia="bg-BG"/>
        </w:rPr>
      </w:pPr>
    </w:p>
    <w:p w14:paraId="14F6E553" w14:textId="7D8804D6" w:rsidR="009E2D7B" w:rsidRPr="009E2D7B" w:rsidRDefault="009E2D7B" w:rsidP="009E2D7B">
      <w:pPr>
        <w:rPr>
          <w:b/>
          <w:bCs/>
          <w:sz w:val="24"/>
          <w:szCs w:val="24"/>
        </w:rPr>
      </w:pPr>
      <w:proofErr w:type="spellStart"/>
      <w:r w:rsidRPr="009E2D7B">
        <w:rPr>
          <w:b/>
          <w:bCs/>
          <w:lang w:eastAsia="bg-BG"/>
        </w:rPr>
        <w:t>Глюкозо</w:t>
      </w:r>
      <w:proofErr w:type="spellEnd"/>
      <w:r w:rsidRPr="009E2D7B">
        <w:rPr>
          <w:b/>
          <w:bCs/>
          <w:lang w:eastAsia="bg-BG"/>
        </w:rPr>
        <w:t>- 6 фосфат ензимна недостатъчност</w:t>
      </w:r>
    </w:p>
    <w:p w14:paraId="4A9168B2" w14:textId="634B1350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Случаи на остра </w:t>
      </w:r>
      <w:proofErr w:type="spellStart"/>
      <w:r w:rsidRPr="009E2D7B">
        <w:rPr>
          <w:lang w:eastAsia="bg-BG"/>
        </w:rPr>
        <w:t>хемолитична</w:t>
      </w:r>
      <w:proofErr w:type="spellEnd"/>
      <w:r w:rsidRPr="009E2D7B">
        <w:rPr>
          <w:lang w:eastAsia="bg-BG"/>
        </w:rPr>
        <w:t xml:space="preserve"> анемия са били съобщавани</w:t>
      </w:r>
      <w:r>
        <w:rPr>
          <w:lang w:eastAsia="bg-BG"/>
        </w:rPr>
        <w:t xml:space="preserve"> </w:t>
      </w:r>
      <w:r w:rsidRPr="009E2D7B">
        <w:rPr>
          <w:lang w:eastAsia="bg-BG"/>
        </w:rPr>
        <w:t xml:space="preserve">при пациенти с дефицит на </w:t>
      </w:r>
      <w:proofErr w:type="spellStart"/>
      <w:r w:rsidRPr="009E2D7B">
        <w:rPr>
          <w:lang w:eastAsia="bg-BG"/>
        </w:rPr>
        <w:t>глюкозо</w:t>
      </w:r>
      <w:proofErr w:type="spellEnd"/>
      <w:r w:rsidRPr="009E2D7B">
        <w:rPr>
          <w:lang w:eastAsia="bg-BG"/>
        </w:rPr>
        <w:t xml:space="preserve"> - 6- фосфат</w:t>
      </w:r>
      <w:r>
        <w:rPr>
          <w:lang w:eastAsia="bg-BG"/>
        </w:rPr>
        <w:t xml:space="preserve"> </w:t>
      </w:r>
      <w:proofErr w:type="spellStart"/>
      <w:r w:rsidRPr="009E2D7B">
        <w:rPr>
          <w:lang w:eastAsia="bg-BG"/>
        </w:rPr>
        <w:t>дехидрогеназа</w:t>
      </w:r>
      <w:proofErr w:type="spellEnd"/>
      <w:r w:rsidRPr="009E2D7B">
        <w:rPr>
          <w:lang w:eastAsia="bg-BG"/>
        </w:rPr>
        <w:t xml:space="preserve"> употребяващи </w:t>
      </w:r>
      <w:proofErr w:type="spellStart"/>
      <w:r w:rsidRPr="009E2D7B">
        <w:rPr>
          <w:lang w:eastAsia="bg-BG"/>
        </w:rPr>
        <w:t>спирамицин</w:t>
      </w:r>
      <w:proofErr w:type="spellEnd"/>
      <w:r w:rsidRPr="009E2D7B">
        <w:rPr>
          <w:lang w:eastAsia="bg-BG"/>
        </w:rPr>
        <w:t xml:space="preserve"> перорално или</w:t>
      </w:r>
      <w:r>
        <w:rPr>
          <w:lang w:eastAsia="bg-BG"/>
        </w:rPr>
        <w:t xml:space="preserve"> </w:t>
      </w:r>
      <w:r w:rsidRPr="009E2D7B">
        <w:rPr>
          <w:lang w:eastAsia="bg-BG"/>
        </w:rPr>
        <w:t xml:space="preserve">инжекционно. Поради това </w:t>
      </w:r>
      <w:proofErr w:type="spellStart"/>
      <w:r w:rsidRPr="009E2D7B">
        <w:rPr>
          <w:lang w:eastAsia="bg-BG"/>
        </w:rPr>
        <w:t>спирамицин</w:t>
      </w:r>
      <w:proofErr w:type="spellEnd"/>
      <w:r w:rsidRPr="009E2D7B">
        <w:rPr>
          <w:lang w:eastAsia="bg-BG"/>
        </w:rPr>
        <w:t xml:space="preserve"> не трябва да бъде предписван и строго се препоръчва използване на алтернативно лечение, ако е възможно.</w:t>
      </w:r>
    </w:p>
    <w:p w14:paraId="476A553F" w14:textId="4D99A447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Ако не съществува алтернатива, трябва да бъде обмислен риска от </w:t>
      </w:r>
      <w:proofErr w:type="spellStart"/>
      <w:r w:rsidRPr="009E2D7B">
        <w:rPr>
          <w:lang w:eastAsia="bg-BG"/>
        </w:rPr>
        <w:t>хемолитична</w:t>
      </w:r>
      <w:proofErr w:type="spellEnd"/>
      <w:r w:rsidRPr="009E2D7B">
        <w:rPr>
          <w:lang w:eastAsia="bg-BG"/>
        </w:rPr>
        <w:t xml:space="preserve"> анемия, както и потенциалните очаквани ползи от лечението трябва да бъдат базирани индивидуално. Ако е необходимо продукта да бъде предписан, то трябва да бъде осъществено наблюдение за начало на </w:t>
      </w:r>
      <w:proofErr w:type="spellStart"/>
      <w:r w:rsidRPr="009E2D7B">
        <w:rPr>
          <w:lang w:eastAsia="bg-BG"/>
        </w:rPr>
        <w:t>хемолитична</w:t>
      </w:r>
      <w:proofErr w:type="spellEnd"/>
      <w:r w:rsidRPr="009E2D7B">
        <w:rPr>
          <w:lang w:eastAsia="bg-BG"/>
        </w:rPr>
        <w:t xml:space="preserve"> анемия.</w:t>
      </w:r>
    </w:p>
    <w:p w14:paraId="56C5E01E" w14:textId="77777777" w:rsidR="009E2D7B" w:rsidRDefault="009E2D7B" w:rsidP="009E2D7B">
      <w:pPr>
        <w:rPr>
          <w:lang w:eastAsia="bg-BG"/>
        </w:rPr>
      </w:pPr>
    </w:p>
    <w:p w14:paraId="555530E5" w14:textId="0EB1D1AF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>Помощни вещества с известно действие</w:t>
      </w:r>
    </w:p>
    <w:p w14:paraId="4041A752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Поради съдържанието на </w:t>
      </w:r>
      <w:proofErr w:type="spellStart"/>
      <w:r w:rsidRPr="009E2D7B">
        <w:rPr>
          <w:lang w:eastAsia="bg-BG"/>
        </w:rPr>
        <w:t>сорбитол</w:t>
      </w:r>
      <w:proofErr w:type="spellEnd"/>
      <w:r w:rsidRPr="009E2D7B">
        <w:rPr>
          <w:lang w:eastAsia="bg-BG"/>
        </w:rPr>
        <w:t xml:space="preserve"> </w:t>
      </w:r>
      <w:proofErr w:type="spellStart"/>
      <w:r w:rsidRPr="009E2D7B">
        <w:rPr>
          <w:lang w:eastAsia="bg-BG"/>
        </w:rPr>
        <w:t>Родожил</w:t>
      </w:r>
      <w:proofErr w:type="spellEnd"/>
      <w:r w:rsidRPr="009E2D7B">
        <w:rPr>
          <w:lang w:eastAsia="bg-BG"/>
        </w:rPr>
        <w:t xml:space="preserve"> не се препоръчва при пациенти с непоносимост към фруктоза (рядко наследствено нарушение).</w:t>
      </w:r>
    </w:p>
    <w:p w14:paraId="5E22DB39" w14:textId="77777777" w:rsidR="009E2D7B" w:rsidRDefault="009E2D7B" w:rsidP="009E2D7B">
      <w:pPr>
        <w:rPr>
          <w:lang w:eastAsia="bg-BG"/>
        </w:rPr>
      </w:pPr>
      <w:bookmarkStart w:id="2" w:name="bookmark2"/>
    </w:p>
    <w:p w14:paraId="31BCBE5F" w14:textId="0033CBEC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 xml:space="preserve">Взаимодействия с други </w:t>
      </w:r>
      <w:proofErr w:type="spellStart"/>
      <w:r w:rsidRPr="009E2D7B">
        <w:rPr>
          <w:b/>
          <w:bCs/>
          <w:lang w:eastAsia="bg-BG"/>
        </w:rPr>
        <w:t>лекарсвени</w:t>
      </w:r>
      <w:proofErr w:type="spellEnd"/>
      <w:r w:rsidRPr="009E2D7B">
        <w:rPr>
          <w:b/>
          <w:bCs/>
          <w:lang w:eastAsia="bg-BG"/>
        </w:rPr>
        <w:t xml:space="preserve"> продукти</w:t>
      </w:r>
      <w:bookmarkEnd w:id="2"/>
    </w:p>
    <w:p w14:paraId="30E0043A" w14:textId="7AA7B5B1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Не се препоръчва съвместна употреба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и алкохол ( Вижте точка 4.5)</w:t>
      </w:r>
    </w:p>
    <w:p w14:paraId="1D0EE403" w14:textId="609739A4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Не се препоръчва съвместна употреба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и </w:t>
      </w:r>
      <w:proofErr w:type="spellStart"/>
      <w:r w:rsidRPr="009E2D7B">
        <w:rPr>
          <w:lang w:eastAsia="bg-BG"/>
        </w:rPr>
        <w:t>бусулфан</w:t>
      </w:r>
      <w:proofErr w:type="spellEnd"/>
      <w:r w:rsidRPr="009E2D7B">
        <w:rPr>
          <w:lang w:eastAsia="bg-BG"/>
        </w:rPr>
        <w:t xml:space="preserve"> (Вижте точка 4.5)</w:t>
      </w:r>
    </w:p>
    <w:p w14:paraId="5F4E10BE" w14:textId="0E5F740A" w:rsidR="009E2D7B" w:rsidRPr="009E2D7B" w:rsidRDefault="009E2D7B" w:rsidP="009E2D7B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E2D7B">
        <w:rPr>
          <w:lang w:eastAsia="bg-BG"/>
        </w:rPr>
        <w:t xml:space="preserve">Не се препоръчва съвместна употреба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и </w:t>
      </w:r>
      <w:proofErr w:type="spellStart"/>
      <w:r w:rsidRPr="009E2D7B">
        <w:rPr>
          <w:lang w:eastAsia="bg-BG"/>
        </w:rPr>
        <w:t>дисулфирам</w:t>
      </w:r>
      <w:proofErr w:type="spellEnd"/>
      <w:r w:rsidRPr="009E2D7B">
        <w:rPr>
          <w:lang w:eastAsia="bg-BG"/>
        </w:rPr>
        <w:t xml:space="preserve"> ( Вижте точка 4.5)</w:t>
      </w:r>
    </w:p>
    <w:p w14:paraId="2B9AC196" w14:textId="77777777" w:rsidR="009E2D7B" w:rsidRDefault="009E2D7B" w:rsidP="009E2D7B">
      <w:pPr>
        <w:rPr>
          <w:lang w:eastAsia="bg-BG"/>
        </w:rPr>
      </w:pPr>
      <w:bookmarkStart w:id="3" w:name="bookmark4"/>
    </w:p>
    <w:p w14:paraId="50E53811" w14:textId="7A410647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>Взаимодействия с лабораторни тестове</w:t>
      </w:r>
      <w:bookmarkEnd w:id="3"/>
    </w:p>
    <w:p w14:paraId="4D99046C" w14:textId="49C3F9E8" w:rsidR="009E2D7B" w:rsidRPr="009E2D7B" w:rsidRDefault="009E2D7B" w:rsidP="009E2D7B">
      <w:pPr>
        <w:pStyle w:val="ListParagraph"/>
        <w:numPr>
          <w:ilvl w:val="0"/>
          <w:numId w:val="21"/>
        </w:numPr>
        <w:rPr>
          <w:lang w:val="en-US"/>
        </w:rPr>
      </w:pP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може да потисне </w:t>
      </w:r>
      <w:proofErr w:type="spellStart"/>
      <w:r w:rsidRPr="009E2D7B">
        <w:rPr>
          <w:lang w:eastAsia="bg-BG"/>
        </w:rPr>
        <w:t>трепонемите</w:t>
      </w:r>
      <w:proofErr w:type="spellEnd"/>
      <w:r w:rsidRPr="009E2D7B">
        <w:rPr>
          <w:lang w:eastAsia="bg-BG"/>
        </w:rPr>
        <w:t xml:space="preserve"> и следователно да доведе до фалшиво положителни резултати на теста на Нелсън.</w:t>
      </w:r>
    </w:p>
    <w:p w14:paraId="7E571BB2" w14:textId="618D5DBE" w:rsidR="009E2D7B" w:rsidRDefault="009E2D7B" w:rsidP="009E2D7B"/>
    <w:p w14:paraId="00D0AAD7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Докладвани са случаи на тежка </w:t>
      </w:r>
      <w:proofErr w:type="spellStart"/>
      <w:r w:rsidRPr="009E2D7B">
        <w:rPr>
          <w:lang w:eastAsia="bg-BG"/>
        </w:rPr>
        <w:t>хепатотоксичност</w:t>
      </w:r>
      <w:proofErr w:type="spellEnd"/>
      <w:r w:rsidRPr="009E2D7B">
        <w:rPr>
          <w:lang w:eastAsia="bg-BG"/>
        </w:rPr>
        <w:t xml:space="preserve">/остра чернодробна недостатъчност, включително и случаи с фатален изход с бързо протичане след прилагане на лечение с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за системно приложение, при пациенти със синдром на </w:t>
      </w:r>
      <w:proofErr w:type="spellStart"/>
      <w:r w:rsidRPr="009E2D7B">
        <w:t>Cockayne</w:t>
      </w:r>
      <w:proofErr w:type="spellEnd"/>
      <w:r w:rsidRPr="009E2D7B">
        <w:t>.</w:t>
      </w:r>
    </w:p>
    <w:p w14:paraId="6036AC61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Затова при тези пациенти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трябва да се използва само след внимателна оценка на съотношението полза/ риск и ако няма достъпно алтернативно лечение.</w:t>
      </w:r>
    </w:p>
    <w:p w14:paraId="07522143" w14:textId="45AE4513" w:rsidR="009E2D7B" w:rsidRDefault="009E2D7B" w:rsidP="009E2D7B">
      <w:pPr>
        <w:rPr>
          <w:lang w:eastAsia="bg-BG"/>
        </w:rPr>
      </w:pPr>
      <w:r w:rsidRPr="009E2D7B">
        <w:rPr>
          <w:lang w:eastAsia="bg-BG"/>
        </w:rPr>
        <w:t xml:space="preserve">Трябва да се извършат изследвания на черния дроб и чернодробната функция преди началото на терапията, по време на лечението и след края на лечението, до тяхното нормализиране, или до достигане на основните нива. Ако резултатите от чернодробните </w:t>
      </w:r>
      <w:r w:rsidRPr="009E2D7B">
        <w:rPr>
          <w:lang w:eastAsia="bg-BG"/>
        </w:rPr>
        <w:lastRenderedPageBreak/>
        <w:t xml:space="preserve">изследвания значително се повишат по време на лечението, употребата на лекарството трябва да се преустанови. Пациентите със синдром на </w:t>
      </w:r>
      <w:proofErr w:type="spellStart"/>
      <w:r w:rsidRPr="009E2D7B">
        <w:t>Cockayne</w:t>
      </w:r>
      <w:proofErr w:type="spellEnd"/>
      <w:r w:rsidRPr="009E2D7B">
        <w:t xml:space="preserve"> </w:t>
      </w:r>
      <w:r w:rsidRPr="009E2D7B">
        <w:rPr>
          <w:lang w:eastAsia="bg-BG"/>
        </w:rPr>
        <w:t xml:space="preserve">трябва да бъдат посъветвани да съобщават незабавно всички симптоми на потенциално увреждане на черния дроб на своите лекари както и да бъде преустановена употребата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>.</w:t>
      </w:r>
    </w:p>
    <w:p w14:paraId="499CD07B" w14:textId="77777777" w:rsidR="009E2D7B" w:rsidRPr="009E2D7B" w:rsidRDefault="009E2D7B" w:rsidP="009E2D7B"/>
    <w:p w14:paraId="78BEBB3D" w14:textId="1FF6CBB6" w:rsidR="002C50EE" w:rsidRDefault="002C50EE" w:rsidP="002C50EE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3CC15001" w14:textId="77777777" w:rsidR="009E2D7B" w:rsidRDefault="009E2D7B" w:rsidP="009E2D7B">
      <w:pPr>
        <w:rPr>
          <w:lang w:eastAsia="bg-BG"/>
        </w:rPr>
      </w:pPr>
    </w:p>
    <w:p w14:paraId="0CF250F6" w14:textId="7DABA40C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 xml:space="preserve">Свързани със </w:t>
      </w:r>
      <w:proofErr w:type="spellStart"/>
      <w:r w:rsidRPr="009E2D7B">
        <w:rPr>
          <w:b/>
          <w:bCs/>
          <w:lang w:eastAsia="bg-BG"/>
        </w:rPr>
        <w:t>спирамицин</w:t>
      </w:r>
      <w:proofErr w:type="spellEnd"/>
      <w:r w:rsidRPr="009E2D7B">
        <w:rPr>
          <w:b/>
          <w:bCs/>
          <w:lang w:eastAsia="bg-BG"/>
        </w:rPr>
        <w:t>:</w:t>
      </w:r>
    </w:p>
    <w:p w14:paraId="76A003D7" w14:textId="77777777" w:rsidR="009E2D7B" w:rsidRDefault="009E2D7B" w:rsidP="009E2D7B">
      <w:pPr>
        <w:rPr>
          <w:i/>
          <w:iCs/>
          <w:lang w:eastAsia="bg-BG"/>
        </w:rPr>
      </w:pPr>
    </w:p>
    <w:p w14:paraId="47189E98" w14:textId="5F2702B7" w:rsidR="009E2D7B" w:rsidRPr="009E2D7B" w:rsidRDefault="009E2D7B" w:rsidP="009E2D7B">
      <w:pPr>
        <w:rPr>
          <w:sz w:val="24"/>
          <w:szCs w:val="24"/>
        </w:rPr>
      </w:pPr>
      <w:r w:rsidRPr="009E2D7B">
        <w:rPr>
          <w:i/>
          <w:iCs/>
          <w:lang w:eastAsia="bg-BG"/>
        </w:rPr>
        <w:t>Комбинации изискващи внимание при употреба:</w:t>
      </w:r>
    </w:p>
    <w:p w14:paraId="624D3929" w14:textId="77777777" w:rsidR="009E2D7B" w:rsidRDefault="009E2D7B" w:rsidP="009E2D7B">
      <w:pPr>
        <w:pStyle w:val="ListParagraph"/>
        <w:numPr>
          <w:ilvl w:val="0"/>
          <w:numId w:val="21"/>
        </w:numPr>
        <w:rPr>
          <w:lang w:eastAsia="bg-BG"/>
        </w:rPr>
      </w:pPr>
      <w:r w:rsidRPr="009E2D7B">
        <w:rPr>
          <w:lang w:eastAsia="bg-BG"/>
        </w:rPr>
        <w:t xml:space="preserve">Лекарства предизвикващи </w:t>
      </w:r>
      <w:proofErr w:type="spellStart"/>
      <w:r w:rsidRPr="009E2D7B">
        <w:t>torsaded</w:t>
      </w:r>
      <w:proofErr w:type="spellEnd"/>
      <w:r w:rsidRPr="009E2D7B">
        <w:t xml:space="preserve"> </w:t>
      </w:r>
      <w:proofErr w:type="spellStart"/>
      <w:r w:rsidRPr="009E2D7B">
        <w:t>de</w:t>
      </w:r>
      <w:proofErr w:type="spellEnd"/>
      <w:r w:rsidRPr="009E2D7B">
        <w:t xml:space="preserve"> </w:t>
      </w:r>
      <w:proofErr w:type="spellStart"/>
      <w:r w:rsidRPr="009E2D7B">
        <w:t>pointes</w:t>
      </w:r>
      <w:proofErr w:type="spellEnd"/>
      <w:r w:rsidRPr="009E2D7B">
        <w:t xml:space="preserve">: </w:t>
      </w:r>
      <w:r w:rsidRPr="009E2D7B">
        <w:rPr>
          <w:lang w:eastAsia="bg-BG"/>
        </w:rPr>
        <w:t xml:space="preserve">клас </w:t>
      </w:r>
      <w:r w:rsidRPr="009E2D7B">
        <w:t xml:space="preserve">IA </w:t>
      </w:r>
      <w:proofErr w:type="spellStart"/>
      <w:r w:rsidRPr="009E2D7B">
        <w:rPr>
          <w:lang w:eastAsia="bg-BG"/>
        </w:rPr>
        <w:t>антиаритмични</w:t>
      </w:r>
      <w:proofErr w:type="spellEnd"/>
      <w:r w:rsidRPr="009E2D7B">
        <w:rPr>
          <w:lang w:eastAsia="bg-BG"/>
        </w:rPr>
        <w:t xml:space="preserve"> лекарства (</w:t>
      </w:r>
      <w:proofErr w:type="spellStart"/>
      <w:r w:rsidRPr="009E2D7B">
        <w:rPr>
          <w:lang w:eastAsia="bg-BG"/>
        </w:rPr>
        <w:t>хинидин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хидрохинидин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дизопирамид</w:t>
      </w:r>
      <w:proofErr w:type="spellEnd"/>
      <w:r w:rsidRPr="009E2D7B">
        <w:rPr>
          <w:lang w:eastAsia="bg-BG"/>
        </w:rPr>
        <w:t xml:space="preserve">), клас III </w:t>
      </w:r>
      <w:proofErr w:type="spellStart"/>
      <w:r w:rsidRPr="009E2D7B">
        <w:rPr>
          <w:lang w:eastAsia="bg-BG"/>
        </w:rPr>
        <w:t>антиаритмични</w:t>
      </w:r>
      <w:proofErr w:type="spellEnd"/>
      <w:r w:rsidRPr="009E2D7B">
        <w:rPr>
          <w:lang w:eastAsia="bg-BG"/>
        </w:rPr>
        <w:t xml:space="preserve"> (</w:t>
      </w:r>
      <w:proofErr w:type="spellStart"/>
      <w:r w:rsidRPr="009E2D7B">
        <w:rPr>
          <w:lang w:eastAsia="bg-BG"/>
        </w:rPr>
        <w:t>амиодарон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соталол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дофетилид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ибутилид</w:t>
      </w:r>
      <w:proofErr w:type="spellEnd"/>
      <w:r w:rsidRPr="009E2D7B">
        <w:rPr>
          <w:lang w:eastAsia="bg-BG"/>
        </w:rPr>
        <w:t xml:space="preserve">), </w:t>
      </w:r>
      <w:proofErr w:type="spellStart"/>
      <w:r w:rsidRPr="009E2D7B">
        <w:rPr>
          <w:lang w:eastAsia="bg-BG"/>
        </w:rPr>
        <w:t>султоприд</w:t>
      </w:r>
      <w:proofErr w:type="spellEnd"/>
      <w:r w:rsidRPr="009E2D7B">
        <w:rPr>
          <w:lang w:eastAsia="bg-BG"/>
        </w:rPr>
        <w:t xml:space="preserve"> (</w:t>
      </w:r>
      <w:proofErr w:type="spellStart"/>
      <w:r w:rsidRPr="009E2D7B">
        <w:rPr>
          <w:lang w:eastAsia="bg-BG"/>
        </w:rPr>
        <w:t>бензамиден</w:t>
      </w:r>
      <w:proofErr w:type="spellEnd"/>
      <w:r w:rsidRPr="009E2D7B">
        <w:rPr>
          <w:lang w:eastAsia="bg-BG"/>
        </w:rPr>
        <w:t xml:space="preserve"> </w:t>
      </w:r>
      <w:proofErr w:type="spellStart"/>
      <w:r w:rsidRPr="009E2D7B">
        <w:rPr>
          <w:lang w:eastAsia="bg-BG"/>
        </w:rPr>
        <w:t>невролептик</w:t>
      </w:r>
      <w:proofErr w:type="spellEnd"/>
      <w:r w:rsidRPr="009E2D7B">
        <w:rPr>
          <w:lang w:eastAsia="bg-BG"/>
        </w:rPr>
        <w:t xml:space="preserve">), и други (съединения на арсена, </w:t>
      </w:r>
      <w:proofErr w:type="spellStart"/>
      <w:r w:rsidRPr="009E2D7B">
        <w:rPr>
          <w:lang w:eastAsia="bg-BG"/>
        </w:rPr>
        <w:t>бепридил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цисаприд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дифеманил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доласетрон</w:t>
      </w:r>
      <w:proofErr w:type="spellEnd"/>
      <w:r w:rsidRPr="009E2D7B">
        <w:rPr>
          <w:lang w:eastAsia="bg-BG"/>
        </w:rPr>
        <w:t xml:space="preserve"> IV, </w:t>
      </w:r>
      <w:proofErr w:type="spellStart"/>
      <w:r w:rsidRPr="009E2D7B">
        <w:rPr>
          <w:lang w:eastAsia="bg-BG"/>
        </w:rPr>
        <w:t>еритромицин</w:t>
      </w:r>
      <w:proofErr w:type="spellEnd"/>
      <w:r w:rsidRPr="009E2D7B">
        <w:rPr>
          <w:lang w:eastAsia="bg-BG"/>
        </w:rPr>
        <w:t xml:space="preserve"> IV, </w:t>
      </w:r>
      <w:proofErr w:type="spellStart"/>
      <w:r w:rsidRPr="009E2D7B">
        <w:rPr>
          <w:lang w:eastAsia="bg-BG"/>
        </w:rPr>
        <w:t>левофлоксацин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мизоластин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моксифлоксацин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прукалоприд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торемифен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винкамин</w:t>
      </w:r>
      <w:proofErr w:type="spellEnd"/>
      <w:r w:rsidRPr="009E2D7B">
        <w:rPr>
          <w:lang w:eastAsia="bg-BG"/>
        </w:rPr>
        <w:t xml:space="preserve"> </w:t>
      </w:r>
      <w:r w:rsidRPr="009E2D7B">
        <w:t>IV)</w:t>
      </w:r>
      <w:r w:rsidRPr="009E2D7B">
        <w:rPr>
          <w:lang w:eastAsia="bg-BG"/>
        </w:rPr>
        <w:t xml:space="preserve"> </w:t>
      </w:r>
    </w:p>
    <w:p w14:paraId="16891406" w14:textId="580210D9" w:rsidR="009E2D7B" w:rsidRPr="009E2D7B" w:rsidRDefault="009E2D7B" w:rsidP="009E2D7B">
      <w:pPr>
        <w:rPr>
          <w:lang w:eastAsia="bg-BG"/>
        </w:rPr>
      </w:pPr>
      <w:r w:rsidRPr="009E2D7B">
        <w:rPr>
          <w:lang w:eastAsia="bg-BG"/>
        </w:rPr>
        <w:t xml:space="preserve">Повишен риск от </w:t>
      </w:r>
      <w:proofErr w:type="spellStart"/>
      <w:r w:rsidRPr="009E2D7B">
        <w:rPr>
          <w:lang w:eastAsia="bg-BG"/>
        </w:rPr>
        <w:t>вентрикуларни</w:t>
      </w:r>
      <w:proofErr w:type="spellEnd"/>
      <w:r w:rsidRPr="009E2D7B">
        <w:rPr>
          <w:lang w:eastAsia="bg-BG"/>
        </w:rPr>
        <w:t xml:space="preserve"> аритмии, особено </w:t>
      </w:r>
      <w:proofErr w:type="spellStart"/>
      <w:r w:rsidRPr="009E2D7B">
        <w:t>torsades</w:t>
      </w:r>
      <w:proofErr w:type="spellEnd"/>
      <w:r w:rsidRPr="009E2D7B">
        <w:t xml:space="preserve"> </w:t>
      </w:r>
      <w:proofErr w:type="spellStart"/>
      <w:r w:rsidRPr="009E2D7B">
        <w:t>de</w:t>
      </w:r>
      <w:proofErr w:type="spellEnd"/>
      <w:r w:rsidRPr="009E2D7B">
        <w:t xml:space="preserve"> </w:t>
      </w:r>
      <w:proofErr w:type="spellStart"/>
      <w:r w:rsidRPr="009E2D7B">
        <w:t>pointes</w:t>
      </w:r>
      <w:proofErr w:type="spellEnd"/>
      <w:r w:rsidRPr="009E2D7B">
        <w:t>.</w:t>
      </w:r>
    </w:p>
    <w:p w14:paraId="23D1E5C0" w14:textId="77777777" w:rsidR="009E2D7B" w:rsidRPr="009E2D7B" w:rsidRDefault="009E2D7B" w:rsidP="009E2D7B">
      <w:pPr>
        <w:rPr>
          <w:sz w:val="24"/>
          <w:szCs w:val="24"/>
        </w:rPr>
      </w:pPr>
    </w:p>
    <w:p w14:paraId="4667B9BC" w14:textId="77777777" w:rsidR="009E2D7B" w:rsidRPr="009E2D7B" w:rsidRDefault="009E2D7B" w:rsidP="009E2D7B">
      <w:pPr>
        <w:pStyle w:val="ListParagraph"/>
        <w:numPr>
          <w:ilvl w:val="0"/>
          <w:numId w:val="21"/>
        </w:numPr>
        <w:rPr>
          <w:b/>
          <w:bCs/>
          <w:lang w:eastAsia="bg-BG"/>
        </w:rPr>
      </w:pPr>
      <w:proofErr w:type="spellStart"/>
      <w:r w:rsidRPr="009E2D7B">
        <w:rPr>
          <w:b/>
          <w:bCs/>
          <w:lang w:eastAsia="bg-BG"/>
        </w:rPr>
        <w:t>Леводопа</w:t>
      </w:r>
      <w:proofErr w:type="spellEnd"/>
      <w:r w:rsidRPr="009E2D7B">
        <w:rPr>
          <w:b/>
          <w:bCs/>
          <w:lang w:eastAsia="bg-BG"/>
        </w:rPr>
        <w:t xml:space="preserve"> (комбинирана с </w:t>
      </w:r>
      <w:proofErr w:type="spellStart"/>
      <w:r w:rsidRPr="009E2D7B">
        <w:rPr>
          <w:b/>
          <w:bCs/>
          <w:lang w:eastAsia="bg-BG"/>
        </w:rPr>
        <w:t>карбидопа</w:t>
      </w:r>
      <w:proofErr w:type="spellEnd"/>
      <w:r w:rsidRPr="009E2D7B">
        <w:rPr>
          <w:b/>
          <w:bCs/>
          <w:lang w:eastAsia="bg-BG"/>
        </w:rPr>
        <w:t>)</w:t>
      </w:r>
    </w:p>
    <w:p w14:paraId="59F1D477" w14:textId="19FD6CAB" w:rsidR="009E2D7B" w:rsidRDefault="009E2D7B" w:rsidP="009E2D7B">
      <w:pPr>
        <w:rPr>
          <w:lang w:eastAsia="bg-BG"/>
        </w:rPr>
      </w:pPr>
      <w:r w:rsidRPr="009E2D7B">
        <w:rPr>
          <w:lang w:eastAsia="bg-BG"/>
        </w:rPr>
        <w:t xml:space="preserve">Абсорбцията на </w:t>
      </w:r>
      <w:proofErr w:type="spellStart"/>
      <w:r w:rsidRPr="009E2D7B">
        <w:rPr>
          <w:lang w:eastAsia="bg-BG"/>
        </w:rPr>
        <w:t>карбидопа</w:t>
      </w:r>
      <w:proofErr w:type="spellEnd"/>
      <w:r w:rsidRPr="009E2D7B">
        <w:rPr>
          <w:lang w:eastAsia="bg-BG"/>
        </w:rPr>
        <w:t xml:space="preserve"> се инхибира с понижаване плазмените нива на </w:t>
      </w:r>
      <w:proofErr w:type="spellStart"/>
      <w:r w:rsidRPr="009E2D7B">
        <w:rPr>
          <w:lang w:eastAsia="bg-BG"/>
        </w:rPr>
        <w:t>леводопа</w:t>
      </w:r>
      <w:proofErr w:type="spellEnd"/>
      <w:r w:rsidRPr="009E2D7B">
        <w:rPr>
          <w:lang w:eastAsia="bg-BG"/>
        </w:rPr>
        <w:t xml:space="preserve">. Клиничните данни трябва да се проследяват и ако се налага да се коригира дозата на </w:t>
      </w:r>
      <w:proofErr w:type="spellStart"/>
      <w:r w:rsidRPr="009E2D7B">
        <w:rPr>
          <w:lang w:eastAsia="bg-BG"/>
        </w:rPr>
        <w:t>леводопа</w:t>
      </w:r>
      <w:proofErr w:type="spellEnd"/>
      <w:r w:rsidRPr="009E2D7B">
        <w:rPr>
          <w:lang w:eastAsia="bg-BG"/>
        </w:rPr>
        <w:t>.</w:t>
      </w:r>
    </w:p>
    <w:p w14:paraId="2A3EA6C0" w14:textId="408FEA4B" w:rsidR="009E2D7B" w:rsidRDefault="009E2D7B" w:rsidP="009E2D7B">
      <w:pPr>
        <w:rPr>
          <w:lang w:eastAsia="bg-BG"/>
        </w:rPr>
      </w:pPr>
    </w:p>
    <w:p w14:paraId="3CB740D9" w14:textId="77777777" w:rsidR="009E2D7B" w:rsidRPr="009E2D7B" w:rsidRDefault="009E2D7B" w:rsidP="009E2D7B">
      <w:p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 xml:space="preserve">Свързани с </w:t>
      </w:r>
      <w:proofErr w:type="spellStart"/>
      <w:r w:rsidRPr="009E2D7B">
        <w:rPr>
          <w:b/>
          <w:bCs/>
          <w:lang w:eastAsia="bg-BG"/>
        </w:rPr>
        <w:t>метронидазол</w:t>
      </w:r>
      <w:proofErr w:type="spellEnd"/>
      <w:r w:rsidRPr="009E2D7B">
        <w:rPr>
          <w:b/>
          <w:bCs/>
          <w:lang w:eastAsia="bg-BG"/>
        </w:rPr>
        <w:t>:</w:t>
      </w:r>
    </w:p>
    <w:p w14:paraId="5D3F9F45" w14:textId="77777777" w:rsidR="009E2D7B" w:rsidRPr="009E2D7B" w:rsidRDefault="009E2D7B" w:rsidP="009E2D7B">
      <w:pPr>
        <w:rPr>
          <w:sz w:val="24"/>
          <w:szCs w:val="24"/>
        </w:rPr>
      </w:pPr>
      <w:proofErr w:type="spellStart"/>
      <w:r w:rsidRPr="009E2D7B">
        <w:rPr>
          <w:u w:val="single"/>
          <w:lang w:eastAsia="bg-BG"/>
        </w:rPr>
        <w:t>Атабутални</w:t>
      </w:r>
      <w:proofErr w:type="spellEnd"/>
      <w:r w:rsidRPr="009E2D7B">
        <w:rPr>
          <w:u w:val="single"/>
          <w:lang w:eastAsia="bg-BG"/>
        </w:rPr>
        <w:t xml:space="preserve"> ефекти:</w:t>
      </w:r>
    </w:p>
    <w:p w14:paraId="6CCDFD1F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u w:val="single"/>
          <w:lang w:eastAsia="bg-BG"/>
        </w:rPr>
        <w:t xml:space="preserve">Много </w:t>
      </w:r>
      <w:proofErr w:type="spellStart"/>
      <w:r w:rsidRPr="009E2D7B">
        <w:rPr>
          <w:u w:val="single"/>
          <w:lang w:eastAsia="bg-BG"/>
        </w:rPr>
        <w:t>лекаствени</w:t>
      </w:r>
      <w:proofErr w:type="spellEnd"/>
      <w:r w:rsidRPr="009E2D7B">
        <w:rPr>
          <w:u w:val="single"/>
          <w:lang w:eastAsia="bg-BG"/>
        </w:rPr>
        <w:t xml:space="preserve"> продукти могат да предизвикат </w:t>
      </w:r>
      <w:proofErr w:type="spellStart"/>
      <w:r w:rsidRPr="009E2D7B">
        <w:rPr>
          <w:u w:val="single"/>
          <w:lang w:eastAsia="bg-BG"/>
        </w:rPr>
        <w:t>атабутални</w:t>
      </w:r>
      <w:proofErr w:type="spellEnd"/>
      <w:r w:rsidRPr="009E2D7B">
        <w:rPr>
          <w:u w:val="single"/>
          <w:lang w:eastAsia="bg-BG"/>
        </w:rPr>
        <w:t xml:space="preserve"> ефекти с алкохол. Не се препоръчва комбинираната им употреба с алкохол.</w:t>
      </w:r>
    </w:p>
    <w:p w14:paraId="0E24A97A" w14:textId="77777777" w:rsidR="009E2D7B" w:rsidRDefault="009E2D7B" w:rsidP="009E2D7B">
      <w:pPr>
        <w:rPr>
          <w:i/>
          <w:iCs/>
          <w:lang w:eastAsia="bg-BG"/>
        </w:rPr>
      </w:pPr>
    </w:p>
    <w:p w14:paraId="35746D0C" w14:textId="302ECABE" w:rsidR="009E2D7B" w:rsidRPr="009E2D7B" w:rsidRDefault="009E2D7B" w:rsidP="009E2D7B">
      <w:pPr>
        <w:rPr>
          <w:sz w:val="24"/>
          <w:szCs w:val="24"/>
        </w:rPr>
      </w:pPr>
      <w:r w:rsidRPr="009E2D7B">
        <w:rPr>
          <w:i/>
          <w:iCs/>
          <w:lang w:eastAsia="bg-BG"/>
        </w:rPr>
        <w:t>Комбинации, които не се препоръчват:</w:t>
      </w:r>
    </w:p>
    <w:p w14:paraId="4E8836A8" w14:textId="5241D803" w:rsidR="009E2D7B" w:rsidRPr="009E2D7B" w:rsidRDefault="009E2D7B" w:rsidP="009E2D7B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>Алкохол ( напитка или помощно вещество)</w:t>
      </w:r>
    </w:p>
    <w:p w14:paraId="5AA5A7F1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Може да възникне </w:t>
      </w:r>
      <w:proofErr w:type="spellStart"/>
      <w:r w:rsidRPr="009E2D7B">
        <w:rPr>
          <w:lang w:eastAsia="bg-BG"/>
        </w:rPr>
        <w:t>дисулфирам</w:t>
      </w:r>
      <w:proofErr w:type="spellEnd"/>
      <w:r w:rsidRPr="009E2D7B">
        <w:rPr>
          <w:lang w:eastAsia="bg-BG"/>
        </w:rPr>
        <w:t xml:space="preserve"> подобен ефект (горещи вълни, зачервяване, повръщане, тахикардия). Да се избягва приемането на алкохолни напитки и лекарства, съдържащи алкохол. Алкохолните напитки или лекарствени продукти съдържащи алкохол не бива да бъдат консумирани отново докато лекарствения продукт не бъде елиминиран напълно. Лекарствения полуживот трябва да бъде използван като справка.</w:t>
      </w:r>
    </w:p>
    <w:p w14:paraId="612A0F2D" w14:textId="77777777" w:rsidR="009E2D7B" w:rsidRDefault="009E2D7B" w:rsidP="009E2D7B">
      <w:pPr>
        <w:rPr>
          <w:lang w:eastAsia="bg-BG"/>
        </w:rPr>
      </w:pPr>
    </w:p>
    <w:p w14:paraId="2028AB62" w14:textId="471A9099" w:rsidR="009E2D7B" w:rsidRPr="009E2D7B" w:rsidRDefault="009E2D7B" w:rsidP="009E2D7B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proofErr w:type="spellStart"/>
      <w:r w:rsidRPr="009E2D7B">
        <w:rPr>
          <w:b/>
          <w:bCs/>
          <w:lang w:eastAsia="bg-BG"/>
        </w:rPr>
        <w:t>Бусулфан</w:t>
      </w:r>
      <w:proofErr w:type="spellEnd"/>
    </w:p>
    <w:p w14:paraId="5343987B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С високи дози </w:t>
      </w:r>
      <w:proofErr w:type="spellStart"/>
      <w:r w:rsidRPr="009E2D7B">
        <w:rPr>
          <w:lang w:eastAsia="bg-BG"/>
        </w:rPr>
        <w:t>бусулфан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метронидазола</w:t>
      </w:r>
      <w:proofErr w:type="spellEnd"/>
      <w:r w:rsidRPr="009E2D7B">
        <w:rPr>
          <w:lang w:eastAsia="bg-BG"/>
        </w:rPr>
        <w:t xml:space="preserve"> индуцира двойно концентрацията на </w:t>
      </w:r>
      <w:proofErr w:type="spellStart"/>
      <w:r w:rsidRPr="009E2D7B">
        <w:rPr>
          <w:lang w:eastAsia="bg-BG"/>
        </w:rPr>
        <w:t>бусулфан</w:t>
      </w:r>
      <w:proofErr w:type="spellEnd"/>
      <w:r w:rsidRPr="009E2D7B">
        <w:rPr>
          <w:lang w:eastAsia="bg-BG"/>
        </w:rPr>
        <w:t>.</w:t>
      </w:r>
    </w:p>
    <w:p w14:paraId="7DC98F11" w14:textId="77777777" w:rsidR="009E2D7B" w:rsidRDefault="009E2D7B" w:rsidP="009E2D7B">
      <w:pPr>
        <w:rPr>
          <w:lang w:eastAsia="bg-BG"/>
        </w:rPr>
      </w:pPr>
    </w:p>
    <w:p w14:paraId="633D8444" w14:textId="11A18DCC" w:rsidR="009E2D7B" w:rsidRPr="009E2D7B" w:rsidRDefault="009E2D7B" w:rsidP="009E2D7B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proofErr w:type="spellStart"/>
      <w:r w:rsidRPr="009E2D7B">
        <w:rPr>
          <w:b/>
          <w:bCs/>
          <w:lang w:eastAsia="bg-BG"/>
        </w:rPr>
        <w:t>Дисулфирам</w:t>
      </w:r>
      <w:proofErr w:type="spellEnd"/>
    </w:p>
    <w:p w14:paraId="4A081FE3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>Съществува риск от остри психотични епизоди или обърканост, които са обратими при прекратяване на комбинираното лечение.</w:t>
      </w:r>
    </w:p>
    <w:p w14:paraId="777667B5" w14:textId="77777777" w:rsidR="009E2D7B" w:rsidRDefault="009E2D7B" w:rsidP="009E2D7B">
      <w:pPr>
        <w:rPr>
          <w:i/>
          <w:iCs/>
          <w:lang w:eastAsia="bg-BG"/>
        </w:rPr>
      </w:pPr>
    </w:p>
    <w:p w14:paraId="34BC129E" w14:textId="645DA456" w:rsidR="009E2D7B" w:rsidRPr="009E2D7B" w:rsidRDefault="009E2D7B" w:rsidP="009E2D7B">
      <w:pPr>
        <w:rPr>
          <w:sz w:val="24"/>
          <w:szCs w:val="24"/>
        </w:rPr>
      </w:pPr>
      <w:r w:rsidRPr="009E2D7B">
        <w:rPr>
          <w:i/>
          <w:iCs/>
          <w:lang w:eastAsia="bg-BG"/>
        </w:rPr>
        <w:t>Комбинации изискващи специално внимание:</w:t>
      </w:r>
    </w:p>
    <w:p w14:paraId="7A52A257" w14:textId="77777777" w:rsidR="009E2D7B" w:rsidRDefault="009E2D7B" w:rsidP="009E2D7B">
      <w:pPr>
        <w:rPr>
          <w:lang w:eastAsia="bg-BG"/>
        </w:rPr>
      </w:pPr>
    </w:p>
    <w:p w14:paraId="2E23185B" w14:textId="14757D3F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lastRenderedPageBreak/>
        <w:t xml:space="preserve">Ензимно-индуциращи </w:t>
      </w:r>
      <w:proofErr w:type="spellStart"/>
      <w:r w:rsidRPr="009E2D7B">
        <w:rPr>
          <w:lang w:eastAsia="bg-BG"/>
        </w:rPr>
        <w:t>антиконвулсанти</w:t>
      </w:r>
      <w:proofErr w:type="spellEnd"/>
    </w:p>
    <w:p w14:paraId="396A056E" w14:textId="77777777" w:rsidR="009E2D7B" w:rsidRDefault="009E2D7B" w:rsidP="009E2D7B">
      <w:pPr>
        <w:rPr>
          <w:lang w:eastAsia="bg-BG"/>
        </w:rPr>
      </w:pPr>
    </w:p>
    <w:p w14:paraId="136A368D" w14:textId="4F2AD63F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Намаляват се серумните концентрации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поради нарастване на чернодробния метаболизъм на </w:t>
      </w:r>
      <w:proofErr w:type="spellStart"/>
      <w:r w:rsidRPr="009E2D7B">
        <w:rPr>
          <w:lang w:eastAsia="bg-BG"/>
        </w:rPr>
        <w:t>метронидазола</w:t>
      </w:r>
      <w:proofErr w:type="spellEnd"/>
      <w:r w:rsidRPr="009E2D7B">
        <w:rPr>
          <w:lang w:eastAsia="bg-BG"/>
        </w:rPr>
        <w:t xml:space="preserve"> под влияние на </w:t>
      </w:r>
      <w:proofErr w:type="spellStart"/>
      <w:r w:rsidRPr="009E2D7B">
        <w:rPr>
          <w:lang w:eastAsia="bg-BG"/>
        </w:rPr>
        <w:t>антиконвулсанта</w:t>
      </w:r>
      <w:proofErr w:type="spellEnd"/>
      <w:r w:rsidRPr="009E2D7B">
        <w:rPr>
          <w:lang w:eastAsia="bg-BG"/>
        </w:rPr>
        <w:t>,</w:t>
      </w:r>
    </w:p>
    <w:p w14:paraId="633285B9" w14:textId="77777777" w:rsidR="009E2D7B" w:rsidRDefault="009E2D7B" w:rsidP="009E2D7B">
      <w:pPr>
        <w:rPr>
          <w:lang w:eastAsia="bg-BG"/>
        </w:rPr>
      </w:pPr>
    </w:p>
    <w:p w14:paraId="6CBB6A61" w14:textId="335F1EEF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Трябва да бъде проведен клиничен мониторинг и при необходимост корекция на дозата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по време на лечението и след спиране на лечението с ензимно-индуциращи </w:t>
      </w:r>
      <w:proofErr w:type="spellStart"/>
      <w:r w:rsidRPr="009E2D7B">
        <w:rPr>
          <w:lang w:eastAsia="bg-BG"/>
        </w:rPr>
        <w:t>антиконвулсанти</w:t>
      </w:r>
      <w:proofErr w:type="spellEnd"/>
      <w:r w:rsidRPr="009E2D7B">
        <w:rPr>
          <w:lang w:eastAsia="bg-BG"/>
        </w:rPr>
        <w:t>.</w:t>
      </w:r>
    </w:p>
    <w:p w14:paraId="6A034050" w14:textId="19C72152" w:rsidR="009E2D7B" w:rsidRDefault="009E2D7B" w:rsidP="009E2D7B">
      <w:pPr>
        <w:rPr>
          <w:lang w:eastAsia="bg-BG"/>
        </w:rPr>
      </w:pPr>
      <w:bookmarkStart w:id="4" w:name="bookmark6"/>
      <w:r w:rsidRPr="009E2D7B">
        <w:rPr>
          <w:lang w:eastAsia="bg-BG"/>
        </w:rPr>
        <w:tab/>
      </w:r>
    </w:p>
    <w:p w14:paraId="6CECFD0D" w14:textId="2440EE50" w:rsidR="009E2D7B" w:rsidRPr="009E2D7B" w:rsidRDefault="009E2D7B" w:rsidP="009E2D7B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proofErr w:type="spellStart"/>
      <w:r w:rsidRPr="009E2D7B">
        <w:rPr>
          <w:b/>
          <w:bCs/>
          <w:lang w:eastAsia="bg-BG"/>
        </w:rPr>
        <w:t>Рифампицин</w:t>
      </w:r>
      <w:bookmarkEnd w:id="4"/>
      <w:proofErr w:type="spellEnd"/>
    </w:p>
    <w:p w14:paraId="5AB4D8A0" w14:textId="77777777" w:rsidR="009E2D7B" w:rsidRPr="009E2D7B" w:rsidRDefault="009E2D7B" w:rsidP="009E2D7B">
      <w:pPr>
        <w:rPr>
          <w:sz w:val="24"/>
          <w:szCs w:val="24"/>
        </w:rPr>
      </w:pPr>
      <w:proofErr w:type="spellStart"/>
      <w:r w:rsidRPr="009E2D7B">
        <w:rPr>
          <w:lang w:eastAsia="bg-BG"/>
        </w:rPr>
        <w:t>Рифампицин</w:t>
      </w:r>
      <w:proofErr w:type="spellEnd"/>
      <w:r w:rsidRPr="009E2D7B">
        <w:rPr>
          <w:lang w:eastAsia="bg-BG"/>
        </w:rPr>
        <w:t xml:space="preserve"> предизвиква намаляване на серумните концентрации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поради повишаване на чернодробния му метаболизъм.</w:t>
      </w:r>
    </w:p>
    <w:p w14:paraId="697F5317" w14:textId="77777777" w:rsidR="009E2D7B" w:rsidRDefault="009E2D7B" w:rsidP="009E2D7B">
      <w:pPr>
        <w:rPr>
          <w:lang w:eastAsia="bg-BG"/>
        </w:rPr>
      </w:pPr>
    </w:p>
    <w:p w14:paraId="66E76A88" w14:textId="20549FB3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Трябва да бъде проведен клиничен мониторинг и при необходимост корекция на дозата на </w:t>
      </w: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по време на лечението и след спиране на лечението с </w:t>
      </w:r>
      <w:proofErr w:type="spellStart"/>
      <w:r w:rsidRPr="009E2D7B">
        <w:rPr>
          <w:lang w:eastAsia="bg-BG"/>
        </w:rPr>
        <w:t>рифампицин</w:t>
      </w:r>
      <w:proofErr w:type="spellEnd"/>
      <w:r w:rsidRPr="009E2D7B">
        <w:rPr>
          <w:lang w:eastAsia="bg-BG"/>
        </w:rPr>
        <w:t>.</w:t>
      </w:r>
    </w:p>
    <w:p w14:paraId="50DDE73F" w14:textId="77777777" w:rsidR="009E2D7B" w:rsidRDefault="009E2D7B" w:rsidP="009E2D7B">
      <w:pPr>
        <w:rPr>
          <w:lang w:eastAsia="bg-BG"/>
        </w:rPr>
      </w:pPr>
      <w:bookmarkStart w:id="5" w:name="bookmark8"/>
    </w:p>
    <w:p w14:paraId="56EEDFA3" w14:textId="1E918D13" w:rsidR="009E2D7B" w:rsidRPr="009E2D7B" w:rsidRDefault="009E2D7B" w:rsidP="009E2D7B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 w:rsidRPr="009E2D7B">
        <w:rPr>
          <w:b/>
          <w:bCs/>
          <w:lang w:eastAsia="bg-BG"/>
        </w:rPr>
        <w:t>Литий</w:t>
      </w:r>
      <w:bookmarkEnd w:id="5"/>
    </w:p>
    <w:p w14:paraId="25065033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>Нарастване на серумните нива на литий с възможност за достигане на токсични нива с признаци на литиево предозиране.</w:t>
      </w:r>
    </w:p>
    <w:p w14:paraId="07897A28" w14:textId="77777777" w:rsidR="009E2D7B" w:rsidRDefault="009E2D7B" w:rsidP="009E2D7B">
      <w:pPr>
        <w:rPr>
          <w:lang w:eastAsia="bg-BG"/>
        </w:rPr>
      </w:pPr>
    </w:p>
    <w:p w14:paraId="7E3F8226" w14:textId="46D8D5A8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>Трябва да бъде осъществено стриктно наблюдение на серумните литиеви нива и ако е необходимо корекция на дозата на литий.</w:t>
      </w:r>
    </w:p>
    <w:p w14:paraId="27E4AB4A" w14:textId="77777777" w:rsidR="009E2D7B" w:rsidRDefault="009E2D7B" w:rsidP="009E2D7B">
      <w:pPr>
        <w:rPr>
          <w:i/>
          <w:iCs/>
          <w:lang w:eastAsia="bg-BG"/>
        </w:rPr>
      </w:pPr>
    </w:p>
    <w:p w14:paraId="6570F2E6" w14:textId="40200821" w:rsidR="009E2D7B" w:rsidRPr="009E2D7B" w:rsidRDefault="009E2D7B" w:rsidP="009E2D7B">
      <w:pPr>
        <w:rPr>
          <w:sz w:val="24"/>
          <w:szCs w:val="24"/>
        </w:rPr>
      </w:pPr>
      <w:r w:rsidRPr="009E2D7B">
        <w:rPr>
          <w:i/>
          <w:iCs/>
          <w:lang w:eastAsia="bg-BG"/>
        </w:rPr>
        <w:t>Комбинации, които трябва да се имат предвид:</w:t>
      </w:r>
    </w:p>
    <w:p w14:paraId="39234E93" w14:textId="77777777" w:rsidR="009E2D7B" w:rsidRPr="009E2D7B" w:rsidRDefault="009E2D7B" w:rsidP="009E2D7B">
      <w:pPr>
        <w:rPr>
          <w:b/>
          <w:bCs/>
          <w:sz w:val="24"/>
          <w:szCs w:val="24"/>
        </w:rPr>
      </w:pPr>
      <w:proofErr w:type="spellStart"/>
      <w:r w:rsidRPr="009E2D7B">
        <w:rPr>
          <w:b/>
          <w:bCs/>
          <w:lang w:eastAsia="bg-BG"/>
        </w:rPr>
        <w:t>Флуороурацил</w:t>
      </w:r>
      <w:proofErr w:type="spellEnd"/>
      <w:r w:rsidRPr="009E2D7B">
        <w:rPr>
          <w:b/>
          <w:bCs/>
          <w:lang w:eastAsia="bg-BG"/>
        </w:rPr>
        <w:t xml:space="preserve"> (и, чрез екстраполираме </w:t>
      </w:r>
      <w:proofErr w:type="spellStart"/>
      <w:r w:rsidRPr="009E2D7B">
        <w:rPr>
          <w:b/>
          <w:bCs/>
          <w:lang w:eastAsia="bg-BG"/>
        </w:rPr>
        <w:t>тегафур</w:t>
      </w:r>
      <w:proofErr w:type="spellEnd"/>
      <w:r w:rsidRPr="009E2D7B">
        <w:rPr>
          <w:b/>
          <w:bCs/>
          <w:lang w:eastAsia="bg-BG"/>
        </w:rPr>
        <w:t xml:space="preserve"> и </w:t>
      </w:r>
      <w:proofErr w:type="spellStart"/>
      <w:r w:rsidRPr="009E2D7B">
        <w:rPr>
          <w:b/>
          <w:bCs/>
          <w:lang w:eastAsia="bg-BG"/>
        </w:rPr>
        <w:t>капецитабин</w:t>
      </w:r>
      <w:proofErr w:type="spellEnd"/>
      <w:r w:rsidRPr="009E2D7B">
        <w:rPr>
          <w:b/>
          <w:bCs/>
          <w:lang w:eastAsia="bg-BG"/>
        </w:rPr>
        <w:t>):</w:t>
      </w:r>
    </w:p>
    <w:p w14:paraId="6C1C1137" w14:textId="0A8BEC6F" w:rsidR="009E2D7B" w:rsidRDefault="009E2D7B" w:rsidP="009E2D7B">
      <w:pPr>
        <w:rPr>
          <w:lang w:eastAsia="bg-BG"/>
        </w:rPr>
      </w:pPr>
      <w:r w:rsidRPr="009E2D7B">
        <w:rPr>
          <w:lang w:eastAsia="bg-BG"/>
        </w:rPr>
        <w:t xml:space="preserve">Повишаване токсичността на </w:t>
      </w:r>
      <w:proofErr w:type="spellStart"/>
      <w:r w:rsidRPr="009E2D7B">
        <w:rPr>
          <w:lang w:eastAsia="bg-BG"/>
        </w:rPr>
        <w:t>флуороурацил</w:t>
      </w:r>
      <w:proofErr w:type="spellEnd"/>
      <w:r w:rsidRPr="009E2D7B">
        <w:rPr>
          <w:lang w:eastAsia="bg-BG"/>
        </w:rPr>
        <w:t xml:space="preserve"> поради понижен клирънс.</w:t>
      </w:r>
    </w:p>
    <w:p w14:paraId="34FA1ACB" w14:textId="79E2A79F" w:rsidR="009E2D7B" w:rsidRDefault="009E2D7B" w:rsidP="009E2D7B">
      <w:pPr>
        <w:rPr>
          <w:lang w:eastAsia="bg-BG"/>
        </w:rPr>
      </w:pPr>
    </w:p>
    <w:p w14:paraId="45AE13BB" w14:textId="77777777" w:rsidR="009E2D7B" w:rsidRPr="000060B7" w:rsidRDefault="009E2D7B" w:rsidP="000060B7">
      <w:pPr>
        <w:pStyle w:val="ListParagraph"/>
        <w:numPr>
          <w:ilvl w:val="0"/>
          <w:numId w:val="21"/>
        </w:numPr>
        <w:rPr>
          <w:b/>
          <w:bCs/>
          <w:lang w:eastAsia="bg-BG"/>
        </w:rPr>
      </w:pPr>
      <w:r w:rsidRPr="000060B7">
        <w:rPr>
          <w:b/>
          <w:bCs/>
          <w:lang w:eastAsia="bg-BG"/>
        </w:rPr>
        <w:t xml:space="preserve">Специални, свързани с отклонения в </w:t>
      </w:r>
      <w:r w:rsidRPr="000060B7">
        <w:rPr>
          <w:b/>
          <w:bCs/>
        </w:rPr>
        <w:t>INR</w:t>
      </w:r>
      <w:r w:rsidRPr="000060B7">
        <w:rPr>
          <w:b/>
          <w:bCs/>
          <w:lang w:eastAsia="bg-BG"/>
        </w:rPr>
        <w:t>-</w:t>
      </w:r>
      <w:proofErr w:type="spellStart"/>
      <w:r w:rsidRPr="000060B7">
        <w:rPr>
          <w:b/>
          <w:bCs/>
          <w:lang w:eastAsia="bg-BG"/>
        </w:rPr>
        <w:t>съотношеннето</w:t>
      </w:r>
      <w:proofErr w:type="spellEnd"/>
    </w:p>
    <w:p w14:paraId="4237C37A" w14:textId="77777777" w:rsidR="009E2D7B" w:rsidRPr="009E2D7B" w:rsidRDefault="009E2D7B" w:rsidP="009E2D7B">
      <w:pPr>
        <w:rPr>
          <w:sz w:val="24"/>
          <w:szCs w:val="24"/>
        </w:rPr>
      </w:pPr>
      <w:r w:rsidRPr="009E2D7B">
        <w:rPr>
          <w:lang w:eastAsia="bg-BG"/>
        </w:rPr>
        <w:t xml:space="preserve">Голям брой са случаите на засилване на </w:t>
      </w:r>
      <w:proofErr w:type="spellStart"/>
      <w:r w:rsidRPr="009E2D7B">
        <w:rPr>
          <w:lang w:eastAsia="bg-BG"/>
        </w:rPr>
        <w:t>антикоагулантната</w:t>
      </w:r>
      <w:proofErr w:type="spellEnd"/>
      <w:r w:rsidRPr="009E2D7B">
        <w:rPr>
          <w:lang w:eastAsia="bg-BG"/>
        </w:rPr>
        <w:t xml:space="preserve"> активност на перорални антикоагуланти от пациенти, лекувани с антибиотици. В зависимост от степента на инфекцията или от наличното възпаление, възрастта на пациента и общото състояние могат да бъдат рисков фактор. Поради тези обстоятелства е трудно да се определи до каква степен самата инфекция или лечението играят роля в отклоненията на </w:t>
      </w:r>
      <w:r w:rsidRPr="009E2D7B">
        <w:t xml:space="preserve">INR. </w:t>
      </w:r>
      <w:r w:rsidRPr="009E2D7B">
        <w:rPr>
          <w:lang w:eastAsia="bg-BG"/>
        </w:rPr>
        <w:t xml:space="preserve">Въпреки това, определени групи антибиотици са по-ангажирани: </w:t>
      </w:r>
      <w:proofErr w:type="spellStart"/>
      <w:r w:rsidRPr="009E2D7B">
        <w:rPr>
          <w:lang w:eastAsia="bg-BG"/>
        </w:rPr>
        <w:t>флуорохинолони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макролиди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циклини</w:t>
      </w:r>
      <w:proofErr w:type="spellEnd"/>
      <w:r w:rsidRPr="009E2D7B">
        <w:rPr>
          <w:lang w:eastAsia="bg-BG"/>
        </w:rPr>
        <w:t xml:space="preserve">, </w:t>
      </w:r>
      <w:proofErr w:type="spellStart"/>
      <w:r w:rsidRPr="009E2D7B">
        <w:rPr>
          <w:lang w:eastAsia="bg-BG"/>
        </w:rPr>
        <w:t>котримоксазол</w:t>
      </w:r>
      <w:proofErr w:type="spellEnd"/>
      <w:r w:rsidRPr="009E2D7B">
        <w:rPr>
          <w:lang w:eastAsia="bg-BG"/>
        </w:rPr>
        <w:t xml:space="preserve"> и някои </w:t>
      </w:r>
      <w:proofErr w:type="spellStart"/>
      <w:r w:rsidRPr="009E2D7B">
        <w:rPr>
          <w:lang w:eastAsia="bg-BG"/>
        </w:rPr>
        <w:t>цефалоспорини</w:t>
      </w:r>
      <w:proofErr w:type="spellEnd"/>
      <w:r w:rsidRPr="009E2D7B">
        <w:rPr>
          <w:lang w:eastAsia="bg-BG"/>
        </w:rPr>
        <w:t>.</w:t>
      </w:r>
    </w:p>
    <w:p w14:paraId="3BA61287" w14:textId="77777777" w:rsidR="009E2D7B" w:rsidRDefault="009E2D7B" w:rsidP="009E2D7B">
      <w:pPr>
        <w:rPr>
          <w:i/>
          <w:iCs/>
          <w:lang w:eastAsia="bg-BG"/>
        </w:rPr>
      </w:pPr>
    </w:p>
    <w:p w14:paraId="7052F14A" w14:textId="192F0380" w:rsidR="009E2D7B" w:rsidRPr="000060B7" w:rsidRDefault="009E2D7B" w:rsidP="000060B7">
      <w:pPr>
        <w:pStyle w:val="ListParagraph"/>
        <w:numPr>
          <w:ilvl w:val="0"/>
          <w:numId w:val="21"/>
        </w:numPr>
        <w:rPr>
          <w:i/>
          <w:iCs/>
          <w:lang w:eastAsia="bg-BG"/>
        </w:rPr>
      </w:pPr>
      <w:r w:rsidRPr="000060B7">
        <w:rPr>
          <w:i/>
          <w:iCs/>
          <w:lang w:eastAsia="bg-BG"/>
        </w:rPr>
        <w:t>Повлияване на резултатите от лабораторните тестове</w:t>
      </w:r>
    </w:p>
    <w:p w14:paraId="38FF9925" w14:textId="77777777" w:rsidR="009E2D7B" w:rsidRPr="009E2D7B" w:rsidRDefault="009E2D7B" w:rsidP="009E2D7B">
      <w:pPr>
        <w:rPr>
          <w:sz w:val="24"/>
          <w:szCs w:val="24"/>
        </w:rPr>
      </w:pPr>
      <w:proofErr w:type="spellStart"/>
      <w:r w:rsidRPr="009E2D7B">
        <w:rPr>
          <w:lang w:eastAsia="bg-BG"/>
        </w:rPr>
        <w:t>Метронидазол</w:t>
      </w:r>
      <w:proofErr w:type="spellEnd"/>
      <w:r w:rsidRPr="009E2D7B">
        <w:rPr>
          <w:lang w:eastAsia="bg-BG"/>
        </w:rPr>
        <w:t xml:space="preserve"> може да промени резултатите и да даде фалшиво положителни резултати на Нелсон теста.</w:t>
      </w:r>
    </w:p>
    <w:p w14:paraId="074582B7" w14:textId="77777777" w:rsidR="009E2D7B" w:rsidRPr="009E2D7B" w:rsidRDefault="009E2D7B" w:rsidP="009E2D7B"/>
    <w:p w14:paraId="48221AB5" w14:textId="04FFD941" w:rsidR="002C50EE" w:rsidRDefault="002C50EE" w:rsidP="002C50EE">
      <w:pPr>
        <w:pStyle w:val="Heading2"/>
      </w:pPr>
      <w:r>
        <w:t xml:space="preserve">4.6. </w:t>
      </w:r>
      <w:proofErr w:type="spellStart"/>
      <w:r>
        <w:t>Фертилитет</w:t>
      </w:r>
      <w:proofErr w:type="spellEnd"/>
      <w:r>
        <w:t>, бременност и кърмене</w:t>
      </w:r>
    </w:p>
    <w:p w14:paraId="56797048" w14:textId="77777777" w:rsidR="000060B7" w:rsidRDefault="000060B7" w:rsidP="000060B7">
      <w:pPr>
        <w:rPr>
          <w:lang w:eastAsia="bg-BG"/>
        </w:rPr>
      </w:pPr>
    </w:p>
    <w:p w14:paraId="21187695" w14:textId="2890CF9D" w:rsidR="000060B7" w:rsidRPr="000060B7" w:rsidRDefault="000060B7" w:rsidP="000060B7">
      <w:pPr>
        <w:pStyle w:val="Heading3"/>
        <w:rPr>
          <w:rFonts w:eastAsia="Times New Roman"/>
          <w:b/>
          <w:bCs/>
        </w:rPr>
      </w:pPr>
      <w:r w:rsidRPr="000060B7">
        <w:rPr>
          <w:rStyle w:val="Heading3Char"/>
          <w:b/>
          <w:bCs/>
        </w:rPr>
        <w:t>Бременнос</w:t>
      </w:r>
      <w:r w:rsidRPr="000060B7">
        <w:rPr>
          <w:rFonts w:eastAsia="Times New Roman"/>
          <w:b/>
          <w:bCs/>
          <w:lang w:eastAsia="bg-BG"/>
        </w:rPr>
        <w:t>т</w:t>
      </w:r>
    </w:p>
    <w:p w14:paraId="428A0287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Ако се налага, този продукт може да се прилага по време на бременност, независимо от етапа. </w:t>
      </w:r>
      <w:proofErr w:type="spellStart"/>
      <w:r w:rsidRPr="000060B7">
        <w:rPr>
          <w:i/>
          <w:iCs/>
          <w:lang w:eastAsia="bg-BG"/>
        </w:rPr>
        <w:t>Метронидазол</w:t>
      </w:r>
      <w:proofErr w:type="spellEnd"/>
    </w:p>
    <w:p w14:paraId="438FCB10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Клинични наблюдения на голям брой бременни жени показват, че </w:t>
      </w: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 xml:space="preserve"> няма специфичен тератогенен или </w:t>
      </w:r>
      <w:proofErr w:type="spellStart"/>
      <w:r w:rsidRPr="000060B7">
        <w:rPr>
          <w:lang w:eastAsia="bg-BG"/>
        </w:rPr>
        <w:t>фетотоксичен</w:t>
      </w:r>
      <w:proofErr w:type="spellEnd"/>
      <w:r w:rsidRPr="000060B7">
        <w:rPr>
          <w:lang w:eastAsia="bg-BG"/>
        </w:rPr>
        <w:t xml:space="preserve"> ефект. На практика само епидемиологични </w:t>
      </w:r>
      <w:r w:rsidRPr="000060B7">
        <w:rPr>
          <w:lang w:eastAsia="bg-BG"/>
        </w:rPr>
        <w:lastRenderedPageBreak/>
        <w:t xml:space="preserve">проучвания могат да покажат, че няма риск. Изследванията при животни не показват тератогенни и </w:t>
      </w:r>
      <w:proofErr w:type="spellStart"/>
      <w:r w:rsidRPr="000060B7">
        <w:rPr>
          <w:lang w:eastAsia="bg-BG"/>
        </w:rPr>
        <w:t>ембриотоксични</w:t>
      </w:r>
      <w:proofErr w:type="spellEnd"/>
      <w:r w:rsidRPr="000060B7">
        <w:rPr>
          <w:lang w:eastAsia="bg-BG"/>
        </w:rPr>
        <w:t xml:space="preserve"> ефекти от </w:t>
      </w: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>.</w:t>
      </w:r>
    </w:p>
    <w:p w14:paraId="31DBF496" w14:textId="77777777" w:rsidR="000060B7" w:rsidRDefault="000060B7" w:rsidP="000060B7">
      <w:pPr>
        <w:rPr>
          <w:i/>
          <w:iCs/>
          <w:lang w:eastAsia="bg-BG"/>
        </w:rPr>
      </w:pPr>
    </w:p>
    <w:p w14:paraId="7E6DEC5E" w14:textId="7535F3EE" w:rsidR="000060B7" w:rsidRPr="000060B7" w:rsidRDefault="000060B7" w:rsidP="000060B7">
      <w:pPr>
        <w:rPr>
          <w:sz w:val="24"/>
          <w:szCs w:val="24"/>
        </w:rPr>
      </w:pPr>
      <w:proofErr w:type="spellStart"/>
      <w:r w:rsidRPr="000060B7">
        <w:rPr>
          <w:i/>
          <w:iCs/>
          <w:lang w:eastAsia="bg-BG"/>
        </w:rPr>
        <w:t>Спирамицин</w:t>
      </w:r>
      <w:proofErr w:type="spellEnd"/>
    </w:p>
    <w:p w14:paraId="5A11BDE5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Ако се налага,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може да се прилага по време на бременност. Няма противопоказни данни за използването на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по време на бременност. Няма данни за </w:t>
      </w:r>
      <w:proofErr w:type="spellStart"/>
      <w:r w:rsidRPr="000060B7">
        <w:rPr>
          <w:lang w:eastAsia="bg-BG"/>
        </w:rPr>
        <w:t>тератогенност</w:t>
      </w:r>
      <w:proofErr w:type="spellEnd"/>
      <w:r w:rsidRPr="000060B7">
        <w:rPr>
          <w:lang w:eastAsia="bg-BG"/>
        </w:rPr>
        <w:t xml:space="preserve"> и </w:t>
      </w:r>
      <w:proofErr w:type="spellStart"/>
      <w:r w:rsidRPr="000060B7">
        <w:rPr>
          <w:lang w:eastAsia="bg-BG"/>
        </w:rPr>
        <w:t>фетотоксичен</w:t>
      </w:r>
      <w:proofErr w:type="spellEnd"/>
      <w:r w:rsidRPr="000060B7">
        <w:rPr>
          <w:lang w:eastAsia="bg-BG"/>
        </w:rPr>
        <w:t xml:space="preserve"> ефект на това лекарство.</w:t>
      </w:r>
    </w:p>
    <w:p w14:paraId="4985AED4" w14:textId="77777777" w:rsidR="000060B7" w:rsidRDefault="000060B7" w:rsidP="000060B7">
      <w:pPr>
        <w:rPr>
          <w:lang w:eastAsia="bg-BG"/>
        </w:rPr>
      </w:pPr>
    </w:p>
    <w:p w14:paraId="75AEDBD2" w14:textId="5E42F389" w:rsidR="000060B7" w:rsidRPr="000060B7" w:rsidRDefault="000060B7" w:rsidP="000060B7">
      <w:pPr>
        <w:pStyle w:val="Heading3"/>
        <w:rPr>
          <w:rFonts w:eastAsia="Times New Roman"/>
          <w:b/>
          <w:bCs/>
        </w:rPr>
      </w:pPr>
      <w:r w:rsidRPr="000060B7">
        <w:rPr>
          <w:rFonts w:eastAsia="Times New Roman"/>
          <w:b/>
          <w:bCs/>
          <w:lang w:eastAsia="bg-BG"/>
        </w:rPr>
        <w:t>Кърмене</w:t>
      </w:r>
    </w:p>
    <w:p w14:paraId="663E390D" w14:textId="451B4EA9" w:rsidR="000060B7" w:rsidRDefault="000060B7" w:rsidP="000060B7">
      <w:pPr>
        <w:rPr>
          <w:lang w:eastAsia="bg-BG"/>
        </w:rPr>
      </w:pP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 xml:space="preserve"> и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преминават в майчиното мляко, поради това </w:t>
      </w:r>
      <w:proofErr w:type="spellStart"/>
      <w:r w:rsidRPr="000060B7">
        <w:rPr>
          <w:lang w:eastAsia="bg-BG"/>
        </w:rPr>
        <w:t>Родожил</w:t>
      </w:r>
      <w:proofErr w:type="spellEnd"/>
      <w:r w:rsidRPr="000060B7">
        <w:rPr>
          <w:lang w:eastAsia="bg-BG"/>
        </w:rPr>
        <w:t xml:space="preserve"> не трябва да се приема по време на кърмене.</w:t>
      </w:r>
    </w:p>
    <w:p w14:paraId="43A58C4D" w14:textId="77777777" w:rsidR="000060B7" w:rsidRPr="000060B7" w:rsidRDefault="000060B7" w:rsidP="000060B7"/>
    <w:p w14:paraId="5F675BDB" w14:textId="410436D2" w:rsidR="002C50EE" w:rsidRDefault="002C50EE" w:rsidP="002C50EE">
      <w:pPr>
        <w:pStyle w:val="Heading2"/>
      </w:pPr>
      <w:r>
        <w:t>4.7. Ефекти върху способността за шофиране и работа с машини</w:t>
      </w:r>
    </w:p>
    <w:p w14:paraId="36E86735" w14:textId="77777777" w:rsidR="000060B7" w:rsidRDefault="000060B7" w:rsidP="000060B7">
      <w:pPr>
        <w:rPr>
          <w:lang w:eastAsia="bg-BG"/>
        </w:rPr>
      </w:pPr>
    </w:p>
    <w:p w14:paraId="1883FC1E" w14:textId="1A6BDC20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Пациентите трябва да бъдат предупредени за вероятността от появата на световъртеж, объркване, халюцинации, припадъци, конвулсии или очни нарушения, след употребата на това лекарство и да бъдат посъветвани да не шофират или работят с машини, когато тези симптоми настъпят.</w:t>
      </w:r>
    </w:p>
    <w:p w14:paraId="59B7EFC1" w14:textId="77777777" w:rsidR="000060B7" w:rsidRPr="000060B7" w:rsidRDefault="000060B7" w:rsidP="000060B7"/>
    <w:p w14:paraId="1B3BD30D" w14:textId="0CCC1CD8" w:rsidR="002C50EE" w:rsidRDefault="002C50EE" w:rsidP="002C50EE">
      <w:pPr>
        <w:pStyle w:val="Heading2"/>
      </w:pPr>
      <w:r>
        <w:t>4.8. Нежелани лекарствени реакции</w:t>
      </w:r>
    </w:p>
    <w:p w14:paraId="644C630B" w14:textId="77777777" w:rsidR="000060B7" w:rsidRDefault="000060B7" w:rsidP="000060B7">
      <w:pPr>
        <w:rPr>
          <w:lang w:eastAsia="bg-BG"/>
        </w:rPr>
      </w:pPr>
    </w:p>
    <w:p w14:paraId="31C0C5BF" w14:textId="13F62093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Нежеланите лекарствени реакции, по време на клиничните проучвания или съобщени спонтанно са представени по-долу.</w:t>
      </w:r>
    </w:p>
    <w:p w14:paraId="56624B78" w14:textId="77777777" w:rsidR="000060B7" w:rsidRDefault="000060B7" w:rsidP="000060B7">
      <w:pPr>
        <w:rPr>
          <w:b/>
          <w:bCs/>
          <w:i/>
          <w:iCs/>
          <w:u w:val="single"/>
          <w:lang w:eastAsia="bg-BG"/>
        </w:rPr>
      </w:pPr>
    </w:p>
    <w:p w14:paraId="4B6EFF23" w14:textId="56C4C910" w:rsidR="000060B7" w:rsidRPr="000060B7" w:rsidRDefault="000060B7" w:rsidP="000060B7">
      <w:pPr>
        <w:rPr>
          <w:sz w:val="24"/>
          <w:szCs w:val="24"/>
        </w:rPr>
      </w:pPr>
      <w:r w:rsidRPr="000060B7">
        <w:rPr>
          <w:b/>
          <w:bCs/>
          <w:i/>
          <w:iCs/>
          <w:u w:val="single"/>
          <w:lang w:eastAsia="bg-BG"/>
        </w:rPr>
        <w:t xml:space="preserve">Свързани със </w:t>
      </w:r>
      <w:proofErr w:type="spellStart"/>
      <w:r w:rsidRPr="000060B7">
        <w:rPr>
          <w:b/>
          <w:bCs/>
          <w:i/>
          <w:iCs/>
          <w:u w:val="single"/>
          <w:lang w:eastAsia="bg-BG"/>
        </w:rPr>
        <w:t>спирамицин</w:t>
      </w:r>
      <w:proofErr w:type="spellEnd"/>
    </w:p>
    <w:p w14:paraId="1BBA1A9E" w14:textId="77777777" w:rsidR="000060B7" w:rsidRDefault="000060B7" w:rsidP="000060B7">
      <w:pPr>
        <w:rPr>
          <w:b/>
          <w:bCs/>
          <w:lang w:eastAsia="bg-BG"/>
        </w:rPr>
      </w:pPr>
    </w:p>
    <w:p w14:paraId="7C3EB7E1" w14:textId="61808D50" w:rsidR="000060B7" w:rsidRPr="000060B7" w:rsidRDefault="000060B7" w:rsidP="000060B7">
      <w:pPr>
        <w:rPr>
          <w:sz w:val="24"/>
          <w:szCs w:val="24"/>
        </w:rPr>
      </w:pPr>
      <w:r w:rsidRPr="000060B7">
        <w:rPr>
          <w:b/>
          <w:bCs/>
          <w:lang w:eastAsia="bg-BG"/>
        </w:rPr>
        <w:t>Сърдечно-съдови нарушения:</w:t>
      </w:r>
    </w:p>
    <w:p w14:paraId="0D212E99" w14:textId="0441D01D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С неизвестна честота: удължен </w:t>
      </w:r>
      <w:r w:rsidRPr="000060B7">
        <w:t xml:space="preserve">QT </w:t>
      </w:r>
      <w:r w:rsidRPr="000060B7">
        <w:rPr>
          <w:lang w:eastAsia="bg-BG"/>
        </w:rPr>
        <w:t xml:space="preserve">интервал, камерна аритмия, камерна тахикардия, </w:t>
      </w:r>
      <w:proofErr w:type="spellStart"/>
      <w:r w:rsidRPr="000060B7">
        <w:t>Torsades</w:t>
      </w:r>
      <w:proofErr w:type="spellEnd"/>
      <w:r w:rsidRPr="000060B7">
        <w:t xml:space="preserve"> </w:t>
      </w:r>
      <w:proofErr w:type="spellStart"/>
      <w:r w:rsidRPr="000060B7">
        <w:t>de</w:t>
      </w:r>
      <w:proofErr w:type="spellEnd"/>
      <w:r w:rsidRPr="000060B7">
        <w:t xml:space="preserve"> </w:t>
      </w:r>
      <w:proofErr w:type="spellStart"/>
      <w:r w:rsidRPr="000060B7">
        <w:t>pointes</w:t>
      </w:r>
      <w:proofErr w:type="spellEnd"/>
      <w:r w:rsidRPr="000060B7">
        <w:t xml:space="preserve">, </w:t>
      </w:r>
      <w:r w:rsidRPr="000060B7">
        <w:rPr>
          <w:lang w:eastAsia="bg-BG"/>
        </w:rPr>
        <w:t>които могат да доведат до сърдечен арест (Вижте</w:t>
      </w:r>
      <w:r w:rsidRPr="000060B7">
        <w:rPr>
          <w:b/>
          <w:bCs/>
          <w:lang w:eastAsia="bg-BG"/>
        </w:rPr>
        <w:t xml:space="preserve"> </w:t>
      </w:r>
      <w:r w:rsidRPr="000060B7">
        <w:rPr>
          <w:lang w:eastAsia="bg-BG"/>
        </w:rPr>
        <w:t>точка4.4),</w:t>
      </w:r>
      <w:r w:rsidRPr="000060B7">
        <w:rPr>
          <w:lang w:eastAsia="bg-BG"/>
        </w:rPr>
        <w:tab/>
      </w:r>
    </w:p>
    <w:p w14:paraId="4D0560CC" w14:textId="77777777" w:rsidR="000060B7" w:rsidRPr="000060B7" w:rsidRDefault="000060B7" w:rsidP="000060B7">
      <w:pPr>
        <w:rPr>
          <w:sz w:val="24"/>
          <w:szCs w:val="24"/>
        </w:rPr>
      </w:pPr>
    </w:p>
    <w:p w14:paraId="625F5B4F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b/>
          <w:bCs/>
          <w:lang w:eastAsia="bg-BG"/>
        </w:rPr>
        <w:t>Стомашно-чревни нарушения</w:t>
      </w:r>
    </w:p>
    <w:p w14:paraId="293F3582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Чести: стомашна болка, гадене, повръщане, </w:t>
      </w:r>
      <w:proofErr w:type="spellStart"/>
      <w:r w:rsidRPr="000060B7">
        <w:rPr>
          <w:lang w:eastAsia="bg-BG"/>
        </w:rPr>
        <w:t>епигастрална</w:t>
      </w:r>
      <w:proofErr w:type="spellEnd"/>
      <w:r w:rsidRPr="000060B7">
        <w:rPr>
          <w:lang w:eastAsia="bg-BG"/>
        </w:rPr>
        <w:t xml:space="preserve"> болка, диария</w:t>
      </w:r>
    </w:p>
    <w:p w14:paraId="0D7B53FA" w14:textId="78F49503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Много редки: </w:t>
      </w:r>
      <w:proofErr w:type="spellStart"/>
      <w:r w:rsidRPr="000060B7">
        <w:rPr>
          <w:lang w:eastAsia="bg-BG"/>
        </w:rPr>
        <w:t>псевдомембранозен</w:t>
      </w:r>
      <w:proofErr w:type="spellEnd"/>
      <w:r w:rsidRPr="000060B7">
        <w:rPr>
          <w:lang w:eastAsia="bg-BG"/>
        </w:rPr>
        <w:t xml:space="preserve"> колит.</w:t>
      </w:r>
    </w:p>
    <w:p w14:paraId="5A059DA8" w14:textId="66F446E0" w:rsidR="000060B7" w:rsidRDefault="000060B7" w:rsidP="000060B7">
      <w:pPr>
        <w:rPr>
          <w:sz w:val="24"/>
          <w:szCs w:val="24"/>
        </w:rPr>
      </w:pPr>
    </w:p>
    <w:p w14:paraId="3868ED66" w14:textId="77777777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lang w:eastAsia="bg-BG"/>
        </w:rPr>
        <w:t>Нарушения на кожата и подкожната тъкан</w:t>
      </w:r>
    </w:p>
    <w:p w14:paraId="2C68227F" w14:textId="2C8CF6F3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Чести: обриви,</w:t>
      </w:r>
    </w:p>
    <w:p w14:paraId="32001DB5" w14:textId="5EB3D78E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С неизвестна честота: уртикария, </w:t>
      </w:r>
      <w:proofErr w:type="spellStart"/>
      <w:r w:rsidRPr="000060B7">
        <w:rPr>
          <w:lang w:eastAsia="bg-BG"/>
        </w:rPr>
        <w:t>пруритос</w:t>
      </w:r>
      <w:proofErr w:type="spellEnd"/>
      <w:r w:rsidRPr="000060B7">
        <w:rPr>
          <w:lang w:eastAsia="bg-BG"/>
        </w:rPr>
        <w:t xml:space="preserve">, </w:t>
      </w:r>
      <w:proofErr w:type="spellStart"/>
      <w:r w:rsidRPr="000060B7">
        <w:rPr>
          <w:lang w:eastAsia="bg-BG"/>
        </w:rPr>
        <w:t>ангиодем,анафилактичен</w:t>
      </w:r>
      <w:proofErr w:type="spellEnd"/>
      <w:r w:rsidRPr="000060B7">
        <w:rPr>
          <w:lang w:eastAsia="bg-BG"/>
        </w:rPr>
        <w:t xml:space="preserve"> шок, синдром на Стивънс-Джонсън, токсична епидермална </w:t>
      </w:r>
      <w:proofErr w:type="spellStart"/>
      <w:r w:rsidRPr="000060B7">
        <w:rPr>
          <w:lang w:eastAsia="bg-BG"/>
        </w:rPr>
        <w:t>некролиза</w:t>
      </w:r>
      <w:proofErr w:type="spellEnd"/>
      <w:r w:rsidRPr="000060B7">
        <w:rPr>
          <w:lang w:eastAsia="bg-BG"/>
        </w:rPr>
        <w:t xml:space="preserve"> и остра генерализирана </w:t>
      </w:r>
      <w:proofErr w:type="spellStart"/>
      <w:r w:rsidRPr="000060B7">
        <w:rPr>
          <w:lang w:eastAsia="bg-BG"/>
        </w:rPr>
        <w:t>екзантематна</w:t>
      </w:r>
      <w:proofErr w:type="spellEnd"/>
      <w:r w:rsidRPr="000060B7">
        <w:rPr>
          <w:lang w:eastAsia="bg-BG"/>
        </w:rPr>
        <w:t xml:space="preserve"> </w:t>
      </w:r>
      <w:proofErr w:type="spellStart"/>
      <w:r w:rsidRPr="000060B7">
        <w:rPr>
          <w:lang w:eastAsia="bg-BG"/>
        </w:rPr>
        <w:t>пустолоза</w:t>
      </w:r>
      <w:proofErr w:type="spellEnd"/>
      <w:r w:rsidRPr="000060B7">
        <w:rPr>
          <w:lang w:eastAsia="bg-BG"/>
        </w:rPr>
        <w:t xml:space="preserve"> </w:t>
      </w:r>
      <w:r w:rsidRPr="000060B7">
        <w:rPr>
          <w:lang w:val="en-US"/>
        </w:rPr>
        <w:t xml:space="preserve">(AGEP) </w:t>
      </w:r>
      <w:r w:rsidRPr="000060B7">
        <w:rPr>
          <w:lang w:eastAsia="bg-BG"/>
        </w:rPr>
        <w:t>(Вижте точка 4.4)</w:t>
      </w:r>
    </w:p>
    <w:p w14:paraId="1FEB7176" w14:textId="77777777" w:rsidR="000060B7" w:rsidRPr="000060B7" w:rsidRDefault="000060B7" w:rsidP="000060B7">
      <w:pPr>
        <w:rPr>
          <w:b/>
          <w:bCs/>
          <w:lang w:eastAsia="bg-BG"/>
        </w:rPr>
      </w:pPr>
    </w:p>
    <w:p w14:paraId="49806BBD" w14:textId="6165F817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lang w:eastAsia="bg-BG"/>
        </w:rPr>
        <w:t xml:space="preserve">Нарушения на </w:t>
      </w:r>
      <w:proofErr w:type="spellStart"/>
      <w:r w:rsidRPr="000060B7">
        <w:rPr>
          <w:b/>
          <w:bCs/>
          <w:lang w:eastAsia="bg-BG"/>
        </w:rPr>
        <w:t>центарлната</w:t>
      </w:r>
      <w:proofErr w:type="spellEnd"/>
      <w:r w:rsidRPr="000060B7">
        <w:rPr>
          <w:b/>
          <w:bCs/>
          <w:lang w:eastAsia="bg-BG"/>
        </w:rPr>
        <w:t xml:space="preserve"> и периферната нервната система</w:t>
      </w:r>
    </w:p>
    <w:p w14:paraId="5EB21A55" w14:textId="1B8DF69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Много чести: случайни преходни </w:t>
      </w:r>
      <w:proofErr w:type="spellStart"/>
      <w:r w:rsidRPr="000060B7">
        <w:rPr>
          <w:lang w:eastAsia="bg-BG"/>
        </w:rPr>
        <w:t>парестезии</w:t>
      </w:r>
      <w:proofErr w:type="spellEnd"/>
    </w:p>
    <w:p w14:paraId="71A92590" w14:textId="70350D9C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Чести: Временна </w:t>
      </w:r>
      <w:proofErr w:type="spellStart"/>
      <w:r w:rsidRPr="000060B7">
        <w:rPr>
          <w:lang w:eastAsia="bg-BG"/>
        </w:rPr>
        <w:t>дисгеузия</w:t>
      </w:r>
      <w:proofErr w:type="spellEnd"/>
      <w:r w:rsidRPr="000060B7">
        <w:rPr>
          <w:lang w:eastAsia="bg-BG"/>
        </w:rPr>
        <w:t>.</w:t>
      </w:r>
    </w:p>
    <w:p w14:paraId="289C58C8" w14:textId="77777777" w:rsidR="000060B7" w:rsidRDefault="000060B7" w:rsidP="000060B7">
      <w:pPr>
        <w:rPr>
          <w:lang w:eastAsia="bg-BG"/>
        </w:rPr>
      </w:pPr>
    </w:p>
    <w:p w14:paraId="0112FABB" w14:textId="266C6CF2" w:rsidR="000060B7" w:rsidRPr="000060B7" w:rsidRDefault="000060B7" w:rsidP="000060B7">
      <w:pPr>
        <w:rPr>
          <w:b/>
          <w:bCs/>
          <w:sz w:val="24"/>
          <w:szCs w:val="24"/>
        </w:rPr>
      </w:pPr>
      <w:proofErr w:type="spellStart"/>
      <w:r w:rsidRPr="000060B7">
        <w:rPr>
          <w:b/>
          <w:bCs/>
          <w:lang w:eastAsia="bg-BG"/>
        </w:rPr>
        <w:t>Хепатобилиарни</w:t>
      </w:r>
      <w:proofErr w:type="spellEnd"/>
      <w:r w:rsidRPr="000060B7">
        <w:rPr>
          <w:b/>
          <w:bCs/>
          <w:lang w:eastAsia="bg-BG"/>
        </w:rPr>
        <w:t xml:space="preserve"> нарушения</w:t>
      </w:r>
    </w:p>
    <w:p w14:paraId="50297D52" w14:textId="4483DE4F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lastRenderedPageBreak/>
        <w:t>Много чести: отклонения в резултатите от теста на чернодробната функция</w:t>
      </w:r>
    </w:p>
    <w:p w14:paraId="62B9A521" w14:textId="40E479A8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С неизвестна честота: </w:t>
      </w:r>
      <w:proofErr w:type="spellStart"/>
      <w:r w:rsidRPr="000060B7">
        <w:rPr>
          <w:lang w:eastAsia="bg-BG"/>
        </w:rPr>
        <w:t>холестатични</w:t>
      </w:r>
      <w:proofErr w:type="spellEnd"/>
      <w:r w:rsidRPr="000060B7">
        <w:rPr>
          <w:lang w:eastAsia="bg-BG"/>
        </w:rPr>
        <w:t>/смесени хепатити.</w:t>
      </w:r>
    </w:p>
    <w:p w14:paraId="494621D5" w14:textId="77777777" w:rsidR="000060B7" w:rsidRDefault="000060B7" w:rsidP="000060B7">
      <w:pPr>
        <w:rPr>
          <w:lang w:eastAsia="bg-BG"/>
        </w:rPr>
      </w:pPr>
    </w:p>
    <w:p w14:paraId="0700CF57" w14:textId="1106B478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lang w:eastAsia="bg-BG"/>
        </w:rPr>
        <w:t>Нарушения на кръвта и лимфната система</w:t>
      </w:r>
    </w:p>
    <w:p w14:paraId="451EE2BE" w14:textId="47A5C9D6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С неизвестна честота: </w:t>
      </w:r>
      <w:proofErr w:type="spellStart"/>
      <w:r w:rsidRPr="000060B7">
        <w:rPr>
          <w:lang w:eastAsia="bg-BG"/>
        </w:rPr>
        <w:t>левкопения</w:t>
      </w:r>
      <w:proofErr w:type="spellEnd"/>
      <w:r w:rsidRPr="000060B7">
        <w:rPr>
          <w:lang w:eastAsia="bg-BG"/>
        </w:rPr>
        <w:t xml:space="preserve">, </w:t>
      </w:r>
      <w:proofErr w:type="spellStart"/>
      <w:r w:rsidRPr="000060B7">
        <w:rPr>
          <w:lang w:eastAsia="bg-BG"/>
        </w:rPr>
        <w:t>невропения</w:t>
      </w:r>
      <w:proofErr w:type="spellEnd"/>
      <w:r w:rsidRPr="000060B7">
        <w:rPr>
          <w:lang w:eastAsia="bg-BG"/>
        </w:rPr>
        <w:t xml:space="preserve">, </w:t>
      </w:r>
      <w:proofErr w:type="spellStart"/>
      <w:r w:rsidRPr="000060B7">
        <w:rPr>
          <w:lang w:eastAsia="bg-BG"/>
        </w:rPr>
        <w:t>хемолитична</w:t>
      </w:r>
      <w:proofErr w:type="spellEnd"/>
      <w:r w:rsidRPr="000060B7">
        <w:rPr>
          <w:lang w:eastAsia="bg-BG"/>
        </w:rPr>
        <w:t xml:space="preserve"> анемия ( Вижте точка 4,4)</w:t>
      </w:r>
    </w:p>
    <w:p w14:paraId="0A8B4C79" w14:textId="77777777" w:rsidR="000060B7" w:rsidRDefault="000060B7" w:rsidP="000060B7">
      <w:pPr>
        <w:rPr>
          <w:i/>
          <w:iCs/>
          <w:u w:val="single"/>
          <w:lang w:eastAsia="bg-BG"/>
        </w:rPr>
      </w:pPr>
    </w:p>
    <w:p w14:paraId="4CED7E52" w14:textId="228CB1BC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i/>
          <w:iCs/>
          <w:u w:val="single"/>
          <w:lang w:eastAsia="bg-BG"/>
        </w:rPr>
        <w:t xml:space="preserve">Свързани с </w:t>
      </w:r>
      <w:proofErr w:type="spellStart"/>
      <w:r w:rsidRPr="000060B7">
        <w:rPr>
          <w:b/>
          <w:bCs/>
          <w:i/>
          <w:iCs/>
          <w:u w:val="single"/>
          <w:lang w:eastAsia="bg-BG"/>
        </w:rPr>
        <w:t>метронидазол</w:t>
      </w:r>
      <w:proofErr w:type="spellEnd"/>
    </w:p>
    <w:p w14:paraId="593BDA16" w14:textId="77777777" w:rsidR="000060B7" w:rsidRDefault="000060B7" w:rsidP="000060B7">
      <w:pPr>
        <w:rPr>
          <w:lang w:eastAsia="bg-BG"/>
        </w:rPr>
      </w:pPr>
    </w:p>
    <w:p w14:paraId="4E13EDD3" w14:textId="1D0162E6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lang w:eastAsia="bg-BG"/>
        </w:rPr>
        <w:t>Нарушения на кръвта и лимфната система</w:t>
      </w:r>
    </w:p>
    <w:p w14:paraId="6D978FEA" w14:textId="31018204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proofErr w:type="spellStart"/>
      <w:r w:rsidRPr="000060B7">
        <w:rPr>
          <w:lang w:eastAsia="bg-BG"/>
        </w:rPr>
        <w:t>неутропения</w:t>
      </w:r>
      <w:proofErr w:type="spellEnd"/>
      <w:r w:rsidRPr="000060B7">
        <w:rPr>
          <w:lang w:eastAsia="bg-BG"/>
        </w:rPr>
        <w:t xml:space="preserve">, </w:t>
      </w:r>
      <w:proofErr w:type="spellStart"/>
      <w:r w:rsidRPr="000060B7">
        <w:rPr>
          <w:lang w:eastAsia="bg-BG"/>
        </w:rPr>
        <w:t>агранулоцитоза</w:t>
      </w:r>
      <w:proofErr w:type="spellEnd"/>
      <w:r w:rsidRPr="000060B7">
        <w:rPr>
          <w:lang w:eastAsia="bg-BG"/>
        </w:rPr>
        <w:t xml:space="preserve"> и </w:t>
      </w:r>
      <w:proofErr w:type="spellStart"/>
      <w:r w:rsidRPr="000060B7">
        <w:rPr>
          <w:lang w:eastAsia="bg-BG"/>
        </w:rPr>
        <w:t>тромбоцитопения</w:t>
      </w:r>
      <w:proofErr w:type="spellEnd"/>
    </w:p>
    <w:p w14:paraId="3A7B636F" w14:textId="77777777" w:rsidR="000060B7" w:rsidRDefault="000060B7" w:rsidP="000060B7">
      <w:pPr>
        <w:rPr>
          <w:lang w:eastAsia="bg-BG"/>
        </w:rPr>
      </w:pPr>
      <w:bookmarkStart w:id="6" w:name="bookmark10"/>
    </w:p>
    <w:p w14:paraId="6A790329" w14:textId="682A513C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lang w:eastAsia="bg-BG"/>
        </w:rPr>
        <w:t>Психични нарушения</w:t>
      </w:r>
      <w:bookmarkEnd w:id="6"/>
    </w:p>
    <w:p w14:paraId="3F7B1F2D" w14:textId="3D148403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халюцинации</w:t>
      </w:r>
    </w:p>
    <w:p w14:paraId="77E49725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психични реакции с параноя и/ или делириум с възможно в някои изолирани случаи мисли или опити за самоубийство ( Вижте точка 4.4), </w:t>
      </w:r>
    </w:p>
    <w:p w14:paraId="7167CEAC" w14:textId="049F8CAE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депресивни настроения</w:t>
      </w:r>
    </w:p>
    <w:p w14:paraId="31F2C8EB" w14:textId="77777777" w:rsidR="000060B7" w:rsidRDefault="000060B7" w:rsidP="000060B7">
      <w:pPr>
        <w:rPr>
          <w:lang w:eastAsia="bg-BG"/>
        </w:rPr>
      </w:pPr>
      <w:bookmarkStart w:id="7" w:name="bookmark12"/>
    </w:p>
    <w:p w14:paraId="367087B5" w14:textId="2AA25DBC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lang w:eastAsia="bg-BG"/>
        </w:rPr>
        <w:t>Нарушения на нервната система</w:t>
      </w:r>
      <w:bookmarkEnd w:id="7"/>
    </w:p>
    <w:p w14:paraId="161301E6" w14:textId="27E5A9D0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периферна сензорна невропатия</w:t>
      </w:r>
    </w:p>
    <w:p w14:paraId="723C918B" w14:textId="6928B32B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главоболие</w:t>
      </w:r>
    </w:p>
    <w:p w14:paraId="18A87C28" w14:textId="7F7BB4DC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замайване</w:t>
      </w:r>
    </w:p>
    <w:p w14:paraId="12AFCB59" w14:textId="3FD47ABE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объркване</w:t>
      </w:r>
    </w:p>
    <w:p w14:paraId="7D18CD60" w14:textId="5044ED64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припадъци</w:t>
      </w:r>
    </w:p>
    <w:p w14:paraId="3B8BD6FC" w14:textId="1A2EC33B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енцефалопатия с </w:t>
      </w:r>
      <w:r w:rsidRPr="000060B7">
        <w:rPr>
          <w:lang w:val="en-US"/>
        </w:rPr>
        <w:t xml:space="preserve">MRI </w:t>
      </w:r>
      <w:r w:rsidRPr="000060B7">
        <w:rPr>
          <w:lang w:eastAsia="bg-BG"/>
        </w:rPr>
        <w:t>промени, които са обратими при преустановяване на употребата. Съобщавани са много редки случаи на фатален изход (Вижте „ Специални предупреждения и предпазни мерки при употреба“)</w:t>
      </w:r>
    </w:p>
    <w:p w14:paraId="7EC345CE" w14:textId="3CD9A110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proofErr w:type="spellStart"/>
      <w:r w:rsidRPr="000060B7">
        <w:rPr>
          <w:lang w:eastAsia="bg-BG"/>
        </w:rPr>
        <w:t>подостър</w:t>
      </w:r>
      <w:proofErr w:type="spellEnd"/>
      <w:r w:rsidRPr="000060B7">
        <w:rPr>
          <w:lang w:eastAsia="bg-BG"/>
        </w:rPr>
        <w:t xml:space="preserve"> </w:t>
      </w:r>
      <w:proofErr w:type="spellStart"/>
      <w:r w:rsidRPr="000060B7">
        <w:rPr>
          <w:lang w:eastAsia="bg-BG"/>
        </w:rPr>
        <w:t>цереберален</w:t>
      </w:r>
      <w:proofErr w:type="spellEnd"/>
      <w:r w:rsidRPr="000060B7">
        <w:rPr>
          <w:lang w:eastAsia="bg-BG"/>
        </w:rPr>
        <w:t xml:space="preserve"> синдром (напр. </w:t>
      </w:r>
      <w:proofErr w:type="spellStart"/>
      <w:r w:rsidRPr="000060B7">
        <w:rPr>
          <w:lang w:eastAsia="bg-BG"/>
        </w:rPr>
        <w:t>атаксия</w:t>
      </w:r>
      <w:proofErr w:type="spellEnd"/>
      <w:r w:rsidRPr="000060B7">
        <w:rPr>
          <w:lang w:eastAsia="bg-BG"/>
        </w:rPr>
        <w:t xml:space="preserve">, </w:t>
      </w:r>
      <w:proofErr w:type="spellStart"/>
      <w:r w:rsidRPr="000060B7">
        <w:rPr>
          <w:lang w:eastAsia="bg-BG"/>
        </w:rPr>
        <w:t>дизартрия</w:t>
      </w:r>
      <w:proofErr w:type="spellEnd"/>
      <w:r w:rsidRPr="000060B7">
        <w:rPr>
          <w:lang w:eastAsia="bg-BG"/>
        </w:rPr>
        <w:t xml:space="preserve">, нарушения на походката, </w:t>
      </w:r>
      <w:proofErr w:type="spellStart"/>
      <w:r w:rsidRPr="000060B7">
        <w:rPr>
          <w:lang w:eastAsia="bg-BG"/>
        </w:rPr>
        <w:t>нистагъм</w:t>
      </w:r>
      <w:proofErr w:type="spellEnd"/>
      <w:r w:rsidRPr="000060B7">
        <w:rPr>
          <w:lang w:eastAsia="bg-BG"/>
        </w:rPr>
        <w:t>, тремор (Вижте точка 4.4).</w:t>
      </w:r>
    </w:p>
    <w:p w14:paraId="2459DBE2" w14:textId="0F889791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асептичен менингит (Вижте „ Специални предупреждения и предпазни мерки при употреба“)</w:t>
      </w:r>
    </w:p>
    <w:p w14:paraId="49AEB16E" w14:textId="77777777" w:rsidR="000060B7" w:rsidRDefault="000060B7" w:rsidP="000060B7">
      <w:pPr>
        <w:rPr>
          <w:lang w:eastAsia="bg-BG"/>
        </w:rPr>
      </w:pPr>
      <w:bookmarkStart w:id="8" w:name="bookmark14"/>
    </w:p>
    <w:p w14:paraId="2655443F" w14:textId="4A12AE1F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lang w:eastAsia="bg-BG"/>
        </w:rPr>
        <w:t>Зрителни нарушения:</w:t>
      </w:r>
      <w:bookmarkEnd w:id="8"/>
    </w:p>
    <w:p w14:paraId="3027E1E1" w14:textId="4AFE8875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преходни зрителни нарушения като двойно виждане, късогледство, замъглено виждане, намалена визуална острота, промени в цветното зрение</w:t>
      </w:r>
    </w:p>
    <w:p w14:paraId="05114909" w14:textId="24910A54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оптична невропатия/неврит</w:t>
      </w:r>
    </w:p>
    <w:p w14:paraId="30A0ABA6" w14:textId="77777777" w:rsidR="000060B7" w:rsidRDefault="000060B7" w:rsidP="000060B7">
      <w:pPr>
        <w:rPr>
          <w:lang w:eastAsia="bg-BG"/>
        </w:rPr>
      </w:pPr>
      <w:bookmarkStart w:id="9" w:name="bookmark16"/>
    </w:p>
    <w:p w14:paraId="032B9F03" w14:textId="4DD99E74" w:rsidR="000060B7" w:rsidRPr="000060B7" w:rsidRDefault="000060B7" w:rsidP="000060B7">
      <w:pPr>
        <w:rPr>
          <w:b/>
          <w:bCs/>
          <w:sz w:val="24"/>
          <w:szCs w:val="24"/>
        </w:rPr>
      </w:pPr>
      <w:r w:rsidRPr="000060B7">
        <w:rPr>
          <w:b/>
          <w:bCs/>
          <w:lang w:eastAsia="bg-BG"/>
        </w:rPr>
        <w:t>Стомашно-чревни нарушения</w:t>
      </w:r>
      <w:bookmarkEnd w:id="9"/>
    </w:p>
    <w:p w14:paraId="1606FCE1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стомашно-чревни смущения (</w:t>
      </w:r>
      <w:proofErr w:type="spellStart"/>
      <w:r w:rsidRPr="000060B7">
        <w:rPr>
          <w:lang w:eastAsia="bg-BG"/>
        </w:rPr>
        <w:t>епигастрална</w:t>
      </w:r>
      <w:proofErr w:type="spellEnd"/>
      <w:r w:rsidRPr="000060B7">
        <w:rPr>
          <w:lang w:eastAsia="bg-BG"/>
        </w:rPr>
        <w:t xml:space="preserve"> болка, гадене, повръщане, диария),</w:t>
      </w:r>
    </w:p>
    <w:p w14:paraId="063E365B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proofErr w:type="spellStart"/>
      <w:r w:rsidRPr="000060B7">
        <w:rPr>
          <w:lang w:eastAsia="bg-BG"/>
        </w:rPr>
        <w:t>глосит</w:t>
      </w:r>
      <w:proofErr w:type="spellEnd"/>
      <w:r w:rsidRPr="000060B7">
        <w:rPr>
          <w:lang w:eastAsia="bg-BG"/>
        </w:rPr>
        <w:t xml:space="preserve"> с чувство на сухота в устата, стоматити, вкусови нарушения, анорексия,</w:t>
      </w:r>
    </w:p>
    <w:p w14:paraId="3B7FE72B" w14:textId="599D6526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обратими случаи на </w:t>
      </w:r>
      <w:proofErr w:type="spellStart"/>
      <w:r w:rsidRPr="000060B7">
        <w:rPr>
          <w:lang w:eastAsia="bg-BG"/>
        </w:rPr>
        <w:t>панкреатит</w:t>
      </w:r>
      <w:proofErr w:type="spellEnd"/>
      <w:r w:rsidRPr="000060B7">
        <w:rPr>
          <w:lang w:eastAsia="bg-BG"/>
        </w:rPr>
        <w:t>,</w:t>
      </w:r>
    </w:p>
    <w:p w14:paraId="34D4357D" w14:textId="141B097A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обезцветяване на езика или промени във вида му (гъбични инфекции)</w:t>
      </w:r>
    </w:p>
    <w:p w14:paraId="6E4A65D7" w14:textId="77777777" w:rsidR="000060B7" w:rsidRDefault="000060B7" w:rsidP="000060B7">
      <w:pPr>
        <w:rPr>
          <w:sz w:val="24"/>
          <w:szCs w:val="24"/>
        </w:rPr>
      </w:pPr>
    </w:p>
    <w:p w14:paraId="5691853D" w14:textId="1EE5BB2D" w:rsidR="000060B7" w:rsidRPr="000060B7" w:rsidRDefault="000060B7" w:rsidP="000060B7">
      <w:pPr>
        <w:rPr>
          <w:b/>
          <w:bCs/>
          <w:sz w:val="24"/>
          <w:szCs w:val="24"/>
        </w:rPr>
      </w:pPr>
      <w:proofErr w:type="spellStart"/>
      <w:r w:rsidRPr="000060B7">
        <w:rPr>
          <w:b/>
          <w:bCs/>
          <w:lang w:eastAsia="bg-BG"/>
        </w:rPr>
        <w:t>Хепатобилиарни</w:t>
      </w:r>
      <w:proofErr w:type="spellEnd"/>
      <w:r w:rsidRPr="000060B7">
        <w:rPr>
          <w:b/>
          <w:bCs/>
          <w:lang w:eastAsia="bg-BG"/>
        </w:rPr>
        <w:t xml:space="preserve"> нарушения</w:t>
      </w:r>
    </w:p>
    <w:p w14:paraId="60D7D2FF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съобщавани са повишени нива на чернодробните ензими (АСАТ, АЛАТ, алкална </w:t>
      </w:r>
      <w:proofErr w:type="spellStart"/>
      <w:r w:rsidRPr="000060B7">
        <w:rPr>
          <w:lang w:eastAsia="bg-BG"/>
        </w:rPr>
        <w:t>фосфатаза</w:t>
      </w:r>
      <w:proofErr w:type="spellEnd"/>
      <w:r w:rsidRPr="000060B7">
        <w:rPr>
          <w:lang w:eastAsia="bg-BG"/>
        </w:rPr>
        <w:t xml:space="preserve">), </w:t>
      </w:r>
      <w:proofErr w:type="spellStart"/>
      <w:r w:rsidRPr="000060B7">
        <w:rPr>
          <w:lang w:eastAsia="bg-BG"/>
        </w:rPr>
        <w:t>холестатичен</w:t>
      </w:r>
      <w:proofErr w:type="spellEnd"/>
      <w:r w:rsidRPr="000060B7">
        <w:rPr>
          <w:lang w:eastAsia="bg-BG"/>
        </w:rPr>
        <w:t xml:space="preserve"> или смесен хепатит и </w:t>
      </w:r>
      <w:proofErr w:type="spellStart"/>
      <w:r w:rsidRPr="000060B7">
        <w:rPr>
          <w:lang w:eastAsia="bg-BG"/>
        </w:rPr>
        <w:t>хепатоцелуларно</w:t>
      </w:r>
      <w:proofErr w:type="spellEnd"/>
      <w:r w:rsidRPr="000060B7">
        <w:rPr>
          <w:lang w:eastAsia="bg-BG"/>
        </w:rPr>
        <w:t xml:space="preserve"> чернодробно</w:t>
      </w:r>
      <w:r>
        <w:rPr>
          <w:lang w:val="en-US" w:eastAsia="bg-BG"/>
        </w:rPr>
        <w:t xml:space="preserve"> </w:t>
      </w:r>
      <w:r w:rsidRPr="000060B7">
        <w:rPr>
          <w:lang w:eastAsia="bg-BG"/>
        </w:rPr>
        <w:lastRenderedPageBreak/>
        <w:t>увреждане, понякога придружавани с жълтеница. Съобщавани са случаи на чернодробна недостатъчност, налагащи чернодробна трансплантация.</w:t>
      </w:r>
    </w:p>
    <w:p w14:paraId="0E1C40A7" w14:textId="77777777" w:rsidR="000060B7" w:rsidRDefault="000060B7" w:rsidP="000060B7">
      <w:pPr>
        <w:rPr>
          <w:b/>
          <w:bCs/>
          <w:lang w:eastAsia="bg-BG"/>
        </w:rPr>
      </w:pPr>
    </w:p>
    <w:p w14:paraId="52C66304" w14:textId="73548FC4" w:rsidR="000060B7" w:rsidRPr="000060B7" w:rsidRDefault="000060B7" w:rsidP="000060B7">
      <w:pPr>
        <w:rPr>
          <w:sz w:val="24"/>
          <w:szCs w:val="24"/>
        </w:rPr>
      </w:pPr>
      <w:r w:rsidRPr="000060B7">
        <w:rPr>
          <w:b/>
          <w:bCs/>
          <w:lang w:eastAsia="bg-BG"/>
        </w:rPr>
        <w:t>Нарушения на кожата н подкожната тъкан</w:t>
      </w:r>
    </w:p>
    <w:p w14:paraId="61875BD5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зачервяване на лицето, сърбеж, кожен обрив, понякога с треска, </w:t>
      </w:r>
    </w:p>
    <w:p w14:paraId="094814C6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уртикария, ангиоедем, </w:t>
      </w:r>
      <w:proofErr w:type="spellStart"/>
      <w:r w:rsidRPr="000060B7">
        <w:rPr>
          <w:lang w:eastAsia="bg-BG"/>
        </w:rPr>
        <w:t>анафилактичен</w:t>
      </w:r>
      <w:proofErr w:type="spellEnd"/>
      <w:r w:rsidRPr="000060B7">
        <w:rPr>
          <w:lang w:eastAsia="bg-BG"/>
        </w:rPr>
        <w:t xml:space="preserve"> шок (Вижте точка 4.4), </w:t>
      </w:r>
    </w:p>
    <w:p w14:paraId="30415B18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много редки случаи на остра генерализирана </w:t>
      </w:r>
      <w:proofErr w:type="spellStart"/>
      <w:r w:rsidRPr="000060B7">
        <w:rPr>
          <w:lang w:eastAsia="bg-BG"/>
        </w:rPr>
        <w:t>екзантематозна</w:t>
      </w:r>
      <w:proofErr w:type="spellEnd"/>
      <w:r w:rsidRPr="000060B7">
        <w:rPr>
          <w:lang w:eastAsia="bg-BG"/>
        </w:rPr>
        <w:t xml:space="preserve"> </w:t>
      </w:r>
      <w:proofErr w:type="spellStart"/>
      <w:r w:rsidRPr="000060B7">
        <w:rPr>
          <w:lang w:eastAsia="bg-BG"/>
        </w:rPr>
        <w:t>пустулоза</w:t>
      </w:r>
      <w:proofErr w:type="spellEnd"/>
      <w:r w:rsidRPr="000060B7">
        <w:rPr>
          <w:lang w:eastAsia="bg-BG"/>
        </w:rPr>
        <w:t xml:space="preserve">, (Вижте точка 4.4), </w:t>
      </w:r>
    </w:p>
    <w:p w14:paraId="64E6D1E7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токсична епидермална </w:t>
      </w:r>
      <w:proofErr w:type="spellStart"/>
      <w:r w:rsidRPr="000060B7">
        <w:rPr>
          <w:lang w:eastAsia="bg-BG"/>
        </w:rPr>
        <w:t>некролиза</w:t>
      </w:r>
      <w:proofErr w:type="spellEnd"/>
      <w:r w:rsidRPr="000060B7">
        <w:rPr>
          <w:lang w:eastAsia="bg-BG"/>
        </w:rPr>
        <w:t xml:space="preserve">, </w:t>
      </w:r>
    </w:p>
    <w:p w14:paraId="190367DB" w14:textId="77777777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 xml:space="preserve">синдром на </w:t>
      </w:r>
      <w:r w:rsidRPr="000060B7">
        <w:rPr>
          <w:lang w:val="en-US"/>
        </w:rPr>
        <w:t xml:space="preserve">Stevens-Johnson, </w:t>
      </w:r>
    </w:p>
    <w:p w14:paraId="1FD17D40" w14:textId="060F6E34" w:rsidR="000060B7" w:rsidRPr="000060B7" w:rsidRDefault="000060B7" w:rsidP="000060B7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060B7">
        <w:rPr>
          <w:lang w:eastAsia="bg-BG"/>
        </w:rPr>
        <w:t>фиксиран лекарствен обрив.</w:t>
      </w:r>
    </w:p>
    <w:p w14:paraId="5FE51B48" w14:textId="77777777" w:rsidR="000060B7" w:rsidRDefault="000060B7" w:rsidP="000060B7">
      <w:pPr>
        <w:rPr>
          <w:b/>
          <w:bCs/>
          <w:lang w:eastAsia="bg-BG"/>
        </w:rPr>
      </w:pPr>
    </w:p>
    <w:p w14:paraId="42BED033" w14:textId="728B2A5D" w:rsidR="000060B7" w:rsidRPr="000060B7" w:rsidRDefault="000060B7" w:rsidP="000060B7">
      <w:pPr>
        <w:rPr>
          <w:sz w:val="24"/>
          <w:szCs w:val="24"/>
        </w:rPr>
      </w:pPr>
      <w:r w:rsidRPr="000060B7">
        <w:rPr>
          <w:b/>
          <w:bCs/>
          <w:lang w:eastAsia="bg-BG"/>
        </w:rPr>
        <w:t>Други нарушения</w:t>
      </w:r>
    </w:p>
    <w:p w14:paraId="1ED45B82" w14:textId="6528872C" w:rsidR="000060B7" w:rsidRPr="000060B7" w:rsidRDefault="000060B7" w:rsidP="000060B7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0060B7">
        <w:rPr>
          <w:lang w:eastAsia="bg-BG"/>
        </w:rPr>
        <w:t xml:space="preserve">урината може да се оцвети в червено-кафяво, тъй като могат да бъдат открити </w:t>
      </w:r>
      <w:proofErr w:type="spellStart"/>
      <w:r w:rsidRPr="000060B7">
        <w:rPr>
          <w:lang w:eastAsia="bg-BG"/>
        </w:rPr>
        <w:t>водноразтворими</w:t>
      </w:r>
      <w:proofErr w:type="spellEnd"/>
      <w:r w:rsidRPr="000060B7">
        <w:rPr>
          <w:lang w:eastAsia="bg-BG"/>
        </w:rPr>
        <w:t xml:space="preserve"> пигменти, вероятно от метаболитите.</w:t>
      </w:r>
    </w:p>
    <w:p w14:paraId="5ED69819" w14:textId="3350E113" w:rsidR="000060B7" w:rsidRDefault="000060B7" w:rsidP="000060B7">
      <w:pPr>
        <w:rPr>
          <w:sz w:val="24"/>
          <w:szCs w:val="24"/>
        </w:rPr>
      </w:pPr>
    </w:p>
    <w:p w14:paraId="016ABBD8" w14:textId="77777777" w:rsidR="000060B7" w:rsidRPr="000060B7" w:rsidRDefault="000060B7" w:rsidP="000060B7">
      <w:pPr>
        <w:rPr>
          <w:sz w:val="24"/>
          <w:szCs w:val="24"/>
          <w:u w:val="single"/>
        </w:rPr>
      </w:pPr>
      <w:r w:rsidRPr="000060B7">
        <w:rPr>
          <w:u w:val="single"/>
          <w:lang w:eastAsia="bg-BG"/>
        </w:rPr>
        <w:t>Съобщаване на подозирани нежелани реакции</w:t>
      </w:r>
    </w:p>
    <w:p w14:paraId="76B5116D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 ул. „Дамян Груев” № 8, 1303 София, Тел.: +35 928903417, уебсайт: </w:t>
      </w:r>
      <w:hyperlink r:id="rId5" w:history="1">
        <w:r w:rsidRPr="000060B7">
          <w:rPr>
            <w:lang w:val="en-US"/>
          </w:rPr>
          <w:t>www.bda.bg</w:t>
        </w:r>
      </w:hyperlink>
      <w:r w:rsidRPr="000060B7">
        <w:rPr>
          <w:lang w:val="en-US"/>
        </w:rPr>
        <w:t>.</w:t>
      </w:r>
    </w:p>
    <w:p w14:paraId="40D767B9" w14:textId="77777777" w:rsidR="000060B7" w:rsidRPr="000060B7" w:rsidRDefault="000060B7" w:rsidP="000060B7">
      <w:pPr>
        <w:rPr>
          <w:sz w:val="24"/>
          <w:szCs w:val="24"/>
        </w:rPr>
      </w:pPr>
    </w:p>
    <w:p w14:paraId="611C622D" w14:textId="1B6A7923" w:rsidR="002C50EE" w:rsidRDefault="002C50EE" w:rsidP="002C50EE">
      <w:pPr>
        <w:pStyle w:val="Heading2"/>
      </w:pPr>
      <w:r>
        <w:t>4.9. Предозиране</w:t>
      </w:r>
    </w:p>
    <w:p w14:paraId="033E17C4" w14:textId="77777777" w:rsidR="000060B7" w:rsidRDefault="000060B7" w:rsidP="000060B7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32E63958" w14:textId="2152DEE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Няма специфични антидоти за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и </w:t>
      </w: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>.</w:t>
      </w:r>
    </w:p>
    <w:p w14:paraId="4532BE49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При евентуално предозиране трябва да се предприеме </w:t>
      </w:r>
      <w:proofErr w:type="spellStart"/>
      <w:r w:rsidRPr="000060B7">
        <w:rPr>
          <w:lang w:eastAsia="bg-BG"/>
        </w:rPr>
        <w:t>симпатоматично</w:t>
      </w:r>
      <w:proofErr w:type="spellEnd"/>
      <w:r w:rsidRPr="000060B7">
        <w:rPr>
          <w:lang w:eastAsia="bg-BG"/>
        </w:rPr>
        <w:t xml:space="preserve"> лечение.</w:t>
      </w:r>
    </w:p>
    <w:p w14:paraId="1231F363" w14:textId="77777777" w:rsidR="000060B7" w:rsidRDefault="000060B7" w:rsidP="000060B7">
      <w:pPr>
        <w:rPr>
          <w:i/>
          <w:iCs/>
          <w:lang w:eastAsia="bg-BG"/>
        </w:rPr>
      </w:pPr>
    </w:p>
    <w:p w14:paraId="46BABDC7" w14:textId="0D33AAF3" w:rsidR="000060B7" w:rsidRPr="000060B7" w:rsidRDefault="000060B7" w:rsidP="000060B7">
      <w:pPr>
        <w:rPr>
          <w:sz w:val="24"/>
          <w:szCs w:val="24"/>
        </w:rPr>
      </w:pPr>
      <w:r w:rsidRPr="000060B7">
        <w:rPr>
          <w:i/>
          <w:iCs/>
          <w:lang w:eastAsia="bg-BG"/>
        </w:rPr>
        <w:t xml:space="preserve">Ефекти свързани със </w:t>
      </w:r>
      <w:proofErr w:type="spellStart"/>
      <w:r w:rsidRPr="000060B7">
        <w:rPr>
          <w:i/>
          <w:iCs/>
          <w:lang w:eastAsia="bg-BG"/>
        </w:rPr>
        <w:t>спирамицин</w:t>
      </w:r>
      <w:proofErr w:type="spellEnd"/>
    </w:p>
    <w:p w14:paraId="050F4B2C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Токсичната доза на </w:t>
      </w:r>
      <w:proofErr w:type="spellStart"/>
      <w:r w:rsidRPr="000060B7">
        <w:rPr>
          <w:lang w:eastAsia="bg-BG"/>
        </w:rPr>
        <w:t>спирамицина</w:t>
      </w:r>
      <w:proofErr w:type="spellEnd"/>
      <w:r w:rsidRPr="000060B7">
        <w:rPr>
          <w:lang w:eastAsia="bg-BG"/>
        </w:rPr>
        <w:t xml:space="preserve"> не е известна.</w:t>
      </w:r>
    </w:p>
    <w:p w14:paraId="36C37C3A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Стомашно-чревните смущения, като гадене, повръщане, диария, могат да се очакват след прилагане на високи дози.</w:t>
      </w:r>
    </w:p>
    <w:p w14:paraId="04817B1D" w14:textId="21AB3C1B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Наблюдавани са случаи на удължен </w:t>
      </w:r>
      <w:r w:rsidRPr="000060B7">
        <w:rPr>
          <w:lang w:val="en-US"/>
        </w:rPr>
        <w:t xml:space="preserve">QT </w:t>
      </w:r>
      <w:r w:rsidRPr="000060B7">
        <w:rPr>
          <w:lang w:eastAsia="bg-BG"/>
        </w:rPr>
        <w:t xml:space="preserve">интервал при използване на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във високи дози при новородени и след интравенозно приложение на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при пациенти с риск за удължен </w:t>
      </w:r>
      <w:r w:rsidRPr="000060B7">
        <w:rPr>
          <w:lang w:val="en-US"/>
        </w:rPr>
        <w:t xml:space="preserve">QT </w:t>
      </w:r>
      <w:r w:rsidRPr="000060B7">
        <w:rPr>
          <w:lang w:eastAsia="bg-BG"/>
        </w:rPr>
        <w:t xml:space="preserve">интервал, които затихват при преустановяване на лечението. Ако възникне предозиране със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, трябва да бъде направено </w:t>
      </w:r>
      <w:r w:rsidRPr="000060B7">
        <w:rPr>
          <w:lang w:val="en-US"/>
        </w:rPr>
        <w:t xml:space="preserve">ECG </w:t>
      </w:r>
      <w:r w:rsidRPr="000060B7">
        <w:rPr>
          <w:lang w:eastAsia="bg-BG"/>
        </w:rPr>
        <w:t xml:space="preserve">за измерване на </w:t>
      </w:r>
      <w:r w:rsidRPr="000060B7">
        <w:rPr>
          <w:lang w:val="en-US"/>
        </w:rPr>
        <w:t xml:space="preserve">QT </w:t>
      </w:r>
      <w:r w:rsidRPr="000060B7">
        <w:rPr>
          <w:lang w:eastAsia="bg-BG"/>
        </w:rPr>
        <w:t xml:space="preserve">интервала, особено ако са налице и други рискови фактори (хипокалиемия, вроден удължен </w:t>
      </w:r>
      <w:r w:rsidRPr="000060B7">
        <w:rPr>
          <w:lang w:val="en-US"/>
        </w:rPr>
        <w:t xml:space="preserve">QT </w:t>
      </w:r>
      <w:r w:rsidRPr="000060B7">
        <w:rPr>
          <w:lang w:eastAsia="bg-BG"/>
        </w:rPr>
        <w:t xml:space="preserve">интервал, лекарствени комбинации, които водят до удължен </w:t>
      </w:r>
      <w:r w:rsidRPr="000060B7">
        <w:rPr>
          <w:lang w:val="en-US"/>
        </w:rPr>
        <w:t xml:space="preserve">QT </w:t>
      </w:r>
      <w:r w:rsidRPr="000060B7">
        <w:rPr>
          <w:lang w:eastAsia="bg-BG"/>
        </w:rPr>
        <w:t xml:space="preserve">интервал и/или предизвикват </w:t>
      </w:r>
      <w:r w:rsidRPr="000060B7">
        <w:rPr>
          <w:lang w:val="en-US"/>
        </w:rPr>
        <w:t>“</w:t>
      </w:r>
      <w:proofErr w:type="spellStart"/>
      <w:r w:rsidRPr="000060B7">
        <w:rPr>
          <w:lang w:val="en-US"/>
        </w:rPr>
        <w:t>torsaded</w:t>
      </w:r>
      <w:proofErr w:type="spellEnd"/>
      <w:r w:rsidRPr="000060B7">
        <w:rPr>
          <w:lang w:val="en-US"/>
        </w:rPr>
        <w:t xml:space="preserve"> de pointes”.</w:t>
      </w:r>
    </w:p>
    <w:p w14:paraId="5FDFA434" w14:textId="77777777" w:rsidR="000060B7" w:rsidRDefault="000060B7" w:rsidP="000060B7">
      <w:pPr>
        <w:rPr>
          <w:i/>
          <w:iCs/>
          <w:lang w:eastAsia="bg-BG"/>
        </w:rPr>
      </w:pPr>
    </w:p>
    <w:p w14:paraId="765CCA4B" w14:textId="0065E3C5" w:rsidR="000060B7" w:rsidRPr="000060B7" w:rsidRDefault="000060B7" w:rsidP="000060B7">
      <w:pPr>
        <w:rPr>
          <w:sz w:val="24"/>
          <w:szCs w:val="24"/>
        </w:rPr>
      </w:pPr>
      <w:r w:rsidRPr="000060B7">
        <w:rPr>
          <w:i/>
          <w:iCs/>
          <w:lang w:eastAsia="bg-BG"/>
        </w:rPr>
        <w:t xml:space="preserve">Ефекти свързани с </w:t>
      </w:r>
      <w:proofErr w:type="spellStart"/>
      <w:r w:rsidRPr="000060B7">
        <w:rPr>
          <w:i/>
          <w:iCs/>
          <w:lang w:eastAsia="bg-BG"/>
        </w:rPr>
        <w:t>метронидазол</w:t>
      </w:r>
      <w:proofErr w:type="spellEnd"/>
    </w:p>
    <w:p w14:paraId="60C99961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При приемане на единични дози над 12 </w:t>
      </w:r>
      <w:r w:rsidRPr="000060B7">
        <w:rPr>
          <w:lang w:val="en-US"/>
        </w:rPr>
        <w:t xml:space="preserve">g </w:t>
      </w:r>
      <w:r w:rsidRPr="000060B7">
        <w:rPr>
          <w:lang w:eastAsia="bg-BG"/>
        </w:rPr>
        <w:t>са описани случаи на симптоми на предозиране.</w:t>
      </w:r>
    </w:p>
    <w:p w14:paraId="310DFB13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Тези симптоми са описани като повръщане, </w:t>
      </w:r>
      <w:proofErr w:type="spellStart"/>
      <w:r w:rsidRPr="000060B7">
        <w:rPr>
          <w:lang w:eastAsia="bg-BG"/>
        </w:rPr>
        <w:t>атаксия</w:t>
      </w:r>
      <w:proofErr w:type="spellEnd"/>
      <w:r w:rsidRPr="000060B7">
        <w:rPr>
          <w:lang w:eastAsia="bg-BG"/>
        </w:rPr>
        <w:t xml:space="preserve"> и лека дезориентация.</w:t>
      </w:r>
    </w:p>
    <w:p w14:paraId="5EB6005D" w14:textId="77777777" w:rsidR="000060B7" w:rsidRPr="000060B7" w:rsidRDefault="000060B7" w:rsidP="000060B7"/>
    <w:p w14:paraId="18EF4AFE" w14:textId="00227780" w:rsidR="002C50EE" w:rsidRDefault="002C50EE" w:rsidP="002C50EE">
      <w:pPr>
        <w:pStyle w:val="Heading1"/>
      </w:pPr>
      <w:r>
        <w:lastRenderedPageBreak/>
        <w:t>5. ФАРМАКОЛОГИЧНИ СВОЙСТВА</w:t>
      </w:r>
    </w:p>
    <w:p w14:paraId="36F0FAA0" w14:textId="77777777" w:rsidR="000060B7" w:rsidRDefault="000060B7" w:rsidP="000060B7"/>
    <w:p w14:paraId="454F0CF2" w14:textId="3C34215F" w:rsidR="000060B7" w:rsidRDefault="000060B7" w:rsidP="000060B7">
      <w:pPr>
        <w:rPr>
          <w:lang w:val="en-US"/>
        </w:rPr>
      </w:pPr>
      <w:r>
        <w:t xml:space="preserve">Комбинация с други антибактериални средства, </w:t>
      </w:r>
      <w:proofErr w:type="spellStart"/>
      <w:r>
        <w:t>спирамицин</w:t>
      </w:r>
      <w:proofErr w:type="spellEnd"/>
      <w:r>
        <w:t xml:space="preserve"> и </w:t>
      </w:r>
      <w:proofErr w:type="spellStart"/>
      <w:r>
        <w:t>метронидазол</w:t>
      </w:r>
      <w:proofErr w:type="spellEnd"/>
      <w:r>
        <w:t xml:space="preserve"> </w:t>
      </w:r>
      <w:r>
        <w:rPr>
          <w:lang w:val="en-US"/>
        </w:rPr>
        <w:t>ATC J01RA04</w:t>
      </w:r>
    </w:p>
    <w:p w14:paraId="3EAADEDA" w14:textId="77777777" w:rsidR="000060B7" w:rsidRPr="000060B7" w:rsidRDefault="000060B7" w:rsidP="000060B7"/>
    <w:p w14:paraId="7FC7B09E" w14:textId="2ACF8972" w:rsidR="000060B7" w:rsidRPr="000060B7" w:rsidRDefault="002C50EE" w:rsidP="000060B7">
      <w:pPr>
        <w:pStyle w:val="Heading2"/>
      </w:pPr>
      <w:r>
        <w:t xml:space="preserve">5.1. </w:t>
      </w:r>
      <w:proofErr w:type="spellStart"/>
      <w:r>
        <w:t>Фармакодинамични</w:t>
      </w:r>
      <w:proofErr w:type="spellEnd"/>
      <w:r>
        <w:t xml:space="preserve"> свойства</w:t>
      </w:r>
    </w:p>
    <w:p w14:paraId="445F952C" w14:textId="76D8B18D" w:rsidR="000060B7" w:rsidRDefault="000060B7" w:rsidP="000060B7"/>
    <w:p w14:paraId="722077F0" w14:textId="1F747C03" w:rsidR="000060B7" w:rsidRDefault="000060B7" w:rsidP="000060B7">
      <w:r>
        <w:t xml:space="preserve">Този продукт е комбинация от </w:t>
      </w:r>
      <w:proofErr w:type="spellStart"/>
      <w:r>
        <w:t>спирамицин</w:t>
      </w:r>
      <w:proofErr w:type="spellEnd"/>
      <w:r>
        <w:t xml:space="preserve">, антибиотик, принадлежащ към групата на </w:t>
      </w:r>
      <w:proofErr w:type="spellStart"/>
      <w:r>
        <w:t>макролидите</w:t>
      </w:r>
      <w:proofErr w:type="spellEnd"/>
      <w:r>
        <w:t xml:space="preserve"> и </w:t>
      </w:r>
      <w:proofErr w:type="spellStart"/>
      <w:r>
        <w:t>метронидазол</w:t>
      </w:r>
      <w:proofErr w:type="spellEnd"/>
      <w:r>
        <w:t xml:space="preserve">, антибиотик принадлежащ към групата на 5-нитро-имидазолите, предназначен специално за </w:t>
      </w:r>
      <w:proofErr w:type="spellStart"/>
      <w:r>
        <w:t>букално</w:t>
      </w:r>
      <w:proofErr w:type="spellEnd"/>
      <w:r>
        <w:t>-зъбната инфекциозна патология.</w:t>
      </w:r>
    </w:p>
    <w:p w14:paraId="52C64752" w14:textId="1BAAF287" w:rsidR="000060B7" w:rsidRDefault="000060B7" w:rsidP="000060B7"/>
    <w:p w14:paraId="59A33356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Спектър на </w:t>
      </w:r>
      <w:proofErr w:type="spellStart"/>
      <w:r w:rsidRPr="000060B7">
        <w:rPr>
          <w:lang w:eastAsia="bg-BG"/>
        </w:rPr>
        <w:t>антибактерналната</w:t>
      </w:r>
      <w:proofErr w:type="spellEnd"/>
      <w:r w:rsidRPr="000060B7">
        <w:rPr>
          <w:lang w:eastAsia="bg-BG"/>
        </w:rPr>
        <w:t xml:space="preserve"> активност (за антибиотик)</w:t>
      </w:r>
    </w:p>
    <w:p w14:paraId="64F53F0F" w14:textId="77777777" w:rsidR="000060B7" w:rsidRPr="000060B7" w:rsidRDefault="000060B7" w:rsidP="000060B7">
      <w:pPr>
        <w:rPr>
          <w:sz w:val="24"/>
          <w:szCs w:val="24"/>
        </w:rPr>
      </w:pPr>
      <w:proofErr w:type="spellStart"/>
      <w:r w:rsidRPr="000060B7">
        <w:rPr>
          <w:i/>
          <w:iCs/>
          <w:lang w:eastAsia="bg-BG"/>
        </w:rPr>
        <w:t>Спирамицин</w:t>
      </w:r>
      <w:proofErr w:type="spellEnd"/>
      <w:r w:rsidRPr="000060B7">
        <w:rPr>
          <w:i/>
          <w:iCs/>
          <w:lang w:eastAsia="bg-BG"/>
        </w:rPr>
        <w:t>:</w:t>
      </w:r>
    </w:p>
    <w:p w14:paraId="2F8113F8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Критичните концентрации, разграничаващи достатъчните дози от средните дози и след това от резистентните дози са:</w:t>
      </w:r>
    </w:p>
    <w:p w14:paraId="5D56E121" w14:textId="77777777" w:rsidR="000060B7" w:rsidRDefault="000060B7" w:rsidP="000060B7">
      <w:pPr>
        <w:rPr>
          <w:rFonts w:ascii="Times New Roman" w:eastAsia="Times New Roman" w:hAnsi="Times New Roman" w:cs="Times New Roman"/>
          <w:color w:val="000000"/>
          <w:lang w:val="en-US"/>
        </w:rPr>
      </w:pPr>
    </w:p>
    <w:p w14:paraId="05E7CBB1" w14:textId="41E3DB0A" w:rsidR="000060B7" w:rsidRPr="000060B7" w:rsidRDefault="000060B7" w:rsidP="000060B7">
      <w:pPr>
        <w:rPr>
          <w:sz w:val="24"/>
          <w:szCs w:val="24"/>
        </w:rPr>
      </w:pPr>
      <w:r w:rsidRPr="000060B7">
        <w:rPr>
          <w:lang w:val="en-US"/>
        </w:rPr>
        <w:t>S ≤</w:t>
      </w:r>
      <w:r w:rsidRPr="000060B7">
        <w:rPr>
          <w:lang w:eastAsia="bg-BG"/>
        </w:rPr>
        <w:t xml:space="preserve"> 1 </w:t>
      </w:r>
      <w:r w:rsidRPr="000060B7">
        <w:rPr>
          <w:lang w:val="en-US"/>
        </w:rPr>
        <w:t xml:space="preserve">mg/1 </w:t>
      </w:r>
      <w:r w:rsidRPr="000060B7">
        <w:rPr>
          <w:lang w:eastAsia="bg-BG"/>
        </w:rPr>
        <w:t xml:space="preserve">и </w:t>
      </w:r>
      <w:r w:rsidRPr="000060B7">
        <w:rPr>
          <w:lang w:val="en-US"/>
        </w:rPr>
        <w:t xml:space="preserve">R </w:t>
      </w:r>
      <w:r w:rsidRPr="000060B7">
        <w:rPr>
          <w:lang w:eastAsia="bg-BG"/>
        </w:rPr>
        <w:t xml:space="preserve">&gt; </w:t>
      </w:r>
      <w:r w:rsidRPr="000060B7">
        <w:rPr>
          <w:lang w:val="en-US"/>
        </w:rPr>
        <w:t xml:space="preserve">4mg </w:t>
      </w:r>
      <w:r w:rsidRPr="000060B7">
        <w:rPr>
          <w:lang w:eastAsia="bg-BG"/>
        </w:rPr>
        <w:t>/1</w:t>
      </w:r>
    </w:p>
    <w:p w14:paraId="287DFA6D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Развитието на резистентност към тази установена смес е географски и времево зависима. Винаги трябва да има местни данни за </w:t>
      </w:r>
      <w:proofErr w:type="spellStart"/>
      <w:r w:rsidRPr="000060B7">
        <w:rPr>
          <w:lang w:eastAsia="bg-BG"/>
        </w:rPr>
        <w:t>резистентностга</w:t>
      </w:r>
      <w:proofErr w:type="spellEnd"/>
      <w:r w:rsidRPr="000060B7">
        <w:rPr>
          <w:lang w:eastAsia="bg-BG"/>
        </w:rPr>
        <w:t xml:space="preserve"> и специално за начина на лечение на отделните инфекции. Само тези данни са достоверни за правилния избор на този антибиотик.</w:t>
      </w:r>
    </w:p>
    <w:p w14:paraId="65DE5652" w14:textId="77777777" w:rsidR="000060B7" w:rsidRDefault="000060B7" w:rsidP="000060B7">
      <w:pPr>
        <w:rPr>
          <w:i/>
          <w:iCs/>
          <w:lang w:eastAsia="bg-BG"/>
        </w:rPr>
      </w:pPr>
    </w:p>
    <w:p w14:paraId="03FCF920" w14:textId="13029A18" w:rsidR="000060B7" w:rsidRPr="000060B7" w:rsidRDefault="000060B7" w:rsidP="000060B7">
      <w:pPr>
        <w:rPr>
          <w:sz w:val="24"/>
          <w:szCs w:val="24"/>
        </w:rPr>
      </w:pPr>
      <w:proofErr w:type="spellStart"/>
      <w:r w:rsidRPr="000060B7">
        <w:rPr>
          <w:i/>
          <w:iCs/>
          <w:lang w:eastAsia="bg-BG"/>
        </w:rPr>
        <w:t>Метронидазол</w:t>
      </w:r>
      <w:proofErr w:type="spellEnd"/>
    </w:p>
    <w:p w14:paraId="1AEDE5B8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Критичните концентрации разграничаващи достатъчните дози от средните дози и след това от резистентните дози са:</w:t>
      </w:r>
    </w:p>
    <w:p w14:paraId="339273F3" w14:textId="6907884D" w:rsidR="000060B7" w:rsidRPr="000060B7" w:rsidRDefault="000060B7" w:rsidP="000060B7">
      <w:pPr>
        <w:rPr>
          <w:sz w:val="24"/>
          <w:szCs w:val="24"/>
        </w:rPr>
      </w:pPr>
      <w:r w:rsidRPr="000060B7">
        <w:rPr>
          <w:lang w:val="en-US"/>
        </w:rPr>
        <w:t>S ≤</w:t>
      </w:r>
      <w:r w:rsidRPr="000060B7">
        <w:rPr>
          <w:lang w:eastAsia="bg-BG"/>
        </w:rPr>
        <w:t xml:space="preserve"> 4 </w:t>
      </w:r>
      <w:r w:rsidRPr="000060B7">
        <w:rPr>
          <w:lang w:val="en-US"/>
        </w:rPr>
        <w:t xml:space="preserve">mg/1 </w:t>
      </w:r>
      <w:r w:rsidRPr="000060B7">
        <w:rPr>
          <w:lang w:eastAsia="bg-BG"/>
        </w:rPr>
        <w:t xml:space="preserve">и </w:t>
      </w:r>
      <w:r w:rsidRPr="000060B7">
        <w:rPr>
          <w:lang w:val="en-US"/>
        </w:rPr>
        <w:t xml:space="preserve">R </w:t>
      </w:r>
      <w:r w:rsidRPr="000060B7">
        <w:rPr>
          <w:lang w:eastAsia="bg-BG"/>
        </w:rPr>
        <w:t xml:space="preserve">&gt; </w:t>
      </w:r>
      <w:r w:rsidRPr="000060B7">
        <w:rPr>
          <w:lang w:val="en-US"/>
        </w:rPr>
        <w:t xml:space="preserve">4mg </w:t>
      </w:r>
      <w:r w:rsidRPr="000060B7">
        <w:rPr>
          <w:lang w:eastAsia="bg-BG"/>
        </w:rPr>
        <w:t>/1</w:t>
      </w:r>
    </w:p>
    <w:p w14:paraId="1476FC49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Развитието на резистентност към тази установена смес е географски и времево зависима. Винаги трябва да има местни данни за </w:t>
      </w:r>
      <w:proofErr w:type="spellStart"/>
      <w:r w:rsidRPr="000060B7">
        <w:rPr>
          <w:lang w:eastAsia="bg-BG"/>
        </w:rPr>
        <w:t>резистентностга</w:t>
      </w:r>
      <w:proofErr w:type="spellEnd"/>
      <w:r w:rsidRPr="000060B7">
        <w:rPr>
          <w:lang w:eastAsia="bg-BG"/>
        </w:rPr>
        <w:t xml:space="preserve"> и специално за начина на лечение на отделните инфекции. Само тези данни са достоверни за правилния избор на този антибиотик,</w:t>
      </w:r>
    </w:p>
    <w:p w14:paraId="7B1D7CEC" w14:textId="77777777" w:rsidR="000060B7" w:rsidRDefault="000060B7" w:rsidP="000060B7">
      <w:pPr>
        <w:rPr>
          <w:rFonts w:ascii="Times New Roman" w:eastAsia="Times New Roman" w:hAnsi="Times New Roman" w:cs="Times New Roman"/>
          <w:i/>
          <w:iCs/>
          <w:color w:val="000000"/>
          <w:lang w:eastAsia="bg-BG"/>
        </w:rPr>
      </w:pPr>
    </w:p>
    <w:p w14:paraId="33B9292E" w14:textId="1DA26C32" w:rsidR="000060B7" w:rsidRPr="000060B7" w:rsidRDefault="000060B7" w:rsidP="000060B7">
      <w:pPr>
        <w:rPr>
          <w:sz w:val="24"/>
          <w:szCs w:val="24"/>
        </w:rPr>
      </w:pPr>
      <w:proofErr w:type="spellStart"/>
      <w:r w:rsidRPr="000060B7">
        <w:rPr>
          <w:lang w:eastAsia="bg-BG"/>
        </w:rPr>
        <w:t>Синергизъм</w:t>
      </w:r>
      <w:proofErr w:type="spellEnd"/>
    </w:p>
    <w:p w14:paraId="0826E170" w14:textId="354E63DE" w:rsidR="000060B7" w:rsidRDefault="000060B7" w:rsidP="000060B7">
      <w:pPr>
        <w:rPr>
          <w:lang w:eastAsia="bg-BG"/>
        </w:rPr>
      </w:pPr>
      <w:r w:rsidRPr="000060B7">
        <w:rPr>
          <w:lang w:eastAsia="bg-BG"/>
        </w:rPr>
        <w:t xml:space="preserve">Средните М1С стойности (стойности на минималната инхибираща концентрация) за двата продукта поотделно и в комбинация показват, че съществува </w:t>
      </w:r>
      <w:proofErr w:type="spellStart"/>
      <w:r w:rsidRPr="000060B7">
        <w:rPr>
          <w:lang w:eastAsia="bg-BG"/>
        </w:rPr>
        <w:t>синергизъм</w:t>
      </w:r>
      <w:proofErr w:type="spellEnd"/>
      <w:r w:rsidRPr="000060B7">
        <w:rPr>
          <w:lang w:eastAsia="bg-BG"/>
        </w:rPr>
        <w:t xml:space="preserve"> при инхибиране на някои чувствителни бактериални щамове. При </w:t>
      </w:r>
      <w:proofErr w:type="spellStart"/>
      <w:r w:rsidRPr="000060B7">
        <w:rPr>
          <w:lang w:val="en-US"/>
        </w:rPr>
        <w:t>B.jragilis</w:t>
      </w:r>
      <w:proofErr w:type="spellEnd"/>
      <w:r w:rsidRPr="000060B7">
        <w:rPr>
          <w:lang w:val="en-US"/>
        </w:rPr>
        <w:t xml:space="preserve"> </w:t>
      </w:r>
      <w:r w:rsidRPr="000060B7">
        <w:rPr>
          <w:lang w:eastAsia="bg-BG"/>
        </w:rPr>
        <w:t xml:space="preserve">е необходим приблизително 16 пъти по-малко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и 4 пъти по-малко </w:t>
      </w: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>.</w:t>
      </w:r>
    </w:p>
    <w:p w14:paraId="1B5A187D" w14:textId="6A6A28E8" w:rsidR="000060B7" w:rsidRDefault="000060B7" w:rsidP="000060B7">
      <w:pPr>
        <w:rPr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5"/>
      </w:tblGrid>
      <w:tr w:rsidR="000060B7" w14:paraId="1123CDC4" w14:textId="77777777" w:rsidTr="009668CE">
        <w:tc>
          <w:tcPr>
            <w:tcW w:w="9576" w:type="dxa"/>
            <w:gridSpan w:val="3"/>
          </w:tcPr>
          <w:p w14:paraId="20344ABC" w14:textId="7F3209EF" w:rsidR="000060B7" w:rsidRPr="000060B7" w:rsidRDefault="000060B7" w:rsidP="000060B7">
            <w:pPr>
              <w:jc w:val="center"/>
              <w:rPr>
                <w:sz w:val="24"/>
                <w:szCs w:val="24"/>
                <w:lang w:val="en-US"/>
              </w:rPr>
            </w:pPr>
            <w:r w:rsidRPr="000060B7">
              <w:rPr>
                <w:lang w:val="en-US"/>
              </w:rPr>
              <w:t xml:space="preserve">MIC </w:t>
            </w:r>
            <w:proofErr w:type="spellStart"/>
            <w:r w:rsidRPr="000060B7">
              <w:rPr>
                <w:lang w:val="en-US"/>
              </w:rPr>
              <w:t>μg</w:t>
            </w:r>
            <w:proofErr w:type="spellEnd"/>
            <w:r w:rsidRPr="000060B7">
              <w:rPr>
                <w:lang w:val="en-US"/>
              </w:rPr>
              <w:t>/ml</w:t>
            </w:r>
          </w:p>
        </w:tc>
      </w:tr>
      <w:tr w:rsidR="000060B7" w14:paraId="51C2C663" w14:textId="77777777" w:rsidTr="000060B7">
        <w:tc>
          <w:tcPr>
            <w:tcW w:w="5353" w:type="dxa"/>
          </w:tcPr>
          <w:p w14:paraId="259985E9" w14:textId="5E22C130" w:rsidR="000060B7" w:rsidRDefault="000060B7" w:rsidP="000060B7">
            <w:proofErr w:type="spellStart"/>
            <w:r>
              <w:t>Бактероидни</w:t>
            </w:r>
            <w:proofErr w:type="spellEnd"/>
            <w:r>
              <w:t xml:space="preserve"> щамове</w:t>
            </w:r>
          </w:p>
        </w:tc>
        <w:tc>
          <w:tcPr>
            <w:tcW w:w="2268" w:type="dxa"/>
          </w:tcPr>
          <w:p w14:paraId="0DB30DD8" w14:textId="765A2760" w:rsidR="000060B7" w:rsidRDefault="000060B7" w:rsidP="000060B7">
            <w:proofErr w:type="spellStart"/>
            <w:r>
              <w:t>Меланиногенни</w:t>
            </w:r>
            <w:proofErr w:type="spellEnd"/>
          </w:p>
        </w:tc>
        <w:tc>
          <w:tcPr>
            <w:tcW w:w="1955" w:type="dxa"/>
          </w:tcPr>
          <w:p w14:paraId="2926D4E9" w14:textId="7BA57F03" w:rsidR="000060B7" w:rsidRDefault="000060B7" w:rsidP="000060B7">
            <w:r>
              <w:t xml:space="preserve">В. </w:t>
            </w:r>
            <w:r>
              <w:rPr>
                <w:i/>
                <w:iCs/>
                <w:lang w:val="en-US"/>
              </w:rPr>
              <w:t>fragilis</w:t>
            </w:r>
          </w:p>
        </w:tc>
      </w:tr>
      <w:tr w:rsidR="000060B7" w14:paraId="72EC5199" w14:textId="77777777" w:rsidTr="000060B7">
        <w:tc>
          <w:tcPr>
            <w:tcW w:w="5353" w:type="dxa"/>
          </w:tcPr>
          <w:p w14:paraId="38419257" w14:textId="1706A116" w:rsidR="000060B7" w:rsidRDefault="000060B7" w:rsidP="000060B7">
            <w:r>
              <w:t xml:space="preserve">Само </w:t>
            </w:r>
            <w:proofErr w:type="spellStart"/>
            <w:r>
              <w:t>Метронидазол</w:t>
            </w:r>
            <w:proofErr w:type="spellEnd"/>
          </w:p>
        </w:tc>
        <w:tc>
          <w:tcPr>
            <w:tcW w:w="2268" w:type="dxa"/>
          </w:tcPr>
          <w:p w14:paraId="4697ED4B" w14:textId="745E7A5E" w:rsidR="000060B7" w:rsidRDefault="000060B7" w:rsidP="000060B7">
            <w:r>
              <w:t>0.25</w:t>
            </w:r>
          </w:p>
        </w:tc>
        <w:tc>
          <w:tcPr>
            <w:tcW w:w="1955" w:type="dxa"/>
          </w:tcPr>
          <w:p w14:paraId="4D774058" w14:textId="67895CE2" w:rsidR="000060B7" w:rsidRDefault="000060B7" w:rsidP="000060B7">
            <w:r>
              <w:t>0.5</w:t>
            </w:r>
          </w:p>
        </w:tc>
      </w:tr>
      <w:tr w:rsidR="000060B7" w14:paraId="1C360BCD" w14:textId="77777777" w:rsidTr="000060B7">
        <w:tc>
          <w:tcPr>
            <w:tcW w:w="5353" w:type="dxa"/>
          </w:tcPr>
          <w:p w14:paraId="6F034E6B" w14:textId="1BBD4A4E" w:rsidR="000060B7" w:rsidRDefault="000060B7" w:rsidP="000060B7">
            <w:proofErr w:type="spellStart"/>
            <w:r>
              <w:t>Метронидазол</w:t>
            </w:r>
            <w:proofErr w:type="spellEnd"/>
            <w:r>
              <w:t xml:space="preserve"> + </w:t>
            </w:r>
            <w:proofErr w:type="spellStart"/>
            <w:r>
              <w:t>Спирамицин</w:t>
            </w:r>
            <w:proofErr w:type="spellEnd"/>
            <w:r>
              <w:t xml:space="preserve"> 0.125 </w:t>
            </w:r>
            <w:proofErr w:type="spellStart"/>
            <w:r>
              <w:rPr>
                <w:lang w:val="en-US"/>
              </w:rPr>
              <w:t>μg</w:t>
            </w:r>
            <w:proofErr w:type="spellEnd"/>
            <w:r>
              <w:rPr>
                <w:lang w:val="en-US"/>
              </w:rPr>
              <w:t>/ml</w:t>
            </w:r>
          </w:p>
        </w:tc>
        <w:tc>
          <w:tcPr>
            <w:tcW w:w="2268" w:type="dxa"/>
          </w:tcPr>
          <w:p w14:paraId="6CE4582D" w14:textId="47D86402" w:rsidR="000060B7" w:rsidRDefault="000060B7" w:rsidP="000060B7">
            <w:r>
              <w:t>0.062</w:t>
            </w:r>
          </w:p>
        </w:tc>
        <w:tc>
          <w:tcPr>
            <w:tcW w:w="1955" w:type="dxa"/>
          </w:tcPr>
          <w:p w14:paraId="0F17B98D" w14:textId="53817A1D" w:rsidR="000060B7" w:rsidRDefault="000060B7" w:rsidP="000060B7">
            <w:r>
              <w:t>0,125</w:t>
            </w:r>
          </w:p>
        </w:tc>
      </w:tr>
      <w:tr w:rsidR="000060B7" w14:paraId="77D0CD2A" w14:textId="77777777" w:rsidTr="000060B7">
        <w:tc>
          <w:tcPr>
            <w:tcW w:w="5353" w:type="dxa"/>
          </w:tcPr>
          <w:p w14:paraId="606F6614" w14:textId="29369F20" w:rsidR="000060B7" w:rsidRDefault="000060B7" w:rsidP="000060B7">
            <w:r>
              <w:t xml:space="preserve">Само </w:t>
            </w:r>
            <w:proofErr w:type="spellStart"/>
            <w:r>
              <w:t>Спирамицин</w:t>
            </w:r>
            <w:proofErr w:type="spellEnd"/>
          </w:p>
        </w:tc>
        <w:tc>
          <w:tcPr>
            <w:tcW w:w="2268" w:type="dxa"/>
          </w:tcPr>
          <w:p w14:paraId="2CABE65B" w14:textId="2F835A61" w:rsidR="000060B7" w:rsidRDefault="000060B7" w:rsidP="000060B7">
            <w:r>
              <w:t>2</w:t>
            </w:r>
          </w:p>
        </w:tc>
        <w:tc>
          <w:tcPr>
            <w:tcW w:w="1955" w:type="dxa"/>
          </w:tcPr>
          <w:p w14:paraId="59B109C6" w14:textId="5D2F0737" w:rsidR="000060B7" w:rsidRDefault="000060B7" w:rsidP="000060B7">
            <w:r>
              <w:t>32</w:t>
            </w:r>
          </w:p>
        </w:tc>
      </w:tr>
      <w:tr w:rsidR="000060B7" w14:paraId="5726DC45" w14:textId="77777777" w:rsidTr="000060B7">
        <w:tc>
          <w:tcPr>
            <w:tcW w:w="5353" w:type="dxa"/>
          </w:tcPr>
          <w:p w14:paraId="205BB51A" w14:textId="2B207248" w:rsidR="000060B7" w:rsidRDefault="000060B7" w:rsidP="000060B7">
            <w:proofErr w:type="spellStart"/>
            <w:r>
              <w:t>Спирамицин</w:t>
            </w:r>
            <w:proofErr w:type="spellEnd"/>
            <w:r>
              <w:t xml:space="preserve"> + 0.125 </w:t>
            </w:r>
            <w:r>
              <w:rPr>
                <w:lang w:val="en-US"/>
              </w:rPr>
              <w:t xml:space="preserve">μ/ml </w:t>
            </w:r>
            <w:proofErr w:type="spellStart"/>
            <w:r>
              <w:t>Метронидазол</w:t>
            </w:r>
            <w:proofErr w:type="spellEnd"/>
          </w:p>
        </w:tc>
        <w:tc>
          <w:tcPr>
            <w:tcW w:w="2268" w:type="dxa"/>
          </w:tcPr>
          <w:p w14:paraId="793F6F33" w14:textId="5AC40646" w:rsidR="000060B7" w:rsidRPr="000060B7" w:rsidRDefault="000060B7" w:rsidP="000060B7">
            <w:pPr>
              <w:rPr>
                <w:lang w:val="en-US"/>
              </w:rPr>
            </w:pPr>
            <w:r>
              <w:rPr>
                <w:lang w:val="en-US"/>
              </w:rPr>
              <w:t>0.125</w:t>
            </w:r>
          </w:p>
        </w:tc>
        <w:tc>
          <w:tcPr>
            <w:tcW w:w="1955" w:type="dxa"/>
          </w:tcPr>
          <w:p w14:paraId="1199DFAE" w14:textId="2D31911C" w:rsidR="000060B7" w:rsidRPr="000060B7" w:rsidRDefault="000060B7" w:rsidP="000060B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14:paraId="05B040A6" w14:textId="77777777" w:rsidR="000060B7" w:rsidRPr="000060B7" w:rsidRDefault="000060B7" w:rsidP="000060B7"/>
    <w:p w14:paraId="788B4E5E" w14:textId="6198A54E" w:rsidR="002C50EE" w:rsidRDefault="002C50EE" w:rsidP="002C50EE">
      <w:pPr>
        <w:pStyle w:val="Heading2"/>
      </w:pPr>
      <w:r>
        <w:t xml:space="preserve">5.2. </w:t>
      </w:r>
      <w:proofErr w:type="spellStart"/>
      <w:r>
        <w:t>Фармакокинетични</w:t>
      </w:r>
      <w:proofErr w:type="spellEnd"/>
      <w:r>
        <w:t xml:space="preserve"> свойства</w:t>
      </w:r>
    </w:p>
    <w:p w14:paraId="7D3BE344" w14:textId="77777777" w:rsidR="000060B7" w:rsidRDefault="000060B7" w:rsidP="000060B7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bg-BG"/>
        </w:rPr>
      </w:pPr>
    </w:p>
    <w:p w14:paraId="016F06D1" w14:textId="2B9E9160" w:rsidR="000060B7" w:rsidRPr="000060B7" w:rsidRDefault="000060B7" w:rsidP="000060B7">
      <w:pPr>
        <w:rPr>
          <w:i/>
          <w:iCs/>
          <w:sz w:val="24"/>
          <w:szCs w:val="24"/>
        </w:rPr>
      </w:pPr>
      <w:proofErr w:type="spellStart"/>
      <w:r w:rsidRPr="000060B7">
        <w:rPr>
          <w:i/>
          <w:iCs/>
          <w:lang w:eastAsia="bg-BG"/>
        </w:rPr>
        <w:lastRenderedPageBreak/>
        <w:t>Спирамицин</w:t>
      </w:r>
      <w:proofErr w:type="spellEnd"/>
    </w:p>
    <w:p w14:paraId="4C4C95F6" w14:textId="77777777" w:rsidR="000060B7" w:rsidRDefault="000060B7" w:rsidP="000060B7">
      <w:pPr>
        <w:rPr>
          <w:lang w:eastAsia="bg-BG"/>
        </w:rPr>
      </w:pPr>
    </w:p>
    <w:p w14:paraId="1B653F18" w14:textId="7D8AAE45" w:rsidR="000060B7" w:rsidRPr="000060B7" w:rsidRDefault="000060B7" w:rsidP="000060B7">
      <w:pPr>
        <w:pStyle w:val="Heading3"/>
        <w:rPr>
          <w:rFonts w:eastAsia="Times New Roman"/>
          <w:i/>
          <w:iCs/>
        </w:rPr>
      </w:pPr>
      <w:r w:rsidRPr="000060B7">
        <w:rPr>
          <w:rFonts w:eastAsia="Times New Roman"/>
          <w:i/>
          <w:iCs/>
          <w:lang w:eastAsia="bg-BG"/>
        </w:rPr>
        <w:t>Абсорбция</w:t>
      </w:r>
    </w:p>
    <w:p w14:paraId="163233EB" w14:textId="77777777" w:rsidR="000060B7" w:rsidRPr="000060B7" w:rsidRDefault="000060B7" w:rsidP="000060B7">
      <w:pPr>
        <w:rPr>
          <w:sz w:val="24"/>
          <w:szCs w:val="24"/>
        </w:rPr>
      </w:pP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се резорбира бързо, макар и непълно. Храната не влияе на абсорбцията.</w:t>
      </w:r>
    </w:p>
    <w:p w14:paraId="79A1443C" w14:textId="77777777" w:rsidR="000060B7" w:rsidRDefault="000060B7" w:rsidP="000060B7">
      <w:pPr>
        <w:rPr>
          <w:lang w:eastAsia="bg-BG"/>
        </w:rPr>
      </w:pPr>
    </w:p>
    <w:p w14:paraId="1EFE8631" w14:textId="3121D2D0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Разпределение След перорален прием на 6 МШ, плазмената концентрация достига пик от 3,3 </w:t>
      </w:r>
      <w:proofErr w:type="spellStart"/>
      <w:r w:rsidRPr="000060B7">
        <w:rPr>
          <w:lang w:val="en-US"/>
        </w:rPr>
        <w:t>μg</w:t>
      </w:r>
      <w:proofErr w:type="spellEnd"/>
      <w:r w:rsidRPr="000060B7">
        <w:rPr>
          <w:lang w:val="en-US"/>
        </w:rPr>
        <w:t xml:space="preserve"> /ml.</w:t>
      </w:r>
    </w:p>
    <w:p w14:paraId="256ED065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Плазменият полуживот е приблизително 8 часа.</w:t>
      </w:r>
    </w:p>
    <w:p w14:paraId="273D7292" w14:textId="77777777" w:rsidR="000060B7" w:rsidRPr="000060B7" w:rsidRDefault="000060B7" w:rsidP="000060B7">
      <w:pPr>
        <w:rPr>
          <w:sz w:val="24"/>
          <w:szCs w:val="24"/>
        </w:rPr>
      </w:pP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не преминава в </w:t>
      </w:r>
      <w:r w:rsidRPr="000060B7">
        <w:rPr>
          <w:lang w:val="en-US"/>
        </w:rPr>
        <w:t xml:space="preserve">CSF. </w:t>
      </w:r>
      <w:r w:rsidRPr="000060B7">
        <w:rPr>
          <w:lang w:eastAsia="bg-BG"/>
        </w:rPr>
        <w:t>Той се излъчва в майчиното мляко.</w:t>
      </w:r>
    </w:p>
    <w:p w14:paraId="7B610BE3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Свързването с плазмените протеини е ниско (10%).</w:t>
      </w:r>
    </w:p>
    <w:p w14:paraId="5511F88A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Разпределение на лекарството в плазмата и тъканите е много добра (бял дроб: 20-60 </w:t>
      </w:r>
      <w:proofErr w:type="spellStart"/>
      <w:r w:rsidRPr="000060B7">
        <w:rPr>
          <w:lang w:val="en-US"/>
        </w:rPr>
        <w:t>μg</w:t>
      </w:r>
      <w:proofErr w:type="spellEnd"/>
      <w:r w:rsidRPr="000060B7">
        <w:rPr>
          <w:lang w:val="en-US"/>
        </w:rPr>
        <w:t xml:space="preserve">/g, </w:t>
      </w:r>
      <w:r w:rsidRPr="000060B7">
        <w:rPr>
          <w:lang w:eastAsia="bg-BG"/>
        </w:rPr>
        <w:t xml:space="preserve">сливици: 20-80 </w:t>
      </w:r>
      <w:proofErr w:type="spellStart"/>
      <w:r w:rsidRPr="000060B7">
        <w:rPr>
          <w:lang w:val="en-US"/>
        </w:rPr>
        <w:t>pg</w:t>
      </w:r>
      <w:proofErr w:type="spellEnd"/>
      <w:r w:rsidRPr="000060B7">
        <w:rPr>
          <w:lang w:val="en-US"/>
        </w:rPr>
        <w:t xml:space="preserve">/g, </w:t>
      </w:r>
      <w:r w:rsidRPr="000060B7">
        <w:rPr>
          <w:lang w:eastAsia="bg-BG"/>
        </w:rPr>
        <w:t xml:space="preserve">инфектирани синуси: 75-110 </w:t>
      </w:r>
      <w:proofErr w:type="spellStart"/>
      <w:r w:rsidRPr="000060B7">
        <w:rPr>
          <w:lang w:val="en-US"/>
        </w:rPr>
        <w:t>μg</w:t>
      </w:r>
      <w:proofErr w:type="spellEnd"/>
      <w:r w:rsidRPr="000060B7">
        <w:rPr>
          <w:lang w:val="en-US"/>
        </w:rPr>
        <w:t xml:space="preserve">/g, </w:t>
      </w:r>
      <w:r w:rsidRPr="000060B7">
        <w:rPr>
          <w:lang w:eastAsia="bg-BG"/>
        </w:rPr>
        <w:t xml:space="preserve">кости: 5-100 </w:t>
      </w:r>
      <w:proofErr w:type="spellStart"/>
      <w:r w:rsidRPr="000060B7">
        <w:rPr>
          <w:lang w:val="en-US"/>
        </w:rPr>
        <w:t>μg</w:t>
      </w:r>
      <w:proofErr w:type="spellEnd"/>
      <w:r w:rsidRPr="000060B7">
        <w:rPr>
          <w:lang w:val="en-US"/>
        </w:rPr>
        <w:t>/g).</w:t>
      </w:r>
    </w:p>
    <w:p w14:paraId="2D78AC1D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Десет дена след прекъсване на приема нивото на активното вещество в далака, черния дроб и бъбреците е 5 до 7 </w:t>
      </w:r>
      <w:proofErr w:type="spellStart"/>
      <w:r w:rsidRPr="000060B7">
        <w:rPr>
          <w:lang w:val="en-US"/>
        </w:rPr>
        <w:t>pg</w:t>
      </w:r>
      <w:proofErr w:type="spellEnd"/>
      <w:r w:rsidRPr="000060B7">
        <w:rPr>
          <w:lang w:val="en-US"/>
        </w:rPr>
        <w:t>/g.</w:t>
      </w:r>
    </w:p>
    <w:p w14:paraId="096F902F" w14:textId="77777777" w:rsidR="000060B7" w:rsidRPr="000060B7" w:rsidRDefault="000060B7" w:rsidP="000060B7">
      <w:pPr>
        <w:rPr>
          <w:sz w:val="24"/>
          <w:szCs w:val="24"/>
        </w:rPr>
      </w:pPr>
      <w:proofErr w:type="spellStart"/>
      <w:r w:rsidRPr="000060B7">
        <w:rPr>
          <w:lang w:eastAsia="bg-BG"/>
        </w:rPr>
        <w:t>Макролидите</w:t>
      </w:r>
      <w:proofErr w:type="spellEnd"/>
      <w:r w:rsidRPr="000060B7">
        <w:rPr>
          <w:lang w:eastAsia="bg-BG"/>
        </w:rPr>
        <w:t xml:space="preserve"> проникват и се натрупват във </w:t>
      </w:r>
      <w:proofErr w:type="spellStart"/>
      <w:r w:rsidRPr="000060B7">
        <w:rPr>
          <w:lang w:eastAsia="bg-BG"/>
        </w:rPr>
        <w:t>фагоцитите</w:t>
      </w:r>
      <w:proofErr w:type="spellEnd"/>
      <w:r w:rsidRPr="000060B7">
        <w:rPr>
          <w:lang w:eastAsia="bg-BG"/>
        </w:rPr>
        <w:t xml:space="preserve"> (</w:t>
      </w:r>
      <w:proofErr w:type="spellStart"/>
      <w:r w:rsidRPr="000060B7">
        <w:rPr>
          <w:lang w:eastAsia="bg-BG"/>
        </w:rPr>
        <w:t>неутрофили</w:t>
      </w:r>
      <w:proofErr w:type="spellEnd"/>
      <w:r w:rsidRPr="000060B7">
        <w:rPr>
          <w:lang w:eastAsia="bg-BG"/>
        </w:rPr>
        <w:t xml:space="preserve">, </w:t>
      </w:r>
      <w:proofErr w:type="spellStart"/>
      <w:r w:rsidRPr="000060B7">
        <w:rPr>
          <w:lang w:eastAsia="bg-BG"/>
        </w:rPr>
        <w:t>моноцити</w:t>
      </w:r>
      <w:proofErr w:type="spellEnd"/>
      <w:r w:rsidRPr="000060B7">
        <w:rPr>
          <w:lang w:eastAsia="bg-BG"/>
        </w:rPr>
        <w:t xml:space="preserve">, </w:t>
      </w:r>
      <w:proofErr w:type="spellStart"/>
      <w:r w:rsidRPr="000060B7">
        <w:rPr>
          <w:lang w:eastAsia="bg-BG"/>
        </w:rPr>
        <w:t>перитониални</w:t>
      </w:r>
      <w:proofErr w:type="spellEnd"/>
      <w:r w:rsidRPr="000060B7">
        <w:rPr>
          <w:lang w:eastAsia="bg-BG"/>
        </w:rPr>
        <w:t xml:space="preserve"> и алвеоларни </w:t>
      </w:r>
      <w:proofErr w:type="spellStart"/>
      <w:r w:rsidRPr="000060B7">
        <w:rPr>
          <w:lang w:eastAsia="bg-BG"/>
        </w:rPr>
        <w:t>макрофаги</w:t>
      </w:r>
      <w:proofErr w:type="spellEnd"/>
      <w:r w:rsidRPr="000060B7">
        <w:rPr>
          <w:lang w:eastAsia="bg-BG"/>
        </w:rPr>
        <w:t>).</w:t>
      </w:r>
    </w:p>
    <w:p w14:paraId="17FAFEAB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В човешките </w:t>
      </w:r>
      <w:proofErr w:type="spellStart"/>
      <w:r w:rsidRPr="000060B7">
        <w:rPr>
          <w:lang w:eastAsia="bg-BG"/>
        </w:rPr>
        <w:t>фагоцити</w:t>
      </w:r>
      <w:proofErr w:type="spellEnd"/>
      <w:r w:rsidRPr="000060B7">
        <w:rPr>
          <w:lang w:eastAsia="bg-BG"/>
        </w:rPr>
        <w:t xml:space="preserve"> се наблюдават високи концентрации.</w:t>
      </w:r>
    </w:p>
    <w:p w14:paraId="1308A451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Активността на </w:t>
      </w:r>
      <w:proofErr w:type="spellStart"/>
      <w:r w:rsidRPr="000060B7">
        <w:rPr>
          <w:lang w:eastAsia="bg-BG"/>
        </w:rPr>
        <w:t>макролидите</w:t>
      </w:r>
      <w:proofErr w:type="spellEnd"/>
      <w:r w:rsidRPr="000060B7">
        <w:rPr>
          <w:lang w:eastAsia="bg-BG"/>
        </w:rPr>
        <w:t xml:space="preserve"> спрямо </w:t>
      </w:r>
      <w:proofErr w:type="spellStart"/>
      <w:r w:rsidRPr="000060B7">
        <w:rPr>
          <w:lang w:eastAsia="bg-BG"/>
        </w:rPr>
        <w:t>интрацелуларните</w:t>
      </w:r>
      <w:proofErr w:type="spellEnd"/>
      <w:r w:rsidRPr="000060B7">
        <w:rPr>
          <w:lang w:eastAsia="bg-BG"/>
        </w:rPr>
        <w:t xml:space="preserve"> бактерии се дължи</w:t>
      </w:r>
      <w:r w:rsidRPr="000060B7">
        <w:rPr>
          <w:lang w:val="en-US"/>
        </w:rPr>
        <w:t xml:space="preserve"> </w:t>
      </w:r>
      <w:r w:rsidRPr="000060B7">
        <w:rPr>
          <w:lang w:eastAsia="bg-BG"/>
        </w:rPr>
        <w:t>на тези свойства.</w:t>
      </w:r>
    </w:p>
    <w:p w14:paraId="68517C59" w14:textId="77777777" w:rsidR="000060B7" w:rsidRDefault="000060B7" w:rsidP="000060B7">
      <w:pPr>
        <w:rPr>
          <w:lang w:eastAsia="bg-BG"/>
        </w:rPr>
      </w:pPr>
    </w:p>
    <w:p w14:paraId="4D9461C3" w14:textId="6673174B" w:rsidR="000060B7" w:rsidRPr="000060B7" w:rsidRDefault="000060B7" w:rsidP="000060B7">
      <w:pPr>
        <w:rPr>
          <w:i/>
          <w:iCs/>
          <w:sz w:val="24"/>
          <w:szCs w:val="24"/>
        </w:rPr>
      </w:pPr>
      <w:r w:rsidRPr="000060B7">
        <w:rPr>
          <w:i/>
          <w:iCs/>
          <w:lang w:eastAsia="bg-BG"/>
        </w:rPr>
        <w:t>Биотрансформация</w:t>
      </w:r>
    </w:p>
    <w:p w14:paraId="380A7BC6" w14:textId="191C55F3" w:rsidR="000060B7" w:rsidRDefault="000060B7" w:rsidP="000060B7">
      <w:pPr>
        <w:rPr>
          <w:lang w:eastAsia="bg-BG"/>
        </w:rPr>
      </w:pP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се </w:t>
      </w:r>
      <w:proofErr w:type="spellStart"/>
      <w:r w:rsidRPr="000060B7">
        <w:rPr>
          <w:lang w:eastAsia="bg-BG"/>
        </w:rPr>
        <w:t>метаболизира</w:t>
      </w:r>
      <w:proofErr w:type="spellEnd"/>
      <w:r w:rsidRPr="000060B7">
        <w:rPr>
          <w:lang w:eastAsia="bg-BG"/>
        </w:rPr>
        <w:t xml:space="preserve"> в черния дроб и в резултат се получават химически неизвестни</w:t>
      </w:r>
      <w:r>
        <w:rPr>
          <w:sz w:val="24"/>
          <w:szCs w:val="24"/>
          <w:lang w:val="en-US"/>
        </w:rPr>
        <w:t xml:space="preserve"> </w:t>
      </w:r>
      <w:r w:rsidRPr="000060B7">
        <w:rPr>
          <w:lang w:eastAsia="bg-BG"/>
        </w:rPr>
        <w:t>но активни метаболити .</w:t>
      </w:r>
    </w:p>
    <w:p w14:paraId="6F1A092A" w14:textId="54DE91CF" w:rsidR="000060B7" w:rsidRDefault="000060B7" w:rsidP="000060B7">
      <w:pPr>
        <w:rPr>
          <w:lang w:eastAsia="bg-BG"/>
        </w:rPr>
      </w:pPr>
    </w:p>
    <w:p w14:paraId="01980265" w14:textId="77777777" w:rsidR="000060B7" w:rsidRPr="000060B7" w:rsidRDefault="000060B7" w:rsidP="000060B7">
      <w:pPr>
        <w:rPr>
          <w:i/>
          <w:iCs/>
          <w:sz w:val="24"/>
          <w:szCs w:val="24"/>
        </w:rPr>
      </w:pPr>
      <w:r w:rsidRPr="000060B7">
        <w:rPr>
          <w:i/>
          <w:iCs/>
          <w:lang w:eastAsia="bg-BG"/>
        </w:rPr>
        <w:t>Елиминиране</w:t>
      </w:r>
    </w:p>
    <w:p w14:paraId="3FA07F4F" w14:textId="595772ED" w:rsidR="000060B7" w:rsidRPr="000060B7" w:rsidRDefault="000060B7" w:rsidP="000060B7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0060B7">
        <w:rPr>
          <w:lang w:eastAsia="bg-BG"/>
        </w:rPr>
        <w:t>Чрез урината около 10% от приетата доза</w:t>
      </w:r>
    </w:p>
    <w:p w14:paraId="0B40D065" w14:textId="153644AF" w:rsidR="000060B7" w:rsidRPr="000060B7" w:rsidRDefault="000060B7" w:rsidP="000060B7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0060B7">
        <w:rPr>
          <w:lang w:eastAsia="bg-BG"/>
        </w:rPr>
        <w:t>Отделя се чрез урината и жлъчката, където нивата са много по-високи -15 до 40 пъти спрямо плазмените нива.</w:t>
      </w:r>
    </w:p>
    <w:p w14:paraId="508777B3" w14:textId="5534FBA2" w:rsidR="000060B7" w:rsidRPr="000060B7" w:rsidRDefault="000060B7" w:rsidP="000060B7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0060B7">
        <w:rPr>
          <w:lang w:eastAsia="bg-BG"/>
        </w:rPr>
        <w:t>Може да бъде открит във фекалиите</w:t>
      </w:r>
    </w:p>
    <w:p w14:paraId="43DC5A9E" w14:textId="77777777" w:rsidR="000060B7" w:rsidRDefault="000060B7" w:rsidP="000060B7">
      <w:pPr>
        <w:rPr>
          <w:lang w:eastAsia="bg-BG"/>
        </w:rPr>
      </w:pPr>
    </w:p>
    <w:p w14:paraId="7807F307" w14:textId="5F0E54E9" w:rsidR="000060B7" w:rsidRPr="000060B7" w:rsidRDefault="000060B7" w:rsidP="000060B7">
      <w:pPr>
        <w:rPr>
          <w:i/>
          <w:iCs/>
          <w:sz w:val="24"/>
          <w:szCs w:val="24"/>
        </w:rPr>
      </w:pPr>
      <w:proofErr w:type="spellStart"/>
      <w:r w:rsidRPr="000060B7">
        <w:rPr>
          <w:i/>
          <w:iCs/>
          <w:lang w:eastAsia="bg-BG"/>
        </w:rPr>
        <w:t>Метронидазол</w:t>
      </w:r>
      <w:proofErr w:type="spellEnd"/>
    </w:p>
    <w:p w14:paraId="64034E0D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След перорален прием </w:t>
      </w: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 xml:space="preserve"> се абсорбира много бързо, почти 80% за 1час. След перорално прилагане достигнатият на пик на плазмената концентрация е съизмерим с този при парентерално прилагане.</w:t>
      </w:r>
    </w:p>
    <w:p w14:paraId="6DD621F6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Бионаличността е 100% при перорален прием. Тя не се влияе при приемането на храна.</w:t>
      </w:r>
    </w:p>
    <w:p w14:paraId="7E611BC5" w14:textId="77777777" w:rsidR="000060B7" w:rsidRDefault="000060B7" w:rsidP="000060B7">
      <w:pPr>
        <w:rPr>
          <w:lang w:eastAsia="bg-BG"/>
        </w:rPr>
      </w:pPr>
    </w:p>
    <w:p w14:paraId="4AE1C105" w14:textId="778D2F6B" w:rsidR="000060B7" w:rsidRPr="000060B7" w:rsidRDefault="000060B7" w:rsidP="000060B7">
      <w:pPr>
        <w:rPr>
          <w:i/>
          <w:iCs/>
          <w:sz w:val="24"/>
          <w:szCs w:val="24"/>
        </w:rPr>
      </w:pPr>
      <w:r w:rsidRPr="000060B7">
        <w:rPr>
          <w:i/>
          <w:iCs/>
          <w:lang w:eastAsia="bg-BG"/>
        </w:rPr>
        <w:t>Разпределение</w:t>
      </w:r>
    </w:p>
    <w:p w14:paraId="51B6B0F6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Приблизително един час след прием на доза от 500 </w:t>
      </w:r>
      <w:r w:rsidRPr="000060B7">
        <w:rPr>
          <w:lang w:val="en-US"/>
        </w:rPr>
        <w:t xml:space="preserve">mg, </w:t>
      </w:r>
      <w:r w:rsidRPr="000060B7">
        <w:rPr>
          <w:lang w:eastAsia="bg-BG"/>
        </w:rPr>
        <w:t xml:space="preserve">плазмената концентрация достига пик от 10 </w:t>
      </w:r>
      <w:proofErr w:type="spellStart"/>
      <w:r w:rsidRPr="000060B7">
        <w:rPr>
          <w:lang w:val="en-US"/>
        </w:rPr>
        <w:t>μg</w:t>
      </w:r>
      <w:proofErr w:type="spellEnd"/>
      <w:r w:rsidRPr="000060B7">
        <w:rPr>
          <w:lang w:val="en-US"/>
        </w:rPr>
        <w:t>/ml.</w:t>
      </w:r>
      <w:r w:rsidRPr="000060B7">
        <w:rPr>
          <w:lang w:eastAsia="bg-BG"/>
        </w:rPr>
        <w:t>След</w:t>
      </w:r>
      <w:r w:rsidRPr="000060B7">
        <w:rPr>
          <w:lang w:val="en-US"/>
        </w:rPr>
        <w:t xml:space="preserve"> </w:t>
      </w:r>
      <w:r w:rsidRPr="000060B7">
        <w:rPr>
          <w:lang w:eastAsia="bg-BG"/>
        </w:rPr>
        <w:t xml:space="preserve">три часа средната плазмена концентрация е 13,5 </w:t>
      </w:r>
      <w:proofErr w:type="spellStart"/>
      <w:r w:rsidRPr="000060B7">
        <w:rPr>
          <w:lang w:val="en-US"/>
        </w:rPr>
        <w:t>μg</w:t>
      </w:r>
      <w:proofErr w:type="spellEnd"/>
      <w:r w:rsidRPr="000060B7">
        <w:rPr>
          <w:lang w:val="en-US"/>
        </w:rPr>
        <w:t>/ml.</w:t>
      </w:r>
    </w:p>
    <w:p w14:paraId="68AFA688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Плазменият полуживот е приблизително 8 до 10 часа. Свързването с плазмените протеини е ниско, около 20%.</w:t>
      </w:r>
    </w:p>
    <w:p w14:paraId="35948F17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Отделните обеми на дистрибуция са големи ( около 40 1 или 0.65 </w:t>
      </w:r>
      <w:r w:rsidRPr="000060B7">
        <w:rPr>
          <w:lang w:val="en-US"/>
        </w:rPr>
        <w:t>1/kg).</w:t>
      </w:r>
    </w:p>
    <w:p w14:paraId="1F423D79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Дистрибуцията е бърза и с високи серумни концентрации в белия дроб, бъбреците, черния дроб, кожата, жлъчката, </w:t>
      </w:r>
      <w:r w:rsidRPr="000060B7">
        <w:rPr>
          <w:lang w:val="en-US"/>
        </w:rPr>
        <w:t xml:space="preserve">CSF </w:t>
      </w:r>
      <w:r w:rsidRPr="000060B7">
        <w:rPr>
          <w:lang w:eastAsia="bg-BG"/>
        </w:rPr>
        <w:t>(</w:t>
      </w:r>
      <w:proofErr w:type="spellStart"/>
      <w:r w:rsidRPr="000060B7">
        <w:rPr>
          <w:lang w:eastAsia="bg-BG"/>
        </w:rPr>
        <w:t>колоностимулиращи</w:t>
      </w:r>
      <w:proofErr w:type="spellEnd"/>
      <w:r w:rsidRPr="000060B7">
        <w:rPr>
          <w:lang w:eastAsia="bg-BG"/>
        </w:rPr>
        <w:t xml:space="preserve"> фактори), семенните и вагинални секрети. </w:t>
      </w: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 xml:space="preserve"> преминава през плацентата и се излъчва в майчиното мляко.</w:t>
      </w:r>
    </w:p>
    <w:p w14:paraId="59E3D72C" w14:textId="77777777" w:rsidR="000060B7" w:rsidRDefault="000060B7" w:rsidP="000060B7">
      <w:pPr>
        <w:rPr>
          <w:lang w:eastAsia="bg-BG"/>
        </w:rPr>
      </w:pPr>
    </w:p>
    <w:p w14:paraId="4B3D15CF" w14:textId="6E73572A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lastRenderedPageBreak/>
        <w:t>Биотрансформация</w:t>
      </w:r>
    </w:p>
    <w:p w14:paraId="017A91A7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Метаболизмът се извършва главно в черния дроб. Два главни метаболита се получават при окислението:</w:t>
      </w:r>
    </w:p>
    <w:p w14:paraId="563252E9" w14:textId="5CAF734B" w:rsidR="000060B7" w:rsidRPr="000060B7" w:rsidRDefault="000060B7" w:rsidP="000060B7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0060B7">
        <w:rPr>
          <w:lang w:eastAsia="bg-BG"/>
        </w:rPr>
        <w:t xml:space="preserve">„алкохолен” метаболит (главен метаболит) с антибактериална активност спрямо анаеробни бактерии, който е около 30% от </w:t>
      </w:r>
      <w:proofErr w:type="spellStart"/>
      <w:r w:rsidRPr="000060B7">
        <w:rPr>
          <w:lang w:eastAsia="bg-BG"/>
        </w:rPr>
        <w:t>метронидазола</w:t>
      </w:r>
      <w:proofErr w:type="spellEnd"/>
      <w:r w:rsidRPr="000060B7">
        <w:rPr>
          <w:lang w:eastAsia="bg-BG"/>
        </w:rPr>
        <w:t xml:space="preserve"> и с елиминационен полуживот около 11 часа.</w:t>
      </w:r>
    </w:p>
    <w:p w14:paraId="18E536EA" w14:textId="6F500D04" w:rsidR="000060B7" w:rsidRPr="000060B7" w:rsidRDefault="000060B7" w:rsidP="000060B7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0060B7">
        <w:rPr>
          <w:lang w:eastAsia="bg-BG"/>
        </w:rPr>
        <w:t>„кисел” метаболит, който е в малко количество, с антибактериална активност с около</w:t>
      </w:r>
      <w:r>
        <w:rPr>
          <w:lang w:val="en-US" w:eastAsia="bg-BG"/>
        </w:rPr>
        <w:t xml:space="preserve"> </w:t>
      </w:r>
      <w:r w:rsidRPr="000060B7">
        <w:rPr>
          <w:lang w:eastAsia="bg-BG"/>
        </w:rPr>
        <w:t xml:space="preserve">5 % от тази на </w:t>
      </w:r>
      <w:proofErr w:type="spellStart"/>
      <w:r w:rsidRPr="000060B7">
        <w:rPr>
          <w:lang w:eastAsia="bg-BG"/>
        </w:rPr>
        <w:t>метронидазола</w:t>
      </w:r>
      <w:proofErr w:type="spellEnd"/>
      <w:r w:rsidRPr="000060B7">
        <w:rPr>
          <w:lang w:eastAsia="bg-BG"/>
        </w:rPr>
        <w:t>.</w:t>
      </w:r>
    </w:p>
    <w:p w14:paraId="0ADA1BB4" w14:textId="77777777" w:rsidR="000060B7" w:rsidRDefault="000060B7" w:rsidP="000060B7">
      <w:pPr>
        <w:rPr>
          <w:lang w:eastAsia="bg-BG"/>
        </w:rPr>
      </w:pPr>
    </w:p>
    <w:p w14:paraId="2C785CCA" w14:textId="14C2A900" w:rsidR="000060B7" w:rsidRPr="000060B7" w:rsidRDefault="000060B7" w:rsidP="000060B7">
      <w:pPr>
        <w:rPr>
          <w:i/>
          <w:iCs/>
          <w:sz w:val="24"/>
          <w:szCs w:val="24"/>
        </w:rPr>
      </w:pPr>
      <w:r w:rsidRPr="000060B7">
        <w:rPr>
          <w:i/>
          <w:iCs/>
          <w:lang w:eastAsia="bg-BG"/>
        </w:rPr>
        <w:t>Елиминиране</w:t>
      </w:r>
    </w:p>
    <w:p w14:paraId="208C8A8D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 xml:space="preserve">Концентрациите в черния дроб и жлъчката са високи. Концентрацията в червата е ниска. Отделянето с фекалиите е ниско. Отделянето от организма става главно чрез урината като </w:t>
      </w: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 xml:space="preserve"> и окислените му метаболити, които се откриват в урината от около 35 до 65% от приетата доза.</w:t>
      </w:r>
    </w:p>
    <w:p w14:paraId="09FD9FF7" w14:textId="77777777" w:rsidR="000060B7" w:rsidRDefault="000060B7" w:rsidP="000060B7">
      <w:pPr>
        <w:rPr>
          <w:lang w:eastAsia="bg-BG"/>
        </w:rPr>
      </w:pPr>
    </w:p>
    <w:p w14:paraId="4AABFC8B" w14:textId="6C656C6E" w:rsidR="000060B7" w:rsidRPr="000060B7" w:rsidRDefault="000060B7" w:rsidP="000060B7">
      <w:pPr>
        <w:rPr>
          <w:i/>
          <w:iCs/>
          <w:sz w:val="24"/>
          <w:szCs w:val="24"/>
        </w:rPr>
      </w:pPr>
      <w:r w:rsidRPr="000060B7">
        <w:rPr>
          <w:i/>
          <w:iCs/>
          <w:lang w:eastAsia="bg-BG"/>
        </w:rPr>
        <w:t xml:space="preserve">Разпределение в </w:t>
      </w:r>
      <w:proofErr w:type="spellStart"/>
      <w:r w:rsidRPr="000060B7">
        <w:rPr>
          <w:i/>
          <w:iCs/>
          <w:lang w:eastAsia="bg-BG"/>
        </w:rPr>
        <w:t>букално</w:t>
      </w:r>
      <w:proofErr w:type="spellEnd"/>
      <w:r w:rsidRPr="000060B7">
        <w:rPr>
          <w:i/>
          <w:iCs/>
          <w:lang w:eastAsia="bg-BG"/>
        </w:rPr>
        <w:t>- зъбната област</w:t>
      </w:r>
    </w:p>
    <w:p w14:paraId="4304389D" w14:textId="77777777" w:rsidR="000060B7" w:rsidRPr="000060B7" w:rsidRDefault="000060B7" w:rsidP="000060B7">
      <w:pPr>
        <w:rPr>
          <w:sz w:val="24"/>
          <w:szCs w:val="24"/>
        </w:rPr>
      </w:pPr>
      <w:r w:rsidRPr="000060B7">
        <w:rPr>
          <w:lang w:eastAsia="bg-BG"/>
        </w:rPr>
        <w:t>Двете съставки на този продукт се концентрират в слюнката, тъканта на венците и алвеоларната костна тъкан.</w:t>
      </w:r>
    </w:p>
    <w:p w14:paraId="798C8E48" w14:textId="3F928170" w:rsidR="000060B7" w:rsidRDefault="000060B7" w:rsidP="000060B7">
      <w:pPr>
        <w:rPr>
          <w:lang w:eastAsia="bg-BG"/>
        </w:rPr>
      </w:pPr>
      <w:r w:rsidRPr="000060B7">
        <w:rPr>
          <w:lang w:eastAsia="bg-BG"/>
        </w:rPr>
        <w:t xml:space="preserve">Два часа след прием на две таблетки </w:t>
      </w:r>
      <w:proofErr w:type="spellStart"/>
      <w:r w:rsidRPr="000060B7">
        <w:rPr>
          <w:lang w:eastAsia="bg-BG"/>
        </w:rPr>
        <w:t>Родожил</w:t>
      </w:r>
      <w:proofErr w:type="spellEnd"/>
      <w:r w:rsidRPr="000060B7">
        <w:rPr>
          <w:lang w:eastAsia="bg-BG"/>
        </w:rPr>
        <w:t xml:space="preserve"> бяха измерени концентрациите на </w:t>
      </w:r>
      <w:proofErr w:type="spellStart"/>
      <w:r w:rsidRPr="000060B7">
        <w:rPr>
          <w:lang w:eastAsia="bg-BG"/>
        </w:rPr>
        <w:t>спирамицин</w:t>
      </w:r>
      <w:proofErr w:type="spellEnd"/>
      <w:r w:rsidRPr="000060B7">
        <w:rPr>
          <w:lang w:eastAsia="bg-BG"/>
        </w:rPr>
        <w:t xml:space="preserve"> и </w:t>
      </w:r>
      <w:proofErr w:type="spellStart"/>
      <w:r w:rsidRPr="000060B7">
        <w:rPr>
          <w:lang w:eastAsia="bg-BG"/>
        </w:rPr>
        <w:t>метронидазол</w:t>
      </w:r>
      <w:proofErr w:type="spellEnd"/>
      <w:r w:rsidRPr="000060B7">
        <w:rPr>
          <w:lang w:eastAsia="bg-BG"/>
        </w:rPr>
        <w:t xml:space="preserve"> в човешкия серумен албумин и в по-долу описаните среди. Резултатите, изразени в μ</w:t>
      </w:r>
      <w:r w:rsidRPr="000060B7">
        <w:rPr>
          <w:lang w:val="en-US"/>
        </w:rPr>
        <w:t xml:space="preserve">g/ml </w:t>
      </w:r>
      <w:r w:rsidRPr="000060B7">
        <w:rPr>
          <w:lang w:eastAsia="bg-BG"/>
        </w:rPr>
        <w:t>или μ</w:t>
      </w:r>
      <w:r w:rsidRPr="000060B7">
        <w:rPr>
          <w:lang w:val="en-US"/>
        </w:rPr>
        <w:t xml:space="preserve">g/g </w:t>
      </w:r>
      <w:r w:rsidRPr="000060B7">
        <w:rPr>
          <w:lang w:eastAsia="bg-BG"/>
        </w:rPr>
        <w:t>са следните: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41"/>
        <w:gridCol w:w="1941"/>
        <w:gridCol w:w="1758"/>
        <w:gridCol w:w="2126"/>
      </w:tblGrid>
      <w:tr w:rsidR="000060B7" w14:paraId="46C12191" w14:textId="77777777" w:rsidTr="00090AB1">
        <w:tc>
          <w:tcPr>
            <w:tcW w:w="1809" w:type="dxa"/>
          </w:tcPr>
          <w:p w14:paraId="0E1191C1" w14:textId="5F9E2BEF" w:rsidR="000060B7" w:rsidRDefault="000060B7" w:rsidP="000060B7">
            <w:pPr>
              <w:rPr>
                <w:sz w:val="24"/>
                <w:szCs w:val="24"/>
              </w:rPr>
            </w:pPr>
            <w:r>
              <w:t>Концентрации</w:t>
            </w:r>
          </w:p>
        </w:tc>
        <w:tc>
          <w:tcPr>
            <w:tcW w:w="1941" w:type="dxa"/>
          </w:tcPr>
          <w:p w14:paraId="531154D5" w14:textId="520851AE" w:rsidR="000060B7" w:rsidRDefault="000060B7" w:rsidP="000060B7">
            <w:pPr>
              <w:rPr>
                <w:sz w:val="24"/>
                <w:szCs w:val="24"/>
              </w:rPr>
            </w:pPr>
            <w:r>
              <w:t>Серум</w:t>
            </w:r>
          </w:p>
        </w:tc>
        <w:tc>
          <w:tcPr>
            <w:tcW w:w="1941" w:type="dxa"/>
          </w:tcPr>
          <w:p w14:paraId="5AF0404D" w14:textId="24326298" w:rsidR="000060B7" w:rsidRDefault="000060B7" w:rsidP="000060B7">
            <w:pPr>
              <w:rPr>
                <w:sz w:val="24"/>
                <w:szCs w:val="24"/>
              </w:rPr>
            </w:pPr>
            <w:r>
              <w:t>Слюнка</w:t>
            </w:r>
          </w:p>
        </w:tc>
        <w:tc>
          <w:tcPr>
            <w:tcW w:w="1758" w:type="dxa"/>
          </w:tcPr>
          <w:p w14:paraId="4DDFAA68" w14:textId="3BFD27A7" w:rsidR="000060B7" w:rsidRDefault="000060B7" w:rsidP="000060B7">
            <w:pPr>
              <w:rPr>
                <w:sz w:val="24"/>
                <w:szCs w:val="24"/>
              </w:rPr>
            </w:pPr>
            <w:r>
              <w:t>Венци</w:t>
            </w:r>
          </w:p>
        </w:tc>
        <w:tc>
          <w:tcPr>
            <w:tcW w:w="2126" w:type="dxa"/>
          </w:tcPr>
          <w:p w14:paraId="189928DB" w14:textId="79E7019D" w:rsidR="000060B7" w:rsidRDefault="000060B7" w:rsidP="000060B7">
            <w:pPr>
              <w:rPr>
                <w:sz w:val="24"/>
                <w:szCs w:val="24"/>
              </w:rPr>
            </w:pPr>
            <w:r>
              <w:t>Алвеоларни кости</w:t>
            </w:r>
          </w:p>
        </w:tc>
      </w:tr>
      <w:tr w:rsidR="000060B7" w14:paraId="207398A7" w14:textId="77777777" w:rsidTr="00090AB1">
        <w:trPr>
          <w:trHeight w:val="684"/>
        </w:trPr>
        <w:tc>
          <w:tcPr>
            <w:tcW w:w="1809" w:type="dxa"/>
          </w:tcPr>
          <w:p w14:paraId="14C2AA26" w14:textId="77777777" w:rsidR="00090AB1" w:rsidRDefault="000060B7" w:rsidP="000060B7">
            <w:proofErr w:type="spellStart"/>
            <w:r>
              <w:t>Спирамицин</w:t>
            </w:r>
            <w:proofErr w:type="spellEnd"/>
          </w:p>
          <w:p w14:paraId="7A318081" w14:textId="305DAD00" w:rsidR="000060B7" w:rsidRDefault="000060B7" w:rsidP="000060B7">
            <w:pPr>
              <w:rPr>
                <w:sz w:val="24"/>
                <w:szCs w:val="24"/>
              </w:rPr>
            </w:pPr>
            <w:proofErr w:type="spellStart"/>
            <w:r>
              <w:t>Метронидазол</w:t>
            </w:r>
            <w:proofErr w:type="spellEnd"/>
          </w:p>
        </w:tc>
        <w:tc>
          <w:tcPr>
            <w:tcW w:w="1941" w:type="dxa"/>
          </w:tcPr>
          <w:p w14:paraId="729929B3" w14:textId="77777777" w:rsidR="000060B7" w:rsidRDefault="000060B7" w:rsidP="000060B7">
            <w:r>
              <w:t>0,68 ± 0,22</w:t>
            </w:r>
          </w:p>
          <w:p w14:paraId="581BC3FB" w14:textId="78E1B47B" w:rsidR="000060B7" w:rsidRDefault="000060B7" w:rsidP="000060B7">
            <w:pPr>
              <w:rPr>
                <w:sz w:val="24"/>
                <w:szCs w:val="24"/>
              </w:rPr>
            </w:pPr>
            <w:r>
              <w:t>35,03 ± 12,35</w:t>
            </w:r>
          </w:p>
        </w:tc>
        <w:tc>
          <w:tcPr>
            <w:tcW w:w="1941" w:type="dxa"/>
          </w:tcPr>
          <w:p w14:paraId="05D5C7A7" w14:textId="77777777" w:rsidR="000060B7" w:rsidRDefault="000060B7" w:rsidP="000060B7">
            <w:r>
              <w:t>1,54 ±0,41</w:t>
            </w:r>
          </w:p>
          <w:p w14:paraId="3C3A5C69" w14:textId="7558F39C" w:rsidR="000060B7" w:rsidRDefault="000060B7" w:rsidP="000060B7">
            <w:pPr>
              <w:rPr>
                <w:sz w:val="24"/>
                <w:szCs w:val="24"/>
              </w:rPr>
            </w:pPr>
            <w:r>
              <w:t>15,32 ±3,16</w:t>
            </w:r>
          </w:p>
        </w:tc>
        <w:tc>
          <w:tcPr>
            <w:tcW w:w="1758" w:type="dxa"/>
          </w:tcPr>
          <w:p w14:paraId="70868C5F" w14:textId="77777777" w:rsidR="000060B7" w:rsidRDefault="000060B7" w:rsidP="000060B7">
            <w:r>
              <w:t>26,63 ± 9,65</w:t>
            </w:r>
          </w:p>
          <w:p w14:paraId="25F7F506" w14:textId="74C41D82" w:rsidR="000060B7" w:rsidRDefault="000060B7" w:rsidP="000060B7">
            <w:pPr>
              <w:rPr>
                <w:sz w:val="24"/>
                <w:szCs w:val="24"/>
              </w:rPr>
            </w:pPr>
            <w:r>
              <w:t>7,34 ± 6,34</w:t>
            </w:r>
          </w:p>
        </w:tc>
        <w:tc>
          <w:tcPr>
            <w:tcW w:w="2126" w:type="dxa"/>
          </w:tcPr>
          <w:p w14:paraId="22ACEDF4" w14:textId="77777777" w:rsidR="000060B7" w:rsidRDefault="000060B7" w:rsidP="000060B7">
            <w:r>
              <w:t>113,9 ± 41,16</w:t>
            </w:r>
          </w:p>
          <w:p w14:paraId="347FA898" w14:textId="5F316881" w:rsidR="000060B7" w:rsidRDefault="000060B7" w:rsidP="000060B7">
            <w:pPr>
              <w:rPr>
                <w:sz w:val="24"/>
                <w:szCs w:val="24"/>
              </w:rPr>
            </w:pPr>
            <w:r>
              <w:t>5,73 ± 2,72</w:t>
            </w:r>
          </w:p>
        </w:tc>
      </w:tr>
    </w:tbl>
    <w:p w14:paraId="2F01A2B3" w14:textId="77777777" w:rsidR="000060B7" w:rsidRPr="000060B7" w:rsidRDefault="000060B7" w:rsidP="000060B7"/>
    <w:p w14:paraId="134A69A8" w14:textId="0E4081AC" w:rsidR="002C50EE" w:rsidRDefault="002C50EE" w:rsidP="002C50EE">
      <w:pPr>
        <w:pStyle w:val="Heading2"/>
      </w:pPr>
      <w:r>
        <w:t>5.3. Предклинични данни за безопасност</w:t>
      </w:r>
    </w:p>
    <w:p w14:paraId="5BBB675E" w14:textId="4C9C7C47" w:rsidR="00090AB1" w:rsidRPr="00090AB1" w:rsidRDefault="00090AB1" w:rsidP="00090AB1">
      <w:r>
        <w:t>Неприложимо</w:t>
      </w:r>
    </w:p>
    <w:p w14:paraId="28C40F19" w14:textId="22DB4F8F" w:rsidR="002C50EE" w:rsidRDefault="002C50EE" w:rsidP="002C50EE">
      <w:pPr>
        <w:pStyle w:val="Heading1"/>
        <w:rPr>
          <w:lang w:val="en-US"/>
        </w:rPr>
      </w:pPr>
      <w:r>
        <w:t>7. ПРИТЕЖАТЕЛ НА РАЗРЕШЕНИЕТО ЗА УПОТРЕБА</w:t>
      </w:r>
      <w:r w:rsidR="00090AB1">
        <w:rPr>
          <w:lang w:val="en-US"/>
        </w:rPr>
        <w:t>.</w:t>
      </w:r>
    </w:p>
    <w:p w14:paraId="11931423" w14:textId="77777777" w:rsidR="00090AB1" w:rsidRPr="00090AB1" w:rsidRDefault="00090AB1" w:rsidP="00090AB1">
      <w:pPr>
        <w:rPr>
          <w:sz w:val="24"/>
          <w:szCs w:val="24"/>
        </w:rPr>
      </w:pPr>
      <w:r w:rsidRPr="00090AB1">
        <w:rPr>
          <w:lang w:eastAsia="bg-BG"/>
        </w:rPr>
        <w:t>САНОФИ БЪЛГАРИЯ ЕООД</w:t>
      </w:r>
    </w:p>
    <w:p w14:paraId="52783657" w14:textId="77777777" w:rsidR="00090AB1" w:rsidRPr="00090AB1" w:rsidRDefault="00090AB1" w:rsidP="00090AB1">
      <w:pPr>
        <w:rPr>
          <w:sz w:val="24"/>
          <w:szCs w:val="24"/>
        </w:rPr>
      </w:pPr>
      <w:r w:rsidRPr="00090AB1">
        <w:rPr>
          <w:lang w:eastAsia="bg-BG"/>
        </w:rPr>
        <w:t>бул. „Цариградско шосе“ 90</w:t>
      </w:r>
    </w:p>
    <w:p w14:paraId="68C98736" w14:textId="77777777" w:rsidR="00090AB1" w:rsidRPr="00090AB1" w:rsidRDefault="00090AB1" w:rsidP="00090AB1">
      <w:pPr>
        <w:rPr>
          <w:sz w:val="24"/>
          <w:szCs w:val="24"/>
        </w:rPr>
      </w:pPr>
      <w:r w:rsidRPr="00090AB1">
        <w:rPr>
          <w:lang w:eastAsia="bg-BG"/>
        </w:rPr>
        <w:t>гр. София 1784</w:t>
      </w:r>
    </w:p>
    <w:p w14:paraId="5287E343" w14:textId="16551A21" w:rsidR="00090AB1" w:rsidRPr="00090AB1" w:rsidRDefault="00090AB1" w:rsidP="00090AB1">
      <w:pPr>
        <w:rPr>
          <w:lang w:val="en-US"/>
        </w:rPr>
      </w:pPr>
      <w:r w:rsidRPr="00090AB1">
        <w:rPr>
          <w:lang w:eastAsia="bg-BG"/>
        </w:rPr>
        <w:t>България</w:t>
      </w:r>
    </w:p>
    <w:p w14:paraId="04840D59" w14:textId="59D832F6" w:rsidR="002C50EE" w:rsidRDefault="002C50EE" w:rsidP="002C50EE">
      <w:pPr>
        <w:pStyle w:val="Heading1"/>
      </w:pPr>
      <w:r>
        <w:t>8. НОМЕР НА РАЗРЕШЕНИЕТО ЗА УПОТРЕБА</w:t>
      </w:r>
    </w:p>
    <w:p w14:paraId="5627F270" w14:textId="01F4A0C3" w:rsidR="00090AB1" w:rsidRPr="00090AB1" w:rsidRDefault="00090AB1" w:rsidP="00090AB1">
      <w:r>
        <w:t>20020081</w:t>
      </w:r>
    </w:p>
    <w:p w14:paraId="5900CBF3" w14:textId="20C80739" w:rsidR="002C50EE" w:rsidRDefault="002C50EE" w:rsidP="002C50EE">
      <w:pPr>
        <w:pStyle w:val="Heading1"/>
      </w:pPr>
      <w:r>
        <w:t>9. ДАТА НА ПЪРВО РАЗРЕШАВАНЕ/ПОДНОВЯВАНЕ НА РАЗРЕШЕНИЕТО ЗА УПОТРЕБА</w:t>
      </w:r>
    </w:p>
    <w:p w14:paraId="5B07F79F" w14:textId="77777777" w:rsidR="00090AB1" w:rsidRPr="00090AB1" w:rsidRDefault="00090AB1" w:rsidP="00090AB1">
      <w:pPr>
        <w:rPr>
          <w:sz w:val="24"/>
          <w:szCs w:val="24"/>
        </w:rPr>
      </w:pPr>
      <w:r w:rsidRPr="00090AB1">
        <w:rPr>
          <w:lang w:eastAsia="bg-BG"/>
        </w:rPr>
        <w:t>Дата на първо разрешаване: 24.01.2002</w:t>
      </w:r>
    </w:p>
    <w:p w14:paraId="34C9D9E5" w14:textId="5BB375A3" w:rsidR="00090AB1" w:rsidRPr="00090AB1" w:rsidRDefault="00090AB1" w:rsidP="00090AB1">
      <w:r w:rsidRPr="00090AB1">
        <w:rPr>
          <w:lang w:eastAsia="bg-BG"/>
        </w:rPr>
        <w:t>Дата на последно подновяване: 02.08.2007</w:t>
      </w:r>
    </w:p>
    <w:p w14:paraId="0E9D0119" w14:textId="7777777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383FCB10" w14:textId="296245B4" w:rsidR="002C50EE" w:rsidRDefault="00090AB1" w:rsidP="002C50EE">
      <w:pPr>
        <w:rPr>
          <w:rFonts w:cs="Arial"/>
          <w:b/>
          <w:bCs/>
          <w:sz w:val="26"/>
          <w:szCs w:val="26"/>
        </w:rPr>
      </w:pPr>
      <w:r w:rsidRPr="00090AB1">
        <w:t>13.08.2018 г</w:t>
      </w:r>
      <w:r>
        <w:rPr>
          <w:sz w:val="20"/>
          <w:szCs w:val="20"/>
        </w:rPr>
        <w:t>.</w:t>
      </w:r>
    </w:p>
    <w:p w14:paraId="423F4C2A" w14:textId="77777777" w:rsidR="00C87E90" w:rsidRPr="003E3126" w:rsidRDefault="00C87E90" w:rsidP="003E3126"/>
    <w:sectPr w:rsidR="00C87E90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50669B"/>
    <w:multiLevelType w:val="hybridMultilevel"/>
    <w:tmpl w:val="8B84B80E"/>
    <w:lvl w:ilvl="0" w:tplc="7D326D4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7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1A7416"/>
    <w:multiLevelType w:val="hybridMultilevel"/>
    <w:tmpl w:val="6044998E"/>
    <w:lvl w:ilvl="0" w:tplc="046C211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17E01"/>
    <w:multiLevelType w:val="hybridMultilevel"/>
    <w:tmpl w:val="7BCE0AF4"/>
    <w:lvl w:ilvl="0" w:tplc="046C211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5FE0"/>
    <w:multiLevelType w:val="hybridMultilevel"/>
    <w:tmpl w:val="0354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708D2"/>
    <w:multiLevelType w:val="hybridMultilevel"/>
    <w:tmpl w:val="2384ED7C"/>
    <w:lvl w:ilvl="0" w:tplc="046C211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308BD"/>
    <w:multiLevelType w:val="hybridMultilevel"/>
    <w:tmpl w:val="A7E20540"/>
    <w:lvl w:ilvl="0" w:tplc="046C211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9"/>
  </w:num>
  <w:num w:numId="4">
    <w:abstractNumId w:val="3"/>
  </w:num>
  <w:num w:numId="5">
    <w:abstractNumId w:val="1"/>
  </w:num>
  <w:num w:numId="6">
    <w:abstractNumId w:val="13"/>
  </w:num>
  <w:num w:numId="7">
    <w:abstractNumId w:val="7"/>
  </w:num>
  <w:num w:numId="8">
    <w:abstractNumId w:val="12"/>
  </w:num>
  <w:num w:numId="9">
    <w:abstractNumId w:val="2"/>
  </w:num>
  <w:num w:numId="10">
    <w:abstractNumId w:val="4"/>
  </w:num>
  <w:num w:numId="11">
    <w:abstractNumId w:val="20"/>
  </w:num>
  <w:num w:numId="12">
    <w:abstractNumId w:val="11"/>
  </w:num>
  <w:num w:numId="13">
    <w:abstractNumId w:val="14"/>
  </w:num>
  <w:num w:numId="14">
    <w:abstractNumId w:val="8"/>
  </w:num>
  <w:num w:numId="15">
    <w:abstractNumId w:val="19"/>
  </w:num>
  <w:num w:numId="16">
    <w:abstractNumId w:val="6"/>
  </w:num>
  <w:num w:numId="17">
    <w:abstractNumId w:val="17"/>
  </w:num>
  <w:num w:numId="18">
    <w:abstractNumId w:val="5"/>
  </w:num>
  <w:num w:numId="19">
    <w:abstractNumId w:val="22"/>
  </w:num>
  <w:num w:numId="20">
    <w:abstractNumId w:val="21"/>
  </w:num>
  <w:num w:numId="21">
    <w:abstractNumId w:val="16"/>
  </w:num>
  <w:num w:numId="22">
    <w:abstractNumId w:val="1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A00"/>
    <w:rsid w:val="000060B7"/>
    <w:rsid w:val="00090AB1"/>
    <w:rsid w:val="00185A46"/>
    <w:rsid w:val="001915B6"/>
    <w:rsid w:val="001D1B23"/>
    <w:rsid w:val="002B4DBB"/>
    <w:rsid w:val="002C50EE"/>
    <w:rsid w:val="00340A0A"/>
    <w:rsid w:val="003E3126"/>
    <w:rsid w:val="00517A5B"/>
    <w:rsid w:val="00593A00"/>
    <w:rsid w:val="00605BCA"/>
    <w:rsid w:val="006158A1"/>
    <w:rsid w:val="00617B1F"/>
    <w:rsid w:val="00672487"/>
    <w:rsid w:val="00672600"/>
    <w:rsid w:val="00681D4A"/>
    <w:rsid w:val="00685882"/>
    <w:rsid w:val="0075649D"/>
    <w:rsid w:val="00814073"/>
    <w:rsid w:val="00826F0D"/>
    <w:rsid w:val="00893B92"/>
    <w:rsid w:val="008C70A2"/>
    <w:rsid w:val="009773E4"/>
    <w:rsid w:val="009E2D7B"/>
    <w:rsid w:val="00A20351"/>
    <w:rsid w:val="00AC63CE"/>
    <w:rsid w:val="00AE2107"/>
    <w:rsid w:val="00B275A8"/>
    <w:rsid w:val="00BF2600"/>
    <w:rsid w:val="00C07B84"/>
    <w:rsid w:val="00C33464"/>
    <w:rsid w:val="00C83063"/>
    <w:rsid w:val="00C87E90"/>
    <w:rsid w:val="00DD466D"/>
    <w:rsid w:val="00E052CC"/>
    <w:rsid w:val="00EB6364"/>
    <w:rsid w:val="00F3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3514</Words>
  <Characters>20035</Characters>
  <Application>Microsoft Office Word</Application>
  <DocSecurity>0</DocSecurity>
  <Lines>166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2021-06-28T16:38:00Z</dcterms:created>
  <dcterms:modified xsi:type="dcterms:W3CDTF">2021-06-28T16:38:00Z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