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7A328C" w14:textId="77777777" w:rsidR="002C50EE" w:rsidRDefault="002C50EE" w:rsidP="002C50EE">
      <w:pPr>
        <w:pStyle w:val="Heading1"/>
        <w:jc w:val="center"/>
        <w:rPr>
          <w:lang w:val="bg-BG"/>
        </w:rPr>
      </w:pPr>
      <w:bookmarkStart w:id="0" w:name="_Hlk63124480"/>
      <w:r>
        <w:rPr>
          <w:lang w:val="bg-BG"/>
        </w:rPr>
        <w:t>КРАТКА ХАРАКТЕРИСТИКА НА ПРОДУКТА</w:t>
      </w:r>
    </w:p>
    <w:p w14:paraId="6AF1D2F0" w14:textId="2EADD55E" w:rsidR="002C50EE" w:rsidRDefault="002C50EE" w:rsidP="006E465F">
      <w:pPr>
        <w:pStyle w:val="Heading1"/>
        <w:numPr>
          <w:ilvl w:val="0"/>
          <w:numId w:val="11"/>
        </w:numPr>
      </w:pPr>
      <w:r>
        <w:t>ИМЕ НА ЛЕКАРСТВЕНИЯ ПРОДУКТ</w:t>
      </w:r>
    </w:p>
    <w:p w14:paraId="428093D7" w14:textId="77777777" w:rsidR="006E465F" w:rsidRPr="006E465F" w:rsidRDefault="006E465F" w:rsidP="006E465F">
      <w:pPr>
        <w:rPr>
          <w:sz w:val="24"/>
          <w:szCs w:val="24"/>
          <w:lang w:val="bg-BG"/>
        </w:rPr>
      </w:pPr>
      <w:proofErr w:type="spellStart"/>
      <w:r w:rsidRPr="006E465F">
        <w:rPr>
          <w:lang w:val="bg-BG" w:eastAsia="bg-BG"/>
        </w:rPr>
        <w:t>Сефпотек</w:t>
      </w:r>
      <w:proofErr w:type="spellEnd"/>
      <w:r w:rsidRPr="006E465F">
        <w:rPr>
          <w:lang w:val="bg-BG" w:eastAsia="bg-BG"/>
        </w:rPr>
        <w:t xml:space="preserve"> 200 </w:t>
      </w:r>
      <w:r w:rsidRPr="006E465F">
        <w:t xml:space="preserve">mg </w:t>
      </w:r>
      <w:r w:rsidRPr="006E465F">
        <w:rPr>
          <w:lang w:val="bg-BG" w:eastAsia="bg-BG"/>
        </w:rPr>
        <w:t>филмирани таблетки</w:t>
      </w:r>
    </w:p>
    <w:p w14:paraId="4D0407D8" w14:textId="59B48934" w:rsidR="006E465F" w:rsidRPr="006E465F" w:rsidRDefault="006E465F" w:rsidP="006E465F">
      <w:proofErr w:type="spellStart"/>
      <w:r w:rsidRPr="006E465F">
        <w:t>Sefpotec</w:t>
      </w:r>
      <w:proofErr w:type="spellEnd"/>
      <w:r w:rsidRPr="006E465F">
        <w:t xml:space="preserve"> </w:t>
      </w:r>
      <w:r w:rsidRPr="006E465F">
        <w:rPr>
          <w:lang w:val="bg-BG" w:eastAsia="bg-BG"/>
        </w:rPr>
        <w:t xml:space="preserve">200 </w:t>
      </w:r>
      <w:r w:rsidRPr="006E465F">
        <w:t>mg film-coated tablets</w:t>
      </w:r>
    </w:p>
    <w:p w14:paraId="5A36363A" w14:textId="241D4E29" w:rsidR="002C50EE" w:rsidRDefault="002C50EE" w:rsidP="006E465F">
      <w:pPr>
        <w:pStyle w:val="Heading1"/>
        <w:numPr>
          <w:ilvl w:val="0"/>
          <w:numId w:val="11"/>
        </w:numPr>
      </w:pPr>
      <w:r>
        <w:t>КАЧЕСТВЕН И КОЛИЧЕСТВЕН СЪСТАВ</w:t>
      </w:r>
    </w:p>
    <w:p w14:paraId="2DFED425" w14:textId="3DA7BB5D" w:rsidR="006E465F" w:rsidRPr="006E465F" w:rsidRDefault="006E465F" w:rsidP="006E465F">
      <w:proofErr w:type="spellStart"/>
      <w:r>
        <w:t>Всяка</w:t>
      </w:r>
      <w:proofErr w:type="spellEnd"/>
      <w:r>
        <w:t xml:space="preserve"> </w:t>
      </w:r>
      <w:proofErr w:type="spellStart"/>
      <w:r>
        <w:t>филмирана</w:t>
      </w:r>
      <w:proofErr w:type="spellEnd"/>
      <w:r>
        <w:t xml:space="preserve"> </w:t>
      </w:r>
      <w:proofErr w:type="spellStart"/>
      <w:r>
        <w:t>таблетка</w:t>
      </w:r>
      <w:proofErr w:type="spellEnd"/>
      <w:r>
        <w:t xml:space="preserve"> </w:t>
      </w:r>
      <w:proofErr w:type="spellStart"/>
      <w:r>
        <w:t>съдържа</w:t>
      </w:r>
      <w:proofErr w:type="spellEnd"/>
      <w:r>
        <w:t xml:space="preserve"> 200 mg </w:t>
      </w:r>
      <w:proofErr w:type="spellStart"/>
      <w:r>
        <w:t>цефподоксим</w:t>
      </w:r>
      <w:proofErr w:type="spellEnd"/>
      <w:r>
        <w:t xml:space="preserve"> </w:t>
      </w:r>
      <w:r>
        <w:rPr>
          <w:i/>
          <w:iCs/>
        </w:rPr>
        <w:t>(cefpodoxime)</w:t>
      </w:r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активно</w:t>
      </w:r>
      <w:proofErr w:type="spellEnd"/>
      <w:r>
        <w:t xml:space="preserve"> </w:t>
      </w:r>
      <w:proofErr w:type="spellStart"/>
      <w:r>
        <w:t>вещество</w:t>
      </w:r>
      <w:proofErr w:type="spellEnd"/>
      <w:r>
        <w:t xml:space="preserve">, </w:t>
      </w:r>
      <w:proofErr w:type="spellStart"/>
      <w:r>
        <w:t>еквивалентни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260.90 mg </w:t>
      </w:r>
      <w:proofErr w:type="spellStart"/>
      <w:r>
        <w:t>цефподоксим</w:t>
      </w:r>
      <w:proofErr w:type="spellEnd"/>
      <w:r>
        <w:t xml:space="preserve"> </w:t>
      </w:r>
      <w:proofErr w:type="spellStart"/>
      <w:r>
        <w:t>проксетил</w:t>
      </w:r>
      <w:proofErr w:type="spellEnd"/>
      <w:r>
        <w:t xml:space="preserve"> </w:t>
      </w:r>
      <w:r>
        <w:rPr>
          <w:i/>
          <w:iCs/>
        </w:rPr>
        <w:t xml:space="preserve">(cefpodoxime </w:t>
      </w:r>
      <w:proofErr w:type="spellStart"/>
      <w:r>
        <w:rPr>
          <w:i/>
          <w:iCs/>
        </w:rPr>
        <w:t>proxetil</w:t>
      </w:r>
      <w:proofErr w:type="spellEnd"/>
      <w:r>
        <w:rPr>
          <w:i/>
          <w:iCs/>
        </w:rPr>
        <w:t>).</w:t>
      </w:r>
    </w:p>
    <w:p w14:paraId="6CCB29CE" w14:textId="50551A76" w:rsidR="002C50EE" w:rsidRDefault="002C50EE" w:rsidP="006E465F">
      <w:pPr>
        <w:pStyle w:val="Heading1"/>
        <w:numPr>
          <w:ilvl w:val="0"/>
          <w:numId w:val="11"/>
        </w:numPr>
      </w:pPr>
      <w:r>
        <w:t>ЛЕКАРСТВЕНА ФОРМА</w:t>
      </w:r>
    </w:p>
    <w:p w14:paraId="06B2D7BC" w14:textId="77777777" w:rsidR="006E465F" w:rsidRPr="006E465F" w:rsidRDefault="006E465F" w:rsidP="006E465F">
      <w:pPr>
        <w:rPr>
          <w:sz w:val="24"/>
          <w:szCs w:val="24"/>
          <w:lang w:val="bg-BG"/>
        </w:rPr>
      </w:pPr>
      <w:r w:rsidRPr="006E465F">
        <w:rPr>
          <w:lang w:val="bg-BG" w:eastAsia="bg-BG"/>
        </w:rPr>
        <w:t>Филмирана таблетка.</w:t>
      </w:r>
    </w:p>
    <w:p w14:paraId="160AF71B" w14:textId="77777777" w:rsidR="006E465F" w:rsidRPr="006E465F" w:rsidRDefault="006E465F" w:rsidP="006E465F">
      <w:pPr>
        <w:rPr>
          <w:sz w:val="24"/>
          <w:szCs w:val="24"/>
          <w:lang w:val="bg-BG"/>
        </w:rPr>
      </w:pPr>
      <w:r w:rsidRPr="006E465F">
        <w:rPr>
          <w:lang w:val="bg-BG" w:eastAsia="bg-BG"/>
        </w:rPr>
        <w:t>Продълговати бели филмирани таблетки с делителна черта от едната страна.</w:t>
      </w:r>
    </w:p>
    <w:p w14:paraId="0C4864F1" w14:textId="3DB675F0" w:rsidR="006E465F" w:rsidRPr="006E465F" w:rsidRDefault="006E465F" w:rsidP="006E465F">
      <w:r w:rsidRPr="006E465F">
        <w:rPr>
          <w:lang w:val="bg-BG" w:eastAsia="bg-BG"/>
        </w:rPr>
        <w:t>Таблетката може да бъде разделена на две равни дози.</w:t>
      </w:r>
    </w:p>
    <w:p w14:paraId="490FC2C4" w14:textId="77777777" w:rsidR="002C50EE" w:rsidRDefault="002C50EE" w:rsidP="002C50EE">
      <w:pPr>
        <w:pStyle w:val="Heading1"/>
      </w:pPr>
      <w:r>
        <w:t>4. КЛИНИЧНИ ДАННИ</w:t>
      </w:r>
    </w:p>
    <w:p w14:paraId="7CAFA7A6" w14:textId="0130A6DD" w:rsidR="002C50EE" w:rsidRDefault="002C50EE" w:rsidP="002C50EE">
      <w:pPr>
        <w:pStyle w:val="Heading2"/>
      </w:pPr>
      <w:r>
        <w:t xml:space="preserve">4.1. </w:t>
      </w:r>
      <w:proofErr w:type="spellStart"/>
      <w:r>
        <w:t>Терапевтични</w:t>
      </w:r>
      <w:proofErr w:type="spellEnd"/>
      <w:r>
        <w:t xml:space="preserve"> </w:t>
      </w:r>
      <w:proofErr w:type="spellStart"/>
      <w:r>
        <w:t>показания</w:t>
      </w:r>
      <w:proofErr w:type="spellEnd"/>
    </w:p>
    <w:p w14:paraId="2DB59A95" w14:textId="77777777" w:rsidR="006E465F" w:rsidRPr="006E465F" w:rsidRDefault="006E465F" w:rsidP="006E465F">
      <w:pPr>
        <w:rPr>
          <w:sz w:val="24"/>
          <w:szCs w:val="24"/>
          <w:lang w:val="bg-BG"/>
        </w:rPr>
      </w:pPr>
      <w:proofErr w:type="spellStart"/>
      <w:r w:rsidRPr="006E465F">
        <w:rPr>
          <w:lang w:val="bg-BG" w:eastAsia="bg-BG"/>
        </w:rPr>
        <w:t>Цефподоксим</w:t>
      </w:r>
      <w:proofErr w:type="spellEnd"/>
      <w:r w:rsidRPr="006E465F">
        <w:rPr>
          <w:lang w:val="bg-BG" w:eastAsia="bg-BG"/>
        </w:rPr>
        <w:t xml:space="preserve"> е бактерициден антибиотик от групата на </w:t>
      </w:r>
      <w:proofErr w:type="spellStart"/>
      <w:r w:rsidRPr="006E465F">
        <w:rPr>
          <w:lang w:val="bg-BG" w:eastAsia="bg-BG"/>
        </w:rPr>
        <w:t>цефалоспорините</w:t>
      </w:r>
      <w:proofErr w:type="spellEnd"/>
      <w:r w:rsidRPr="006E465F">
        <w:rPr>
          <w:lang w:val="bg-BG" w:eastAsia="bg-BG"/>
        </w:rPr>
        <w:t xml:space="preserve">, който е активен срещу широк спектър Грам-отрицателни и Грам-положителни микроорганизми. </w:t>
      </w:r>
      <w:proofErr w:type="spellStart"/>
      <w:r w:rsidRPr="006E465F">
        <w:rPr>
          <w:lang w:val="bg-BG" w:eastAsia="bg-BG"/>
        </w:rPr>
        <w:t>Цефподоксим</w:t>
      </w:r>
      <w:proofErr w:type="spellEnd"/>
      <w:r w:rsidRPr="006E465F">
        <w:rPr>
          <w:lang w:val="bg-BG" w:eastAsia="bg-BG"/>
        </w:rPr>
        <w:t xml:space="preserve"> може да се приложи преди идентифицирането на патогена или след определянето на неговата чувствителност към </w:t>
      </w:r>
      <w:proofErr w:type="spellStart"/>
      <w:r w:rsidRPr="006E465F">
        <w:rPr>
          <w:lang w:val="bg-BG" w:eastAsia="bg-BG"/>
        </w:rPr>
        <w:t>цефподоксим</w:t>
      </w:r>
      <w:proofErr w:type="spellEnd"/>
      <w:r w:rsidRPr="006E465F">
        <w:rPr>
          <w:lang w:val="bg-BG" w:eastAsia="bg-BG"/>
        </w:rPr>
        <w:t>.</w:t>
      </w:r>
    </w:p>
    <w:p w14:paraId="2AF81BEC" w14:textId="77777777" w:rsidR="006E465F" w:rsidRPr="006E465F" w:rsidRDefault="006E465F" w:rsidP="006E465F">
      <w:pPr>
        <w:rPr>
          <w:sz w:val="24"/>
          <w:szCs w:val="24"/>
          <w:lang w:val="bg-BG"/>
        </w:rPr>
      </w:pPr>
      <w:proofErr w:type="spellStart"/>
      <w:r w:rsidRPr="006E465F">
        <w:rPr>
          <w:lang w:val="bg-BG" w:eastAsia="bg-BG"/>
        </w:rPr>
        <w:t>Сефптек</w:t>
      </w:r>
      <w:proofErr w:type="spellEnd"/>
      <w:r w:rsidRPr="006E465F">
        <w:rPr>
          <w:lang w:val="bg-BG" w:eastAsia="bg-BG"/>
        </w:rPr>
        <w:t xml:space="preserve"> е показан за лечение на следните инфекции, причинени от микроорганизми чувствителни към </w:t>
      </w:r>
      <w:proofErr w:type="spellStart"/>
      <w:r w:rsidRPr="006E465F">
        <w:rPr>
          <w:lang w:val="bg-BG" w:eastAsia="bg-BG"/>
        </w:rPr>
        <w:t>цефподоксим</w:t>
      </w:r>
      <w:proofErr w:type="spellEnd"/>
      <w:r w:rsidRPr="006E465F">
        <w:rPr>
          <w:lang w:val="bg-BG" w:eastAsia="bg-BG"/>
        </w:rPr>
        <w:t>:</w:t>
      </w:r>
    </w:p>
    <w:p w14:paraId="50AFA64F" w14:textId="77777777" w:rsidR="006E465F" w:rsidRDefault="006E465F" w:rsidP="006E465F">
      <w:pPr>
        <w:rPr>
          <w:i/>
          <w:iCs/>
          <w:lang w:val="bg-BG" w:eastAsia="bg-BG"/>
        </w:rPr>
      </w:pPr>
    </w:p>
    <w:p w14:paraId="0B5405C1" w14:textId="50D9DAE7" w:rsidR="006E465F" w:rsidRPr="006E465F" w:rsidRDefault="006E465F" w:rsidP="006E465F">
      <w:pPr>
        <w:rPr>
          <w:sz w:val="24"/>
          <w:szCs w:val="24"/>
          <w:lang w:val="bg-BG"/>
        </w:rPr>
      </w:pPr>
      <w:r w:rsidRPr="006E465F">
        <w:rPr>
          <w:i/>
          <w:iCs/>
          <w:lang w:val="bg-BG" w:eastAsia="bg-BG"/>
        </w:rPr>
        <w:t>Инфекции на горните дихателни пътища,</w:t>
      </w:r>
      <w:r w:rsidRPr="006E465F">
        <w:rPr>
          <w:lang w:val="bg-BG" w:eastAsia="bg-BG"/>
        </w:rPr>
        <w:t xml:space="preserve"> включително синузит.</w:t>
      </w:r>
    </w:p>
    <w:p w14:paraId="012C093A" w14:textId="77777777" w:rsidR="006E465F" w:rsidRDefault="006E465F" w:rsidP="006E465F">
      <w:pPr>
        <w:rPr>
          <w:lang w:val="bg-BG" w:eastAsia="bg-BG"/>
        </w:rPr>
      </w:pPr>
    </w:p>
    <w:p w14:paraId="316D687F" w14:textId="7D8C0F18" w:rsidR="006E465F" w:rsidRPr="006E465F" w:rsidRDefault="006E465F" w:rsidP="006E465F">
      <w:pPr>
        <w:rPr>
          <w:sz w:val="24"/>
          <w:szCs w:val="24"/>
          <w:lang w:val="bg-BG"/>
        </w:rPr>
      </w:pPr>
      <w:r w:rsidRPr="006E465F">
        <w:rPr>
          <w:lang w:val="bg-BG" w:eastAsia="bg-BG"/>
        </w:rPr>
        <w:t xml:space="preserve">При </w:t>
      </w:r>
      <w:proofErr w:type="spellStart"/>
      <w:r w:rsidRPr="006E465F">
        <w:rPr>
          <w:lang w:val="bg-BG" w:eastAsia="bg-BG"/>
        </w:rPr>
        <w:t>тонзилит</w:t>
      </w:r>
      <w:proofErr w:type="spellEnd"/>
      <w:r w:rsidRPr="006E465F">
        <w:rPr>
          <w:lang w:val="bg-BG" w:eastAsia="bg-BG"/>
        </w:rPr>
        <w:t xml:space="preserve"> и фарингит </w:t>
      </w:r>
      <w:proofErr w:type="spellStart"/>
      <w:r w:rsidRPr="006E465F">
        <w:rPr>
          <w:lang w:val="bg-BG" w:eastAsia="bg-BG"/>
        </w:rPr>
        <w:t>цефподоксим</w:t>
      </w:r>
      <w:proofErr w:type="spellEnd"/>
      <w:r w:rsidRPr="006E465F">
        <w:rPr>
          <w:lang w:val="bg-BG" w:eastAsia="bg-BG"/>
        </w:rPr>
        <w:t xml:space="preserve"> е резервен антибиотик, който се използва при рецидивиращи или хронични инфекции или при инфекции причинени от микроорганизми, които са резистентни спрямо обичайно прилаганите антибиотици</w:t>
      </w:r>
    </w:p>
    <w:p w14:paraId="456720FB" w14:textId="77777777" w:rsidR="006E465F" w:rsidRDefault="006E465F" w:rsidP="006E465F">
      <w:pPr>
        <w:rPr>
          <w:i/>
          <w:iCs/>
          <w:lang w:val="bg-BG" w:eastAsia="bg-BG"/>
        </w:rPr>
      </w:pPr>
    </w:p>
    <w:p w14:paraId="4D4EB07E" w14:textId="116AB324" w:rsidR="006E465F" w:rsidRPr="006E465F" w:rsidRDefault="006E465F" w:rsidP="006E465F">
      <w:pPr>
        <w:rPr>
          <w:sz w:val="24"/>
          <w:szCs w:val="24"/>
          <w:lang w:val="bg-BG"/>
        </w:rPr>
      </w:pPr>
      <w:r w:rsidRPr="006E465F">
        <w:rPr>
          <w:i/>
          <w:iCs/>
          <w:lang w:val="bg-BG" w:eastAsia="bg-BG"/>
        </w:rPr>
        <w:t>Инфекции на долните дихателни пътища,</w:t>
      </w:r>
      <w:r w:rsidRPr="006E465F">
        <w:rPr>
          <w:lang w:val="bg-BG" w:eastAsia="bg-BG"/>
        </w:rPr>
        <w:t xml:space="preserve"> в това число остър бронхит, рецидив или обостряне на хроничен бронхит и бактериална пневмония.</w:t>
      </w:r>
    </w:p>
    <w:p w14:paraId="77FD4179" w14:textId="77777777" w:rsidR="006E465F" w:rsidRDefault="006E465F" w:rsidP="006E465F">
      <w:pPr>
        <w:rPr>
          <w:i/>
          <w:iCs/>
          <w:lang w:val="bg-BG" w:eastAsia="bg-BG"/>
        </w:rPr>
      </w:pPr>
    </w:p>
    <w:p w14:paraId="5ED5C23D" w14:textId="2069054E" w:rsidR="006E465F" w:rsidRPr="006E465F" w:rsidRDefault="006E465F" w:rsidP="006E465F">
      <w:pPr>
        <w:rPr>
          <w:sz w:val="24"/>
          <w:szCs w:val="24"/>
          <w:lang w:val="bg-BG"/>
        </w:rPr>
      </w:pPr>
      <w:r w:rsidRPr="006E465F">
        <w:rPr>
          <w:i/>
          <w:iCs/>
          <w:lang w:val="bg-BG" w:eastAsia="bg-BG"/>
        </w:rPr>
        <w:t>Инфекции на бъбреците и пикочните пътища,</w:t>
      </w:r>
      <w:r w:rsidRPr="006E465F">
        <w:rPr>
          <w:lang w:val="bg-BG" w:eastAsia="bg-BG"/>
        </w:rPr>
        <w:t xml:space="preserve"> включително цистит и остър </w:t>
      </w:r>
      <w:proofErr w:type="spellStart"/>
      <w:r w:rsidRPr="006E465F">
        <w:rPr>
          <w:lang w:val="bg-BG" w:eastAsia="bg-BG"/>
        </w:rPr>
        <w:t>пиелонефрит</w:t>
      </w:r>
      <w:proofErr w:type="spellEnd"/>
      <w:r w:rsidRPr="006E465F">
        <w:rPr>
          <w:lang w:val="bg-BG" w:eastAsia="bg-BG"/>
        </w:rPr>
        <w:t>.</w:t>
      </w:r>
    </w:p>
    <w:p w14:paraId="3F4C7BC9" w14:textId="77777777" w:rsidR="006E465F" w:rsidRDefault="006E465F" w:rsidP="006E465F">
      <w:pPr>
        <w:rPr>
          <w:i/>
          <w:iCs/>
          <w:lang w:val="bg-BG" w:eastAsia="bg-BG"/>
        </w:rPr>
      </w:pPr>
    </w:p>
    <w:p w14:paraId="498990A6" w14:textId="49C5AB61" w:rsidR="006E465F" w:rsidRPr="006E465F" w:rsidRDefault="006E465F" w:rsidP="006E465F">
      <w:pPr>
        <w:rPr>
          <w:sz w:val="24"/>
          <w:szCs w:val="24"/>
          <w:lang w:val="bg-BG"/>
        </w:rPr>
      </w:pPr>
      <w:r w:rsidRPr="006E465F">
        <w:rPr>
          <w:i/>
          <w:iCs/>
          <w:lang w:val="bg-BG" w:eastAsia="bg-BG"/>
        </w:rPr>
        <w:t>Инфекции на кожата и меките тъкани,</w:t>
      </w:r>
      <w:r w:rsidRPr="006E465F">
        <w:rPr>
          <w:lang w:val="bg-BG" w:eastAsia="bg-BG"/>
        </w:rPr>
        <w:t xml:space="preserve"> като абсцеси, целулит, инфектирани рани, </w:t>
      </w:r>
      <w:proofErr w:type="spellStart"/>
      <w:r w:rsidRPr="006E465F">
        <w:rPr>
          <w:lang w:val="bg-BG" w:eastAsia="bg-BG"/>
        </w:rPr>
        <w:t>фурункул</w:t>
      </w:r>
      <w:proofErr w:type="spellEnd"/>
      <w:r w:rsidRPr="006E465F">
        <w:rPr>
          <w:lang w:val="bg-BG" w:eastAsia="bg-BG"/>
        </w:rPr>
        <w:t xml:space="preserve">, </w:t>
      </w:r>
      <w:proofErr w:type="spellStart"/>
      <w:r w:rsidRPr="006E465F">
        <w:rPr>
          <w:lang w:val="bg-BG" w:eastAsia="bg-BG"/>
        </w:rPr>
        <w:t>фоликулити</w:t>
      </w:r>
      <w:proofErr w:type="spellEnd"/>
      <w:r w:rsidRPr="006E465F">
        <w:rPr>
          <w:lang w:val="bg-BG" w:eastAsia="bg-BG"/>
        </w:rPr>
        <w:t xml:space="preserve">, </w:t>
      </w:r>
      <w:proofErr w:type="spellStart"/>
      <w:r w:rsidRPr="006E465F">
        <w:rPr>
          <w:lang w:val="bg-BG" w:eastAsia="bg-BG"/>
        </w:rPr>
        <w:t>паронихия</w:t>
      </w:r>
      <w:proofErr w:type="spellEnd"/>
      <w:r w:rsidRPr="006E465F">
        <w:rPr>
          <w:lang w:val="bg-BG" w:eastAsia="bg-BG"/>
        </w:rPr>
        <w:t xml:space="preserve">, </w:t>
      </w:r>
      <w:proofErr w:type="spellStart"/>
      <w:r w:rsidRPr="006E465F">
        <w:rPr>
          <w:lang w:val="bg-BG" w:eastAsia="bg-BG"/>
        </w:rPr>
        <w:t>карбункули</w:t>
      </w:r>
      <w:proofErr w:type="spellEnd"/>
      <w:r w:rsidRPr="006E465F">
        <w:rPr>
          <w:lang w:val="bg-BG" w:eastAsia="bg-BG"/>
        </w:rPr>
        <w:t xml:space="preserve"> и язви.</w:t>
      </w:r>
    </w:p>
    <w:p w14:paraId="46C0B3C3" w14:textId="77777777" w:rsidR="006E465F" w:rsidRDefault="006E465F" w:rsidP="006E465F">
      <w:pPr>
        <w:rPr>
          <w:i/>
          <w:iCs/>
          <w:lang w:val="bg-BG" w:eastAsia="bg-BG"/>
        </w:rPr>
      </w:pPr>
    </w:p>
    <w:p w14:paraId="3D7F1F20" w14:textId="743595CC" w:rsidR="006E465F" w:rsidRPr="006E465F" w:rsidRDefault="006E465F" w:rsidP="006E465F">
      <w:pPr>
        <w:rPr>
          <w:sz w:val="24"/>
          <w:szCs w:val="24"/>
          <w:lang w:val="bg-BG"/>
        </w:rPr>
      </w:pPr>
      <w:r w:rsidRPr="006E465F">
        <w:rPr>
          <w:i/>
          <w:iCs/>
          <w:lang w:val="bg-BG" w:eastAsia="bg-BG"/>
        </w:rPr>
        <w:t>Гонорея -</w:t>
      </w:r>
      <w:r w:rsidRPr="006E465F">
        <w:rPr>
          <w:lang w:val="bg-BG" w:eastAsia="bg-BG"/>
        </w:rPr>
        <w:t xml:space="preserve"> </w:t>
      </w:r>
      <w:proofErr w:type="spellStart"/>
      <w:r w:rsidRPr="006E465F">
        <w:rPr>
          <w:lang w:val="bg-BG" w:eastAsia="bg-BG"/>
        </w:rPr>
        <w:t>неусложнен</w:t>
      </w:r>
      <w:proofErr w:type="spellEnd"/>
      <w:r w:rsidRPr="006E465F">
        <w:rPr>
          <w:lang w:val="bg-BG" w:eastAsia="bg-BG"/>
        </w:rPr>
        <w:t xml:space="preserve"> </w:t>
      </w:r>
      <w:proofErr w:type="spellStart"/>
      <w:r w:rsidRPr="006E465F">
        <w:rPr>
          <w:lang w:val="bg-BG" w:eastAsia="bg-BG"/>
        </w:rPr>
        <w:t>гонококов</w:t>
      </w:r>
      <w:proofErr w:type="spellEnd"/>
      <w:r w:rsidRPr="006E465F">
        <w:rPr>
          <w:lang w:val="bg-BG" w:eastAsia="bg-BG"/>
        </w:rPr>
        <w:t xml:space="preserve"> </w:t>
      </w:r>
      <w:proofErr w:type="spellStart"/>
      <w:r w:rsidRPr="006E465F">
        <w:rPr>
          <w:lang w:val="bg-BG" w:eastAsia="bg-BG"/>
        </w:rPr>
        <w:t>уретрит</w:t>
      </w:r>
      <w:proofErr w:type="spellEnd"/>
      <w:r w:rsidRPr="006E465F">
        <w:rPr>
          <w:lang w:val="bg-BG" w:eastAsia="bg-BG"/>
        </w:rPr>
        <w:t>.</w:t>
      </w:r>
    </w:p>
    <w:p w14:paraId="427E0C94" w14:textId="77777777" w:rsidR="006E465F" w:rsidRPr="006E465F" w:rsidRDefault="006E465F" w:rsidP="006E465F"/>
    <w:p w14:paraId="79BF9253" w14:textId="69BD1508" w:rsidR="002C50EE" w:rsidRDefault="002C50EE" w:rsidP="002C50EE">
      <w:pPr>
        <w:pStyle w:val="Heading2"/>
      </w:pPr>
      <w:r>
        <w:t xml:space="preserve">4.2. </w:t>
      </w:r>
      <w:proofErr w:type="spellStart"/>
      <w:r>
        <w:t>Дозировка</w:t>
      </w:r>
      <w:proofErr w:type="spellEnd"/>
      <w:r>
        <w:t xml:space="preserve"> и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приложение</w:t>
      </w:r>
      <w:proofErr w:type="spellEnd"/>
    </w:p>
    <w:p w14:paraId="0DF2AFC0" w14:textId="77777777" w:rsidR="006E465F" w:rsidRDefault="006E465F" w:rsidP="006E465F">
      <w:pPr>
        <w:rPr>
          <w:u w:val="single"/>
          <w:lang w:val="bg-BG" w:eastAsia="bg-BG"/>
        </w:rPr>
      </w:pPr>
    </w:p>
    <w:p w14:paraId="2304A9A1" w14:textId="765AA180" w:rsidR="006E465F" w:rsidRPr="006E465F" w:rsidRDefault="006E465F" w:rsidP="006E465F">
      <w:pPr>
        <w:rPr>
          <w:sz w:val="24"/>
          <w:szCs w:val="24"/>
          <w:u w:val="single"/>
          <w:lang w:val="bg-BG"/>
        </w:rPr>
      </w:pPr>
      <w:r w:rsidRPr="006E465F">
        <w:rPr>
          <w:u w:val="single"/>
          <w:lang w:val="bg-BG" w:eastAsia="bg-BG"/>
        </w:rPr>
        <w:t>Възрастни</w:t>
      </w:r>
    </w:p>
    <w:p w14:paraId="15DCC1E7" w14:textId="324D2328" w:rsidR="006E465F" w:rsidRDefault="006E465F" w:rsidP="006E465F">
      <w:pPr>
        <w:rPr>
          <w:b/>
          <w:bCs/>
          <w:lang w:val="bg-BG" w:eastAsia="bg-BG"/>
        </w:rPr>
      </w:pPr>
      <w:r w:rsidRPr="006E465F">
        <w:rPr>
          <w:b/>
          <w:bCs/>
          <w:lang w:val="bg-BG" w:eastAsia="bg-BG"/>
        </w:rPr>
        <w:lastRenderedPageBreak/>
        <w:t>Възрастни с нормална бъбречна функция</w:t>
      </w:r>
    </w:p>
    <w:p w14:paraId="73D295AF" w14:textId="77777777" w:rsidR="006E465F" w:rsidRDefault="006E465F" w:rsidP="006E465F">
      <w:pPr>
        <w:rPr>
          <w:lang w:val="bg-BG" w:eastAsia="bg-BG"/>
        </w:rPr>
      </w:pPr>
    </w:p>
    <w:p w14:paraId="7DA16368" w14:textId="4A6A873A" w:rsidR="006E465F" w:rsidRPr="006E465F" w:rsidRDefault="006E465F" w:rsidP="006E465F">
      <w:pPr>
        <w:rPr>
          <w:u w:val="single"/>
          <w:lang w:val="bg-BG" w:eastAsia="bg-BG"/>
        </w:rPr>
      </w:pPr>
      <w:r w:rsidRPr="006E465F">
        <w:rPr>
          <w:u w:val="single"/>
          <w:lang w:val="bg-BG" w:eastAsia="bg-BG"/>
        </w:rPr>
        <w:t>Инфекции на горните дихателни пътища</w:t>
      </w:r>
    </w:p>
    <w:p w14:paraId="336F8172" w14:textId="77777777" w:rsidR="006E465F" w:rsidRPr="006E465F" w:rsidRDefault="006E465F" w:rsidP="006E465F">
      <w:pPr>
        <w:rPr>
          <w:sz w:val="24"/>
          <w:szCs w:val="24"/>
          <w:lang w:val="bg-BG"/>
        </w:rPr>
      </w:pPr>
      <w:r w:rsidRPr="006E465F">
        <w:rPr>
          <w:lang w:val="bg-BG" w:eastAsia="bg-BG"/>
        </w:rPr>
        <w:t xml:space="preserve">Синузити - 200 </w:t>
      </w:r>
      <w:r w:rsidRPr="006E465F">
        <w:t xml:space="preserve">mg </w:t>
      </w:r>
      <w:r w:rsidRPr="006E465F">
        <w:rPr>
          <w:lang w:val="bg-BG" w:eastAsia="bg-BG"/>
        </w:rPr>
        <w:t>два пъти дневно.</w:t>
      </w:r>
    </w:p>
    <w:p w14:paraId="707635F7" w14:textId="77777777" w:rsidR="006E465F" w:rsidRDefault="006E465F" w:rsidP="006E465F">
      <w:pPr>
        <w:rPr>
          <w:lang w:val="bg-BG" w:eastAsia="bg-BG"/>
        </w:rPr>
      </w:pPr>
    </w:p>
    <w:p w14:paraId="57C5C535" w14:textId="1270122E" w:rsidR="006E465F" w:rsidRPr="006E465F" w:rsidRDefault="006E465F" w:rsidP="006E465F">
      <w:pPr>
        <w:rPr>
          <w:sz w:val="24"/>
          <w:szCs w:val="24"/>
          <w:u w:val="single"/>
          <w:lang w:val="bg-BG"/>
        </w:rPr>
      </w:pPr>
      <w:r w:rsidRPr="006E465F">
        <w:rPr>
          <w:u w:val="single"/>
          <w:lang w:val="bg-BG" w:eastAsia="bg-BG"/>
        </w:rPr>
        <w:t>Инфекции на долните дихателни пътища</w:t>
      </w:r>
    </w:p>
    <w:p w14:paraId="592B7771" w14:textId="77777777" w:rsidR="006E465F" w:rsidRPr="006E465F" w:rsidRDefault="006E465F" w:rsidP="006E465F">
      <w:pPr>
        <w:rPr>
          <w:sz w:val="24"/>
          <w:szCs w:val="24"/>
          <w:lang w:val="bg-BG"/>
        </w:rPr>
      </w:pPr>
      <w:r w:rsidRPr="006E465F">
        <w:rPr>
          <w:lang w:val="bg-BG" w:eastAsia="bg-BG"/>
        </w:rPr>
        <w:t xml:space="preserve">По 200 </w:t>
      </w:r>
      <w:r w:rsidRPr="006E465F">
        <w:t xml:space="preserve">mg </w:t>
      </w:r>
      <w:r w:rsidRPr="006E465F">
        <w:rPr>
          <w:lang w:val="bg-BG" w:eastAsia="bg-BG"/>
        </w:rPr>
        <w:t>два пъти дневно.</w:t>
      </w:r>
    </w:p>
    <w:p w14:paraId="044007DA" w14:textId="77777777" w:rsidR="006E465F" w:rsidRDefault="006E465F" w:rsidP="006E465F">
      <w:pPr>
        <w:rPr>
          <w:lang w:val="bg-BG" w:eastAsia="bg-BG"/>
        </w:rPr>
      </w:pPr>
    </w:p>
    <w:p w14:paraId="7392072F" w14:textId="02013AF9" w:rsidR="006E465F" w:rsidRPr="006E465F" w:rsidRDefault="006E465F" w:rsidP="006E465F">
      <w:pPr>
        <w:rPr>
          <w:sz w:val="24"/>
          <w:szCs w:val="24"/>
          <w:u w:val="single"/>
          <w:lang w:val="bg-BG"/>
        </w:rPr>
      </w:pPr>
      <w:r w:rsidRPr="006E465F">
        <w:rPr>
          <w:u w:val="single"/>
          <w:lang w:val="bg-BG" w:eastAsia="bg-BG"/>
        </w:rPr>
        <w:t>Инфекции на пикочните пътища</w:t>
      </w:r>
    </w:p>
    <w:p w14:paraId="442A8DCF" w14:textId="77777777" w:rsidR="006E465F" w:rsidRPr="006E465F" w:rsidRDefault="006E465F" w:rsidP="006E465F">
      <w:pPr>
        <w:rPr>
          <w:sz w:val="24"/>
          <w:szCs w:val="24"/>
          <w:lang w:val="bg-BG"/>
        </w:rPr>
      </w:pPr>
      <w:proofErr w:type="spellStart"/>
      <w:r w:rsidRPr="006E465F">
        <w:rPr>
          <w:lang w:val="bg-BG" w:eastAsia="bg-BG"/>
        </w:rPr>
        <w:t>Неусложнени</w:t>
      </w:r>
      <w:proofErr w:type="spellEnd"/>
      <w:r w:rsidRPr="006E465F">
        <w:rPr>
          <w:lang w:val="bg-BG" w:eastAsia="bg-BG"/>
        </w:rPr>
        <w:t xml:space="preserve"> инфекции на горните пикочни пътища - 200 </w:t>
      </w:r>
      <w:r w:rsidRPr="006E465F">
        <w:t xml:space="preserve">mg </w:t>
      </w:r>
      <w:r w:rsidRPr="006E465F">
        <w:rPr>
          <w:lang w:val="bg-BG" w:eastAsia="bg-BG"/>
        </w:rPr>
        <w:t>два пъти дневно.</w:t>
      </w:r>
    </w:p>
    <w:p w14:paraId="2F8F223B" w14:textId="77777777" w:rsidR="006E465F" w:rsidRPr="006E465F" w:rsidRDefault="006E465F" w:rsidP="006E465F">
      <w:pPr>
        <w:rPr>
          <w:sz w:val="24"/>
          <w:szCs w:val="24"/>
          <w:lang w:val="bg-BG"/>
        </w:rPr>
      </w:pPr>
      <w:proofErr w:type="spellStart"/>
      <w:r w:rsidRPr="006E465F">
        <w:rPr>
          <w:lang w:val="bg-BG" w:eastAsia="bg-BG"/>
        </w:rPr>
        <w:t>Неусложнен</w:t>
      </w:r>
      <w:proofErr w:type="spellEnd"/>
      <w:r w:rsidRPr="006E465F">
        <w:rPr>
          <w:lang w:val="bg-BG" w:eastAsia="bg-BG"/>
        </w:rPr>
        <w:t xml:space="preserve"> </w:t>
      </w:r>
      <w:proofErr w:type="spellStart"/>
      <w:r w:rsidRPr="006E465F">
        <w:rPr>
          <w:lang w:val="bg-BG" w:eastAsia="bg-BG"/>
        </w:rPr>
        <w:t>гонококов</w:t>
      </w:r>
      <w:proofErr w:type="spellEnd"/>
      <w:r w:rsidRPr="006E465F">
        <w:rPr>
          <w:lang w:val="bg-BG" w:eastAsia="bg-BG"/>
        </w:rPr>
        <w:t xml:space="preserve"> </w:t>
      </w:r>
      <w:proofErr w:type="spellStart"/>
      <w:r w:rsidRPr="006E465F">
        <w:rPr>
          <w:lang w:val="bg-BG" w:eastAsia="bg-BG"/>
        </w:rPr>
        <w:t>уретит</w:t>
      </w:r>
      <w:proofErr w:type="spellEnd"/>
      <w:r w:rsidRPr="006E465F">
        <w:rPr>
          <w:lang w:val="bg-BG" w:eastAsia="bg-BG"/>
        </w:rPr>
        <w:t xml:space="preserve"> - 200 </w:t>
      </w:r>
      <w:r w:rsidRPr="006E465F">
        <w:t xml:space="preserve">mg </w:t>
      </w:r>
      <w:r w:rsidRPr="006E465F">
        <w:rPr>
          <w:lang w:val="bg-BG" w:eastAsia="bg-BG"/>
        </w:rPr>
        <w:t>еднократно.</w:t>
      </w:r>
    </w:p>
    <w:p w14:paraId="08F28C14" w14:textId="77777777" w:rsidR="006E465F" w:rsidRDefault="006E465F" w:rsidP="006E465F">
      <w:pPr>
        <w:rPr>
          <w:lang w:val="bg-BG" w:eastAsia="bg-BG"/>
        </w:rPr>
      </w:pPr>
    </w:p>
    <w:p w14:paraId="2120F7B8" w14:textId="2779DBD0" w:rsidR="006E465F" w:rsidRPr="006E465F" w:rsidRDefault="006E465F" w:rsidP="006E465F">
      <w:pPr>
        <w:rPr>
          <w:sz w:val="24"/>
          <w:szCs w:val="24"/>
          <w:u w:val="single"/>
          <w:lang w:val="bg-BG"/>
        </w:rPr>
      </w:pPr>
      <w:r w:rsidRPr="006E465F">
        <w:rPr>
          <w:u w:val="single"/>
          <w:lang w:val="bg-BG" w:eastAsia="bg-BG"/>
        </w:rPr>
        <w:t>Инфекции на кожата и меките тъкани</w:t>
      </w:r>
    </w:p>
    <w:p w14:paraId="08CC0FDC" w14:textId="77777777" w:rsidR="006E465F" w:rsidRPr="006E465F" w:rsidRDefault="006E465F" w:rsidP="006E465F">
      <w:pPr>
        <w:rPr>
          <w:sz w:val="24"/>
          <w:szCs w:val="24"/>
          <w:lang w:val="bg-BG"/>
        </w:rPr>
      </w:pPr>
      <w:r w:rsidRPr="006E465F">
        <w:rPr>
          <w:lang w:val="bg-BG" w:eastAsia="bg-BG"/>
        </w:rPr>
        <w:t xml:space="preserve">По 200 </w:t>
      </w:r>
      <w:r w:rsidRPr="006E465F">
        <w:t xml:space="preserve">mg </w:t>
      </w:r>
      <w:r w:rsidRPr="006E465F">
        <w:rPr>
          <w:lang w:val="bg-BG" w:eastAsia="bg-BG"/>
        </w:rPr>
        <w:t>два пъти дневно.</w:t>
      </w:r>
    </w:p>
    <w:p w14:paraId="5163C1A1" w14:textId="77777777" w:rsidR="006E465F" w:rsidRDefault="006E465F" w:rsidP="006E465F">
      <w:pPr>
        <w:rPr>
          <w:lang w:val="bg-BG" w:eastAsia="bg-BG"/>
        </w:rPr>
      </w:pPr>
    </w:p>
    <w:p w14:paraId="17891F60" w14:textId="5BF49778" w:rsidR="006E465F" w:rsidRPr="006E465F" w:rsidRDefault="006E465F" w:rsidP="006E465F">
      <w:pPr>
        <w:rPr>
          <w:sz w:val="24"/>
          <w:szCs w:val="24"/>
          <w:u w:val="single"/>
          <w:lang w:val="bg-BG"/>
        </w:rPr>
      </w:pPr>
      <w:r w:rsidRPr="006E465F">
        <w:rPr>
          <w:u w:val="single"/>
          <w:lang w:val="bg-BG" w:eastAsia="bg-BG"/>
        </w:rPr>
        <w:t>Пациенти в старческа възраст</w:t>
      </w:r>
    </w:p>
    <w:p w14:paraId="02855F0D" w14:textId="77777777" w:rsidR="006E465F" w:rsidRPr="006E465F" w:rsidRDefault="006E465F" w:rsidP="006E465F">
      <w:pPr>
        <w:rPr>
          <w:sz w:val="24"/>
          <w:szCs w:val="24"/>
          <w:lang w:val="bg-BG"/>
        </w:rPr>
      </w:pPr>
      <w:r w:rsidRPr="006E465F">
        <w:rPr>
          <w:lang w:val="bg-BG" w:eastAsia="bg-BG"/>
        </w:rPr>
        <w:t>Не се налага промяна на дозата при пациенти в старческа възраст с нормална бъбречна функция.</w:t>
      </w:r>
    </w:p>
    <w:p w14:paraId="004E64DF" w14:textId="77777777" w:rsidR="006E465F" w:rsidRDefault="006E465F" w:rsidP="006E465F">
      <w:pPr>
        <w:rPr>
          <w:lang w:val="bg-BG" w:eastAsia="bg-BG"/>
        </w:rPr>
      </w:pPr>
    </w:p>
    <w:p w14:paraId="519C198A" w14:textId="7B08165A" w:rsidR="006E465F" w:rsidRPr="006E465F" w:rsidRDefault="006E465F" w:rsidP="006E465F">
      <w:pPr>
        <w:rPr>
          <w:sz w:val="24"/>
          <w:szCs w:val="24"/>
          <w:u w:val="single"/>
          <w:lang w:val="bg-BG"/>
        </w:rPr>
      </w:pPr>
      <w:r w:rsidRPr="006E465F">
        <w:rPr>
          <w:u w:val="single"/>
          <w:lang w:val="bg-BG" w:eastAsia="bg-BG"/>
        </w:rPr>
        <w:t>Деца</w:t>
      </w:r>
    </w:p>
    <w:p w14:paraId="6C8C963A" w14:textId="77777777" w:rsidR="006E465F" w:rsidRPr="006E465F" w:rsidRDefault="006E465F" w:rsidP="006E465F">
      <w:pPr>
        <w:rPr>
          <w:sz w:val="24"/>
          <w:szCs w:val="24"/>
          <w:lang w:val="bg-BG"/>
        </w:rPr>
      </w:pPr>
      <w:r w:rsidRPr="006E465F">
        <w:rPr>
          <w:lang w:val="bg-BG" w:eastAsia="bg-BG"/>
        </w:rPr>
        <w:t>Лекарствената форма не е подходяща за приложение в детска възраст.</w:t>
      </w:r>
    </w:p>
    <w:p w14:paraId="0EEE1D7B" w14:textId="77777777" w:rsidR="006E465F" w:rsidRDefault="006E465F" w:rsidP="006E465F">
      <w:pPr>
        <w:rPr>
          <w:lang w:val="bg-BG" w:eastAsia="bg-BG"/>
        </w:rPr>
      </w:pPr>
    </w:p>
    <w:p w14:paraId="686C30C5" w14:textId="5A808152" w:rsidR="006E465F" w:rsidRPr="006E465F" w:rsidRDefault="006E465F" w:rsidP="006E465F">
      <w:pPr>
        <w:rPr>
          <w:sz w:val="24"/>
          <w:szCs w:val="24"/>
          <w:u w:val="single"/>
          <w:lang w:val="bg-BG"/>
        </w:rPr>
      </w:pPr>
      <w:r w:rsidRPr="006E465F">
        <w:rPr>
          <w:u w:val="single"/>
          <w:lang w:val="bg-BG" w:eastAsia="bg-BG"/>
        </w:rPr>
        <w:t>Пациенти с чернодробни нарушения</w:t>
      </w:r>
    </w:p>
    <w:p w14:paraId="1997DF98" w14:textId="77777777" w:rsidR="006E465F" w:rsidRPr="006E465F" w:rsidRDefault="006E465F" w:rsidP="006E465F">
      <w:pPr>
        <w:rPr>
          <w:sz w:val="24"/>
          <w:szCs w:val="24"/>
          <w:lang w:val="bg-BG"/>
        </w:rPr>
      </w:pPr>
      <w:r w:rsidRPr="006E465F">
        <w:rPr>
          <w:lang w:val="bg-BG" w:eastAsia="bg-BG"/>
        </w:rPr>
        <w:t>Не се налага промяна на дозата при пациенти с чернодробни нарушения.</w:t>
      </w:r>
    </w:p>
    <w:p w14:paraId="3C560F5C" w14:textId="77777777" w:rsidR="006E465F" w:rsidRDefault="006E465F" w:rsidP="006E465F">
      <w:pPr>
        <w:rPr>
          <w:lang w:val="bg-BG" w:eastAsia="bg-BG"/>
        </w:rPr>
      </w:pPr>
    </w:p>
    <w:p w14:paraId="72697E84" w14:textId="5FEDAEC1" w:rsidR="006E465F" w:rsidRPr="006E465F" w:rsidRDefault="006E465F" w:rsidP="006E465F">
      <w:pPr>
        <w:rPr>
          <w:sz w:val="24"/>
          <w:szCs w:val="24"/>
          <w:u w:val="single"/>
          <w:lang w:val="bg-BG"/>
        </w:rPr>
      </w:pPr>
      <w:r w:rsidRPr="006E465F">
        <w:rPr>
          <w:u w:val="single"/>
          <w:lang w:val="bg-BG" w:eastAsia="bg-BG"/>
        </w:rPr>
        <w:t>Пациенти с бъбречни увреждания</w:t>
      </w:r>
    </w:p>
    <w:p w14:paraId="542785EA" w14:textId="77777777" w:rsidR="006E465F" w:rsidRPr="006E465F" w:rsidRDefault="006E465F" w:rsidP="006E465F">
      <w:pPr>
        <w:rPr>
          <w:sz w:val="24"/>
          <w:szCs w:val="24"/>
          <w:lang w:val="bg-BG"/>
        </w:rPr>
      </w:pPr>
      <w:r w:rsidRPr="006E465F">
        <w:rPr>
          <w:lang w:val="bg-BG" w:eastAsia="bg-BG"/>
        </w:rPr>
        <w:t xml:space="preserve">При клирънс на </w:t>
      </w:r>
      <w:proofErr w:type="spellStart"/>
      <w:r w:rsidRPr="006E465F">
        <w:rPr>
          <w:lang w:val="bg-BG" w:eastAsia="bg-BG"/>
        </w:rPr>
        <w:t>креатинина</w:t>
      </w:r>
      <w:proofErr w:type="spellEnd"/>
      <w:r w:rsidRPr="006E465F">
        <w:rPr>
          <w:lang w:val="bg-BG" w:eastAsia="bg-BG"/>
        </w:rPr>
        <w:t xml:space="preserve"> надвишаващ 40 </w:t>
      </w:r>
      <w:r w:rsidRPr="006E465F">
        <w:t xml:space="preserve">ml/min </w:t>
      </w:r>
      <w:r w:rsidRPr="006E465F">
        <w:rPr>
          <w:lang w:val="bg-BG" w:eastAsia="bg-BG"/>
        </w:rPr>
        <w:t>не се налага промяна на дозата.</w:t>
      </w:r>
    </w:p>
    <w:p w14:paraId="544A772B" w14:textId="70C53DB4" w:rsidR="006E465F" w:rsidRDefault="006E465F" w:rsidP="006E465F">
      <w:pPr>
        <w:rPr>
          <w:lang w:val="bg-BG" w:eastAsia="bg-BG"/>
        </w:rPr>
      </w:pPr>
      <w:proofErr w:type="spellStart"/>
      <w:r w:rsidRPr="006E465F">
        <w:rPr>
          <w:lang w:val="bg-BG" w:eastAsia="bg-BG"/>
        </w:rPr>
        <w:t>Фармакокинетичните</w:t>
      </w:r>
      <w:proofErr w:type="spellEnd"/>
      <w:r w:rsidRPr="006E465F">
        <w:rPr>
          <w:lang w:val="bg-BG" w:eastAsia="bg-BG"/>
        </w:rPr>
        <w:t xml:space="preserve"> проучвания показват, че при клирънс на </w:t>
      </w:r>
      <w:proofErr w:type="spellStart"/>
      <w:r w:rsidRPr="006E465F">
        <w:rPr>
          <w:lang w:val="bg-BG" w:eastAsia="bg-BG"/>
        </w:rPr>
        <w:t>креатинина</w:t>
      </w:r>
      <w:proofErr w:type="spellEnd"/>
      <w:r w:rsidRPr="006E465F">
        <w:rPr>
          <w:lang w:val="bg-BG" w:eastAsia="bg-BG"/>
        </w:rPr>
        <w:t xml:space="preserve"> под тази стойност елиминационния полуживот се удължава и се повишават стойностите на максималната плазмена концентрация и следователно дозировката трябва да бъде коригирана.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4675"/>
        <w:gridCol w:w="5243"/>
      </w:tblGrid>
      <w:tr w:rsidR="006E465F" w14:paraId="7455033E" w14:textId="77777777" w:rsidTr="006E465F">
        <w:tc>
          <w:tcPr>
            <w:tcW w:w="4675" w:type="dxa"/>
          </w:tcPr>
          <w:p w14:paraId="3528B14F" w14:textId="6EC83DE0" w:rsidR="006E465F" w:rsidRPr="006E465F" w:rsidRDefault="006E465F" w:rsidP="006E465F">
            <w:pPr>
              <w:rPr>
                <w:b/>
                <w:bCs/>
              </w:rPr>
            </w:pPr>
            <w:proofErr w:type="spellStart"/>
            <w:r w:rsidRPr="006E465F">
              <w:rPr>
                <w:b/>
                <w:bCs/>
              </w:rPr>
              <w:t>Кретининов</w:t>
            </w:r>
            <w:proofErr w:type="spellEnd"/>
            <w:r w:rsidRPr="006E465F">
              <w:rPr>
                <w:b/>
                <w:bCs/>
              </w:rPr>
              <w:t xml:space="preserve"> </w:t>
            </w:r>
            <w:proofErr w:type="spellStart"/>
            <w:r w:rsidRPr="006E465F">
              <w:rPr>
                <w:b/>
                <w:bCs/>
              </w:rPr>
              <w:t>клирънс</w:t>
            </w:r>
            <w:proofErr w:type="spellEnd"/>
            <w:r w:rsidRPr="006E465F">
              <w:rPr>
                <w:b/>
                <w:bCs/>
              </w:rPr>
              <w:t xml:space="preserve"> ml/min</w:t>
            </w:r>
          </w:p>
        </w:tc>
        <w:tc>
          <w:tcPr>
            <w:tcW w:w="5243" w:type="dxa"/>
          </w:tcPr>
          <w:p w14:paraId="752700C2" w14:textId="77777777" w:rsidR="006E465F" w:rsidRDefault="006E465F" w:rsidP="006E465F"/>
        </w:tc>
      </w:tr>
      <w:tr w:rsidR="006E465F" w14:paraId="66B94910" w14:textId="77777777" w:rsidTr="006E465F">
        <w:tc>
          <w:tcPr>
            <w:tcW w:w="4675" w:type="dxa"/>
          </w:tcPr>
          <w:p w14:paraId="7C6A4998" w14:textId="12FAB496" w:rsidR="006E465F" w:rsidRDefault="006E465F" w:rsidP="006E465F">
            <w:r>
              <w:t>39-10 ml/min</w:t>
            </w:r>
          </w:p>
        </w:tc>
        <w:tc>
          <w:tcPr>
            <w:tcW w:w="5243" w:type="dxa"/>
          </w:tcPr>
          <w:p w14:paraId="149657F7" w14:textId="5CF9D5E1" w:rsidR="006E465F" w:rsidRDefault="006E465F" w:rsidP="006E465F">
            <w:proofErr w:type="spellStart"/>
            <w:r>
              <w:t>Дозова</w:t>
            </w:r>
            <w:proofErr w:type="spellEnd"/>
            <w:r>
              <w:t xml:space="preserve"> единица</w:t>
            </w:r>
            <w:r>
              <w:rPr>
                <w:vertAlign w:val="superscript"/>
              </w:rPr>
              <w:t>1</w:t>
            </w:r>
            <w:r>
              <w:t xml:space="preserve">, </w:t>
            </w:r>
            <w:proofErr w:type="spellStart"/>
            <w:r>
              <w:t>приложена</w:t>
            </w:r>
            <w:proofErr w:type="spellEnd"/>
            <w:r>
              <w:t xml:space="preserve"> </w:t>
            </w:r>
            <w:proofErr w:type="spellStart"/>
            <w:r>
              <w:t>като</w:t>
            </w:r>
            <w:proofErr w:type="spellEnd"/>
            <w:r>
              <w:t xml:space="preserve"> </w:t>
            </w:r>
            <w:proofErr w:type="spellStart"/>
            <w:r>
              <w:t>еднократна</w:t>
            </w:r>
            <w:proofErr w:type="spellEnd"/>
            <w:r>
              <w:t xml:space="preserve"> </w:t>
            </w:r>
            <w:proofErr w:type="spellStart"/>
            <w:r>
              <w:t>доза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всеки</w:t>
            </w:r>
            <w:proofErr w:type="spellEnd"/>
            <w:r>
              <w:t xml:space="preserve"> 24 </w:t>
            </w:r>
            <w:proofErr w:type="spellStart"/>
            <w:r>
              <w:t>часа</w:t>
            </w:r>
            <w:proofErr w:type="spellEnd"/>
            <w:r>
              <w:t xml:space="preserve"> (</w:t>
            </w:r>
            <w:proofErr w:type="spellStart"/>
            <w:r>
              <w:t>напр</w:t>
            </w:r>
            <w:proofErr w:type="spellEnd"/>
            <w:r>
              <w:t xml:space="preserve">. </w:t>
            </w:r>
            <w:proofErr w:type="spellStart"/>
            <w:r>
              <w:t>половината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</w:t>
            </w:r>
            <w:proofErr w:type="spellStart"/>
            <w:r>
              <w:t>обичайната</w:t>
            </w:r>
            <w:proofErr w:type="spellEnd"/>
            <w:r>
              <w:t xml:space="preserve"> </w:t>
            </w:r>
            <w:proofErr w:type="spellStart"/>
            <w:r>
              <w:t>доза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възрастни</w:t>
            </w:r>
            <w:proofErr w:type="spellEnd"/>
            <w:r>
              <w:t>).</w:t>
            </w:r>
          </w:p>
        </w:tc>
      </w:tr>
      <w:tr w:rsidR="006E465F" w14:paraId="4B5605F9" w14:textId="77777777" w:rsidTr="006E465F">
        <w:tc>
          <w:tcPr>
            <w:tcW w:w="4675" w:type="dxa"/>
          </w:tcPr>
          <w:p w14:paraId="6D34DCB3" w14:textId="36EE9BDC" w:rsidR="006E465F" w:rsidRDefault="006E465F" w:rsidP="006E465F">
            <w:r>
              <w:t>&lt; 10 ml/min</w:t>
            </w:r>
          </w:p>
        </w:tc>
        <w:tc>
          <w:tcPr>
            <w:tcW w:w="5243" w:type="dxa"/>
          </w:tcPr>
          <w:p w14:paraId="2003C2D4" w14:textId="778F01DC" w:rsidR="006E465F" w:rsidRDefault="006E465F" w:rsidP="006E465F">
            <w:proofErr w:type="spellStart"/>
            <w:r>
              <w:t>Дозова</w:t>
            </w:r>
            <w:proofErr w:type="spellEnd"/>
            <w:r>
              <w:t xml:space="preserve"> единица</w:t>
            </w:r>
            <w:r>
              <w:rPr>
                <w:vertAlign w:val="superscript"/>
              </w:rPr>
              <w:t>1</w:t>
            </w:r>
            <w:r>
              <w:t xml:space="preserve">, </w:t>
            </w:r>
            <w:proofErr w:type="spellStart"/>
            <w:r>
              <w:t>приложена</w:t>
            </w:r>
            <w:proofErr w:type="spellEnd"/>
            <w:r>
              <w:t xml:space="preserve"> </w:t>
            </w:r>
            <w:proofErr w:type="spellStart"/>
            <w:r>
              <w:t>като</w:t>
            </w:r>
            <w:proofErr w:type="spellEnd"/>
            <w:r>
              <w:t xml:space="preserve"> </w:t>
            </w:r>
            <w:proofErr w:type="spellStart"/>
            <w:r>
              <w:t>еднократна</w:t>
            </w:r>
            <w:proofErr w:type="spellEnd"/>
            <w:r>
              <w:t xml:space="preserve"> </w:t>
            </w:r>
            <w:proofErr w:type="spellStart"/>
            <w:r>
              <w:t>доза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всеки</w:t>
            </w:r>
            <w:proofErr w:type="spellEnd"/>
            <w:r>
              <w:t xml:space="preserve"> 48 </w:t>
            </w:r>
            <w:proofErr w:type="spellStart"/>
            <w:r>
              <w:t>часа</w:t>
            </w:r>
            <w:proofErr w:type="spellEnd"/>
            <w:r>
              <w:t xml:space="preserve"> (</w:t>
            </w:r>
            <w:proofErr w:type="spellStart"/>
            <w:r>
              <w:t>напр</w:t>
            </w:r>
            <w:proofErr w:type="spellEnd"/>
            <w:r>
              <w:t xml:space="preserve">. </w:t>
            </w:r>
            <w:proofErr w:type="spellStart"/>
            <w:r>
              <w:t>четвърт</w:t>
            </w:r>
            <w:proofErr w:type="spellEnd"/>
            <w:r>
              <w:t xml:space="preserve"> от </w:t>
            </w:r>
            <w:proofErr w:type="spellStart"/>
            <w:r>
              <w:t>обичайната</w:t>
            </w:r>
            <w:proofErr w:type="spellEnd"/>
            <w:r>
              <w:t xml:space="preserve"> </w:t>
            </w:r>
            <w:proofErr w:type="spellStart"/>
            <w:r>
              <w:t>доза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възрастни</w:t>
            </w:r>
            <w:proofErr w:type="spellEnd"/>
            <w:r>
              <w:t>).</w:t>
            </w:r>
          </w:p>
        </w:tc>
      </w:tr>
      <w:tr w:rsidR="006E465F" w14:paraId="13A8DCC9" w14:textId="77777777" w:rsidTr="006E465F">
        <w:tc>
          <w:tcPr>
            <w:tcW w:w="4675" w:type="dxa"/>
          </w:tcPr>
          <w:p w14:paraId="3E2FFBD2" w14:textId="7ADE17B1" w:rsidR="006E465F" w:rsidRDefault="006E465F" w:rsidP="006E465F">
            <w:proofErr w:type="spellStart"/>
            <w:r>
              <w:t>Пациенти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хемодиализа</w:t>
            </w:r>
            <w:proofErr w:type="spellEnd"/>
          </w:p>
        </w:tc>
        <w:tc>
          <w:tcPr>
            <w:tcW w:w="5243" w:type="dxa"/>
          </w:tcPr>
          <w:p w14:paraId="51DC8360" w14:textId="44474F0E" w:rsidR="006E465F" w:rsidRDefault="006E465F" w:rsidP="006E465F">
            <w:proofErr w:type="spellStart"/>
            <w:r>
              <w:t>Дозова</w:t>
            </w:r>
            <w:proofErr w:type="spellEnd"/>
            <w:r>
              <w:t xml:space="preserve"> единица</w:t>
            </w:r>
            <w:r>
              <w:rPr>
                <w:vertAlign w:val="superscript"/>
              </w:rPr>
              <w:t>1</w:t>
            </w:r>
            <w:r>
              <w:t xml:space="preserve">, </w:t>
            </w:r>
            <w:proofErr w:type="spellStart"/>
            <w:r>
              <w:t>приложена</w:t>
            </w:r>
            <w:proofErr w:type="spellEnd"/>
            <w:r>
              <w:t xml:space="preserve"> </w:t>
            </w:r>
            <w:proofErr w:type="spellStart"/>
            <w:r>
              <w:t>след</w:t>
            </w:r>
            <w:proofErr w:type="spellEnd"/>
            <w:r>
              <w:t xml:space="preserve"> </w:t>
            </w:r>
            <w:proofErr w:type="spellStart"/>
            <w:r>
              <w:t>всяка</w:t>
            </w:r>
            <w:proofErr w:type="spellEnd"/>
            <w:r>
              <w:t xml:space="preserve"> </w:t>
            </w:r>
            <w:proofErr w:type="spellStart"/>
            <w:r>
              <w:t>диализна</w:t>
            </w:r>
            <w:proofErr w:type="spellEnd"/>
            <w:r>
              <w:t xml:space="preserve"> </w:t>
            </w:r>
            <w:proofErr w:type="spellStart"/>
            <w:r>
              <w:t>процедура</w:t>
            </w:r>
            <w:proofErr w:type="spellEnd"/>
            <w:r>
              <w:t>.</w:t>
            </w:r>
          </w:p>
        </w:tc>
      </w:tr>
    </w:tbl>
    <w:p w14:paraId="59DD0838" w14:textId="789787D9" w:rsidR="006E465F" w:rsidRDefault="006E465F" w:rsidP="006E465F">
      <w:proofErr w:type="spellStart"/>
      <w:r>
        <w:t>Забележка</w:t>
      </w:r>
      <w:proofErr w:type="spellEnd"/>
      <w:r>
        <w:t xml:space="preserve">: </w:t>
      </w:r>
      <w:r>
        <w:rPr>
          <w:vertAlign w:val="superscript"/>
        </w:rPr>
        <w:t>1</w:t>
      </w:r>
      <w:r>
        <w:t xml:space="preserve"> </w:t>
      </w:r>
      <w:proofErr w:type="spellStart"/>
      <w:r>
        <w:t>Дозова</w:t>
      </w:r>
      <w:proofErr w:type="spellEnd"/>
      <w:r>
        <w:t xml:space="preserve"> </w:t>
      </w:r>
      <w:proofErr w:type="spellStart"/>
      <w:r>
        <w:t>единица</w:t>
      </w:r>
      <w:proofErr w:type="spellEnd"/>
      <w:r>
        <w:t xml:space="preserve"> е 100 mg </w:t>
      </w:r>
      <w:proofErr w:type="spellStart"/>
      <w:r>
        <w:t>или</w:t>
      </w:r>
      <w:proofErr w:type="spellEnd"/>
      <w:r>
        <w:t xml:space="preserve"> 200 mg, в </w:t>
      </w:r>
      <w:proofErr w:type="spellStart"/>
      <w:r>
        <w:t>зависимост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вида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инфекцията</w:t>
      </w:r>
      <w:proofErr w:type="spellEnd"/>
      <w:r>
        <w:t>.</w:t>
      </w:r>
    </w:p>
    <w:p w14:paraId="684382EB" w14:textId="77777777" w:rsidR="00F07749" w:rsidRPr="006E465F" w:rsidRDefault="00F07749" w:rsidP="006E465F"/>
    <w:p w14:paraId="455D6048" w14:textId="75FA19FD" w:rsidR="002C50EE" w:rsidRDefault="002C50EE" w:rsidP="002C50EE">
      <w:pPr>
        <w:pStyle w:val="Heading2"/>
      </w:pPr>
      <w:r>
        <w:t xml:space="preserve">4.3. </w:t>
      </w:r>
      <w:proofErr w:type="spellStart"/>
      <w:r>
        <w:t>Противопоказания</w:t>
      </w:r>
      <w:proofErr w:type="spellEnd"/>
    </w:p>
    <w:p w14:paraId="55CBE613" w14:textId="5A923F77" w:rsidR="00F07749" w:rsidRPr="00F07749" w:rsidRDefault="00F07749" w:rsidP="00F07749">
      <w:proofErr w:type="spellStart"/>
      <w:r>
        <w:t>Цефподоксим</w:t>
      </w:r>
      <w:proofErr w:type="spellEnd"/>
      <w:r>
        <w:t xml:space="preserve"> </w:t>
      </w:r>
      <w:proofErr w:type="spellStart"/>
      <w:r>
        <w:t>проксетил</w:t>
      </w:r>
      <w:proofErr w:type="spellEnd"/>
      <w:r>
        <w:t xml:space="preserve"> е </w:t>
      </w:r>
      <w:proofErr w:type="spellStart"/>
      <w:r>
        <w:t>противопоказан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пациенти</w:t>
      </w:r>
      <w:proofErr w:type="spellEnd"/>
      <w:r>
        <w:t xml:space="preserve"> с </w:t>
      </w:r>
      <w:proofErr w:type="spellStart"/>
      <w:r>
        <w:t>анамнеза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свръхчувствителност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цефподоксим</w:t>
      </w:r>
      <w:proofErr w:type="spellEnd"/>
      <w:r>
        <w:t xml:space="preserve">,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антибиотици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цефалоспориновата</w:t>
      </w:r>
      <w:proofErr w:type="spellEnd"/>
      <w:r>
        <w:t xml:space="preserve"> </w:t>
      </w:r>
      <w:proofErr w:type="spellStart"/>
      <w:r>
        <w:t>група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някои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помощните</w:t>
      </w:r>
      <w:proofErr w:type="spellEnd"/>
      <w:r>
        <w:t xml:space="preserve"> </w:t>
      </w:r>
      <w:proofErr w:type="spellStart"/>
      <w:r>
        <w:t>вещества</w:t>
      </w:r>
      <w:proofErr w:type="spellEnd"/>
      <w:r>
        <w:t xml:space="preserve">, </w:t>
      </w:r>
      <w:proofErr w:type="spellStart"/>
      <w:r>
        <w:t>изброени</w:t>
      </w:r>
      <w:proofErr w:type="spellEnd"/>
      <w:r>
        <w:t xml:space="preserve"> в </w:t>
      </w:r>
      <w:proofErr w:type="spellStart"/>
      <w:r>
        <w:t>точка</w:t>
      </w:r>
      <w:proofErr w:type="spellEnd"/>
      <w:r>
        <w:t xml:space="preserve"> 6.1.</w:t>
      </w:r>
    </w:p>
    <w:p w14:paraId="2A4373D0" w14:textId="379992F8" w:rsidR="002C50EE" w:rsidRDefault="002C50EE" w:rsidP="002C50EE">
      <w:pPr>
        <w:pStyle w:val="Heading2"/>
      </w:pPr>
      <w:r>
        <w:lastRenderedPageBreak/>
        <w:t xml:space="preserve">4.4. </w:t>
      </w:r>
      <w:proofErr w:type="spellStart"/>
      <w:r>
        <w:t>Специални</w:t>
      </w:r>
      <w:proofErr w:type="spellEnd"/>
      <w:r>
        <w:t xml:space="preserve"> </w:t>
      </w:r>
      <w:proofErr w:type="spellStart"/>
      <w:r>
        <w:t>предупреждения</w:t>
      </w:r>
      <w:proofErr w:type="spellEnd"/>
      <w:r>
        <w:t xml:space="preserve"> и </w:t>
      </w:r>
      <w:proofErr w:type="spellStart"/>
      <w:r>
        <w:t>предпазни</w:t>
      </w:r>
      <w:proofErr w:type="spellEnd"/>
      <w:r>
        <w:t xml:space="preserve"> </w:t>
      </w:r>
      <w:proofErr w:type="spellStart"/>
      <w:r>
        <w:t>мерки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употреба</w:t>
      </w:r>
      <w:proofErr w:type="spellEnd"/>
    </w:p>
    <w:p w14:paraId="19A80CA9" w14:textId="3A98F2EA" w:rsidR="00F07749" w:rsidRDefault="00F07749" w:rsidP="00F07749">
      <w:pPr>
        <w:rPr>
          <w:lang w:val="bg-BG" w:eastAsia="bg-BG"/>
        </w:rPr>
      </w:pPr>
      <w:r w:rsidRPr="00F07749">
        <w:rPr>
          <w:lang w:val="bg-BG" w:eastAsia="bg-BG"/>
        </w:rPr>
        <w:t xml:space="preserve">Преди да се започне терапия с </w:t>
      </w:r>
      <w:proofErr w:type="spellStart"/>
      <w:r w:rsidRPr="00F07749">
        <w:rPr>
          <w:lang w:val="bg-BG" w:eastAsia="bg-BG"/>
        </w:rPr>
        <w:t>цефподоксим</w:t>
      </w:r>
      <w:proofErr w:type="spellEnd"/>
      <w:r w:rsidRPr="00F07749">
        <w:rPr>
          <w:lang w:val="bg-BG" w:eastAsia="bg-BG"/>
        </w:rPr>
        <w:t xml:space="preserve"> </w:t>
      </w:r>
      <w:proofErr w:type="spellStart"/>
      <w:r w:rsidRPr="00F07749">
        <w:rPr>
          <w:lang w:val="bg-BG" w:eastAsia="bg-BG"/>
        </w:rPr>
        <w:t>проксетил</w:t>
      </w:r>
      <w:proofErr w:type="spellEnd"/>
      <w:r w:rsidRPr="00F07749">
        <w:rPr>
          <w:lang w:val="bg-BG" w:eastAsia="bg-BG"/>
        </w:rPr>
        <w:t>, е необходимо да се</w:t>
      </w:r>
      <w:r w:rsidRPr="00F07749">
        <w:t xml:space="preserve"> </w:t>
      </w:r>
      <w:r w:rsidRPr="00F07749">
        <w:rPr>
          <w:lang w:val="bg-BG" w:eastAsia="bg-BG"/>
        </w:rPr>
        <w:t xml:space="preserve">установи дали пациентът е имал реакции на свръхчувствителност към </w:t>
      </w:r>
      <w:proofErr w:type="spellStart"/>
      <w:r w:rsidRPr="00F07749">
        <w:rPr>
          <w:lang w:val="bg-BG" w:eastAsia="bg-BG"/>
        </w:rPr>
        <w:t>цефподоксим</w:t>
      </w:r>
      <w:proofErr w:type="spellEnd"/>
      <w:r w:rsidRPr="00F07749">
        <w:rPr>
          <w:lang w:val="bg-BG" w:eastAsia="bg-BG"/>
        </w:rPr>
        <w:t xml:space="preserve">, други </w:t>
      </w:r>
      <w:proofErr w:type="spellStart"/>
      <w:r w:rsidRPr="00F07749">
        <w:t>цефалоспорини</w:t>
      </w:r>
      <w:proofErr w:type="spellEnd"/>
      <w:r w:rsidRPr="00F07749">
        <w:t>,</w:t>
      </w:r>
      <w:r w:rsidRPr="00F07749">
        <w:rPr>
          <w:lang w:val="bg-BG" w:eastAsia="bg-BG"/>
        </w:rPr>
        <w:t>пеницилини, както и към други лекарства.</w:t>
      </w:r>
    </w:p>
    <w:p w14:paraId="72B90349" w14:textId="3EC00074" w:rsidR="00F07749" w:rsidRDefault="00F07749" w:rsidP="00F07749">
      <w:pPr>
        <w:rPr>
          <w:lang w:val="bg-BG" w:eastAsia="bg-BG"/>
        </w:rPr>
      </w:pPr>
    </w:p>
    <w:p w14:paraId="3F109D11" w14:textId="77777777" w:rsidR="00F07749" w:rsidRPr="00F07749" w:rsidRDefault="00F07749" w:rsidP="00F07749">
      <w:pPr>
        <w:rPr>
          <w:sz w:val="24"/>
          <w:szCs w:val="24"/>
          <w:lang w:val="bg-BG"/>
        </w:rPr>
      </w:pPr>
      <w:r w:rsidRPr="00F07749">
        <w:rPr>
          <w:lang w:val="bg-BG" w:eastAsia="bg-BG"/>
        </w:rPr>
        <w:t xml:space="preserve">Ако се налага прилагането на </w:t>
      </w:r>
      <w:proofErr w:type="spellStart"/>
      <w:r w:rsidRPr="00F07749">
        <w:rPr>
          <w:lang w:val="bg-BG" w:eastAsia="bg-BG"/>
        </w:rPr>
        <w:t>цефподоксим</w:t>
      </w:r>
      <w:proofErr w:type="spellEnd"/>
      <w:r w:rsidRPr="00F07749">
        <w:rPr>
          <w:lang w:val="bg-BG" w:eastAsia="bg-BG"/>
        </w:rPr>
        <w:t xml:space="preserve"> при чувствителни към пеницилин пациенти, е необходимо повишено внимание, тъй като е установена кръстосана реактивност между бета- </w:t>
      </w:r>
      <w:proofErr w:type="spellStart"/>
      <w:r w:rsidRPr="00F07749">
        <w:rPr>
          <w:lang w:val="bg-BG" w:eastAsia="bg-BG"/>
        </w:rPr>
        <w:t>лактамните</w:t>
      </w:r>
      <w:proofErr w:type="spellEnd"/>
      <w:r w:rsidRPr="00F07749">
        <w:rPr>
          <w:lang w:val="bg-BG" w:eastAsia="bg-BG"/>
        </w:rPr>
        <w:t xml:space="preserve"> антибиотици.</w:t>
      </w:r>
    </w:p>
    <w:p w14:paraId="66DE4292" w14:textId="235642C8" w:rsidR="00F07749" w:rsidRDefault="00F07749" w:rsidP="00F07749">
      <w:pPr>
        <w:rPr>
          <w:lang w:val="bg-BG" w:eastAsia="bg-BG"/>
        </w:rPr>
      </w:pPr>
      <w:r w:rsidRPr="00F07749">
        <w:rPr>
          <w:lang w:val="bg-BG" w:eastAsia="bg-BG"/>
        </w:rPr>
        <w:t xml:space="preserve">Ако се появи алергична реакция към </w:t>
      </w:r>
      <w:proofErr w:type="spellStart"/>
      <w:r w:rsidRPr="00F07749">
        <w:rPr>
          <w:lang w:val="bg-BG" w:eastAsia="bg-BG"/>
        </w:rPr>
        <w:t>цефподоксим</w:t>
      </w:r>
      <w:proofErr w:type="spellEnd"/>
      <w:r w:rsidRPr="00F07749">
        <w:rPr>
          <w:lang w:val="bg-BG" w:eastAsia="bg-BG"/>
        </w:rPr>
        <w:t xml:space="preserve"> </w:t>
      </w:r>
      <w:proofErr w:type="spellStart"/>
      <w:r w:rsidRPr="00F07749">
        <w:rPr>
          <w:lang w:val="bg-BG" w:eastAsia="bg-BG"/>
        </w:rPr>
        <w:t>проксетил</w:t>
      </w:r>
      <w:proofErr w:type="spellEnd"/>
      <w:r w:rsidRPr="00F07749">
        <w:rPr>
          <w:lang w:val="bg-BG" w:eastAsia="bg-BG"/>
        </w:rPr>
        <w:t xml:space="preserve">, приема на лекарството трябва да се преустанови. Острите и сериозни реакции на свръхчувствителност могат да наложат лечение с адреналин и предприемане на спешни мерки, включващи кислородно </w:t>
      </w:r>
      <w:proofErr w:type="spellStart"/>
      <w:r w:rsidRPr="00F07749">
        <w:rPr>
          <w:lang w:val="bg-BG" w:eastAsia="bg-BG"/>
        </w:rPr>
        <w:t>обдишване</w:t>
      </w:r>
      <w:proofErr w:type="spellEnd"/>
      <w:r w:rsidRPr="00F07749">
        <w:rPr>
          <w:lang w:val="bg-BG" w:eastAsia="bg-BG"/>
        </w:rPr>
        <w:t xml:space="preserve">, интравенозни течности, интравенозен антихистамин в зависимост от клиничните показания. При почти всички противомикробни средства, в това число и </w:t>
      </w:r>
      <w:proofErr w:type="spellStart"/>
      <w:r w:rsidRPr="00F07749">
        <w:rPr>
          <w:lang w:val="bg-BG" w:eastAsia="bg-BG"/>
        </w:rPr>
        <w:t>цефподоксим</w:t>
      </w:r>
      <w:proofErr w:type="spellEnd"/>
      <w:r w:rsidRPr="00F07749">
        <w:rPr>
          <w:lang w:val="bg-BG" w:eastAsia="bg-BG"/>
        </w:rPr>
        <w:t xml:space="preserve"> се съобщава за </w:t>
      </w:r>
      <w:proofErr w:type="spellStart"/>
      <w:r w:rsidRPr="00F07749">
        <w:rPr>
          <w:lang w:val="bg-BG" w:eastAsia="bg-BG"/>
        </w:rPr>
        <w:t>псевдомембранозен</w:t>
      </w:r>
      <w:proofErr w:type="spellEnd"/>
      <w:r w:rsidRPr="00F07749">
        <w:rPr>
          <w:lang w:val="bg-BG" w:eastAsia="bg-BG"/>
        </w:rPr>
        <w:t xml:space="preserve"> колит. Тежестта на протичане на </w:t>
      </w:r>
      <w:proofErr w:type="spellStart"/>
      <w:r w:rsidRPr="00F07749">
        <w:rPr>
          <w:lang w:val="bg-BG" w:eastAsia="bg-BG"/>
        </w:rPr>
        <w:t>псевдомембранозния</w:t>
      </w:r>
      <w:proofErr w:type="spellEnd"/>
      <w:r w:rsidRPr="00F07749">
        <w:rPr>
          <w:lang w:val="bg-BG" w:eastAsia="bg-BG"/>
        </w:rPr>
        <w:t xml:space="preserve"> колит може да варира от лека до животозастрашаваща. Поради тази причина е важно да се вземе под внимание наличие на диария при пациенти след прием на противомикробни лекарствени средства.</w:t>
      </w:r>
    </w:p>
    <w:p w14:paraId="3F4CC71A" w14:textId="77777777" w:rsidR="00F07749" w:rsidRPr="00F07749" w:rsidRDefault="00F07749" w:rsidP="00F07749"/>
    <w:p w14:paraId="78BEBB3D" w14:textId="0E74A8B0" w:rsidR="002C50EE" w:rsidRDefault="002C50EE" w:rsidP="002C50EE">
      <w:pPr>
        <w:pStyle w:val="Heading2"/>
      </w:pPr>
      <w:r>
        <w:t xml:space="preserve">4.5. </w:t>
      </w:r>
      <w:proofErr w:type="spellStart"/>
      <w:r>
        <w:t>Взаимодействие</w:t>
      </w:r>
      <w:proofErr w:type="spellEnd"/>
      <w:r>
        <w:t xml:space="preserve"> с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лекарствени</w:t>
      </w:r>
      <w:proofErr w:type="spellEnd"/>
      <w:r>
        <w:t xml:space="preserve"> </w:t>
      </w:r>
      <w:proofErr w:type="spellStart"/>
      <w:r>
        <w:t>продукти</w:t>
      </w:r>
      <w:proofErr w:type="spellEnd"/>
      <w:r>
        <w:t xml:space="preserve"> и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форми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взаимодействие</w:t>
      </w:r>
      <w:proofErr w:type="spellEnd"/>
    </w:p>
    <w:p w14:paraId="2F1D184A" w14:textId="77777777" w:rsidR="00F07749" w:rsidRDefault="00F07749" w:rsidP="00F07749">
      <w:pPr>
        <w:rPr>
          <w:b/>
          <w:bCs/>
          <w:lang w:val="bg-BG" w:eastAsia="bg-BG"/>
        </w:rPr>
      </w:pPr>
    </w:p>
    <w:p w14:paraId="7A0772E7" w14:textId="6711C0C4" w:rsidR="00F07749" w:rsidRPr="00F07749" w:rsidRDefault="00F07749" w:rsidP="00F07749">
      <w:pPr>
        <w:rPr>
          <w:sz w:val="24"/>
          <w:szCs w:val="24"/>
          <w:lang w:val="bg-BG"/>
        </w:rPr>
      </w:pPr>
      <w:proofErr w:type="spellStart"/>
      <w:r w:rsidRPr="00F07749">
        <w:rPr>
          <w:b/>
          <w:bCs/>
          <w:lang w:val="bg-BG" w:eastAsia="bg-BG"/>
        </w:rPr>
        <w:t>Антиациди</w:t>
      </w:r>
      <w:proofErr w:type="spellEnd"/>
      <w:r w:rsidRPr="00F07749">
        <w:rPr>
          <w:b/>
          <w:bCs/>
          <w:lang w:val="bg-BG" w:eastAsia="bg-BG"/>
        </w:rPr>
        <w:t xml:space="preserve">: </w:t>
      </w:r>
      <w:r w:rsidRPr="00F07749">
        <w:rPr>
          <w:lang w:val="bg-BG" w:eastAsia="bg-BG"/>
        </w:rPr>
        <w:t xml:space="preserve">Едновременната употреба на високи дози </w:t>
      </w:r>
      <w:proofErr w:type="spellStart"/>
      <w:r w:rsidRPr="00F07749">
        <w:rPr>
          <w:lang w:val="bg-BG" w:eastAsia="bg-BG"/>
        </w:rPr>
        <w:t>антиациди</w:t>
      </w:r>
      <w:proofErr w:type="spellEnd"/>
      <w:r w:rsidRPr="00F07749">
        <w:rPr>
          <w:lang w:val="bg-BG" w:eastAsia="bg-BG"/>
        </w:rPr>
        <w:t xml:space="preserve"> (натриев бикарбонат и алуминиев хидроксид) или Н</w:t>
      </w:r>
      <w:r w:rsidRPr="00F07749">
        <w:rPr>
          <w:vertAlign w:val="subscript"/>
          <w:lang w:val="bg-BG" w:eastAsia="bg-BG"/>
        </w:rPr>
        <w:t>2</w:t>
      </w:r>
      <w:r w:rsidRPr="00F07749">
        <w:rPr>
          <w:lang w:val="bg-BG" w:eastAsia="bg-BG"/>
        </w:rPr>
        <w:t xml:space="preserve"> - </w:t>
      </w:r>
      <w:proofErr w:type="spellStart"/>
      <w:r w:rsidRPr="00F07749">
        <w:rPr>
          <w:lang w:val="bg-BG" w:eastAsia="bg-BG"/>
        </w:rPr>
        <w:t>блокери</w:t>
      </w:r>
      <w:proofErr w:type="spellEnd"/>
      <w:r w:rsidRPr="00F07749">
        <w:rPr>
          <w:lang w:val="bg-BG" w:eastAsia="bg-BG"/>
        </w:rPr>
        <w:t xml:space="preserve"> редуцира пика на плазмените нива и степента на абсорбция.</w:t>
      </w:r>
    </w:p>
    <w:p w14:paraId="0ACFFBD6" w14:textId="77777777" w:rsidR="00F07749" w:rsidRPr="00F07749" w:rsidRDefault="00F07749" w:rsidP="00F07749">
      <w:pPr>
        <w:rPr>
          <w:sz w:val="24"/>
          <w:szCs w:val="24"/>
          <w:lang w:val="bg-BG"/>
        </w:rPr>
      </w:pPr>
      <w:r w:rsidRPr="00F07749">
        <w:rPr>
          <w:lang w:val="bg-BG" w:eastAsia="bg-BG"/>
        </w:rPr>
        <w:t xml:space="preserve">Пероралните </w:t>
      </w:r>
      <w:proofErr w:type="spellStart"/>
      <w:r w:rsidRPr="00F07749">
        <w:rPr>
          <w:lang w:val="bg-BG" w:eastAsia="bg-BG"/>
        </w:rPr>
        <w:t>антихолинергични</w:t>
      </w:r>
      <w:proofErr w:type="spellEnd"/>
      <w:r w:rsidRPr="00F07749">
        <w:rPr>
          <w:lang w:val="bg-BG" w:eastAsia="bg-BG"/>
        </w:rPr>
        <w:t xml:space="preserve"> средства забавят достигането на пика на плазмените нива (</w:t>
      </w:r>
      <w:proofErr w:type="spellStart"/>
      <w:r w:rsidRPr="00F07749">
        <w:rPr>
          <w:lang w:val="bg-BG" w:eastAsia="bg-BG"/>
        </w:rPr>
        <w:t>Ттах</w:t>
      </w:r>
      <w:proofErr w:type="spellEnd"/>
      <w:r w:rsidRPr="00F07749">
        <w:rPr>
          <w:lang w:val="bg-BG" w:eastAsia="bg-BG"/>
        </w:rPr>
        <w:t xml:space="preserve">), но не повлияват степента на абсорбция </w:t>
      </w:r>
      <w:r w:rsidRPr="00F07749">
        <w:t>(AUC).</w:t>
      </w:r>
    </w:p>
    <w:p w14:paraId="67FCF437" w14:textId="77777777" w:rsidR="00F07749" w:rsidRPr="00F07749" w:rsidRDefault="00F07749" w:rsidP="00F07749">
      <w:pPr>
        <w:rPr>
          <w:sz w:val="24"/>
          <w:szCs w:val="24"/>
          <w:lang w:val="bg-BG"/>
        </w:rPr>
      </w:pPr>
      <w:proofErr w:type="spellStart"/>
      <w:r w:rsidRPr="00F07749">
        <w:rPr>
          <w:b/>
          <w:bCs/>
          <w:lang w:val="bg-BG" w:eastAsia="bg-BG"/>
        </w:rPr>
        <w:t>Пробенецид</w:t>
      </w:r>
      <w:proofErr w:type="spellEnd"/>
      <w:r w:rsidRPr="00F07749">
        <w:rPr>
          <w:b/>
          <w:bCs/>
          <w:lang w:val="bg-BG" w:eastAsia="bg-BG"/>
        </w:rPr>
        <w:t xml:space="preserve">: </w:t>
      </w:r>
      <w:r w:rsidRPr="00F07749">
        <w:rPr>
          <w:lang w:val="bg-BG" w:eastAsia="bg-BG"/>
        </w:rPr>
        <w:t xml:space="preserve">Подобно </w:t>
      </w:r>
      <w:r w:rsidRPr="00F07749">
        <w:rPr>
          <w:b/>
          <w:bCs/>
          <w:lang w:val="bg-BG" w:eastAsia="bg-BG"/>
        </w:rPr>
        <w:t xml:space="preserve">на </w:t>
      </w:r>
      <w:r w:rsidRPr="00F07749">
        <w:rPr>
          <w:lang w:val="bg-BG" w:eastAsia="bg-BG"/>
        </w:rPr>
        <w:t>другите бета-</w:t>
      </w:r>
      <w:proofErr w:type="spellStart"/>
      <w:r w:rsidRPr="00F07749">
        <w:rPr>
          <w:lang w:val="bg-BG" w:eastAsia="bg-BG"/>
        </w:rPr>
        <w:t>лактамни</w:t>
      </w:r>
      <w:proofErr w:type="spellEnd"/>
      <w:r w:rsidRPr="00F07749">
        <w:rPr>
          <w:lang w:val="bg-BG" w:eastAsia="bg-BG"/>
        </w:rPr>
        <w:t xml:space="preserve"> антибиотици, бъбречната екскреция на </w:t>
      </w:r>
      <w:proofErr w:type="spellStart"/>
      <w:r w:rsidRPr="00F07749">
        <w:rPr>
          <w:lang w:val="bg-BG" w:eastAsia="bg-BG"/>
        </w:rPr>
        <w:t>цефподоксим</w:t>
      </w:r>
      <w:proofErr w:type="spellEnd"/>
      <w:r w:rsidRPr="00F07749">
        <w:rPr>
          <w:lang w:val="bg-BG" w:eastAsia="bg-BG"/>
        </w:rPr>
        <w:t xml:space="preserve"> се потиска от </w:t>
      </w:r>
      <w:proofErr w:type="spellStart"/>
      <w:r w:rsidRPr="00F07749">
        <w:rPr>
          <w:lang w:val="bg-BG" w:eastAsia="bg-BG"/>
        </w:rPr>
        <w:t>пробенецид</w:t>
      </w:r>
      <w:proofErr w:type="spellEnd"/>
      <w:r w:rsidRPr="00F07749">
        <w:rPr>
          <w:lang w:val="bg-BG" w:eastAsia="bg-BG"/>
        </w:rPr>
        <w:t xml:space="preserve"> и води до повишаване на </w:t>
      </w:r>
      <w:r w:rsidRPr="00F07749">
        <w:t xml:space="preserve">AUC </w:t>
      </w:r>
      <w:r w:rsidRPr="00F07749">
        <w:rPr>
          <w:lang w:val="bg-BG" w:eastAsia="bg-BG"/>
        </w:rPr>
        <w:t xml:space="preserve">и пика на плазмените нива на </w:t>
      </w:r>
      <w:proofErr w:type="spellStart"/>
      <w:r w:rsidRPr="00F07749">
        <w:rPr>
          <w:lang w:val="bg-BG" w:eastAsia="bg-BG"/>
        </w:rPr>
        <w:t>цефподоксим</w:t>
      </w:r>
      <w:proofErr w:type="spellEnd"/>
      <w:r w:rsidRPr="00F07749">
        <w:rPr>
          <w:lang w:val="bg-BG" w:eastAsia="bg-BG"/>
        </w:rPr>
        <w:t>.</w:t>
      </w:r>
    </w:p>
    <w:p w14:paraId="6E31DA03" w14:textId="77777777" w:rsidR="00F07749" w:rsidRPr="00F07749" w:rsidRDefault="00F07749" w:rsidP="00F07749">
      <w:pPr>
        <w:rPr>
          <w:sz w:val="24"/>
          <w:szCs w:val="24"/>
          <w:lang w:val="bg-BG"/>
        </w:rPr>
      </w:pPr>
      <w:proofErr w:type="spellStart"/>
      <w:r w:rsidRPr="00F07749">
        <w:rPr>
          <w:b/>
          <w:bCs/>
          <w:lang w:val="bg-BG" w:eastAsia="bg-BG"/>
        </w:rPr>
        <w:t>Нефротоксични</w:t>
      </w:r>
      <w:proofErr w:type="spellEnd"/>
      <w:r w:rsidRPr="00F07749">
        <w:rPr>
          <w:b/>
          <w:bCs/>
          <w:lang w:val="bg-BG" w:eastAsia="bg-BG"/>
        </w:rPr>
        <w:t xml:space="preserve"> лекарства: </w:t>
      </w:r>
      <w:r w:rsidRPr="00F07749">
        <w:rPr>
          <w:lang w:val="bg-BG" w:eastAsia="bg-BG"/>
        </w:rPr>
        <w:t xml:space="preserve">Въпреки че не е наблюдавана нефротоксичност при самостоятелно приемане на </w:t>
      </w:r>
      <w:proofErr w:type="spellStart"/>
      <w:r w:rsidRPr="00F07749">
        <w:rPr>
          <w:lang w:val="bg-BG" w:eastAsia="bg-BG"/>
        </w:rPr>
        <w:t>цефподоксим</w:t>
      </w:r>
      <w:proofErr w:type="spellEnd"/>
      <w:r w:rsidRPr="00F07749">
        <w:rPr>
          <w:lang w:val="bg-BG" w:eastAsia="bg-BG"/>
        </w:rPr>
        <w:t xml:space="preserve"> </w:t>
      </w:r>
      <w:proofErr w:type="spellStart"/>
      <w:r w:rsidRPr="00F07749">
        <w:rPr>
          <w:lang w:val="bg-BG" w:eastAsia="bg-BG"/>
        </w:rPr>
        <w:t>проксетил</w:t>
      </w:r>
      <w:proofErr w:type="spellEnd"/>
      <w:r w:rsidRPr="00F07749">
        <w:rPr>
          <w:lang w:val="bg-BG" w:eastAsia="bg-BG"/>
        </w:rPr>
        <w:t xml:space="preserve">, се препоръчва внимателно проследяване на бъбречната функция, когато </w:t>
      </w:r>
      <w:proofErr w:type="spellStart"/>
      <w:r w:rsidRPr="00F07749">
        <w:rPr>
          <w:lang w:val="bg-BG" w:eastAsia="bg-BG"/>
        </w:rPr>
        <w:t>цефподоксим</w:t>
      </w:r>
      <w:proofErr w:type="spellEnd"/>
      <w:r w:rsidRPr="00F07749">
        <w:rPr>
          <w:lang w:val="bg-BG" w:eastAsia="bg-BG"/>
        </w:rPr>
        <w:t xml:space="preserve"> </w:t>
      </w:r>
      <w:proofErr w:type="spellStart"/>
      <w:r w:rsidRPr="00F07749">
        <w:rPr>
          <w:lang w:val="bg-BG" w:eastAsia="bg-BG"/>
        </w:rPr>
        <w:t>проксетил</w:t>
      </w:r>
      <w:proofErr w:type="spellEnd"/>
      <w:r w:rsidRPr="00F07749">
        <w:rPr>
          <w:lang w:val="bg-BG" w:eastAsia="bg-BG"/>
        </w:rPr>
        <w:t xml:space="preserve"> се прилага едновременно с вещества притежаващи </w:t>
      </w:r>
      <w:proofErr w:type="spellStart"/>
      <w:r w:rsidRPr="00F07749">
        <w:rPr>
          <w:lang w:val="bg-BG" w:eastAsia="bg-BG"/>
        </w:rPr>
        <w:t>нефротоксичен</w:t>
      </w:r>
      <w:proofErr w:type="spellEnd"/>
      <w:r w:rsidRPr="00F07749">
        <w:rPr>
          <w:lang w:val="bg-BG" w:eastAsia="bg-BG"/>
        </w:rPr>
        <w:t xml:space="preserve"> потенциал.</w:t>
      </w:r>
    </w:p>
    <w:p w14:paraId="0985A4D9" w14:textId="77777777" w:rsidR="00F07749" w:rsidRPr="00F07749" w:rsidRDefault="00F07749" w:rsidP="00F07749">
      <w:pPr>
        <w:rPr>
          <w:sz w:val="24"/>
          <w:szCs w:val="24"/>
          <w:lang w:val="bg-BG"/>
        </w:rPr>
      </w:pPr>
      <w:r w:rsidRPr="00F07749">
        <w:rPr>
          <w:b/>
          <w:bCs/>
          <w:lang w:val="bg-BG" w:eastAsia="bg-BG"/>
        </w:rPr>
        <w:t xml:space="preserve">Влияние върху лабораторните показатели: </w:t>
      </w:r>
      <w:proofErr w:type="spellStart"/>
      <w:r w:rsidRPr="00F07749">
        <w:rPr>
          <w:lang w:val="bg-BG" w:eastAsia="bg-BG"/>
        </w:rPr>
        <w:t>Цефалоспорините</w:t>
      </w:r>
      <w:proofErr w:type="spellEnd"/>
      <w:r w:rsidRPr="00F07749">
        <w:rPr>
          <w:lang w:val="bg-BG" w:eastAsia="bg-BG"/>
        </w:rPr>
        <w:t xml:space="preserve">, в това число </w:t>
      </w:r>
      <w:proofErr w:type="spellStart"/>
      <w:r w:rsidRPr="00F07749">
        <w:rPr>
          <w:lang w:val="bg-BG" w:eastAsia="bg-BG"/>
        </w:rPr>
        <w:t>цефподоксим</w:t>
      </w:r>
      <w:proofErr w:type="spellEnd"/>
      <w:r w:rsidRPr="00F07749">
        <w:rPr>
          <w:lang w:val="bg-BG" w:eastAsia="bg-BG"/>
        </w:rPr>
        <w:t xml:space="preserve"> </w:t>
      </w:r>
      <w:proofErr w:type="spellStart"/>
      <w:r w:rsidRPr="00F07749">
        <w:rPr>
          <w:lang w:val="bg-BG" w:eastAsia="bg-BG"/>
        </w:rPr>
        <w:t>проксетил</w:t>
      </w:r>
      <w:proofErr w:type="spellEnd"/>
      <w:r w:rsidRPr="00F07749">
        <w:rPr>
          <w:lang w:val="bg-BG" w:eastAsia="bg-BG"/>
        </w:rPr>
        <w:t xml:space="preserve">, понякога могат да са причина за фалшиво положителен резултат на директния </w:t>
      </w:r>
      <w:proofErr w:type="spellStart"/>
      <w:r w:rsidRPr="00F07749">
        <w:t>Coomb</w:t>
      </w:r>
      <w:proofErr w:type="spellEnd"/>
      <w:r w:rsidRPr="00F07749">
        <w:t xml:space="preserve"> </w:t>
      </w:r>
      <w:r w:rsidRPr="00F07749">
        <w:rPr>
          <w:lang w:val="bg-BG" w:eastAsia="bg-BG"/>
        </w:rPr>
        <w:t>тест.</w:t>
      </w:r>
    </w:p>
    <w:p w14:paraId="2C782335" w14:textId="77777777" w:rsidR="00F07749" w:rsidRPr="00F07749" w:rsidRDefault="00F07749" w:rsidP="00F07749"/>
    <w:p w14:paraId="6744EC3C" w14:textId="20072195" w:rsidR="00F07749" w:rsidRPr="00F07749" w:rsidRDefault="002C50EE" w:rsidP="00F07749">
      <w:pPr>
        <w:pStyle w:val="Heading2"/>
      </w:pPr>
      <w:r>
        <w:t>4.6. Фертилитет, бременност и кърмене</w:t>
      </w:r>
      <w:bookmarkStart w:id="1" w:name="bookmark0"/>
    </w:p>
    <w:p w14:paraId="37787E2B" w14:textId="77777777" w:rsidR="00F07749" w:rsidRDefault="00F07749" w:rsidP="00F07749">
      <w:pPr>
        <w:rPr>
          <w:b/>
          <w:bCs/>
          <w:lang w:val="bg-BG" w:eastAsia="bg-BG"/>
        </w:rPr>
      </w:pPr>
    </w:p>
    <w:p w14:paraId="611B6621" w14:textId="12D60488" w:rsidR="00F07749" w:rsidRPr="00F07749" w:rsidRDefault="00F07749" w:rsidP="00474DCF">
      <w:pPr>
        <w:pStyle w:val="Heading3"/>
        <w:rPr>
          <w:lang w:val="bg-BG"/>
        </w:rPr>
      </w:pPr>
      <w:r w:rsidRPr="00F07749">
        <w:rPr>
          <w:lang w:val="bg-BG" w:eastAsia="bg-BG"/>
        </w:rPr>
        <w:t>Бременност</w:t>
      </w:r>
      <w:bookmarkEnd w:id="1"/>
    </w:p>
    <w:p w14:paraId="7329DC72" w14:textId="77777777" w:rsidR="00F07749" w:rsidRPr="00F07749" w:rsidRDefault="00F07749" w:rsidP="00F07749">
      <w:pPr>
        <w:rPr>
          <w:sz w:val="24"/>
          <w:szCs w:val="24"/>
          <w:lang w:val="bg-BG"/>
        </w:rPr>
      </w:pPr>
      <w:r w:rsidRPr="00F07749">
        <w:rPr>
          <w:lang w:val="bg-BG" w:eastAsia="bg-BG"/>
        </w:rPr>
        <w:t xml:space="preserve">Няма данни за провеждани клинични проучвания с </w:t>
      </w:r>
      <w:proofErr w:type="spellStart"/>
      <w:r w:rsidRPr="00F07749">
        <w:rPr>
          <w:lang w:val="bg-BG" w:eastAsia="bg-BG"/>
        </w:rPr>
        <w:t>цефподоксим</w:t>
      </w:r>
      <w:proofErr w:type="spellEnd"/>
      <w:r w:rsidRPr="00F07749">
        <w:rPr>
          <w:lang w:val="bg-BG" w:eastAsia="bg-BG"/>
        </w:rPr>
        <w:t xml:space="preserve"> </w:t>
      </w:r>
      <w:proofErr w:type="spellStart"/>
      <w:r w:rsidRPr="00F07749">
        <w:rPr>
          <w:lang w:val="bg-BG" w:eastAsia="bg-BG"/>
        </w:rPr>
        <w:t>проксетил</w:t>
      </w:r>
      <w:proofErr w:type="spellEnd"/>
      <w:r w:rsidRPr="00F07749">
        <w:rPr>
          <w:lang w:val="bg-BG" w:eastAsia="bg-BG"/>
        </w:rPr>
        <w:t xml:space="preserve"> прилаган на бременни. Лекарството трябва да се приема по време на бременност, само ако е наложително.</w:t>
      </w:r>
    </w:p>
    <w:p w14:paraId="367DCAB3" w14:textId="77777777" w:rsidR="00F07749" w:rsidRDefault="00F07749" w:rsidP="00F07749">
      <w:pPr>
        <w:rPr>
          <w:lang w:val="bg-BG" w:eastAsia="bg-BG"/>
        </w:rPr>
      </w:pPr>
      <w:bookmarkStart w:id="2" w:name="bookmark2"/>
    </w:p>
    <w:p w14:paraId="37ED273D" w14:textId="4CA0237A" w:rsidR="00F07749" w:rsidRDefault="00F07749" w:rsidP="00474DCF">
      <w:pPr>
        <w:pStyle w:val="Heading3"/>
        <w:rPr>
          <w:lang w:val="bg-BG"/>
        </w:rPr>
      </w:pPr>
      <w:r w:rsidRPr="00F07749">
        <w:rPr>
          <w:lang w:val="bg-BG" w:eastAsia="bg-BG"/>
        </w:rPr>
        <w:lastRenderedPageBreak/>
        <w:t>Кърмене</w:t>
      </w:r>
      <w:bookmarkEnd w:id="2"/>
    </w:p>
    <w:p w14:paraId="5E58B1EA" w14:textId="248D0A45" w:rsidR="00F07749" w:rsidRDefault="00F07749" w:rsidP="00F07749">
      <w:pPr>
        <w:rPr>
          <w:lang w:val="bg-BG" w:eastAsia="bg-BG"/>
        </w:rPr>
      </w:pPr>
      <w:proofErr w:type="spellStart"/>
      <w:r w:rsidRPr="00F07749">
        <w:rPr>
          <w:lang w:val="bg-BG" w:eastAsia="bg-BG"/>
        </w:rPr>
        <w:t>Цефподоксим</w:t>
      </w:r>
      <w:proofErr w:type="spellEnd"/>
      <w:r w:rsidRPr="00F07749">
        <w:rPr>
          <w:lang w:val="bg-BG" w:eastAsia="bg-BG"/>
        </w:rPr>
        <w:t xml:space="preserve"> се </w:t>
      </w:r>
      <w:proofErr w:type="spellStart"/>
      <w:r w:rsidRPr="00F07749">
        <w:rPr>
          <w:lang w:val="bg-BG" w:eastAsia="bg-BG"/>
        </w:rPr>
        <w:t>екскретира</w:t>
      </w:r>
      <w:proofErr w:type="spellEnd"/>
      <w:r w:rsidRPr="00F07749">
        <w:rPr>
          <w:lang w:val="bg-BG" w:eastAsia="bg-BG"/>
        </w:rPr>
        <w:t xml:space="preserve"> в майчиното мляко. Тъй като съществува потенциален риск от сериозни нежелани реакции за кърмачетата, е нужно да се прецени дали да се прекрати кърменето или да се прекрати употребата на </w:t>
      </w:r>
      <w:proofErr w:type="spellStart"/>
      <w:r w:rsidRPr="00F07749">
        <w:rPr>
          <w:lang w:val="bg-BG" w:eastAsia="bg-BG"/>
        </w:rPr>
        <w:t>цефподоксим</w:t>
      </w:r>
      <w:proofErr w:type="spellEnd"/>
      <w:r w:rsidRPr="00F07749">
        <w:rPr>
          <w:lang w:val="bg-BG" w:eastAsia="bg-BG"/>
        </w:rPr>
        <w:t xml:space="preserve"> от майката.</w:t>
      </w:r>
    </w:p>
    <w:p w14:paraId="51CFB9F4" w14:textId="77777777" w:rsidR="00F07749" w:rsidRPr="00F07749" w:rsidRDefault="00F07749" w:rsidP="00F07749">
      <w:pPr>
        <w:rPr>
          <w:b/>
          <w:bCs/>
          <w:sz w:val="24"/>
          <w:szCs w:val="24"/>
          <w:lang w:val="bg-BG"/>
        </w:rPr>
      </w:pPr>
    </w:p>
    <w:p w14:paraId="5F675BDB" w14:textId="291DAB05" w:rsidR="002C50EE" w:rsidRDefault="002C50EE" w:rsidP="002C50EE">
      <w:pPr>
        <w:pStyle w:val="Heading2"/>
      </w:pPr>
      <w:r>
        <w:t xml:space="preserve">4.7. </w:t>
      </w:r>
      <w:proofErr w:type="spellStart"/>
      <w:r>
        <w:t>Ефекти</w:t>
      </w:r>
      <w:proofErr w:type="spellEnd"/>
      <w:r>
        <w:t xml:space="preserve"> </w:t>
      </w:r>
      <w:proofErr w:type="spellStart"/>
      <w:r>
        <w:t>върху</w:t>
      </w:r>
      <w:proofErr w:type="spellEnd"/>
      <w:r>
        <w:t xml:space="preserve"> </w:t>
      </w:r>
      <w:proofErr w:type="spellStart"/>
      <w:r>
        <w:t>способността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шофиране</w:t>
      </w:r>
      <w:proofErr w:type="spellEnd"/>
      <w:r>
        <w:t xml:space="preserve"> и </w:t>
      </w:r>
      <w:proofErr w:type="spellStart"/>
      <w:r>
        <w:t>работа</w:t>
      </w:r>
      <w:proofErr w:type="spellEnd"/>
      <w:r>
        <w:t xml:space="preserve"> с </w:t>
      </w:r>
      <w:proofErr w:type="spellStart"/>
      <w:r>
        <w:t>машини</w:t>
      </w:r>
      <w:proofErr w:type="spellEnd"/>
    </w:p>
    <w:p w14:paraId="7236AF70" w14:textId="1A9506D7" w:rsidR="00F07749" w:rsidRPr="00F07749" w:rsidRDefault="00F07749" w:rsidP="00F07749">
      <w:proofErr w:type="spellStart"/>
      <w:r>
        <w:t>Необходимо</w:t>
      </w:r>
      <w:proofErr w:type="spellEnd"/>
      <w:r>
        <w:t xml:space="preserve"> е </w:t>
      </w:r>
      <w:proofErr w:type="spellStart"/>
      <w:r>
        <w:t>повишено</w:t>
      </w:r>
      <w:proofErr w:type="spellEnd"/>
      <w:r>
        <w:t xml:space="preserve"> </w:t>
      </w:r>
      <w:proofErr w:type="spellStart"/>
      <w:r>
        <w:t>внимание</w:t>
      </w:r>
      <w:proofErr w:type="spellEnd"/>
      <w:r>
        <w:t xml:space="preserve">, </w:t>
      </w:r>
      <w:proofErr w:type="spellStart"/>
      <w:r>
        <w:t>поради</w:t>
      </w:r>
      <w:proofErr w:type="spellEnd"/>
      <w:r>
        <w:t xml:space="preserve"> </w:t>
      </w:r>
      <w:proofErr w:type="spellStart"/>
      <w:r>
        <w:t>риск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поява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замайване</w:t>
      </w:r>
      <w:proofErr w:type="spellEnd"/>
      <w:r>
        <w:t>.</w:t>
      </w:r>
    </w:p>
    <w:p w14:paraId="07864F9C" w14:textId="77777777" w:rsidR="00F07749" w:rsidRDefault="00F07749" w:rsidP="002C50EE">
      <w:pPr>
        <w:pStyle w:val="Heading2"/>
      </w:pPr>
    </w:p>
    <w:p w14:paraId="1B3BD30D" w14:textId="46A8CB58" w:rsidR="002C50EE" w:rsidRDefault="002C50EE" w:rsidP="002C50EE">
      <w:pPr>
        <w:pStyle w:val="Heading2"/>
      </w:pPr>
      <w:r>
        <w:t xml:space="preserve">4.8. </w:t>
      </w:r>
      <w:proofErr w:type="spellStart"/>
      <w:r>
        <w:t>Нежелани</w:t>
      </w:r>
      <w:proofErr w:type="spellEnd"/>
      <w:r>
        <w:t xml:space="preserve"> </w:t>
      </w:r>
      <w:proofErr w:type="spellStart"/>
      <w:r>
        <w:t>лекарствени</w:t>
      </w:r>
      <w:proofErr w:type="spellEnd"/>
      <w:r>
        <w:t xml:space="preserve"> </w:t>
      </w:r>
      <w:proofErr w:type="spellStart"/>
      <w:r>
        <w:t>реакции</w:t>
      </w:r>
      <w:proofErr w:type="spellEnd"/>
    </w:p>
    <w:p w14:paraId="548DC73C" w14:textId="52CA7CFE" w:rsidR="00F07749" w:rsidRDefault="00F07749" w:rsidP="00F07749">
      <w:proofErr w:type="spellStart"/>
      <w:r>
        <w:t>Нежеланите</w:t>
      </w:r>
      <w:proofErr w:type="spellEnd"/>
      <w:r>
        <w:t xml:space="preserve"> </w:t>
      </w:r>
      <w:proofErr w:type="spellStart"/>
      <w:r>
        <w:t>лекарствени</w:t>
      </w:r>
      <w:proofErr w:type="spellEnd"/>
      <w:r>
        <w:t xml:space="preserve"> </w:t>
      </w:r>
      <w:proofErr w:type="spellStart"/>
      <w:r>
        <w:t>реакции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описани</w:t>
      </w:r>
      <w:proofErr w:type="spellEnd"/>
      <w:r>
        <w:t xml:space="preserve"> </w:t>
      </w:r>
      <w:proofErr w:type="spellStart"/>
      <w:r>
        <w:t>по-долу</w:t>
      </w:r>
      <w:proofErr w:type="spellEnd"/>
      <w:r>
        <w:t xml:space="preserve"> </w:t>
      </w:r>
      <w:proofErr w:type="spellStart"/>
      <w:r>
        <w:t>съгласно</w:t>
      </w:r>
      <w:proofErr w:type="spellEnd"/>
      <w:r>
        <w:t xml:space="preserve"> </w:t>
      </w:r>
      <w:proofErr w:type="spellStart"/>
      <w:r>
        <w:t>класификацията</w:t>
      </w:r>
      <w:proofErr w:type="spellEnd"/>
      <w:r>
        <w:t xml:space="preserve"> MedDRA ПО </w:t>
      </w:r>
      <w:proofErr w:type="spellStart"/>
      <w:r>
        <w:t>системи</w:t>
      </w:r>
      <w:proofErr w:type="spellEnd"/>
      <w:r>
        <w:t xml:space="preserve"> и </w:t>
      </w:r>
      <w:proofErr w:type="spellStart"/>
      <w:proofErr w:type="gramStart"/>
      <w:r>
        <w:t>органи.Честотите</w:t>
      </w:r>
      <w:proofErr w:type="spellEnd"/>
      <w:proofErr w:type="gram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дефинирани</w:t>
      </w:r>
      <w:proofErr w:type="spellEnd"/>
      <w:r>
        <w:t xml:space="preserve"> </w:t>
      </w:r>
      <w:proofErr w:type="spellStart"/>
      <w:r>
        <w:t>съгласно</w:t>
      </w:r>
      <w:proofErr w:type="spellEnd"/>
      <w:r>
        <w:t xml:space="preserve"> </w:t>
      </w:r>
      <w:proofErr w:type="spellStart"/>
      <w:r>
        <w:t>следната</w:t>
      </w:r>
      <w:proofErr w:type="spellEnd"/>
      <w:r>
        <w:t xml:space="preserve"> </w:t>
      </w:r>
      <w:proofErr w:type="spellStart"/>
      <w:r>
        <w:t>конвенция</w:t>
      </w:r>
      <w:proofErr w:type="spellEnd"/>
      <w:r>
        <w:t xml:space="preserve">::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чести</w:t>
      </w:r>
      <w:proofErr w:type="spellEnd"/>
      <w:r>
        <w:t xml:space="preserve"> (≥1/10), </w:t>
      </w:r>
      <w:proofErr w:type="spellStart"/>
      <w:r>
        <w:t>чести</w:t>
      </w:r>
      <w:proofErr w:type="spellEnd"/>
      <w:r>
        <w:t xml:space="preserve"> (≥1/100 </w:t>
      </w:r>
      <w:proofErr w:type="spellStart"/>
      <w:r>
        <w:t>до</w:t>
      </w:r>
      <w:proofErr w:type="spellEnd"/>
      <w:r>
        <w:t xml:space="preserve"> &lt;1/10); </w:t>
      </w:r>
      <w:proofErr w:type="spellStart"/>
      <w:r>
        <w:t>нечести</w:t>
      </w:r>
      <w:proofErr w:type="spellEnd"/>
      <w:r>
        <w:t xml:space="preserve"> (≥1/1,000 </w:t>
      </w:r>
      <w:proofErr w:type="spellStart"/>
      <w:r>
        <w:t>до</w:t>
      </w:r>
      <w:proofErr w:type="spellEnd"/>
      <w:r>
        <w:t xml:space="preserve"> &lt;1/100); </w:t>
      </w:r>
      <w:proofErr w:type="spellStart"/>
      <w:r>
        <w:t>редки</w:t>
      </w:r>
      <w:proofErr w:type="spellEnd"/>
      <w:r>
        <w:t xml:space="preserve"> (≥1/10,000 </w:t>
      </w:r>
      <w:proofErr w:type="spellStart"/>
      <w:r>
        <w:t>до</w:t>
      </w:r>
      <w:proofErr w:type="spellEnd"/>
      <w:r>
        <w:t xml:space="preserve"> &lt;1/1,000)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редки</w:t>
      </w:r>
      <w:proofErr w:type="spellEnd"/>
      <w:r>
        <w:t xml:space="preserve"> (&lt;1/10,000), с </w:t>
      </w:r>
      <w:proofErr w:type="spellStart"/>
      <w:r>
        <w:t>неизвестна</w:t>
      </w:r>
      <w:proofErr w:type="spellEnd"/>
      <w:r>
        <w:t xml:space="preserve"> </w:t>
      </w:r>
      <w:proofErr w:type="spellStart"/>
      <w:r>
        <w:t>честота</w:t>
      </w:r>
      <w:proofErr w:type="spellEnd"/>
      <w:r>
        <w:t xml:space="preserve"> (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наличните</w:t>
      </w:r>
      <w:proofErr w:type="spellEnd"/>
      <w:r>
        <w:t xml:space="preserve"> </w:t>
      </w:r>
      <w:proofErr w:type="spellStart"/>
      <w:r>
        <w:t>данни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бъде</w:t>
      </w:r>
      <w:proofErr w:type="spellEnd"/>
      <w:r>
        <w:t xml:space="preserve"> </w:t>
      </w:r>
      <w:proofErr w:type="spellStart"/>
      <w:r>
        <w:t>направена</w:t>
      </w:r>
      <w:proofErr w:type="spellEnd"/>
      <w:r>
        <w:t xml:space="preserve"> </w:t>
      </w:r>
      <w:proofErr w:type="spellStart"/>
      <w:r>
        <w:t>оценка</w:t>
      </w:r>
      <w:proofErr w:type="spellEnd"/>
      <w:r>
        <w:t>).</w:t>
      </w:r>
    </w:p>
    <w:p w14:paraId="3D29F211" w14:textId="0D384F32" w:rsidR="00F07749" w:rsidRDefault="00F07749" w:rsidP="00F07749"/>
    <w:p w14:paraId="707ADB82" w14:textId="77777777" w:rsidR="00F07749" w:rsidRPr="00F07749" w:rsidRDefault="00F07749" w:rsidP="00474DCF">
      <w:pPr>
        <w:pStyle w:val="Heading3"/>
        <w:rPr>
          <w:lang w:val="bg-BG"/>
        </w:rPr>
      </w:pPr>
      <w:r w:rsidRPr="00F07749">
        <w:rPr>
          <w:lang w:val="bg-BG" w:eastAsia="bg-BG"/>
        </w:rPr>
        <w:t>Стомашно-чревни нарушения</w:t>
      </w:r>
    </w:p>
    <w:p w14:paraId="34440855" w14:textId="77777777" w:rsidR="00F07749" w:rsidRPr="00F07749" w:rsidRDefault="00F07749" w:rsidP="00F07749">
      <w:pPr>
        <w:rPr>
          <w:sz w:val="24"/>
          <w:szCs w:val="24"/>
          <w:lang w:val="bg-BG"/>
        </w:rPr>
      </w:pPr>
      <w:r w:rsidRPr="00F07749">
        <w:rPr>
          <w:lang w:val="bg-BG" w:eastAsia="bg-BG"/>
        </w:rPr>
        <w:t xml:space="preserve">Чести: гадене, повръщане, </w:t>
      </w:r>
      <w:proofErr w:type="spellStart"/>
      <w:r w:rsidRPr="00F07749">
        <w:rPr>
          <w:lang w:val="bg-BG" w:eastAsia="bg-BG"/>
        </w:rPr>
        <w:t>флатуленция</w:t>
      </w:r>
      <w:proofErr w:type="spellEnd"/>
      <w:r w:rsidRPr="00F07749">
        <w:rPr>
          <w:lang w:val="bg-BG" w:eastAsia="bg-BG"/>
        </w:rPr>
        <w:t>, диария, коремна болка</w:t>
      </w:r>
    </w:p>
    <w:p w14:paraId="31007354" w14:textId="77777777" w:rsidR="00F07749" w:rsidRPr="00F07749" w:rsidRDefault="00F07749" w:rsidP="00F07749">
      <w:pPr>
        <w:rPr>
          <w:sz w:val="24"/>
          <w:szCs w:val="24"/>
          <w:lang w:val="bg-BG"/>
        </w:rPr>
      </w:pPr>
      <w:r w:rsidRPr="00F07749">
        <w:rPr>
          <w:lang w:val="bg-BG" w:eastAsia="bg-BG"/>
        </w:rPr>
        <w:t xml:space="preserve">Ако в хода на лечението или след него се появи тежка или персистираща диария, трябва да се обсъди възможността за </w:t>
      </w:r>
      <w:proofErr w:type="spellStart"/>
      <w:r w:rsidRPr="00F07749">
        <w:rPr>
          <w:lang w:val="bg-BG" w:eastAsia="bg-BG"/>
        </w:rPr>
        <w:t>псевдомембранозен</w:t>
      </w:r>
      <w:proofErr w:type="spellEnd"/>
      <w:r w:rsidRPr="00F07749">
        <w:rPr>
          <w:lang w:val="bg-BG" w:eastAsia="bg-BG"/>
        </w:rPr>
        <w:t xml:space="preserve"> колит (виж точка 4.4).</w:t>
      </w:r>
    </w:p>
    <w:p w14:paraId="13FB60DE" w14:textId="77777777" w:rsidR="00F07749" w:rsidRDefault="00F07749" w:rsidP="00F07749">
      <w:pPr>
        <w:rPr>
          <w:lang w:val="bg-BG" w:eastAsia="bg-BG"/>
        </w:rPr>
      </w:pPr>
    </w:p>
    <w:p w14:paraId="79553E2C" w14:textId="316893D0" w:rsidR="00F07749" w:rsidRPr="00F07749" w:rsidRDefault="00F07749" w:rsidP="00474DCF">
      <w:pPr>
        <w:pStyle w:val="Heading3"/>
        <w:rPr>
          <w:lang w:val="bg-BG"/>
        </w:rPr>
      </w:pPr>
      <w:r w:rsidRPr="00F07749">
        <w:rPr>
          <w:lang w:val="bg-BG" w:eastAsia="bg-BG"/>
        </w:rPr>
        <w:t>Нарушения на метаболизма и храненето</w:t>
      </w:r>
    </w:p>
    <w:p w14:paraId="563F03F6" w14:textId="77777777" w:rsidR="00F07749" w:rsidRPr="00F07749" w:rsidRDefault="00F07749" w:rsidP="00F07749">
      <w:pPr>
        <w:rPr>
          <w:sz w:val="24"/>
          <w:szCs w:val="24"/>
          <w:lang w:val="bg-BG"/>
        </w:rPr>
      </w:pPr>
      <w:r w:rsidRPr="00F07749">
        <w:rPr>
          <w:lang w:val="bg-BG" w:eastAsia="bg-BG"/>
        </w:rPr>
        <w:t>Чести: понижен апетит</w:t>
      </w:r>
    </w:p>
    <w:p w14:paraId="32ED943F" w14:textId="77777777" w:rsidR="00F07749" w:rsidRDefault="00F07749" w:rsidP="00F07749">
      <w:pPr>
        <w:rPr>
          <w:lang w:val="bg-BG" w:eastAsia="bg-BG"/>
        </w:rPr>
      </w:pPr>
      <w:bookmarkStart w:id="3" w:name="bookmark4"/>
    </w:p>
    <w:p w14:paraId="4A87D673" w14:textId="724096FE" w:rsidR="00F07749" w:rsidRPr="00F07749" w:rsidRDefault="00F07749" w:rsidP="00474DCF">
      <w:pPr>
        <w:pStyle w:val="Heading3"/>
        <w:rPr>
          <w:lang w:val="bg-BG"/>
        </w:rPr>
      </w:pPr>
      <w:r w:rsidRPr="00F07749">
        <w:rPr>
          <w:lang w:val="bg-BG" w:eastAsia="bg-BG"/>
        </w:rPr>
        <w:t>Нарушение на имунната система</w:t>
      </w:r>
      <w:bookmarkEnd w:id="3"/>
    </w:p>
    <w:p w14:paraId="583ACAB3" w14:textId="77777777" w:rsidR="00F07749" w:rsidRPr="00F07749" w:rsidRDefault="00F07749" w:rsidP="00F07749">
      <w:pPr>
        <w:rPr>
          <w:sz w:val="24"/>
          <w:szCs w:val="24"/>
          <w:lang w:val="bg-BG"/>
        </w:rPr>
      </w:pPr>
      <w:r w:rsidRPr="00F07749">
        <w:rPr>
          <w:lang w:val="bg-BG" w:eastAsia="bg-BG"/>
        </w:rPr>
        <w:t>Нечести: алергични реакции като кожно-</w:t>
      </w:r>
      <w:proofErr w:type="spellStart"/>
      <w:r w:rsidRPr="00F07749">
        <w:rPr>
          <w:lang w:val="bg-BG" w:eastAsia="bg-BG"/>
        </w:rPr>
        <w:t>лигавични</w:t>
      </w:r>
      <w:proofErr w:type="spellEnd"/>
      <w:r w:rsidRPr="00F07749">
        <w:rPr>
          <w:lang w:val="bg-BG" w:eastAsia="bg-BG"/>
        </w:rPr>
        <w:t xml:space="preserve"> реакции, кожни обриви, уртикария и сърбеж</w:t>
      </w:r>
    </w:p>
    <w:p w14:paraId="627F1575" w14:textId="77777777" w:rsidR="00F07749" w:rsidRPr="00F07749" w:rsidRDefault="00F07749" w:rsidP="00F07749">
      <w:pPr>
        <w:rPr>
          <w:sz w:val="24"/>
          <w:szCs w:val="24"/>
          <w:lang w:val="bg-BG"/>
        </w:rPr>
      </w:pPr>
      <w:r w:rsidRPr="00F07749">
        <w:rPr>
          <w:lang w:val="bg-BG" w:eastAsia="bg-BG"/>
        </w:rPr>
        <w:t xml:space="preserve">Много редки: кожни реакции с образуване на мехури (еритема </w:t>
      </w:r>
      <w:proofErr w:type="spellStart"/>
      <w:r w:rsidRPr="00F07749">
        <w:rPr>
          <w:lang w:val="bg-BG" w:eastAsia="bg-BG"/>
        </w:rPr>
        <w:t>мултиформе</w:t>
      </w:r>
      <w:proofErr w:type="spellEnd"/>
      <w:r w:rsidRPr="00F07749">
        <w:rPr>
          <w:lang w:val="bg-BG" w:eastAsia="bg-BG"/>
        </w:rPr>
        <w:t xml:space="preserve">, синдром на Стивънс-Джонсън, синдром на Лайл). Ако се появят такива симптоми, лечението с продукта трябва да се преустанови. Както и при другите </w:t>
      </w:r>
      <w:proofErr w:type="spellStart"/>
      <w:r w:rsidRPr="00F07749">
        <w:rPr>
          <w:lang w:val="bg-BG" w:eastAsia="bg-BG"/>
        </w:rPr>
        <w:t>цефалоспорини</w:t>
      </w:r>
      <w:proofErr w:type="spellEnd"/>
      <w:r w:rsidRPr="00F07749">
        <w:rPr>
          <w:lang w:val="bg-BG" w:eastAsia="bg-BG"/>
        </w:rPr>
        <w:t xml:space="preserve"> има много редки съобщения за </w:t>
      </w:r>
      <w:proofErr w:type="spellStart"/>
      <w:r w:rsidRPr="00F07749">
        <w:rPr>
          <w:lang w:val="bg-BG" w:eastAsia="bg-BG"/>
        </w:rPr>
        <w:t>анафилактични</w:t>
      </w:r>
      <w:proofErr w:type="spellEnd"/>
      <w:r w:rsidRPr="00F07749">
        <w:rPr>
          <w:lang w:val="bg-BG" w:eastAsia="bg-BG"/>
        </w:rPr>
        <w:t xml:space="preserve"> </w:t>
      </w:r>
      <w:proofErr w:type="spellStart"/>
      <w:r w:rsidRPr="00F07749">
        <w:rPr>
          <w:lang w:val="bg-BG" w:eastAsia="bg-BG"/>
        </w:rPr>
        <w:t>рекации</w:t>
      </w:r>
      <w:proofErr w:type="spellEnd"/>
      <w:r w:rsidRPr="00F07749">
        <w:rPr>
          <w:lang w:val="bg-BG" w:eastAsia="bg-BG"/>
        </w:rPr>
        <w:t xml:space="preserve">, </w:t>
      </w:r>
      <w:proofErr w:type="spellStart"/>
      <w:r w:rsidRPr="00F07749">
        <w:rPr>
          <w:lang w:val="bg-BG" w:eastAsia="bg-BG"/>
        </w:rPr>
        <w:t>бронхоспазъм</w:t>
      </w:r>
      <w:proofErr w:type="spellEnd"/>
      <w:r w:rsidRPr="00F07749">
        <w:rPr>
          <w:lang w:val="bg-BG" w:eastAsia="bg-BG"/>
        </w:rPr>
        <w:t>, пурпура и ангиоедем.</w:t>
      </w:r>
    </w:p>
    <w:p w14:paraId="0EBD563F" w14:textId="77777777" w:rsidR="00F07749" w:rsidRDefault="00F07749" w:rsidP="00F07749">
      <w:pPr>
        <w:rPr>
          <w:lang w:val="bg-BG" w:eastAsia="bg-BG"/>
        </w:rPr>
      </w:pPr>
      <w:bookmarkStart w:id="4" w:name="bookmark6"/>
    </w:p>
    <w:p w14:paraId="406720F1" w14:textId="5F5D0608" w:rsidR="00F07749" w:rsidRPr="00F07749" w:rsidRDefault="00F07749" w:rsidP="00474DCF">
      <w:pPr>
        <w:pStyle w:val="Heading3"/>
        <w:rPr>
          <w:lang w:val="bg-BG"/>
        </w:rPr>
      </w:pPr>
      <w:r w:rsidRPr="00F07749">
        <w:rPr>
          <w:lang w:val="bg-BG" w:eastAsia="bg-BG"/>
        </w:rPr>
        <w:t>Нарушения на кръвта и лимфната система</w:t>
      </w:r>
      <w:bookmarkEnd w:id="4"/>
    </w:p>
    <w:p w14:paraId="4F67858E" w14:textId="77777777" w:rsidR="00F07749" w:rsidRPr="00F07749" w:rsidRDefault="00F07749" w:rsidP="00F07749">
      <w:pPr>
        <w:rPr>
          <w:sz w:val="24"/>
          <w:szCs w:val="24"/>
          <w:lang w:val="bg-BG"/>
        </w:rPr>
      </w:pPr>
      <w:r w:rsidRPr="00F07749">
        <w:rPr>
          <w:lang w:val="bg-BG" w:eastAsia="bg-BG"/>
        </w:rPr>
        <w:t xml:space="preserve">Редки: хематологични нарушения като понижаване стойностите на хемоглобина, </w:t>
      </w:r>
      <w:proofErr w:type="spellStart"/>
      <w:r w:rsidRPr="00F07749">
        <w:rPr>
          <w:lang w:val="bg-BG" w:eastAsia="bg-BG"/>
        </w:rPr>
        <w:t>тромбоцитоза</w:t>
      </w:r>
      <w:proofErr w:type="spellEnd"/>
      <w:r w:rsidRPr="00F07749">
        <w:rPr>
          <w:lang w:val="bg-BG" w:eastAsia="bg-BG"/>
        </w:rPr>
        <w:t xml:space="preserve">, </w:t>
      </w:r>
      <w:proofErr w:type="spellStart"/>
      <w:r w:rsidRPr="00F07749">
        <w:rPr>
          <w:lang w:val="bg-BG" w:eastAsia="bg-BG"/>
        </w:rPr>
        <w:t>тромбоцитопения</w:t>
      </w:r>
      <w:proofErr w:type="spellEnd"/>
      <w:r w:rsidRPr="00F07749">
        <w:rPr>
          <w:lang w:val="bg-BG" w:eastAsia="bg-BG"/>
        </w:rPr>
        <w:t xml:space="preserve">, </w:t>
      </w:r>
      <w:proofErr w:type="spellStart"/>
      <w:r w:rsidRPr="00F07749">
        <w:rPr>
          <w:lang w:val="bg-BG" w:eastAsia="bg-BG"/>
        </w:rPr>
        <w:t>левкопения</w:t>
      </w:r>
      <w:proofErr w:type="spellEnd"/>
      <w:r w:rsidRPr="00F07749">
        <w:rPr>
          <w:lang w:val="bg-BG" w:eastAsia="bg-BG"/>
        </w:rPr>
        <w:t xml:space="preserve"> и </w:t>
      </w:r>
      <w:proofErr w:type="spellStart"/>
      <w:r w:rsidRPr="00F07749">
        <w:rPr>
          <w:lang w:val="bg-BG" w:eastAsia="bg-BG"/>
        </w:rPr>
        <w:t>еозинофилия</w:t>
      </w:r>
      <w:proofErr w:type="spellEnd"/>
    </w:p>
    <w:p w14:paraId="517B87C7" w14:textId="77777777" w:rsidR="00F07749" w:rsidRPr="00F07749" w:rsidRDefault="00F07749" w:rsidP="00F07749">
      <w:pPr>
        <w:rPr>
          <w:sz w:val="24"/>
          <w:szCs w:val="24"/>
          <w:lang w:val="bg-BG"/>
        </w:rPr>
      </w:pPr>
      <w:r w:rsidRPr="00F07749">
        <w:rPr>
          <w:lang w:val="bg-BG" w:eastAsia="bg-BG"/>
        </w:rPr>
        <w:t xml:space="preserve">Много редки: </w:t>
      </w:r>
      <w:proofErr w:type="spellStart"/>
      <w:r w:rsidRPr="00F07749">
        <w:rPr>
          <w:lang w:val="bg-BG" w:eastAsia="bg-BG"/>
        </w:rPr>
        <w:t>хемолитична</w:t>
      </w:r>
      <w:proofErr w:type="spellEnd"/>
      <w:r w:rsidRPr="00F07749">
        <w:rPr>
          <w:lang w:val="bg-BG" w:eastAsia="bg-BG"/>
        </w:rPr>
        <w:t xml:space="preserve"> анемия</w:t>
      </w:r>
    </w:p>
    <w:p w14:paraId="0B14CC6A" w14:textId="77777777" w:rsidR="00F07749" w:rsidRPr="00F07749" w:rsidRDefault="00F07749" w:rsidP="00F07749">
      <w:pPr>
        <w:rPr>
          <w:sz w:val="24"/>
          <w:szCs w:val="24"/>
          <w:lang w:val="bg-BG"/>
        </w:rPr>
      </w:pPr>
      <w:r w:rsidRPr="00F07749">
        <w:rPr>
          <w:lang w:val="bg-BG" w:eastAsia="bg-BG"/>
        </w:rPr>
        <w:t>Както при употребата на други бета-</w:t>
      </w:r>
      <w:proofErr w:type="spellStart"/>
      <w:r w:rsidRPr="00F07749">
        <w:rPr>
          <w:lang w:val="bg-BG" w:eastAsia="bg-BG"/>
        </w:rPr>
        <w:t>лактамни</w:t>
      </w:r>
      <w:proofErr w:type="spellEnd"/>
      <w:r w:rsidRPr="00F07749">
        <w:rPr>
          <w:lang w:val="bg-BG" w:eastAsia="bg-BG"/>
        </w:rPr>
        <w:t xml:space="preserve"> антибиотици така и по време на лечението с </w:t>
      </w:r>
      <w:proofErr w:type="spellStart"/>
      <w:r w:rsidRPr="00F07749">
        <w:rPr>
          <w:lang w:val="bg-BG" w:eastAsia="bg-BG"/>
        </w:rPr>
        <w:t>цефподоксим</w:t>
      </w:r>
      <w:proofErr w:type="spellEnd"/>
      <w:r w:rsidRPr="00F07749">
        <w:rPr>
          <w:lang w:val="bg-BG" w:eastAsia="bg-BG"/>
        </w:rPr>
        <w:t xml:space="preserve"> е възможно да се развие </w:t>
      </w:r>
      <w:proofErr w:type="spellStart"/>
      <w:r w:rsidRPr="00F07749">
        <w:rPr>
          <w:lang w:val="bg-BG" w:eastAsia="bg-BG"/>
        </w:rPr>
        <w:t>неутропения</w:t>
      </w:r>
      <w:proofErr w:type="spellEnd"/>
      <w:r w:rsidRPr="00F07749">
        <w:rPr>
          <w:lang w:val="bg-BG" w:eastAsia="bg-BG"/>
        </w:rPr>
        <w:t xml:space="preserve"> и по-рядко </w:t>
      </w:r>
      <w:proofErr w:type="spellStart"/>
      <w:r w:rsidRPr="00F07749">
        <w:rPr>
          <w:lang w:val="bg-BG" w:eastAsia="bg-BG"/>
        </w:rPr>
        <w:t>гранулоцитоза</w:t>
      </w:r>
      <w:proofErr w:type="spellEnd"/>
      <w:r w:rsidRPr="00F07749">
        <w:rPr>
          <w:lang w:val="bg-BG" w:eastAsia="bg-BG"/>
        </w:rPr>
        <w:t>, особено при по- продължителен прием.</w:t>
      </w:r>
    </w:p>
    <w:p w14:paraId="43397DB6" w14:textId="77777777" w:rsidR="00F07749" w:rsidRDefault="00F07749" w:rsidP="00F07749">
      <w:pPr>
        <w:rPr>
          <w:lang w:val="bg-BG" w:eastAsia="bg-BG"/>
        </w:rPr>
      </w:pPr>
      <w:bookmarkStart w:id="5" w:name="bookmark8"/>
    </w:p>
    <w:p w14:paraId="37F2C04C" w14:textId="10A27399" w:rsidR="00F07749" w:rsidRPr="00F07749" w:rsidRDefault="00F07749" w:rsidP="00474DCF">
      <w:pPr>
        <w:pStyle w:val="Heading3"/>
        <w:rPr>
          <w:lang w:val="bg-BG"/>
        </w:rPr>
      </w:pPr>
      <w:r w:rsidRPr="00F07749">
        <w:rPr>
          <w:lang w:val="bg-BG" w:eastAsia="bg-BG"/>
        </w:rPr>
        <w:t>Нарушения на нервната система</w:t>
      </w:r>
      <w:bookmarkEnd w:id="5"/>
    </w:p>
    <w:p w14:paraId="76C7E984" w14:textId="77777777" w:rsidR="00F07749" w:rsidRPr="00F07749" w:rsidRDefault="00F07749" w:rsidP="00F07749">
      <w:pPr>
        <w:rPr>
          <w:sz w:val="24"/>
          <w:szCs w:val="24"/>
          <w:lang w:val="bg-BG"/>
        </w:rPr>
      </w:pPr>
      <w:r w:rsidRPr="00F07749">
        <w:rPr>
          <w:lang w:val="bg-BG" w:eastAsia="bg-BG"/>
        </w:rPr>
        <w:t xml:space="preserve">Чести: главоболие, замаяност, безсъние, </w:t>
      </w:r>
      <w:proofErr w:type="spellStart"/>
      <w:r w:rsidRPr="00F07749">
        <w:rPr>
          <w:lang w:val="bg-BG" w:eastAsia="bg-BG"/>
        </w:rPr>
        <w:t>парестезия</w:t>
      </w:r>
      <w:proofErr w:type="spellEnd"/>
    </w:p>
    <w:p w14:paraId="6B68DE0D" w14:textId="77777777" w:rsidR="00F07749" w:rsidRDefault="00F07749" w:rsidP="00F07749">
      <w:pPr>
        <w:rPr>
          <w:lang w:val="bg-BG" w:eastAsia="bg-BG"/>
        </w:rPr>
      </w:pPr>
      <w:bookmarkStart w:id="6" w:name="bookmark10"/>
    </w:p>
    <w:p w14:paraId="6E5658D9" w14:textId="0F9893C0" w:rsidR="00F07749" w:rsidRPr="00F07749" w:rsidRDefault="00F07749" w:rsidP="00474DCF">
      <w:pPr>
        <w:pStyle w:val="Heading3"/>
        <w:rPr>
          <w:lang w:val="bg-BG"/>
        </w:rPr>
      </w:pPr>
      <w:r w:rsidRPr="00F07749">
        <w:rPr>
          <w:lang w:val="bg-BG" w:eastAsia="bg-BG"/>
        </w:rPr>
        <w:t xml:space="preserve">Нарушения на ухото и </w:t>
      </w:r>
      <w:proofErr w:type="spellStart"/>
      <w:r w:rsidRPr="00F07749">
        <w:rPr>
          <w:lang w:val="bg-BG" w:eastAsia="bg-BG"/>
        </w:rPr>
        <w:t>и</w:t>
      </w:r>
      <w:proofErr w:type="spellEnd"/>
      <w:r w:rsidRPr="00F07749">
        <w:rPr>
          <w:lang w:val="bg-BG" w:eastAsia="bg-BG"/>
        </w:rPr>
        <w:t xml:space="preserve"> лабиринта</w:t>
      </w:r>
      <w:bookmarkEnd w:id="6"/>
    </w:p>
    <w:p w14:paraId="019B6C41" w14:textId="77777777" w:rsidR="00F07749" w:rsidRPr="00F07749" w:rsidRDefault="00F07749" w:rsidP="00F07749">
      <w:pPr>
        <w:rPr>
          <w:sz w:val="24"/>
          <w:szCs w:val="24"/>
          <w:lang w:val="bg-BG"/>
        </w:rPr>
      </w:pPr>
      <w:r w:rsidRPr="00F07749">
        <w:rPr>
          <w:lang w:val="bg-BG" w:eastAsia="bg-BG"/>
        </w:rPr>
        <w:t xml:space="preserve">Нечести: </w:t>
      </w:r>
      <w:proofErr w:type="spellStart"/>
      <w:r w:rsidRPr="00F07749">
        <w:rPr>
          <w:lang w:val="bg-BG" w:eastAsia="bg-BG"/>
        </w:rPr>
        <w:t>тинитус</w:t>
      </w:r>
      <w:proofErr w:type="spellEnd"/>
    </w:p>
    <w:p w14:paraId="08036DAA" w14:textId="77777777" w:rsidR="00F07749" w:rsidRDefault="00F07749" w:rsidP="00F07749">
      <w:pPr>
        <w:rPr>
          <w:lang w:val="bg-BG" w:eastAsia="bg-BG"/>
        </w:rPr>
      </w:pPr>
      <w:bookmarkStart w:id="7" w:name="bookmark12"/>
    </w:p>
    <w:p w14:paraId="4294B0FC" w14:textId="311B867E" w:rsidR="00F07749" w:rsidRPr="00F07749" w:rsidRDefault="00F07749" w:rsidP="00474DCF">
      <w:pPr>
        <w:pStyle w:val="Heading3"/>
        <w:rPr>
          <w:lang w:val="bg-BG"/>
        </w:rPr>
      </w:pPr>
      <w:r w:rsidRPr="00F07749">
        <w:rPr>
          <w:lang w:val="bg-BG" w:eastAsia="bg-BG"/>
        </w:rPr>
        <w:lastRenderedPageBreak/>
        <w:t>Общи нарушения и ефекти на мястото на приложение</w:t>
      </w:r>
      <w:bookmarkEnd w:id="7"/>
    </w:p>
    <w:p w14:paraId="5D56964D" w14:textId="77777777" w:rsidR="00F07749" w:rsidRPr="00F07749" w:rsidRDefault="00F07749" w:rsidP="00F07749">
      <w:pPr>
        <w:rPr>
          <w:sz w:val="24"/>
          <w:szCs w:val="24"/>
          <w:lang w:val="bg-BG"/>
        </w:rPr>
      </w:pPr>
      <w:r w:rsidRPr="00F07749">
        <w:rPr>
          <w:lang w:val="bg-BG" w:eastAsia="bg-BG"/>
        </w:rPr>
        <w:t xml:space="preserve">Нечести: </w:t>
      </w:r>
      <w:proofErr w:type="spellStart"/>
      <w:r w:rsidRPr="00F07749">
        <w:rPr>
          <w:lang w:val="bg-BG" w:eastAsia="bg-BG"/>
        </w:rPr>
        <w:t>астения</w:t>
      </w:r>
      <w:proofErr w:type="spellEnd"/>
      <w:r w:rsidRPr="00F07749">
        <w:rPr>
          <w:lang w:val="bg-BG" w:eastAsia="bg-BG"/>
        </w:rPr>
        <w:t xml:space="preserve"> или умора</w:t>
      </w:r>
    </w:p>
    <w:p w14:paraId="4578B83D" w14:textId="77777777" w:rsidR="00F07749" w:rsidRDefault="00F07749" w:rsidP="00F07749">
      <w:pPr>
        <w:rPr>
          <w:lang w:val="bg-BG" w:eastAsia="bg-BG"/>
        </w:rPr>
      </w:pPr>
      <w:bookmarkStart w:id="8" w:name="bookmark14"/>
    </w:p>
    <w:p w14:paraId="5DD0FCB6" w14:textId="0692B6BA" w:rsidR="00F07749" w:rsidRPr="00F07749" w:rsidRDefault="00F07749" w:rsidP="00474DCF">
      <w:pPr>
        <w:pStyle w:val="Heading3"/>
        <w:rPr>
          <w:lang w:val="bg-BG"/>
        </w:rPr>
      </w:pPr>
      <w:proofErr w:type="spellStart"/>
      <w:r w:rsidRPr="00F07749">
        <w:rPr>
          <w:lang w:val="bg-BG" w:eastAsia="bg-BG"/>
        </w:rPr>
        <w:t>Хепатобилиарни</w:t>
      </w:r>
      <w:proofErr w:type="spellEnd"/>
      <w:r w:rsidRPr="00F07749">
        <w:rPr>
          <w:lang w:val="bg-BG" w:eastAsia="bg-BG"/>
        </w:rPr>
        <w:t xml:space="preserve"> нарушения</w:t>
      </w:r>
      <w:bookmarkEnd w:id="8"/>
    </w:p>
    <w:p w14:paraId="357BABCF" w14:textId="77777777" w:rsidR="00F07749" w:rsidRPr="00F07749" w:rsidRDefault="00F07749" w:rsidP="00F07749">
      <w:pPr>
        <w:rPr>
          <w:sz w:val="24"/>
          <w:szCs w:val="24"/>
          <w:lang w:val="bg-BG"/>
        </w:rPr>
      </w:pPr>
      <w:r w:rsidRPr="00F07749">
        <w:rPr>
          <w:lang w:val="bg-BG" w:eastAsia="bg-BG"/>
        </w:rPr>
        <w:t xml:space="preserve">Редки: преходни повишени стойности на </w:t>
      </w:r>
      <w:r w:rsidRPr="00F07749">
        <w:t xml:space="preserve">AST (SGOT), ALT (SGPT), GGT, </w:t>
      </w:r>
      <w:r w:rsidRPr="00F07749">
        <w:rPr>
          <w:lang w:val="bg-BG" w:eastAsia="bg-BG"/>
        </w:rPr>
        <w:t xml:space="preserve">алкална </w:t>
      </w:r>
      <w:proofErr w:type="spellStart"/>
      <w:r w:rsidRPr="00F07749">
        <w:rPr>
          <w:lang w:val="bg-BG" w:eastAsia="bg-BG"/>
        </w:rPr>
        <w:t>фосфатаза</w:t>
      </w:r>
      <w:proofErr w:type="spellEnd"/>
      <w:r w:rsidRPr="00F07749">
        <w:rPr>
          <w:lang w:val="bg-BG" w:eastAsia="bg-BG"/>
        </w:rPr>
        <w:t xml:space="preserve">, </w:t>
      </w:r>
      <w:proofErr w:type="spellStart"/>
      <w:r w:rsidRPr="00F07749">
        <w:rPr>
          <w:lang w:val="bg-BG" w:eastAsia="bg-BG"/>
        </w:rPr>
        <w:t>билирубин</w:t>
      </w:r>
      <w:proofErr w:type="spellEnd"/>
      <w:r w:rsidRPr="00F07749">
        <w:rPr>
          <w:lang w:val="bg-BG" w:eastAsia="bg-BG"/>
        </w:rPr>
        <w:t xml:space="preserve"> и </w:t>
      </w:r>
      <w:r w:rsidRPr="00F07749">
        <w:t>LDH.</w:t>
      </w:r>
    </w:p>
    <w:p w14:paraId="647AE7EF" w14:textId="77777777" w:rsidR="00F07749" w:rsidRPr="00F07749" w:rsidRDefault="00F07749" w:rsidP="00F07749">
      <w:pPr>
        <w:rPr>
          <w:sz w:val="24"/>
          <w:szCs w:val="24"/>
          <w:lang w:val="bg-BG"/>
        </w:rPr>
      </w:pPr>
      <w:r w:rsidRPr="00F07749">
        <w:rPr>
          <w:lang w:val="bg-BG" w:eastAsia="bg-BG"/>
        </w:rPr>
        <w:t>Много редки: чернодробно увреждане</w:t>
      </w:r>
    </w:p>
    <w:p w14:paraId="2AA920CD" w14:textId="77777777" w:rsidR="00F07749" w:rsidRDefault="00F07749" w:rsidP="00F07749">
      <w:pPr>
        <w:rPr>
          <w:lang w:val="bg-BG" w:eastAsia="bg-BG"/>
        </w:rPr>
      </w:pPr>
      <w:bookmarkStart w:id="9" w:name="bookmark16"/>
    </w:p>
    <w:p w14:paraId="5A209D74" w14:textId="4340DE9E" w:rsidR="00F07749" w:rsidRPr="00F07749" w:rsidRDefault="00F07749" w:rsidP="00474DCF">
      <w:pPr>
        <w:pStyle w:val="Heading3"/>
        <w:rPr>
          <w:lang w:val="bg-BG"/>
        </w:rPr>
      </w:pPr>
      <w:r w:rsidRPr="00F07749">
        <w:rPr>
          <w:lang w:val="bg-BG" w:eastAsia="bg-BG"/>
        </w:rPr>
        <w:t>Нарушения на бъбреците и пикочните пътища</w:t>
      </w:r>
      <w:bookmarkEnd w:id="9"/>
    </w:p>
    <w:p w14:paraId="30455EFB" w14:textId="77777777" w:rsidR="00F07749" w:rsidRPr="00F07749" w:rsidRDefault="00F07749" w:rsidP="00F07749">
      <w:pPr>
        <w:rPr>
          <w:sz w:val="24"/>
          <w:szCs w:val="24"/>
          <w:lang w:val="bg-BG"/>
        </w:rPr>
      </w:pPr>
      <w:r w:rsidRPr="00F07749">
        <w:rPr>
          <w:lang w:val="bg-BG" w:eastAsia="bg-BG"/>
        </w:rPr>
        <w:t xml:space="preserve">Много редки: повишени стойности на </w:t>
      </w:r>
      <w:r w:rsidRPr="00F07749">
        <w:t xml:space="preserve">BUN </w:t>
      </w:r>
      <w:r w:rsidRPr="00F07749">
        <w:rPr>
          <w:lang w:val="bg-BG" w:eastAsia="bg-BG"/>
        </w:rPr>
        <w:t xml:space="preserve">и </w:t>
      </w:r>
      <w:proofErr w:type="spellStart"/>
      <w:r w:rsidRPr="00F07749">
        <w:rPr>
          <w:lang w:val="bg-BG" w:eastAsia="bg-BG"/>
        </w:rPr>
        <w:t>креатинина</w:t>
      </w:r>
      <w:proofErr w:type="spellEnd"/>
    </w:p>
    <w:p w14:paraId="2AE970EB" w14:textId="77777777" w:rsidR="00F07749" w:rsidRDefault="00F07749" w:rsidP="00F07749">
      <w:pPr>
        <w:rPr>
          <w:u w:val="single"/>
          <w:lang w:val="bg-BG" w:eastAsia="bg-BG"/>
        </w:rPr>
      </w:pPr>
    </w:p>
    <w:p w14:paraId="705995FA" w14:textId="355C244D" w:rsidR="00F07749" w:rsidRPr="00F07749" w:rsidRDefault="00F07749" w:rsidP="00F07749">
      <w:pPr>
        <w:rPr>
          <w:sz w:val="24"/>
          <w:szCs w:val="24"/>
          <w:lang w:val="bg-BG"/>
        </w:rPr>
      </w:pPr>
      <w:r w:rsidRPr="00F07749">
        <w:rPr>
          <w:u w:val="single"/>
          <w:lang w:val="bg-BG" w:eastAsia="bg-BG"/>
        </w:rPr>
        <w:t>Съобщаване на подозирани нежелани реакции</w:t>
      </w:r>
    </w:p>
    <w:p w14:paraId="37DB8D02" w14:textId="77777777" w:rsidR="00F07749" w:rsidRPr="00F07749" w:rsidRDefault="00F07749" w:rsidP="00F07749">
      <w:pPr>
        <w:rPr>
          <w:sz w:val="24"/>
          <w:szCs w:val="24"/>
          <w:lang w:val="bg-BG"/>
        </w:rPr>
      </w:pPr>
      <w:r w:rsidRPr="00F07749">
        <w:rPr>
          <w:lang w:val="bg-BG" w:eastAsia="bg-BG"/>
        </w:rPr>
        <w:t>Съобщаването на подозирани нежелани реакции след разрешаване за употреба на лекарствения продукт е важно. Това позволява да продължи наблюдението на съотношението полза/риск за лекарствения продукт. Нежеланите реакции може да бъдат съобщени директно на Изпълнителна агенция по лекарствата (ИАЛ):</w:t>
      </w:r>
    </w:p>
    <w:p w14:paraId="377A213F" w14:textId="77777777" w:rsidR="00F07749" w:rsidRDefault="00F07749" w:rsidP="00F07749">
      <w:pPr>
        <w:rPr>
          <w:lang w:val="bg-BG" w:eastAsia="bg-BG"/>
        </w:rPr>
      </w:pPr>
    </w:p>
    <w:p w14:paraId="7CBD62DC" w14:textId="589DC422" w:rsidR="00F07749" w:rsidRPr="00F07749" w:rsidRDefault="00F07749" w:rsidP="00F07749">
      <w:pPr>
        <w:rPr>
          <w:sz w:val="24"/>
          <w:szCs w:val="24"/>
          <w:lang w:val="bg-BG"/>
        </w:rPr>
      </w:pPr>
      <w:r w:rsidRPr="00F07749">
        <w:rPr>
          <w:lang w:val="bg-BG" w:eastAsia="bg-BG"/>
        </w:rPr>
        <w:t>БЪЛГАРИЯ, София 1303, ул. Дамян Груев 8</w:t>
      </w:r>
    </w:p>
    <w:p w14:paraId="088689A9" w14:textId="77777777" w:rsidR="00F07749" w:rsidRPr="00F07749" w:rsidRDefault="00F07749" w:rsidP="00F07749">
      <w:pPr>
        <w:rPr>
          <w:sz w:val="24"/>
          <w:szCs w:val="24"/>
          <w:lang w:val="bg-BG"/>
        </w:rPr>
      </w:pPr>
      <w:r w:rsidRPr="00F07749">
        <w:rPr>
          <w:lang w:val="bg-BG" w:eastAsia="bg-BG"/>
        </w:rPr>
        <w:t>Тел. +359 2 8903555</w:t>
      </w:r>
    </w:p>
    <w:p w14:paraId="2C5BD610" w14:textId="77777777" w:rsidR="00F07749" w:rsidRPr="00F07749" w:rsidRDefault="00F07749" w:rsidP="00F07749">
      <w:pPr>
        <w:rPr>
          <w:sz w:val="24"/>
          <w:szCs w:val="24"/>
          <w:lang w:val="bg-BG"/>
        </w:rPr>
      </w:pPr>
      <w:r w:rsidRPr="00F07749">
        <w:rPr>
          <w:lang w:val="bg-BG" w:eastAsia="bg-BG"/>
        </w:rPr>
        <w:t xml:space="preserve">ел. поща: </w:t>
      </w:r>
      <w:hyperlink r:id="rId7" w:history="1">
        <w:r w:rsidRPr="00F07749">
          <w:rPr>
            <w:u w:val="single"/>
          </w:rPr>
          <w:t>bda@bda.bg</w:t>
        </w:r>
      </w:hyperlink>
    </w:p>
    <w:p w14:paraId="5A2FEA18" w14:textId="77777777" w:rsidR="00F07749" w:rsidRPr="00F07749" w:rsidRDefault="00F07749" w:rsidP="00F07749">
      <w:pPr>
        <w:rPr>
          <w:sz w:val="24"/>
          <w:szCs w:val="24"/>
          <w:lang w:val="bg-BG"/>
        </w:rPr>
      </w:pPr>
      <w:r w:rsidRPr="00F07749">
        <w:rPr>
          <w:lang w:val="bg-BG" w:eastAsia="bg-BG"/>
        </w:rPr>
        <w:t xml:space="preserve">уебсайт: </w:t>
      </w:r>
      <w:hyperlink r:id="rId8" w:history="1">
        <w:r w:rsidRPr="00F07749">
          <w:rPr>
            <w:u w:val="single"/>
          </w:rPr>
          <w:t>www.bda.bg</w:t>
        </w:r>
      </w:hyperlink>
    </w:p>
    <w:p w14:paraId="4442DC8C" w14:textId="77777777" w:rsidR="00F07749" w:rsidRPr="00F07749" w:rsidRDefault="00F07749" w:rsidP="00F07749"/>
    <w:p w14:paraId="611C622D" w14:textId="2DBFD102" w:rsidR="002C50EE" w:rsidRDefault="002C50EE" w:rsidP="002C50EE">
      <w:pPr>
        <w:pStyle w:val="Heading2"/>
      </w:pPr>
      <w:r>
        <w:t xml:space="preserve">4.9. </w:t>
      </w:r>
      <w:proofErr w:type="spellStart"/>
      <w:r>
        <w:t>Предозиране</w:t>
      </w:r>
      <w:proofErr w:type="spellEnd"/>
    </w:p>
    <w:p w14:paraId="32C20195" w14:textId="18DF2E1E" w:rsidR="00F07749" w:rsidRDefault="00F07749" w:rsidP="00F07749">
      <w:r>
        <w:t xml:space="preserve">В </w:t>
      </w:r>
      <w:proofErr w:type="spellStart"/>
      <w:r>
        <w:t>случай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сериозна</w:t>
      </w:r>
      <w:proofErr w:type="spellEnd"/>
      <w:r>
        <w:t xml:space="preserve"> </w:t>
      </w:r>
      <w:proofErr w:type="spellStart"/>
      <w:r>
        <w:t>токсична</w:t>
      </w:r>
      <w:proofErr w:type="spellEnd"/>
      <w:r>
        <w:t xml:space="preserve"> </w:t>
      </w:r>
      <w:proofErr w:type="spellStart"/>
      <w:r>
        <w:t>реакция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предозиране</w:t>
      </w:r>
      <w:proofErr w:type="spellEnd"/>
      <w:r>
        <w:t xml:space="preserve">, </w:t>
      </w:r>
      <w:proofErr w:type="spellStart"/>
      <w:r>
        <w:t>хемодиализата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перитонеална</w:t>
      </w:r>
      <w:proofErr w:type="spellEnd"/>
      <w:r>
        <w:t xml:space="preserve"> </w:t>
      </w:r>
      <w:proofErr w:type="spellStart"/>
      <w:r>
        <w:t>диализа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спомогнат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отстраняване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цефподоксим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организма</w:t>
      </w:r>
      <w:proofErr w:type="spellEnd"/>
      <w:r>
        <w:t xml:space="preserve">, </w:t>
      </w:r>
      <w:proofErr w:type="spellStart"/>
      <w:r>
        <w:t>особено</w:t>
      </w:r>
      <w:proofErr w:type="spellEnd"/>
      <w:r>
        <w:t xml:space="preserve"> в </w:t>
      </w:r>
      <w:proofErr w:type="spellStart"/>
      <w:r>
        <w:t>случаите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компрометирана</w:t>
      </w:r>
      <w:proofErr w:type="spellEnd"/>
      <w:r>
        <w:t xml:space="preserve"> </w:t>
      </w:r>
      <w:proofErr w:type="spellStart"/>
      <w:r>
        <w:t>бъбречна</w:t>
      </w:r>
      <w:proofErr w:type="spellEnd"/>
      <w:r>
        <w:t xml:space="preserve"> </w:t>
      </w:r>
      <w:proofErr w:type="spellStart"/>
      <w:r>
        <w:t>функция</w:t>
      </w:r>
      <w:proofErr w:type="spellEnd"/>
      <w:r>
        <w:t>.</w:t>
      </w:r>
    </w:p>
    <w:p w14:paraId="44F8EED1" w14:textId="1CEEB16D" w:rsidR="00F07749" w:rsidRDefault="00F07749" w:rsidP="00F07749"/>
    <w:p w14:paraId="0C1972D9" w14:textId="729A87E8" w:rsidR="00F07749" w:rsidRPr="00F07749" w:rsidRDefault="00F07749" w:rsidP="00F07749">
      <w:proofErr w:type="spellStart"/>
      <w:r>
        <w:t>Симптомите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предозиране</w:t>
      </w:r>
      <w:proofErr w:type="spellEnd"/>
      <w:r>
        <w:t xml:space="preserve"> с </w:t>
      </w:r>
      <w:proofErr w:type="spellStart"/>
      <w:r>
        <w:t>бета-лактамни</w:t>
      </w:r>
      <w:proofErr w:type="spellEnd"/>
      <w:r>
        <w:t xml:space="preserve"> </w:t>
      </w:r>
      <w:proofErr w:type="spellStart"/>
      <w:r>
        <w:t>антибиотици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включват</w:t>
      </w:r>
      <w:proofErr w:type="spellEnd"/>
      <w:r>
        <w:t xml:space="preserve"> </w:t>
      </w:r>
      <w:proofErr w:type="spellStart"/>
      <w:r>
        <w:t>гадене</w:t>
      </w:r>
      <w:proofErr w:type="spellEnd"/>
      <w:r>
        <w:t xml:space="preserve">, </w:t>
      </w:r>
      <w:proofErr w:type="spellStart"/>
      <w:r>
        <w:t>повръщане</w:t>
      </w:r>
      <w:proofErr w:type="spellEnd"/>
      <w:r>
        <w:t xml:space="preserve">, </w:t>
      </w:r>
      <w:proofErr w:type="spellStart"/>
      <w:r>
        <w:t>епигастрален</w:t>
      </w:r>
      <w:proofErr w:type="spellEnd"/>
      <w:r>
        <w:t xml:space="preserve"> </w:t>
      </w:r>
      <w:proofErr w:type="spellStart"/>
      <w:r>
        <w:t>дистрес</w:t>
      </w:r>
      <w:proofErr w:type="spellEnd"/>
      <w:r>
        <w:t xml:space="preserve"> и </w:t>
      </w:r>
      <w:proofErr w:type="spellStart"/>
      <w:r>
        <w:t>диария</w:t>
      </w:r>
      <w:proofErr w:type="spellEnd"/>
      <w:r>
        <w:t>.</w:t>
      </w:r>
    </w:p>
    <w:p w14:paraId="18EF4AFE" w14:textId="77777777" w:rsidR="002C50EE" w:rsidRDefault="002C50EE" w:rsidP="002C50EE">
      <w:pPr>
        <w:pStyle w:val="Heading1"/>
      </w:pPr>
      <w:r>
        <w:t>5. ФАРМАКОЛОГИЧНИ СВОЙСТВА</w:t>
      </w:r>
    </w:p>
    <w:p w14:paraId="2F1CA24E" w14:textId="2D5CD388" w:rsidR="002C50EE" w:rsidRDefault="002C50EE" w:rsidP="002C50EE">
      <w:pPr>
        <w:pStyle w:val="Heading2"/>
      </w:pPr>
      <w:r>
        <w:t xml:space="preserve">5.1. </w:t>
      </w:r>
      <w:proofErr w:type="spellStart"/>
      <w:r>
        <w:t>Фармакодинамични</w:t>
      </w:r>
      <w:proofErr w:type="spellEnd"/>
      <w:r>
        <w:t xml:space="preserve"> </w:t>
      </w:r>
      <w:proofErr w:type="spellStart"/>
      <w:r>
        <w:t>свойства</w:t>
      </w:r>
      <w:proofErr w:type="spellEnd"/>
    </w:p>
    <w:p w14:paraId="21FF33EC" w14:textId="77777777" w:rsidR="00F07749" w:rsidRPr="00F07749" w:rsidRDefault="00F07749" w:rsidP="00F07749">
      <w:pPr>
        <w:rPr>
          <w:sz w:val="24"/>
          <w:szCs w:val="24"/>
          <w:lang w:val="bg-BG"/>
        </w:rPr>
      </w:pPr>
      <w:proofErr w:type="spellStart"/>
      <w:r w:rsidRPr="00F07749">
        <w:rPr>
          <w:lang w:val="bg-BG" w:eastAsia="bg-BG"/>
        </w:rPr>
        <w:t>Фармакотерапевтична</w:t>
      </w:r>
      <w:proofErr w:type="spellEnd"/>
      <w:r w:rsidRPr="00F07749">
        <w:rPr>
          <w:lang w:val="bg-BG" w:eastAsia="bg-BG"/>
        </w:rPr>
        <w:t xml:space="preserve"> група: бета-</w:t>
      </w:r>
      <w:proofErr w:type="spellStart"/>
      <w:r w:rsidRPr="00F07749">
        <w:rPr>
          <w:lang w:val="bg-BG" w:eastAsia="bg-BG"/>
        </w:rPr>
        <w:t>лактамни</w:t>
      </w:r>
      <w:proofErr w:type="spellEnd"/>
      <w:r w:rsidRPr="00F07749">
        <w:rPr>
          <w:lang w:val="bg-BG" w:eastAsia="bg-BG"/>
        </w:rPr>
        <w:t xml:space="preserve"> антибиотици, трета генерация </w:t>
      </w:r>
      <w:proofErr w:type="spellStart"/>
      <w:r w:rsidRPr="00F07749">
        <w:rPr>
          <w:lang w:val="bg-BG" w:eastAsia="bg-BG"/>
        </w:rPr>
        <w:t>цефалоспорини</w:t>
      </w:r>
      <w:proofErr w:type="spellEnd"/>
      <w:r w:rsidRPr="00F07749">
        <w:rPr>
          <w:lang w:val="bg-BG" w:eastAsia="bg-BG"/>
        </w:rPr>
        <w:t xml:space="preserve"> АТС код: </w:t>
      </w:r>
      <w:r w:rsidRPr="00F07749">
        <w:t>J01DD13</w:t>
      </w:r>
    </w:p>
    <w:p w14:paraId="2070A5B1" w14:textId="77777777" w:rsidR="00F07749" w:rsidRDefault="00F07749" w:rsidP="00F07749">
      <w:pPr>
        <w:rPr>
          <w:u w:val="single"/>
          <w:lang w:val="bg-BG" w:eastAsia="bg-BG"/>
        </w:rPr>
      </w:pPr>
    </w:p>
    <w:p w14:paraId="5677B714" w14:textId="582F0F73" w:rsidR="00F07749" w:rsidRPr="00F07749" w:rsidRDefault="00F07749" w:rsidP="00F07749">
      <w:pPr>
        <w:rPr>
          <w:sz w:val="24"/>
          <w:szCs w:val="24"/>
          <w:lang w:val="bg-BG"/>
        </w:rPr>
      </w:pPr>
      <w:r w:rsidRPr="00F07749">
        <w:rPr>
          <w:u w:val="single"/>
          <w:lang w:val="bg-BG" w:eastAsia="bg-BG"/>
        </w:rPr>
        <w:t>Механизъм на действие</w:t>
      </w:r>
    </w:p>
    <w:p w14:paraId="49B76C02" w14:textId="77777777" w:rsidR="00F07749" w:rsidRPr="00F07749" w:rsidRDefault="00F07749" w:rsidP="00F07749">
      <w:pPr>
        <w:rPr>
          <w:sz w:val="24"/>
          <w:szCs w:val="24"/>
          <w:lang w:val="bg-BG"/>
        </w:rPr>
      </w:pPr>
      <w:proofErr w:type="spellStart"/>
      <w:r w:rsidRPr="00F07749">
        <w:rPr>
          <w:lang w:val="bg-BG" w:eastAsia="bg-BG"/>
        </w:rPr>
        <w:t>Цефподоксим</w:t>
      </w:r>
      <w:proofErr w:type="spellEnd"/>
      <w:r w:rsidRPr="00F07749">
        <w:rPr>
          <w:lang w:val="bg-BG" w:eastAsia="bg-BG"/>
        </w:rPr>
        <w:t xml:space="preserve"> </w:t>
      </w:r>
      <w:proofErr w:type="spellStart"/>
      <w:r w:rsidRPr="00F07749">
        <w:rPr>
          <w:lang w:val="bg-BG" w:eastAsia="bg-BG"/>
        </w:rPr>
        <w:t>проксетил</w:t>
      </w:r>
      <w:proofErr w:type="spellEnd"/>
      <w:r w:rsidRPr="00F07749">
        <w:rPr>
          <w:lang w:val="bg-BG" w:eastAsia="bg-BG"/>
        </w:rPr>
        <w:t xml:space="preserve"> е широкоспектърен, полусинтетичен антибиотик от </w:t>
      </w:r>
      <w:proofErr w:type="spellStart"/>
      <w:r w:rsidRPr="00F07749">
        <w:rPr>
          <w:lang w:val="bg-BG" w:eastAsia="bg-BG"/>
        </w:rPr>
        <w:t>цефалоспориновия</w:t>
      </w:r>
      <w:proofErr w:type="spellEnd"/>
      <w:r w:rsidRPr="00F07749">
        <w:rPr>
          <w:lang w:val="bg-BG" w:eastAsia="bg-BG"/>
        </w:rPr>
        <w:t xml:space="preserve"> клас, за перорално приложение. </w:t>
      </w:r>
      <w:proofErr w:type="spellStart"/>
      <w:r w:rsidRPr="00F07749">
        <w:rPr>
          <w:lang w:val="bg-BG" w:eastAsia="bg-BG"/>
        </w:rPr>
        <w:t>Цефподоксим</w:t>
      </w:r>
      <w:proofErr w:type="spellEnd"/>
      <w:r w:rsidRPr="00F07749">
        <w:rPr>
          <w:lang w:val="bg-BG" w:eastAsia="bg-BG"/>
        </w:rPr>
        <w:t xml:space="preserve"> </w:t>
      </w:r>
      <w:proofErr w:type="spellStart"/>
      <w:r w:rsidRPr="00F07749">
        <w:rPr>
          <w:lang w:val="bg-BG" w:eastAsia="bg-BG"/>
        </w:rPr>
        <w:t>проксетил</w:t>
      </w:r>
      <w:proofErr w:type="spellEnd"/>
      <w:r w:rsidRPr="00F07749">
        <w:rPr>
          <w:lang w:val="bg-BG" w:eastAsia="bg-BG"/>
        </w:rPr>
        <w:t xml:space="preserve"> е </w:t>
      </w:r>
      <w:proofErr w:type="spellStart"/>
      <w:r w:rsidRPr="00F07749">
        <w:rPr>
          <w:lang w:val="bg-BG" w:eastAsia="bg-BG"/>
        </w:rPr>
        <w:t>прекурсор</w:t>
      </w:r>
      <w:proofErr w:type="spellEnd"/>
      <w:r w:rsidRPr="00F07749">
        <w:rPr>
          <w:lang w:val="bg-BG" w:eastAsia="bg-BG"/>
        </w:rPr>
        <w:t xml:space="preserve"> - неговият активен метаболит е </w:t>
      </w:r>
      <w:proofErr w:type="spellStart"/>
      <w:r w:rsidRPr="00F07749">
        <w:rPr>
          <w:lang w:val="bg-BG" w:eastAsia="bg-BG"/>
        </w:rPr>
        <w:t>цефподоксим</w:t>
      </w:r>
      <w:proofErr w:type="spellEnd"/>
      <w:r w:rsidRPr="00F07749">
        <w:rPr>
          <w:lang w:val="bg-BG" w:eastAsia="bg-BG"/>
        </w:rPr>
        <w:t xml:space="preserve">. Бактериалната активност на </w:t>
      </w:r>
      <w:proofErr w:type="spellStart"/>
      <w:r w:rsidRPr="00F07749">
        <w:rPr>
          <w:lang w:val="bg-BG" w:eastAsia="bg-BG"/>
        </w:rPr>
        <w:t>цефподоксим</w:t>
      </w:r>
      <w:proofErr w:type="spellEnd"/>
      <w:r w:rsidRPr="00F07749">
        <w:rPr>
          <w:lang w:val="bg-BG" w:eastAsia="bg-BG"/>
        </w:rPr>
        <w:t xml:space="preserve"> се изразява в инхибиране синтеза на клетъчната стена.</w:t>
      </w:r>
    </w:p>
    <w:p w14:paraId="0B5EC0B9" w14:textId="77777777" w:rsidR="00F07749" w:rsidRDefault="00F07749" w:rsidP="00F07749">
      <w:pPr>
        <w:rPr>
          <w:u w:val="single"/>
          <w:lang w:val="bg-BG" w:eastAsia="bg-BG"/>
        </w:rPr>
      </w:pPr>
    </w:p>
    <w:p w14:paraId="1CB7583A" w14:textId="1C91405C" w:rsidR="00F07749" w:rsidRPr="00F07749" w:rsidRDefault="00F07749" w:rsidP="00F07749">
      <w:pPr>
        <w:rPr>
          <w:sz w:val="24"/>
          <w:szCs w:val="24"/>
          <w:lang w:val="bg-BG"/>
        </w:rPr>
      </w:pPr>
      <w:r w:rsidRPr="00F07749">
        <w:rPr>
          <w:u w:val="single"/>
          <w:lang w:val="bg-BG" w:eastAsia="bg-BG"/>
        </w:rPr>
        <w:t>Микробиология:</w:t>
      </w:r>
    </w:p>
    <w:p w14:paraId="40C07832" w14:textId="77777777" w:rsidR="00F07749" w:rsidRPr="00F07749" w:rsidRDefault="00F07749" w:rsidP="00F07749">
      <w:pPr>
        <w:rPr>
          <w:sz w:val="24"/>
          <w:szCs w:val="24"/>
          <w:lang w:val="bg-BG"/>
        </w:rPr>
      </w:pPr>
      <w:proofErr w:type="spellStart"/>
      <w:r w:rsidRPr="00F07749">
        <w:rPr>
          <w:lang w:val="bg-BG" w:eastAsia="bg-BG"/>
        </w:rPr>
        <w:t>Цефподоксим</w:t>
      </w:r>
      <w:proofErr w:type="spellEnd"/>
      <w:r w:rsidRPr="00F07749">
        <w:rPr>
          <w:lang w:val="bg-BG" w:eastAsia="bg-BG"/>
        </w:rPr>
        <w:t xml:space="preserve"> е активен срещу широк спектър </w:t>
      </w:r>
      <w:r w:rsidRPr="00F07749">
        <w:t>Gram</w:t>
      </w:r>
      <w:r w:rsidRPr="00F07749">
        <w:rPr>
          <w:lang w:val="bg-BG" w:eastAsia="bg-BG"/>
        </w:rPr>
        <w:t xml:space="preserve">-положителни и </w:t>
      </w:r>
      <w:r w:rsidRPr="00F07749">
        <w:t>Gram</w:t>
      </w:r>
      <w:r w:rsidRPr="00F07749">
        <w:rPr>
          <w:lang w:val="bg-BG" w:eastAsia="bg-BG"/>
        </w:rPr>
        <w:t>-отрицателни бактерии.</w:t>
      </w:r>
    </w:p>
    <w:p w14:paraId="6F6779EB" w14:textId="77777777" w:rsidR="00F07749" w:rsidRDefault="00F07749" w:rsidP="00F07749">
      <w:pPr>
        <w:rPr>
          <w:sz w:val="24"/>
          <w:szCs w:val="24"/>
          <w:lang w:val="bg-BG"/>
        </w:rPr>
      </w:pPr>
      <w:proofErr w:type="spellStart"/>
      <w:r w:rsidRPr="00F07749">
        <w:rPr>
          <w:lang w:val="bg-BG" w:eastAsia="bg-BG"/>
        </w:rPr>
        <w:t>Цефподоксим</w:t>
      </w:r>
      <w:proofErr w:type="spellEnd"/>
      <w:r w:rsidRPr="00F07749">
        <w:rPr>
          <w:lang w:val="bg-BG" w:eastAsia="bg-BG"/>
        </w:rPr>
        <w:t xml:space="preserve"> е устойчив на действието на бета-</w:t>
      </w:r>
      <w:proofErr w:type="spellStart"/>
      <w:r w:rsidRPr="00F07749">
        <w:rPr>
          <w:lang w:val="bg-BG" w:eastAsia="bg-BG"/>
        </w:rPr>
        <w:t>лактамазни</w:t>
      </w:r>
      <w:proofErr w:type="spellEnd"/>
      <w:r w:rsidRPr="00F07749">
        <w:rPr>
          <w:lang w:val="bg-BG" w:eastAsia="bg-BG"/>
        </w:rPr>
        <w:t xml:space="preserve"> ензими. В резултат на това, много организми, които са устойчиви на пеницилини и </w:t>
      </w:r>
      <w:proofErr w:type="spellStart"/>
      <w:r w:rsidRPr="00F07749">
        <w:rPr>
          <w:lang w:val="bg-BG" w:eastAsia="bg-BG"/>
        </w:rPr>
        <w:t>цефалоспорини</w:t>
      </w:r>
      <w:proofErr w:type="spellEnd"/>
      <w:r w:rsidRPr="00F07749">
        <w:rPr>
          <w:lang w:val="bg-BG" w:eastAsia="bg-BG"/>
        </w:rPr>
        <w:t xml:space="preserve">, поради </w:t>
      </w:r>
      <w:r w:rsidRPr="00F07749">
        <w:rPr>
          <w:lang w:val="bg-BG" w:eastAsia="bg-BG"/>
        </w:rPr>
        <w:lastRenderedPageBreak/>
        <w:t>произвеждания от тях ензим бета-</w:t>
      </w:r>
      <w:proofErr w:type="spellStart"/>
      <w:r w:rsidRPr="00F07749">
        <w:rPr>
          <w:lang w:val="bg-BG" w:eastAsia="bg-BG"/>
        </w:rPr>
        <w:t>лактамаза</w:t>
      </w:r>
      <w:proofErr w:type="spellEnd"/>
      <w:r w:rsidRPr="00F07749">
        <w:rPr>
          <w:lang w:val="bg-BG" w:eastAsia="bg-BG"/>
        </w:rPr>
        <w:t xml:space="preserve">, могат да бъдат чувствителни към </w:t>
      </w:r>
      <w:proofErr w:type="spellStart"/>
      <w:r w:rsidRPr="00F07749">
        <w:rPr>
          <w:lang w:val="bg-BG" w:eastAsia="bg-BG"/>
        </w:rPr>
        <w:t>цефподоксим</w:t>
      </w:r>
      <w:proofErr w:type="spellEnd"/>
      <w:r w:rsidRPr="00F07749">
        <w:rPr>
          <w:lang w:val="bg-BG" w:eastAsia="bg-BG"/>
        </w:rPr>
        <w:t>.</w:t>
      </w:r>
    </w:p>
    <w:p w14:paraId="6D233473" w14:textId="6BD1EC69" w:rsidR="00F07749" w:rsidRPr="00F07749" w:rsidRDefault="00F07749" w:rsidP="00F07749">
      <w:pPr>
        <w:rPr>
          <w:sz w:val="24"/>
          <w:szCs w:val="24"/>
          <w:lang w:val="bg-BG"/>
        </w:rPr>
      </w:pPr>
      <w:r w:rsidRPr="00F07749">
        <w:rPr>
          <w:lang w:val="bg-BG" w:eastAsia="bg-BG"/>
        </w:rPr>
        <w:t xml:space="preserve">В изследвания </w:t>
      </w:r>
      <w:r w:rsidRPr="00F07749">
        <w:rPr>
          <w:i/>
          <w:iCs/>
        </w:rPr>
        <w:t>in vitro</w:t>
      </w:r>
      <w:r w:rsidRPr="00F07749">
        <w:t xml:space="preserve"> </w:t>
      </w:r>
      <w:r w:rsidRPr="00F07749">
        <w:rPr>
          <w:lang w:val="bg-BG" w:eastAsia="bg-BG"/>
        </w:rPr>
        <w:t xml:space="preserve">и при клинични прояви на инфекции </w:t>
      </w:r>
      <w:proofErr w:type="spellStart"/>
      <w:r w:rsidRPr="00F07749">
        <w:rPr>
          <w:lang w:val="bg-BG" w:eastAsia="bg-BG"/>
        </w:rPr>
        <w:t>цефподоксим</w:t>
      </w:r>
      <w:proofErr w:type="spellEnd"/>
      <w:r w:rsidRPr="00F07749">
        <w:rPr>
          <w:lang w:val="bg-BG" w:eastAsia="bg-BG"/>
        </w:rPr>
        <w:t xml:space="preserve"> показва активност срещу по-голямата част на щамове от микроорганизмите посочени по-долу:</w:t>
      </w:r>
    </w:p>
    <w:p w14:paraId="1A4DC3E3" w14:textId="77777777" w:rsidR="00F07749" w:rsidRDefault="00F07749" w:rsidP="00F07749">
      <w:pPr>
        <w:rPr>
          <w:u w:val="single"/>
          <w:lang w:val="bg-BG" w:eastAsia="bg-BG"/>
        </w:rPr>
      </w:pPr>
    </w:p>
    <w:p w14:paraId="7AA00527" w14:textId="4D142EA1" w:rsidR="00F07749" w:rsidRPr="00F07749" w:rsidRDefault="00F07749" w:rsidP="00F07749">
      <w:pPr>
        <w:rPr>
          <w:sz w:val="24"/>
          <w:szCs w:val="24"/>
          <w:lang w:val="bg-BG"/>
        </w:rPr>
      </w:pPr>
      <w:r w:rsidRPr="00F07749">
        <w:rPr>
          <w:u w:val="single"/>
          <w:lang w:val="bg-BG" w:eastAsia="bg-BG"/>
        </w:rPr>
        <w:t xml:space="preserve">Аеробни </w:t>
      </w:r>
      <w:r w:rsidRPr="00F07749">
        <w:rPr>
          <w:u w:val="single"/>
        </w:rPr>
        <w:t>Gram</w:t>
      </w:r>
      <w:r w:rsidRPr="00F07749">
        <w:rPr>
          <w:u w:val="single"/>
          <w:lang w:val="bg-BG" w:eastAsia="bg-BG"/>
        </w:rPr>
        <w:t>-положителни микроорганизми:</w:t>
      </w:r>
    </w:p>
    <w:p w14:paraId="67F2A03A" w14:textId="7BD8918A" w:rsidR="00F07749" w:rsidRPr="00F07749" w:rsidRDefault="00F07749" w:rsidP="00F07749">
      <w:pPr>
        <w:pStyle w:val="ListParagraph"/>
        <w:numPr>
          <w:ilvl w:val="0"/>
          <w:numId w:val="13"/>
        </w:numPr>
        <w:rPr>
          <w:i/>
          <w:iCs/>
        </w:rPr>
      </w:pPr>
      <w:r w:rsidRPr="00F07749">
        <w:rPr>
          <w:i/>
          <w:iCs/>
        </w:rPr>
        <w:t>Staphylococcus aureus</w:t>
      </w:r>
      <w:r w:rsidRPr="00F07749">
        <w:t xml:space="preserve"> </w:t>
      </w:r>
      <w:r w:rsidRPr="00F07749">
        <w:rPr>
          <w:lang w:val="bg-BG" w:eastAsia="bg-BG"/>
        </w:rPr>
        <w:t xml:space="preserve">(включително </w:t>
      </w:r>
      <w:proofErr w:type="spellStart"/>
      <w:r w:rsidRPr="00F07749">
        <w:rPr>
          <w:lang w:val="bg-BG" w:eastAsia="bg-BG"/>
        </w:rPr>
        <w:t>пеницилаза</w:t>
      </w:r>
      <w:proofErr w:type="spellEnd"/>
      <w:r w:rsidRPr="00F07749">
        <w:rPr>
          <w:lang w:val="bg-BG" w:eastAsia="bg-BG"/>
        </w:rPr>
        <w:t xml:space="preserve">-продуциращи щамове), забележка: </w:t>
      </w:r>
      <w:proofErr w:type="spellStart"/>
      <w:r w:rsidRPr="00F07749">
        <w:rPr>
          <w:lang w:val="bg-BG" w:eastAsia="bg-BG"/>
        </w:rPr>
        <w:t>цефподоксим</w:t>
      </w:r>
      <w:proofErr w:type="spellEnd"/>
      <w:r w:rsidRPr="00F07749">
        <w:rPr>
          <w:lang w:val="bg-BG" w:eastAsia="bg-BG"/>
        </w:rPr>
        <w:t xml:space="preserve"> не е активен срещу </w:t>
      </w:r>
      <w:proofErr w:type="spellStart"/>
      <w:r w:rsidRPr="00F07749">
        <w:rPr>
          <w:lang w:val="bg-BG" w:eastAsia="bg-BG"/>
        </w:rPr>
        <w:t>метицилин</w:t>
      </w:r>
      <w:proofErr w:type="spellEnd"/>
      <w:r w:rsidRPr="00F07749">
        <w:rPr>
          <w:lang w:val="bg-BG" w:eastAsia="bg-BG"/>
        </w:rPr>
        <w:t xml:space="preserve">-резистентни </w:t>
      </w:r>
      <w:proofErr w:type="spellStart"/>
      <w:r w:rsidRPr="00F07749">
        <w:rPr>
          <w:lang w:val="bg-BG" w:eastAsia="bg-BG"/>
        </w:rPr>
        <w:t>стафилококи</w:t>
      </w:r>
      <w:proofErr w:type="spellEnd"/>
      <w:r w:rsidRPr="00F07749">
        <w:rPr>
          <w:lang w:val="bg-BG" w:eastAsia="bg-BG"/>
        </w:rPr>
        <w:t>.</w:t>
      </w:r>
    </w:p>
    <w:p w14:paraId="61F9C309" w14:textId="2B908D27" w:rsidR="00F07749" w:rsidRPr="00F07749" w:rsidRDefault="00F07749" w:rsidP="00F07749">
      <w:pPr>
        <w:pStyle w:val="ListParagraph"/>
        <w:numPr>
          <w:ilvl w:val="0"/>
          <w:numId w:val="13"/>
        </w:numPr>
        <w:rPr>
          <w:i/>
          <w:iCs/>
        </w:rPr>
      </w:pPr>
      <w:r w:rsidRPr="00F07749">
        <w:rPr>
          <w:i/>
          <w:iCs/>
        </w:rPr>
        <w:t>Staphylococcus saprophyticus</w:t>
      </w:r>
    </w:p>
    <w:p w14:paraId="45BC14AC" w14:textId="3D6C0641" w:rsidR="00F07749" w:rsidRPr="00F07749" w:rsidRDefault="00F07749" w:rsidP="00F07749">
      <w:pPr>
        <w:pStyle w:val="ListParagraph"/>
        <w:numPr>
          <w:ilvl w:val="0"/>
          <w:numId w:val="13"/>
        </w:numPr>
        <w:rPr>
          <w:i/>
          <w:iCs/>
        </w:rPr>
      </w:pPr>
      <w:r w:rsidRPr="00F07749">
        <w:rPr>
          <w:i/>
          <w:iCs/>
        </w:rPr>
        <w:t>Streptococcus pneumoniae</w:t>
      </w:r>
      <w:r w:rsidRPr="00F07749">
        <w:t xml:space="preserve"> (c </w:t>
      </w:r>
      <w:r w:rsidRPr="00F07749">
        <w:rPr>
          <w:lang w:val="bg-BG" w:eastAsia="bg-BG"/>
        </w:rPr>
        <w:t>изключение на пеницилин-устойчиви щамове)</w:t>
      </w:r>
    </w:p>
    <w:p w14:paraId="5B71F39B" w14:textId="22FDC40C" w:rsidR="00F07749" w:rsidRPr="00F07749" w:rsidRDefault="00F07749" w:rsidP="00F07749">
      <w:pPr>
        <w:pStyle w:val="ListParagraph"/>
        <w:numPr>
          <w:ilvl w:val="0"/>
          <w:numId w:val="13"/>
        </w:numPr>
        <w:rPr>
          <w:i/>
          <w:iCs/>
        </w:rPr>
      </w:pPr>
      <w:r w:rsidRPr="00F07749">
        <w:rPr>
          <w:i/>
          <w:iCs/>
        </w:rPr>
        <w:t>Streptococcus pyogenes</w:t>
      </w:r>
    </w:p>
    <w:p w14:paraId="7877F849" w14:textId="77777777" w:rsidR="00F07749" w:rsidRDefault="00F07749" w:rsidP="00F07749">
      <w:pPr>
        <w:rPr>
          <w:u w:val="single"/>
          <w:lang w:val="bg-BG" w:eastAsia="bg-BG"/>
        </w:rPr>
      </w:pPr>
    </w:p>
    <w:p w14:paraId="3D9B7B71" w14:textId="3460966F" w:rsidR="00F07749" w:rsidRPr="00F07749" w:rsidRDefault="00F07749" w:rsidP="00F07749">
      <w:pPr>
        <w:rPr>
          <w:sz w:val="24"/>
          <w:szCs w:val="24"/>
          <w:lang w:val="bg-BG"/>
        </w:rPr>
      </w:pPr>
      <w:r w:rsidRPr="00F07749">
        <w:rPr>
          <w:u w:val="single"/>
          <w:lang w:val="bg-BG" w:eastAsia="bg-BG"/>
        </w:rPr>
        <w:t xml:space="preserve">Аеробни </w:t>
      </w:r>
      <w:r w:rsidRPr="00F07749">
        <w:rPr>
          <w:u w:val="single"/>
        </w:rPr>
        <w:t>Gram</w:t>
      </w:r>
      <w:r w:rsidRPr="00F07749">
        <w:rPr>
          <w:u w:val="single"/>
          <w:lang w:val="bg-BG" w:eastAsia="bg-BG"/>
        </w:rPr>
        <w:t>-негативни микроорганизми:</w:t>
      </w:r>
    </w:p>
    <w:p w14:paraId="10DB7ABE" w14:textId="0C8F7A43" w:rsidR="00F07749" w:rsidRPr="00F07749" w:rsidRDefault="00F07749" w:rsidP="00F07749">
      <w:pPr>
        <w:pStyle w:val="ListParagraph"/>
        <w:numPr>
          <w:ilvl w:val="0"/>
          <w:numId w:val="13"/>
        </w:numPr>
        <w:rPr>
          <w:i/>
          <w:iCs/>
        </w:rPr>
      </w:pPr>
      <w:r w:rsidRPr="00F07749">
        <w:rPr>
          <w:i/>
          <w:iCs/>
        </w:rPr>
        <w:t>Escherichia coli</w:t>
      </w:r>
    </w:p>
    <w:p w14:paraId="4F007296" w14:textId="1B0B2356" w:rsidR="00F07749" w:rsidRPr="00F07749" w:rsidRDefault="00F07749" w:rsidP="00F07749">
      <w:pPr>
        <w:pStyle w:val="ListParagraph"/>
        <w:numPr>
          <w:ilvl w:val="0"/>
          <w:numId w:val="13"/>
        </w:numPr>
        <w:rPr>
          <w:i/>
          <w:iCs/>
        </w:rPr>
      </w:pPr>
      <w:r w:rsidRPr="00F07749">
        <w:rPr>
          <w:i/>
          <w:iCs/>
        </w:rPr>
        <w:t>Klebsiella pneumoniae</w:t>
      </w:r>
    </w:p>
    <w:p w14:paraId="5F38BABC" w14:textId="347DB770" w:rsidR="00F07749" w:rsidRPr="00F07749" w:rsidRDefault="00F07749" w:rsidP="00F07749">
      <w:pPr>
        <w:pStyle w:val="ListParagraph"/>
        <w:numPr>
          <w:ilvl w:val="0"/>
          <w:numId w:val="13"/>
        </w:numPr>
        <w:rPr>
          <w:i/>
          <w:iCs/>
        </w:rPr>
      </w:pPr>
      <w:r w:rsidRPr="00F07749">
        <w:rPr>
          <w:i/>
          <w:iCs/>
        </w:rPr>
        <w:t>Proteus mirabilis</w:t>
      </w:r>
    </w:p>
    <w:p w14:paraId="1E609AC3" w14:textId="2CCC5767" w:rsidR="00F07749" w:rsidRPr="00F07749" w:rsidRDefault="00F07749" w:rsidP="00F07749">
      <w:pPr>
        <w:pStyle w:val="ListParagraph"/>
        <w:numPr>
          <w:ilvl w:val="0"/>
          <w:numId w:val="13"/>
        </w:numPr>
        <w:rPr>
          <w:i/>
          <w:iCs/>
        </w:rPr>
      </w:pPr>
      <w:proofErr w:type="spellStart"/>
      <w:r w:rsidRPr="00F07749">
        <w:rPr>
          <w:i/>
          <w:iCs/>
        </w:rPr>
        <w:t>Haemophilus</w:t>
      </w:r>
      <w:proofErr w:type="spellEnd"/>
      <w:r w:rsidRPr="00F07749">
        <w:rPr>
          <w:i/>
          <w:iCs/>
        </w:rPr>
        <w:t xml:space="preserve"> influenzae</w:t>
      </w:r>
      <w:r w:rsidRPr="00F07749">
        <w:t xml:space="preserve"> </w:t>
      </w:r>
      <w:r w:rsidRPr="00F07749">
        <w:rPr>
          <w:lang w:val="bg-BG" w:eastAsia="bg-BG"/>
        </w:rPr>
        <w:t>(включително бета-</w:t>
      </w:r>
      <w:proofErr w:type="spellStart"/>
      <w:r w:rsidRPr="00F07749">
        <w:rPr>
          <w:lang w:val="bg-BG" w:eastAsia="bg-BG"/>
        </w:rPr>
        <w:t>лактамаза</w:t>
      </w:r>
      <w:proofErr w:type="spellEnd"/>
      <w:r w:rsidRPr="00F07749">
        <w:rPr>
          <w:lang w:val="bg-BG" w:eastAsia="bg-BG"/>
        </w:rPr>
        <w:t xml:space="preserve"> продуциращи щамове)</w:t>
      </w:r>
    </w:p>
    <w:p w14:paraId="7B1DE3DB" w14:textId="7BE6D4CE" w:rsidR="00F07749" w:rsidRPr="00F07749" w:rsidRDefault="00F07749" w:rsidP="00F07749">
      <w:pPr>
        <w:pStyle w:val="ListParagraph"/>
        <w:numPr>
          <w:ilvl w:val="0"/>
          <w:numId w:val="13"/>
        </w:numPr>
        <w:rPr>
          <w:i/>
          <w:iCs/>
        </w:rPr>
      </w:pPr>
      <w:r w:rsidRPr="00F07749">
        <w:rPr>
          <w:i/>
          <w:iCs/>
        </w:rPr>
        <w:t>Moraxella (</w:t>
      </w:r>
      <w:proofErr w:type="spellStart"/>
      <w:r w:rsidRPr="00F07749">
        <w:rPr>
          <w:i/>
          <w:iCs/>
        </w:rPr>
        <w:t>Branhamella</w:t>
      </w:r>
      <w:proofErr w:type="spellEnd"/>
      <w:r w:rsidRPr="00F07749">
        <w:rPr>
          <w:i/>
          <w:iCs/>
        </w:rPr>
        <w:t>) catarrhalis</w:t>
      </w:r>
    </w:p>
    <w:p w14:paraId="44BB5187" w14:textId="39765355" w:rsidR="00F07749" w:rsidRPr="00F07749" w:rsidRDefault="00F07749" w:rsidP="00F07749">
      <w:pPr>
        <w:pStyle w:val="ListParagraph"/>
        <w:numPr>
          <w:ilvl w:val="0"/>
          <w:numId w:val="13"/>
        </w:numPr>
        <w:rPr>
          <w:i/>
          <w:iCs/>
        </w:rPr>
      </w:pPr>
      <w:r w:rsidRPr="00F07749">
        <w:rPr>
          <w:i/>
          <w:iCs/>
        </w:rPr>
        <w:t>Neisseria gonorrhoeae</w:t>
      </w:r>
      <w:r w:rsidRPr="00F07749">
        <w:t xml:space="preserve"> </w:t>
      </w:r>
      <w:r w:rsidRPr="00F07749">
        <w:rPr>
          <w:lang w:val="bg-BG" w:eastAsia="bg-BG"/>
        </w:rPr>
        <w:t xml:space="preserve">(включително </w:t>
      </w:r>
      <w:proofErr w:type="spellStart"/>
      <w:r w:rsidRPr="00F07749">
        <w:rPr>
          <w:lang w:val="bg-BG" w:eastAsia="bg-BG"/>
        </w:rPr>
        <w:t>пеницилаза</w:t>
      </w:r>
      <w:proofErr w:type="spellEnd"/>
      <w:r w:rsidRPr="00F07749">
        <w:rPr>
          <w:lang w:val="bg-BG" w:eastAsia="bg-BG"/>
        </w:rPr>
        <w:t>-продуциращи щамове)</w:t>
      </w:r>
    </w:p>
    <w:p w14:paraId="4C3E5EB7" w14:textId="77777777" w:rsidR="00F07749" w:rsidRDefault="00F07749" w:rsidP="00F07749">
      <w:pPr>
        <w:rPr>
          <w:lang w:val="bg-BG" w:eastAsia="bg-BG"/>
        </w:rPr>
      </w:pPr>
    </w:p>
    <w:p w14:paraId="61338361" w14:textId="795BA7B9" w:rsidR="00F07749" w:rsidRPr="00F07749" w:rsidRDefault="00F07749" w:rsidP="00F07749">
      <w:pPr>
        <w:rPr>
          <w:sz w:val="24"/>
          <w:szCs w:val="24"/>
          <w:lang w:val="bg-BG"/>
        </w:rPr>
      </w:pPr>
      <w:r w:rsidRPr="00F07749">
        <w:rPr>
          <w:lang w:val="bg-BG" w:eastAsia="bg-BG"/>
        </w:rPr>
        <w:t xml:space="preserve">Налични са следните данни от проучвания </w:t>
      </w:r>
      <w:r w:rsidRPr="00F07749">
        <w:rPr>
          <w:i/>
          <w:iCs/>
        </w:rPr>
        <w:t>in vitro,</w:t>
      </w:r>
      <w:r w:rsidRPr="00F07749">
        <w:t xml:space="preserve"> </w:t>
      </w:r>
      <w:r w:rsidRPr="00F07749">
        <w:rPr>
          <w:lang w:val="bg-BG" w:eastAsia="bg-BG"/>
        </w:rPr>
        <w:t>но липсва информация относно тяхната клинична значимост.</w:t>
      </w:r>
    </w:p>
    <w:p w14:paraId="322EA2A9" w14:textId="77777777" w:rsidR="00F07749" w:rsidRDefault="00F07749" w:rsidP="00F07749">
      <w:pPr>
        <w:rPr>
          <w:u w:val="single"/>
          <w:lang w:val="bg-BG" w:eastAsia="bg-BG"/>
        </w:rPr>
      </w:pPr>
    </w:p>
    <w:p w14:paraId="10440A31" w14:textId="2D7D122A" w:rsidR="00F07749" w:rsidRPr="00F07749" w:rsidRDefault="00F07749" w:rsidP="00F07749">
      <w:pPr>
        <w:rPr>
          <w:sz w:val="24"/>
          <w:szCs w:val="24"/>
          <w:lang w:val="bg-BG"/>
        </w:rPr>
      </w:pPr>
      <w:r w:rsidRPr="00F07749">
        <w:rPr>
          <w:u w:val="single"/>
          <w:lang w:val="bg-BG" w:eastAsia="bg-BG"/>
        </w:rPr>
        <w:t xml:space="preserve">Аеробни </w:t>
      </w:r>
      <w:r w:rsidRPr="00F07749">
        <w:rPr>
          <w:u w:val="single"/>
        </w:rPr>
        <w:t>Gram</w:t>
      </w:r>
      <w:r w:rsidRPr="00F07749">
        <w:rPr>
          <w:u w:val="single"/>
          <w:lang w:val="bg-BG" w:eastAsia="bg-BG"/>
        </w:rPr>
        <w:t>-положителни микроорганизми:</w:t>
      </w:r>
    </w:p>
    <w:p w14:paraId="1D47A723" w14:textId="3400D422" w:rsidR="00F07749" w:rsidRPr="00F07749" w:rsidRDefault="00F07749" w:rsidP="00F07749">
      <w:pPr>
        <w:pStyle w:val="ListParagraph"/>
        <w:numPr>
          <w:ilvl w:val="0"/>
          <w:numId w:val="13"/>
        </w:numPr>
        <w:rPr>
          <w:i/>
          <w:iCs/>
        </w:rPr>
      </w:pPr>
      <w:r w:rsidRPr="00F07749">
        <w:rPr>
          <w:i/>
          <w:iCs/>
        </w:rPr>
        <w:t>Streptococcus agalactiae</w:t>
      </w:r>
    </w:p>
    <w:p w14:paraId="60E39911" w14:textId="472A7358" w:rsidR="00F07749" w:rsidRPr="00F07749" w:rsidRDefault="00F07749" w:rsidP="00F07749">
      <w:pPr>
        <w:pStyle w:val="ListParagraph"/>
        <w:numPr>
          <w:ilvl w:val="0"/>
          <w:numId w:val="13"/>
        </w:numPr>
        <w:rPr>
          <w:i/>
          <w:iCs/>
        </w:rPr>
      </w:pPr>
      <w:r w:rsidRPr="00F07749">
        <w:rPr>
          <w:i/>
          <w:iCs/>
        </w:rPr>
        <w:t>Streptococcus spp.</w:t>
      </w:r>
      <w:r w:rsidRPr="00F07749">
        <w:t xml:space="preserve"> </w:t>
      </w:r>
      <w:r w:rsidRPr="00F07749">
        <w:rPr>
          <w:lang w:val="bg-BG" w:eastAsia="bg-BG"/>
        </w:rPr>
        <w:t xml:space="preserve">(Групи </w:t>
      </w:r>
      <w:r w:rsidRPr="00F07749">
        <w:t>C, F, G)</w:t>
      </w:r>
    </w:p>
    <w:p w14:paraId="16741997" w14:textId="77777777" w:rsidR="00F07749" w:rsidRPr="00F07749" w:rsidRDefault="00F07749" w:rsidP="00F07749">
      <w:pPr>
        <w:rPr>
          <w:sz w:val="24"/>
          <w:szCs w:val="24"/>
          <w:lang w:val="bg-BG"/>
        </w:rPr>
      </w:pPr>
      <w:r w:rsidRPr="00F07749">
        <w:rPr>
          <w:lang w:val="bg-BG" w:eastAsia="bg-BG"/>
        </w:rPr>
        <w:t xml:space="preserve">Забележка: </w:t>
      </w:r>
      <w:proofErr w:type="spellStart"/>
      <w:r w:rsidRPr="00F07749">
        <w:rPr>
          <w:lang w:val="bg-BG" w:eastAsia="bg-BG"/>
        </w:rPr>
        <w:t>Цефподоксим</w:t>
      </w:r>
      <w:proofErr w:type="spellEnd"/>
      <w:r w:rsidRPr="00F07749">
        <w:rPr>
          <w:lang w:val="bg-BG" w:eastAsia="bg-BG"/>
        </w:rPr>
        <w:t xml:space="preserve"> не е активен срещу </w:t>
      </w:r>
      <w:proofErr w:type="spellStart"/>
      <w:r w:rsidRPr="00F07749">
        <w:rPr>
          <w:lang w:val="bg-BG" w:eastAsia="bg-BG"/>
        </w:rPr>
        <w:t>ентерококи</w:t>
      </w:r>
      <w:proofErr w:type="spellEnd"/>
      <w:r w:rsidRPr="00F07749">
        <w:rPr>
          <w:lang w:val="bg-BG" w:eastAsia="bg-BG"/>
        </w:rPr>
        <w:t>.</w:t>
      </w:r>
    </w:p>
    <w:p w14:paraId="52BFD2A7" w14:textId="77777777" w:rsidR="00F07749" w:rsidRDefault="00F07749" w:rsidP="00F07749">
      <w:pPr>
        <w:rPr>
          <w:u w:val="single"/>
          <w:lang w:val="bg-BG" w:eastAsia="bg-BG"/>
        </w:rPr>
      </w:pPr>
    </w:p>
    <w:p w14:paraId="7F06655B" w14:textId="4222F939" w:rsidR="00F07749" w:rsidRPr="00F07749" w:rsidRDefault="00F07749" w:rsidP="00F07749">
      <w:pPr>
        <w:rPr>
          <w:sz w:val="24"/>
          <w:szCs w:val="24"/>
          <w:lang w:val="bg-BG"/>
        </w:rPr>
      </w:pPr>
      <w:r w:rsidRPr="00F07749">
        <w:rPr>
          <w:u w:val="single"/>
          <w:lang w:val="bg-BG" w:eastAsia="bg-BG"/>
        </w:rPr>
        <w:t xml:space="preserve">Аеробни </w:t>
      </w:r>
      <w:r w:rsidRPr="00F07749">
        <w:rPr>
          <w:u w:val="single"/>
        </w:rPr>
        <w:t>Gram</w:t>
      </w:r>
      <w:r w:rsidRPr="00F07749">
        <w:rPr>
          <w:u w:val="single"/>
          <w:lang w:val="bg-BG" w:eastAsia="bg-BG"/>
        </w:rPr>
        <w:t>-отрицателни микроорганизми:</w:t>
      </w:r>
    </w:p>
    <w:p w14:paraId="336B5A68" w14:textId="36C701D9" w:rsidR="00F07749" w:rsidRPr="00F07749" w:rsidRDefault="00F07749" w:rsidP="00F07749">
      <w:pPr>
        <w:pStyle w:val="ListParagraph"/>
        <w:numPr>
          <w:ilvl w:val="0"/>
          <w:numId w:val="13"/>
        </w:numPr>
        <w:rPr>
          <w:i/>
          <w:iCs/>
        </w:rPr>
      </w:pPr>
      <w:r w:rsidRPr="00F07749">
        <w:rPr>
          <w:i/>
          <w:iCs/>
        </w:rPr>
        <w:t xml:space="preserve">Citrobacter </w:t>
      </w:r>
      <w:proofErr w:type="spellStart"/>
      <w:r w:rsidRPr="00F07749">
        <w:rPr>
          <w:i/>
          <w:iCs/>
        </w:rPr>
        <w:t>diversus</w:t>
      </w:r>
      <w:proofErr w:type="spellEnd"/>
    </w:p>
    <w:p w14:paraId="3878157C" w14:textId="7AF96A33" w:rsidR="00F07749" w:rsidRPr="00F07749" w:rsidRDefault="00F07749" w:rsidP="00F07749">
      <w:pPr>
        <w:pStyle w:val="ListParagraph"/>
        <w:numPr>
          <w:ilvl w:val="0"/>
          <w:numId w:val="13"/>
        </w:numPr>
        <w:rPr>
          <w:i/>
          <w:iCs/>
        </w:rPr>
      </w:pPr>
      <w:r w:rsidRPr="00F07749">
        <w:rPr>
          <w:i/>
          <w:iCs/>
        </w:rPr>
        <w:t xml:space="preserve">Klebsiella </w:t>
      </w:r>
      <w:proofErr w:type="spellStart"/>
      <w:r w:rsidRPr="00F07749">
        <w:rPr>
          <w:i/>
          <w:iCs/>
        </w:rPr>
        <w:t>oxytoca</w:t>
      </w:r>
      <w:proofErr w:type="spellEnd"/>
    </w:p>
    <w:p w14:paraId="71DCF762" w14:textId="0058424E" w:rsidR="00F07749" w:rsidRPr="00F07749" w:rsidRDefault="00F07749" w:rsidP="00F07749">
      <w:pPr>
        <w:pStyle w:val="ListParagraph"/>
        <w:numPr>
          <w:ilvl w:val="0"/>
          <w:numId w:val="13"/>
        </w:numPr>
        <w:rPr>
          <w:i/>
          <w:iCs/>
        </w:rPr>
      </w:pPr>
      <w:r w:rsidRPr="00F07749">
        <w:rPr>
          <w:i/>
          <w:iCs/>
        </w:rPr>
        <w:t>Proteus vulgaris</w:t>
      </w:r>
    </w:p>
    <w:p w14:paraId="6F915C78" w14:textId="7C09944D" w:rsidR="00F07749" w:rsidRPr="00F07749" w:rsidRDefault="00F07749" w:rsidP="00F07749">
      <w:pPr>
        <w:pStyle w:val="ListParagraph"/>
        <w:numPr>
          <w:ilvl w:val="0"/>
          <w:numId w:val="13"/>
        </w:numPr>
        <w:rPr>
          <w:i/>
          <w:iCs/>
        </w:rPr>
      </w:pPr>
      <w:r w:rsidRPr="00F07749">
        <w:rPr>
          <w:i/>
          <w:iCs/>
        </w:rPr>
        <w:t xml:space="preserve">Providencia </w:t>
      </w:r>
      <w:proofErr w:type="spellStart"/>
      <w:r w:rsidRPr="00F07749">
        <w:rPr>
          <w:i/>
          <w:iCs/>
        </w:rPr>
        <w:t>rettgeri</w:t>
      </w:r>
      <w:proofErr w:type="spellEnd"/>
    </w:p>
    <w:p w14:paraId="5E8C5AEE" w14:textId="6F2731A2" w:rsidR="00F07749" w:rsidRPr="00F07749" w:rsidRDefault="00F07749" w:rsidP="00F07749">
      <w:pPr>
        <w:pStyle w:val="ListParagraph"/>
        <w:numPr>
          <w:ilvl w:val="0"/>
          <w:numId w:val="13"/>
        </w:numPr>
        <w:rPr>
          <w:i/>
          <w:iCs/>
        </w:rPr>
      </w:pPr>
      <w:proofErr w:type="spellStart"/>
      <w:r w:rsidRPr="00F07749">
        <w:rPr>
          <w:i/>
          <w:iCs/>
        </w:rPr>
        <w:t>Haemophilus</w:t>
      </w:r>
      <w:proofErr w:type="spellEnd"/>
      <w:r w:rsidRPr="00F07749">
        <w:rPr>
          <w:i/>
          <w:iCs/>
        </w:rPr>
        <w:t xml:space="preserve"> </w:t>
      </w:r>
      <w:proofErr w:type="spellStart"/>
      <w:r w:rsidRPr="00F07749">
        <w:rPr>
          <w:i/>
          <w:iCs/>
        </w:rPr>
        <w:t>parainfluenzae</w:t>
      </w:r>
      <w:proofErr w:type="spellEnd"/>
    </w:p>
    <w:p w14:paraId="49895099" w14:textId="3EA0F3CF" w:rsidR="00F07749" w:rsidRDefault="00F07749" w:rsidP="00F07749">
      <w:pPr>
        <w:rPr>
          <w:i/>
          <w:iCs/>
        </w:rPr>
      </w:pPr>
      <w:r w:rsidRPr="00F07749">
        <w:rPr>
          <w:lang w:val="bg-BG" w:eastAsia="bg-BG"/>
        </w:rPr>
        <w:t xml:space="preserve">Забележка: </w:t>
      </w:r>
      <w:proofErr w:type="spellStart"/>
      <w:r w:rsidRPr="00F07749">
        <w:rPr>
          <w:lang w:val="bg-BG" w:eastAsia="bg-BG"/>
        </w:rPr>
        <w:t>Цефподоксим</w:t>
      </w:r>
      <w:proofErr w:type="spellEnd"/>
      <w:r w:rsidRPr="00F07749">
        <w:rPr>
          <w:lang w:val="bg-BG" w:eastAsia="bg-BG"/>
        </w:rPr>
        <w:t xml:space="preserve"> не е активен срещу повечето щамове на </w:t>
      </w:r>
      <w:r w:rsidRPr="00F07749">
        <w:rPr>
          <w:i/>
          <w:iCs/>
        </w:rPr>
        <w:t>Pseudomonas</w:t>
      </w:r>
      <w:r w:rsidRPr="00F07749">
        <w:rPr>
          <w:i/>
          <w:iCs/>
          <w:lang w:val="bg-BG" w:eastAsia="bg-BG"/>
        </w:rPr>
        <w:t xml:space="preserve"> и </w:t>
      </w:r>
      <w:r w:rsidRPr="00F07749">
        <w:rPr>
          <w:i/>
          <w:iCs/>
        </w:rPr>
        <w:t>Enterobacter</w:t>
      </w:r>
    </w:p>
    <w:p w14:paraId="25FB9B80" w14:textId="77777777" w:rsidR="00F07749" w:rsidRDefault="00F07749" w:rsidP="00F07749">
      <w:pPr>
        <w:rPr>
          <w:lang w:val="bg-BG" w:eastAsia="bg-BG"/>
        </w:rPr>
      </w:pPr>
    </w:p>
    <w:p w14:paraId="694AE210" w14:textId="77777777" w:rsidR="00F07749" w:rsidRPr="00F07749" w:rsidRDefault="00F07749" w:rsidP="00F07749">
      <w:pPr>
        <w:rPr>
          <w:u w:val="single"/>
          <w:lang w:val="bg-BG" w:eastAsia="bg-BG"/>
        </w:rPr>
      </w:pPr>
      <w:r w:rsidRPr="00F07749">
        <w:rPr>
          <w:u w:val="single"/>
          <w:lang w:val="bg-BG" w:eastAsia="bg-BG"/>
        </w:rPr>
        <w:t xml:space="preserve">Анаеробни </w:t>
      </w:r>
      <w:r w:rsidRPr="00F07749">
        <w:rPr>
          <w:u w:val="single"/>
        </w:rPr>
        <w:t>Gram</w:t>
      </w:r>
      <w:r w:rsidRPr="00F07749">
        <w:rPr>
          <w:u w:val="single"/>
          <w:lang w:val="bg-BG" w:eastAsia="bg-BG"/>
        </w:rPr>
        <w:t>-положителни микроорганизми:</w:t>
      </w:r>
    </w:p>
    <w:p w14:paraId="4540061F" w14:textId="4CC5D7E7" w:rsidR="00F07749" w:rsidRPr="00F07749" w:rsidRDefault="00F07749" w:rsidP="00F07749">
      <w:pPr>
        <w:pStyle w:val="ListParagraph"/>
        <w:numPr>
          <w:ilvl w:val="0"/>
          <w:numId w:val="13"/>
        </w:numPr>
        <w:rPr>
          <w:sz w:val="24"/>
          <w:szCs w:val="24"/>
          <w:lang w:val="bg-BG"/>
        </w:rPr>
      </w:pPr>
      <w:proofErr w:type="spellStart"/>
      <w:r w:rsidRPr="00F07749">
        <w:rPr>
          <w:i/>
          <w:iCs/>
        </w:rPr>
        <w:t>Peptostreptococcus</w:t>
      </w:r>
      <w:proofErr w:type="spellEnd"/>
      <w:r w:rsidRPr="00F07749">
        <w:rPr>
          <w:i/>
          <w:iCs/>
        </w:rPr>
        <w:t xml:space="preserve"> </w:t>
      </w:r>
      <w:proofErr w:type="spellStart"/>
      <w:r w:rsidRPr="00F07749">
        <w:rPr>
          <w:i/>
          <w:iCs/>
        </w:rPr>
        <w:t>rnagnus</w:t>
      </w:r>
      <w:proofErr w:type="spellEnd"/>
    </w:p>
    <w:p w14:paraId="55851856" w14:textId="77777777" w:rsidR="00F07749" w:rsidRPr="00F07749" w:rsidRDefault="00F07749" w:rsidP="00F07749">
      <w:pPr>
        <w:rPr>
          <w:sz w:val="24"/>
          <w:szCs w:val="24"/>
          <w:lang w:val="bg-BG"/>
        </w:rPr>
      </w:pPr>
    </w:p>
    <w:p w14:paraId="5D2BD2CF" w14:textId="77777777" w:rsidR="00F07749" w:rsidRPr="00F07749" w:rsidRDefault="00F07749" w:rsidP="00F07749"/>
    <w:p w14:paraId="788B4E5E" w14:textId="0D4258CE" w:rsidR="002C50EE" w:rsidRDefault="002C50EE" w:rsidP="002C50EE">
      <w:pPr>
        <w:pStyle w:val="Heading2"/>
      </w:pPr>
      <w:r>
        <w:t xml:space="preserve">5.2. </w:t>
      </w:r>
      <w:proofErr w:type="spellStart"/>
      <w:r>
        <w:t>Фармакокинетични</w:t>
      </w:r>
      <w:proofErr w:type="spellEnd"/>
      <w:r>
        <w:t xml:space="preserve"> </w:t>
      </w:r>
      <w:proofErr w:type="spellStart"/>
      <w:r>
        <w:t>свойства</w:t>
      </w:r>
      <w:proofErr w:type="spellEnd"/>
    </w:p>
    <w:p w14:paraId="00FDBFA3" w14:textId="77777777" w:rsidR="00F07749" w:rsidRDefault="00F07749" w:rsidP="00F07749">
      <w:pPr>
        <w:rPr>
          <w:u w:val="single"/>
          <w:lang w:val="bg-BG" w:eastAsia="bg-BG"/>
        </w:rPr>
      </w:pPr>
    </w:p>
    <w:p w14:paraId="2A83D356" w14:textId="446565C3" w:rsidR="00F07749" w:rsidRPr="00F07749" w:rsidRDefault="00F07749" w:rsidP="00474DCF">
      <w:pPr>
        <w:pStyle w:val="Heading3"/>
        <w:rPr>
          <w:lang w:val="bg-BG"/>
        </w:rPr>
      </w:pPr>
      <w:r w:rsidRPr="00F07749">
        <w:rPr>
          <w:lang w:val="bg-BG" w:eastAsia="bg-BG"/>
        </w:rPr>
        <w:t>Абсорбция</w:t>
      </w:r>
    </w:p>
    <w:p w14:paraId="1E4F5D57" w14:textId="77777777" w:rsidR="00F07749" w:rsidRPr="00F07749" w:rsidRDefault="00F07749" w:rsidP="00F07749">
      <w:pPr>
        <w:rPr>
          <w:sz w:val="24"/>
          <w:szCs w:val="24"/>
          <w:lang w:val="bg-BG"/>
        </w:rPr>
      </w:pPr>
      <w:proofErr w:type="spellStart"/>
      <w:r w:rsidRPr="00F07749">
        <w:rPr>
          <w:lang w:val="bg-BG" w:eastAsia="bg-BG"/>
        </w:rPr>
        <w:t>Цефподоксим</w:t>
      </w:r>
      <w:proofErr w:type="spellEnd"/>
      <w:r w:rsidRPr="00F07749">
        <w:rPr>
          <w:lang w:val="bg-BG" w:eastAsia="bg-BG"/>
        </w:rPr>
        <w:t xml:space="preserve"> </w:t>
      </w:r>
      <w:proofErr w:type="spellStart"/>
      <w:r w:rsidRPr="00F07749">
        <w:rPr>
          <w:lang w:val="bg-BG" w:eastAsia="bg-BG"/>
        </w:rPr>
        <w:t>проксетил</w:t>
      </w:r>
      <w:proofErr w:type="spellEnd"/>
      <w:r w:rsidRPr="00F07749">
        <w:rPr>
          <w:lang w:val="bg-BG" w:eastAsia="bg-BG"/>
        </w:rPr>
        <w:t xml:space="preserve"> е </w:t>
      </w:r>
      <w:proofErr w:type="spellStart"/>
      <w:r w:rsidRPr="00F07749">
        <w:rPr>
          <w:lang w:val="bg-BG" w:eastAsia="bg-BG"/>
        </w:rPr>
        <w:t>прекурсор</w:t>
      </w:r>
      <w:proofErr w:type="spellEnd"/>
      <w:r w:rsidRPr="00F07749">
        <w:rPr>
          <w:lang w:val="bg-BG" w:eastAsia="bg-BG"/>
        </w:rPr>
        <w:t xml:space="preserve">, който се абсорбира от гастроинтестиналния тракт и се </w:t>
      </w:r>
      <w:proofErr w:type="spellStart"/>
      <w:r w:rsidRPr="00F07749">
        <w:rPr>
          <w:lang w:val="bg-BG" w:eastAsia="bg-BG"/>
        </w:rPr>
        <w:t>деестерифицира</w:t>
      </w:r>
      <w:proofErr w:type="spellEnd"/>
      <w:r w:rsidRPr="00F07749">
        <w:rPr>
          <w:lang w:val="bg-BG" w:eastAsia="bg-BG"/>
        </w:rPr>
        <w:t xml:space="preserve"> до неговия активен метаболит </w:t>
      </w:r>
      <w:proofErr w:type="spellStart"/>
      <w:r w:rsidRPr="00F07749">
        <w:rPr>
          <w:lang w:val="bg-BG" w:eastAsia="bg-BG"/>
        </w:rPr>
        <w:t>цефподоксим</w:t>
      </w:r>
      <w:proofErr w:type="spellEnd"/>
      <w:r w:rsidRPr="00F07749">
        <w:rPr>
          <w:lang w:val="bg-BG" w:eastAsia="bg-BG"/>
        </w:rPr>
        <w:t xml:space="preserve">. След перорално </w:t>
      </w:r>
      <w:r w:rsidRPr="00F07749">
        <w:rPr>
          <w:lang w:val="bg-BG" w:eastAsia="bg-BG"/>
        </w:rPr>
        <w:lastRenderedPageBreak/>
        <w:t xml:space="preserve">приложение на 100 </w:t>
      </w:r>
      <w:r w:rsidRPr="00F07749">
        <w:t xml:space="preserve">mg </w:t>
      </w:r>
      <w:proofErr w:type="spellStart"/>
      <w:r w:rsidRPr="00F07749">
        <w:rPr>
          <w:lang w:val="bg-BG" w:eastAsia="bg-BG"/>
        </w:rPr>
        <w:t>цефподоксим</w:t>
      </w:r>
      <w:proofErr w:type="spellEnd"/>
      <w:r w:rsidRPr="00F07749">
        <w:rPr>
          <w:lang w:val="bg-BG" w:eastAsia="bg-BG"/>
        </w:rPr>
        <w:t xml:space="preserve"> </w:t>
      </w:r>
      <w:proofErr w:type="spellStart"/>
      <w:r w:rsidRPr="00F07749">
        <w:rPr>
          <w:lang w:val="bg-BG" w:eastAsia="bg-BG"/>
        </w:rPr>
        <w:t>проксетил</w:t>
      </w:r>
      <w:proofErr w:type="spellEnd"/>
      <w:r w:rsidRPr="00F07749">
        <w:rPr>
          <w:lang w:val="bg-BG" w:eastAsia="bg-BG"/>
        </w:rPr>
        <w:t xml:space="preserve"> на гладно, приблизително 50% от приетата доза </w:t>
      </w:r>
      <w:proofErr w:type="spellStart"/>
      <w:r w:rsidRPr="00F07749">
        <w:rPr>
          <w:lang w:val="bg-BG" w:eastAsia="bg-BG"/>
        </w:rPr>
        <w:t>цефподоксим</w:t>
      </w:r>
      <w:proofErr w:type="spellEnd"/>
      <w:r w:rsidRPr="00F07749">
        <w:rPr>
          <w:lang w:val="bg-BG" w:eastAsia="bg-BG"/>
        </w:rPr>
        <w:t xml:space="preserve"> се абсорбира в системното кръвообращение.</w:t>
      </w:r>
    </w:p>
    <w:p w14:paraId="65BC96F0" w14:textId="77777777" w:rsidR="00F07749" w:rsidRPr="00F07749" w:rsidRDefault="00F07749" w:rsidP="00F07749">
      <w:pPr>
        <w:rPr>
          <w:sz w:val="24"/>
          <w:szCs w:val="24"/>
          <w:lang w:val="bg-BG"/>
        </w:rPr>
      </w:pPr>
      <w:r w:rsidRPr="00F07749">
        <w:rPr>
          <w:lang w:val="bg-BG" w:eastAsia="bg-BG"/>
        </w:rPr>
        <w:t xml:space="preserve">При прилагане на доза над препоръчаната дозировка (от 100 до 400 </w:t>
      </w:r>
      <w:r w:rsidRPr="00F07749">
        <w:t xml:space="preserve">mg), </w:t>
      </w:r>
      <w:r w:rsidRPr="00F07749">
        <w:rPr>
          <w:lang w:val="bg-BG" w:eastAsia="bg-BG"/>
        </w:rPr>
        <w:t xml:space="preserve">степента на абсорбция на </w:t>
      </w:r>
      <w:proofErr w:type="spellStart"/>
      <w:r w:rsidRPr="00F07749">
        <w:rPr>
          <w:lang w:val="bg-BG" w:eastAsia="bg-BG"/>
        </w:rPr>
        <w:t>цефподоксим</w:t>
      </w:r>
      <w:proofErr w:type="spellEnd"/>
      <w:r w:rsidRPr="00F07749">
        <w:rPr>
          <w:lang w:val="bg-BG" w:eastAsia="bg-BG"/>
        </w:rPr>
        <w:t xml:space="preserve"> показва </w:t>
      </w:r>
      <w:proofErr w:type="spellStart"/>
      <w:r w:rsidRPr="00F07749">
        <w:rPr>
          <w:lang w:val="bg-BG" w:eastAsia="bg-BG"/>
        </w:rPr>
        <w:t>дозова</w:t>
      </w:r>
      <w:proofErr w:type="spellEnd"/>
      <w:r w:rsidRPr="00F07749">
        <w:rPr>
          <w:lang w:val="bg-BG" w:eastAsia="bg-BG"/>
        </w:rPr>
        <w:t xml:space="preserve"> зависимост. Стойностите на С</w:t>
      </w:r>
      <w:r w:rsidRPr="00F07749">
        <w:rPr>
          <w:vertAlign w:val="subscript"/>
        </w:rPr>
        <w:t>max</w:t>
      </w:r>
      <w:r w:rsidRPr="00F07749">
        <w:rPr>
          <w:lang w:val="bg-BG" w:eastAsia="bg-BG"/>
        </w:rPr>
        <w:t xml:space="preserve"> и </w:t>
      </w:r>
      <w:r w:rsidRPr="00F07749">
        <w:t xml:space="preserve">AUC </w:t>
      </w:r>
      <w:r w:rsidRPr="00F07749">
        <w:rPr>
          <w:lang w:val="bg-BG" w:eastAsia="bg-BG"/>
        </w:rPr>
        <w:t>се понижават с до 32% с повишаване на дозата.</w:t>
      </w:r>
    </w:p>
    <w:p w14:paraId="45559DA5" w14:textId="21AD82DE" w:rsidR="00F07749" w:rsidRDefault="00F07749" w:rsidP="00F07749">
      <w:pPr>
        <w:rPr>
          <w:lang w:val="bg-BG" w:eastAsia="bg-BG"/>
        </w:rPr>
      </w:pPr>
      <w:r w:rsidRPr="00F07749">
        <w:rPr>
          <w:lang w:val="bg-BG" w:eastAsia="bg-BG"/>
        </w:rPr>
        <w:t>Над препоръчителния дозиращ интервал, Т</w:t>
      </w:r>
      <w:r w:rsidRPr="00F07749">
        <w:rPr>
          <w:vertAlign w:val="subscript"/>
        </w:rPr>
        <w:t>max</w:t>
      </w:r>
      <w:r w:rsidRPr="00F07749">
        <w:rPr>
          <w:lang w:val="bg-BG" w:eastAsia="bg-BG"/>
        </w:rPr>
        <w:t xml:space="preserve"> е приблизително 2-3 часа, а </w:t>
      </w:r>
      <w:r w:rsidRPr="00F07749">
        <w:t>t</w:t>
      </w:r>
      <w:r w:rsidRPr="00F07749">
        <w:rPr>
          <w:vertAlign w:val="subscript"/>
        </w:rPr>
        <w:t>1/2</w:t>
      </w:r>
      <w:r w:rsidRPr="00F07749">
        <w:t xml:space="preserve"> </w:t>
      </w:r>
      <w:r w:rsidRPr="00F07749">
        <w:rPr>
          <w:lang w:val="bg-BG" w:eastAsia="bg-BG"/>
        </w:rPr>
        <w:t>е в границите на 2,09 до 2,84 часа. Средната С</w:t>
      </w:r>
      <w:r w:rsidRPr="00F07749">
        <w:rPr>
          <w:vertAlign w:val="subscript"/>
        </w:rPr>
        <w:t>max</w:t>
      </w:r>
      <w:r w:rsidRPr="00F07749">
        <w:rPr>
          <w:lang w:val="bg-BG" w:eastAsia="bg-BG"/>
        </w:rPr>
        <w:t xml:space="preserve">е 1,4 </w:t>
      </w:r>
      <w:r w:rsidRPr="00F07749">
        <w:t xml:space="preserve">µg/ml </w:t>
      </w:r>
      <w:r w:rsidRPr="00F07749">
        <w:rPr>
          <w:lang w:val="bg-BG" w:eastAsia="bg-BG"/>
        </w:rPr>
        <w:t xml:space="preserve">при 100 </w:t>
      </w:r>
      <w:r w:rsidRPr="00F07749">
        <w:t xml:space="preserve">mg </w:t>
      </w:r>
      <w:r w:rsidRPr="00F07749">
        <w:rPr>
          <w:lang w:val="bg-BG" w:eastAsia="bg-BG"/>
        </w:rPr>
        <w:t xml:space="preserve">доза, 2,3 </w:t>
      </w:r>
      <w:r w:rsidRPr="00F07749">
        <w:t xml:space="preserve">µg/ml </w:t>
      </w:r>
      <w:r w:rsidRPr="00F07749">
        <w:rPr>
          <w:lang w:val="bg-BG" w:eastAsia="bg-BG"/>
        </w:rPr>
        <w:t xml:space="preserve">за 200 </w:t>
      </w:r>
      <w:r w:rsidRPr="00F07749">
        <w:t xml:space="preserve">mg </w:t>
      </w:r>
      <w:r w:rsidRPr="00F07749">
        <w:rPr>
          <w:lang w:val="bg-BG" w:eastAsia="bg-BG"/>
        </w:rPr>
        <w:t xml:space="preserve">доза и 3,9 </w:t>
      </w:r>
      <w:r w:rsidRPr="00F07749">
        <w:t xml:space="preserve">µg/ml </w:t>
      </w:r>
      <w:r w:rsidRPr="00F07749">
        <w:rPr>
          <w:lang w:val="bg-BG" w:eastAsia="bg-BG"/>
        </w:rPr>
        <w:t xml:space="preserve">за 400 </w:t>
      </w:r>
      <w:r w:rsidRPr="00F07749">
        <w:t xml:space="preserve">mg </w:t>
      </w:r>
      <w:r w:rsidRPr="00F07749">
        <w:rPr>
          <w:lang w:val="bg-BG" w:eastAsia="bg-BG"/>
        </w:rPr>
        <w:t xml:space="preserve">доза. При пациенти с нормална бъбречна функция, след прилагане на многократна доза от 400 </w:t>
      </w:r>
      <w:r w:rsidRPr="00F07749">
        <w:t xml:space="preserve">mg </w:t>
      </w:r>
      <w:r w:rsidRPr="00F07749">
        <w:rPr>
          <w:lang w:val="bg-BG" w:eastAsia="bg-BG"/>
        </w:rPr>
        <w:t xml:space="preserve">на 12 часа, не бяха наблюдавани промени в кумулацията или значителни промени в други </w:t>
      </w:r>
      <w:proofErr w:type="spellStart"/>
      <w:r w:rsidRPr="00F07749">
        <w:rPr>
          <w:lang w:val="bg-BG" w:eastAsia="bg-BG"/>
        </w:rPr>
        <w:t>фармакокинетични</w:t>
      </w:r>
      <w:proofErr w:type="spellEnd"/>
      <w:r w:rsidRPr="00F07749">
        <w:rPr>
          <w:lang w:val="bg-BG" w:eastAsia="bg-BG"/>
        </w:rPr>
        <w:t xml:space="preserve"> параметри.</w:t>
      </w:r>
    </w:p>
    <w:p w14:paraId="18825066" w14:textId="5A531E8D" w:rsidR="00F07749" w:rsidRDefault="00F07749" w:rsidP="00F07749">
      <w:pPr>
        <w:rPr>
          <w:lang w:val="bg-BG" w:eastAsia="bg-BG"/>
        </w:rPr>
      </w:pPr>
    </w:p>
    <w:p w14:paraId="7B34A1F5" w14:textId="77777777" w:rsidR="00F07749" w:rsidRPr="00F07749" w:rsidRDefault="00F07749" w:rsidP="00474DCF">
      <w:pPr>
        <w:pStyle w:val="Heading3"/>
        <w:rPr>
          <w:lang w:val="bg-BG"/>
        </w:rPr>
      </w:pPr>
      <w:r w:rsidRPr="00F07749">
        <w:rPr>
          <w:lang w:val="bg-BG" w:eastAsia="bg-BG"/>
        </w:rPr>
        <w:t>Разпределение</w:t>
      </w:r>
    </w:p>
    <w:p w14:paraId="2D3634F5" w14:textId="77777777" w:rsidR="00F07749" w:rsidRPr="00F07749" w:rsidRDefault="00F07749" w:rsidP="00F07749">
      <w:pPr>
        <w:rPr>
          <w:sz w:val="24"/>
          <w:szCs w:val="24"/>
          <w:lang w:val="bg-BG"/>
        </w:rPr>
      </w:pPr>
      <w:r w:rsidRPr="00F07749">
        <w:rPr>
          <w:lang w:val="bg-BG" w:eastAsia="bg-BG"/>
        </w:rPr>
        <w:t xml:space="preserve">Степента на протеиновото свързване на </w:t>
      </w:r>
      <w:proofErr w:type="spellStart"/>
      <w:r w:rsidRPr="00F07749">
        <w:rPr>
          <w:lang w:val="bg-BG" w:eastAsia="bg-BG"/>
        </w:rPr>
        <w:t>цефподоксим</w:t>
      </w:r>
      <w:proofErr w:type="spellEnd"/>
      <w:r w:rsidRPr="00F07749">
        <w:rPr>
          <w:lang w:val="bg-BG" w:eastAsia="bg-BG"/>
        </w:rPr>
        <w:t xml:space="preserve"> в серума е 22 до 33%, и 21 до 29% в плазмата.</w:t>
      </w:r>
    </w:p>
    <w:p w14:paraId="139A65B6" w14:textId="77777777" w:rsidR="00F07749" w:rsidRPr="00F07749" w:rsidRDefault="00F07749" w:rsidP="00F07749">
      <w:pPr>
        <w:rPr>
          <w:sz w:val="24"/>
          <w:szCs w:val="24"/>
          <w:lang w:val="bg-BG"/>
        </w:rPr>
      </w:pPr>
      <w:r w:rsidRPr="00F07749">
        <w:rPr>
          <w:lang w:val="bg-BG" w:eastAsia="bg-BG"/>
        </w:rPr>
        <w:t xml:space="preserve">След прием на терапевтична доза, </w:t>
      </w:r>
      <w:proofErr w:type="spellStart"/>
      <w:r w:rsidRPr="00F07749">
        <w:rPr>
          <w:lang w:val="bg-BG" w:eastAsia="bg-BG"/>
        </w:rPr>
        <w:t>цефподоксим</w:t>
      </w:r>
      <w:proofErr w:type="spellEnd"/>
      <w:r w:rsidRPr="00F07749">
        <w:rPr>
          <w:lang w:val="bg-BG" w:eastAsia="bg-BG"/>
        </w:rPr>
        <w:t xml:space="preserve"> </w:t>
      </w:r>
      <w:proofErr w:type="spellStart"/>
      <w:r w:rsidRPr="00F07749">
        <w:rPr>
          <w:lang w:val="bg-BG" w:eastAsia="bg-BG"/>
        </w:rPr>
        <w:t>пенетрира</w:t>
      </w:r>
      <w:proofErr w:type="spellEnd"/>
      <w:r w:rsidRPr="00F07749">
        <w:rPr>
          <w:lang w:val="bg-BG" w:eastAsia="bg-BG"/>
        </w:rPr>
        <w:t xml:space="preserve"> в белия дроб и </w:t>
      </w:r>
      <w:proofErr w:type="spellStart"/>
      <w:r w:rsidRPr="00F07749">
        <w:rPr>
          <w:lang w:val="bg-BG" w:eastAsia="bg-BG"/>
        </w:rPr>
        <w:t>тонзиларната</w:t>
      </w:r>
      <w:proofErr w:type="spellEnd"/>
      <w:r w:rsidRPr="00F07749">
        <w:rPr>
          <w:lang w:val="bg-BG" w:eastAsia="bg-BG"/>
        </w:rPr>
        <w:t xml:space="preserve"> тъкан поддържайки постоянна лекарствена концентрация в продължение на поне 12 часа и повишава </w:t>
      </w:r>
      <w:r w:rsidRPr="00F07749">
        <w:t>MIC</w:t>
      </w:r>
      <w:r w:rsidRPr="00F07749">
        <w:rPr>
          <w:vertAlign w:val="subscript"/>
        </w:rPr>
        <w:t>90</w:t>
      </w:r>
      <w:r w:rsidRPr="00F07749">
        <w:t xml:space="preserve"> </w:t>
      </w:r>
      <w:r w:rsidRPr="00F07749">
        <w:rPr>
          <w:lang w:val="bg-BG" w:eastAsia="bg-BG"/>
        </w:rPr>
        <w:t xml:space="preserve">за </w:t>
      </w:r>
      <w:r w:rsidRPr="00F07749">
        <w:rPr>
          <w:i/>
          <w:iCs/>
        </w:rPr>
        <w:t xml:space="preserve">Streptococcus pyogenes, Streptococcus pneumoniae, </w:t>
      </w:r>
      <w:proofErr w:type="spellStart"/>
      <w:r w:rsidRPr="00F07749">
        <w:rPr>
          <w:i/>
          <w:iCs/>
        </w:rPr>
        <w:t>Haemophilus</w:t>
      </w:r>
      <w:proofErr w:type="spellEnd"/>
      <w:r w:rsidRPr="00F07749">
        <w:rPr>
          <w:i/>
          <w:iCs/>
        </w:rPr>
        <w:t xml:space="preserve"> influenzae.</w:t>
      </w:r>
    </w:p>
    <w:p w14:paraId="2B87947C" w14:textId="77777777" w:rsidR="00F07749" w:rsidRDefault="00F07749" w:rsidP="00F07749">
      <w:pPr>
        <w:rPr>
          <w:lang w:val="bg-BG" w:eastAsia="bg-BG"/>
        </w:rPr>
      </w:pPr>
    </w:p>
    <w:p w14:paraId="253CAE44" w14:textId="5DA20430" w:rsidR="00F07749" w:rsidRPr="00F07749" w:rsidRDefault="00F07749" w:rsidP="00474DCF">
      <w:pPr>
        <w:pStyle w:val="Heading3"/>
        <w:rPr>
          <w:lang w:val="bg-BG"/>
        </w:rPr>
      </w:pPr>
      <w:r w:rsidRPr="00F07749">
        <w:rPr>
          <w:lang w:val="bg-BG" w:eastAsia="bg-BG"/>
        </w:rPr>
        <w:t>Метаболизъм</w:t>
      </w:r>
    </w:p>
    <w:p w14:paraId="23F6348E" w14:textId="77777777" w:rsidR="00F07749" w:rsidRPr="00F07749" w:rsidRDefault="00F07749" w:rsidP="00F07749">
      <w:pPr>
        <w:rPr>
          <w:sz w:val="24"/>
          <w:szCs w:val="24"/>
          <w:lang w:val="bg-BG"/>
        </w:rPr>
      </w:pPr>
      <w:proofErr w:type="spellStart"/>
      <w:r w:rsidRPr="00F07749">
        <w:rPr>
          <w:lang w:val="bg-BG" w:eastAsia="bg-BG"/>
        </w:rPr>
        <w:t>Цефподоксим</w:t>
      </w:r>
      <w:proofErr w:type="spellEnd"/>
      <w:r w:rsidRPr="00F07749">
        <w:rPr>
          <w:lang w:val="bg-BG" w:eastAsia="bg-BG"/>
        </w:rPr>
        <w:t xml:space="preserve"> се </w:t>
      </w:r>
      <w:proofErr w:type="spellStart"/>
      <w:r w:rsidRPr="00F07749">
        <w:rPr>
          <w:lang w:val="bg-BG" w:eastAsia="bg-BG"/>
        </w:rPr>
        <w:t>метаболизира</w:t>
      </w:r>
      <w:proofErr w:type="spellEnd"/>
      <w:r w:rsidRPr="00F07749">
        <w:rPr>
          <w:lang w:val="bg-BG" w:eastAsia="bg-BG"/>
        </w:rPr>
        <w:t xml:space="preserve"> </w:t>
      </w:r>
      <w:r w:rsidRPr="00F07749">
        <w:rPr>
          <w:i/>
          <w:iCs/>
        </w:rPr>
        <w:t xml:space="preserve">in vivo </w:t>
      </w:r>
      <w:r w:rsidRPr="00F07749">
        <w:rPr>
          <w:i/>
          <w:iCs/>
          <w:lang w:val="bg-BG" w:eastAsia="bg-BG"/>
        </w:rPr>
        <w:t>в</w:t>
      </w:r>
      <w:r w:rsidRPr="00F07749">
        <w:rPr>
          <w:lang w:val="bg-BG" w:eastAsia="bg-BG"/>
        </w:rPr>
        <w:t xml:space="preserve"> минимална степен.</w:t>
      </w:r>
    </w:p>
    <w:p w14:paraId="4CFEF5AD" w14:textId="77777777" w:rsidR="00F07749" w:rsidRDefault="00F07749" w:rsidP="00F07749">
      <w:pPr>
        <w:rPr>
          <w:lang w:val="bg-BG" w:eastAsia="bg-BG"/>
        </w:rPr>
      </w:pPr>
    </w:p>
    <w:p w14:paraId="374AFADC" w14:textId="0B5813DE" w:rsidR="00F07749" w:rsidRPr="00F07749" w:rsidRDefault="00F07749" w:rsidP="00474DCF">
      <w:pPr>
        <w:pStyle w:val="Heading3"/>
        <w:rPr>
          <w:lang w:val="bg-BG"/>
        </w:rPr>
      </w:pPr>
      <w:r w:rsidRPr="00F07749">
        <w:rPr>
          <w:lang w:val="bg-BG" w:eastAsia="bg-BG"/>
        </w:rPr>
        <w:t>Елиминиране</w:t>
      </w:r>
    </w:p>
    <w:p w14:paraId="5286AA81" w14:textId="77777777" w:rsidR="00F07749" w:rsidRPr="00F07749" w:rsidRDefault="00F07749" w:rsidP="00F07749">
      <w:pPr>
        <w:rPr>
          <w:sz w:val="24"/>
          <w:szCs w:val="24"/>
          <w:lang w:val="bg-BG"/>
        </w:rPr>
      </w:pPr>
      <w:r w:rsidRPr="00F07749">
        <w:rPr>
          <w:lang w:val="bg-BG" w:eastAsia="bg-BG"/>
        </w:rPr>
        <w:t xml:space="preserve">При прилагане на доза над препоръчаната дозировка (от 100 до 400 </w:t>
      </w:r>
      <w:r w:rsidRPr="00F07749">
        <w:t xml:space="preserve">mg), </w:t>
      </w:r>
      <w:r w:rsidRPr="00F07749">
        <w:rPr>
          <w:lang w:val="bg-BG" w:eastAsia="bg-BG"/>
        </w:rPr>
        <w:t xml:space="preserve">приблизително 29% до 33% от дозата на приетия </w:t>
      </w:r>
      <w:proofErr w:type="spellStart"/>
      <w:r w:rsidRPr="00F07749">
        <w:rPr>
          <w:lang w:val="bg-BG" w:eastAsia="bg-BG"/>
        </w:rPr>
        <w:t>цефподоксим</w:t>
      </w:r>
      <w:proofErr w:type="spellEnd"/>
      <w:r w:rsidRPr="00F07749">
        <w:rPr>
          <w:lang w:val="bg-BG" w:eastAsia="bg-BG"/>
        </w:rPr>
        <w:t xml:space="preserve"> се </w:t>
      </w:r>
      <w:proofErr w:type="spellStart"/>
      <w:r w:rsidRPr="00F07749">
        <w:rPr>
          <w:lang w:val="bg-BG" w:eastAsia="bg-BG"/>
        </w:rPr>
        <w:t>екскретира</w:t>
      </w:r>
      <w:proofErr w:type="spellEnd"/>
      <w:r w:rsidRPr="00F07749">
        <w:rPr>
          <w:lang w:val="bg-BG" w:eastAsia="bg-BG"/>
        </w:rPr>
        <w:t xml:space="preserve"> непроменена в урината в рамките на 12 часа.</w:t>
      </w:r>
    </w:p>
    <w:p w14:paraId="3656DE17" w14:textId="77777777" w:rsidR="00F07749" w:rsidRDefault="00F07749" w:rsidP="00F07749">
      <w:pPr>
        <w:rPr>
          <w:b/>
          <w:bCs/>
          <w:i/>
          <w:iCs/>
          <w:lang w:val="bg-BG" w:eastAsia="bg-BG"/>
        </w:rPr>
      </w:pPr>
    </w:p>
    <w:p w14:paraId="1347F5E0" w14:textId="6C23D95E" w:rsidR="00F07749" w:rsidRPr="00F07749" w:rsidRDefault="00F07749" w:rsidP="00F07749">
      <w:pPr>
        <w:rPr>
          <w:sz w:val="24"/>
          <w:szCs w:val="24"/>
          <w:lang w:val="bg-BG"/>
        </w:rPr>
      </w:pPr>
      <w:r w:rsidRPr="00F07749">
        <w:rPr>
          <w:b/>
          <w:bCs/>
          <w:i/>
          <w:iCs/>
          <w:lang w:val="bg-BG" w:eastAsia="bg-BG"/>
        </w:rPr>
        <w:t>Фармакокинетика при специални групи пациенти</w:t>
      </w:r>
    </w:p>
    <w:p w14:paraId="475151A2" w14:textId="77777777" w:rsidR="00F07749" w:rsidRDefault="00F07749" w:rsidP="00F07749">
      <w:pPr>
        <w:rPr>
          <w:lang w:val="bg-BG" w:eastAsia="bg-BG"/>
        </w:rPr>
      </w:pPr>
    </w:p>
    <w:p w14:paraId="4AB05223" w14:textId="3D92E468" w:rsidR="00F07749" w:rsidRPr="00F07749" w:rsidRDefault="00F07749" w:rsidP="00474DCF">
      <w:pPr>
        <w:pStyle w:val="Heading3"/>
        <w:rPr>
          <w:lang w:val="bg-BG"/>
        </w:rPr>
      </w:pPr>
      <w:r w:rsidRPr="00F07749">
        <w:rPr>
          <w:lang w:val="bg-BG" w:eastAsia="bg-BG"/>
        </w:rPr>
        <w:t>Пациенти в старческа възраст</w:t>
      </w:r>
    </w:p>
    <w:p w14:paraId="694BF8A8" w14:textId="77777777" w:rsidR="00F07749" w:rsidRPr="00F07749" w:rsidRDefault="00F07749" w:rsidP="00F07749">
      <w:pPr>
        <w:rPr>
          <w:sz w:val="24"/>
          <w:szCs w:val="24"/>
          <w:lang w:val="bg-BG"/>
        </w:rPr>
      </w:pPr>
      <w:r w:rsidRPr="00F07749">
        <w:rPr>
          <w:lang w:val="bg-BG" w:eastAsia="bg-BG"/>
        </w:rPr>
        <w:t xml:space="preserve">Дозировката при пациентите в старческа възраст не изисква промяна, освен ако те не страдат от намалена бъбречна функция. При здрави пациенти в старческа възраст, времето на полуживот на </w:t>
      </w:r>
      <w:proofErr w:type="spellStart"/>
      <w:r w:rsidRPr="00F07749">
        <w:rPr>
          <w:lang w:val="bg-BG" w:eastAsia="bg-BG"/>
        </w:rPr>
        <w:t>цефподоксим</w:t>
      </w:r>
      <w:proofErr w:type="spellEnd"/>
      <w:r w:rsidRPr="00F07749">
        <w:rPr>
          <w:lang w:val="bg-BG" w:eastAsia="bg-BG"/>
        </w:rPr>
        <w:t xml:space="preserve"> в плазмата е средно 4.2 часа (при по-млади пациенти то е 3.3 часа), а наличието в урината е средно 21% след доза от 400 </w:t>
      </w:r>
      <w:r w:rsidRPr="00F07749">
        <w:t xml:space="preserve">mg </w:t>
      </w:r>
      <w:r w:rsidRPr="00F07749">
        <w:rPr>
          <w:lang w:val="bg-BG" w:eastAsia="bg-BG"/>
        </w:rPr>
        <w:t xml:space="preserve">прилагана на всеки 12 часа. Други </w:t>
      </w:r>
      <w:proofErr w:type="spellStart"/>
      <w:r w:rsidRPr="00F07749">
        <w:rPr>
          <w:lang w:val="bg-BG" w:eastAsia="bg-BG"/>
        </w:rPr>
        <w:t>фармакокинетични</w:t>
      </w:r>
      <w:proofErr w:type="spellEnd"/>
      <w:r w:rsidRPr="00F07749">
        <w:rPr>
          <w:lang w:val="bg-BG" w:eastAsia="bg-BG"/>
        </w:rPr>
        <w:t xml:space="preserve"> параметри </w:t>
      </w:r>
      <w:r w:rsidRPr="00F07749">
        <w:t>(</w:t>
      </w:r>
      <w:proofErr w:type="spellStart"/>
      <w:r w:rsidRPr="00F07749">
        <w:t>C</w:t>
      </w:r>
      <w:r w:rsidRPr="00F07749">
        <w:rPr>
          <w:vertAlign w:val="subscript"/>
        </w:rPr>
        <w:t>max</w:t>
      </w:r>
      <w:r w:rsidRPr="00F07749">
        <w:t>,AUC</w:t>
      </w:r>
      <w:proofErr w:type="spellEnd"/>
      <w:r w:rsidRPr="00F07749">
        <w:t xml:space="preserve"> </w:t>
      </w:r>
      <w:r w:rsidRPr="00F07749">
        <w:rPr>
          <w:lang w:val="bg-BG" w:eastAsia="bg-BG"/>
        </w:rPr>
        <w:t>и Т</w:t>
      </w:r>
      <w:r w:rsidRPr="00F07749">
        <w:rPr>
          <w:vertAlign w:val="subscript"/>
        </w:rPr>
        <w:t>max</w:t>
      </w:r>
      <w:r w:rsidRPr="00F07749">
        <w:rPr>
          <w:lang w:val="bg-BG" w:eastAsia="bg-BG"/>
        </w:rPr>
        <w:t>) остават непроменени по отношение на онези, наблюдавани при здрави млади пациенти.</w:t>
      </w:r>
    </w:p>
    <w:p w14:paraId="6F9F6144" w14:textId="77777777" w:rsidR="00F07749" w:rsidRDefault="00F07749" w:rsidP="00F07749">
      <w:pPr>
        <w:rPr>
          <w:lang w:val="bg-BG" w:eastAsia="bg-BG"/>
        </w:rPr>
      </w:pPr>
    </w:p>
    <w:p w14:paraId="228F2D1C" w14:textId="15B58441" w:rsidR="00F07749" w:rsidRPr="00F07749" w:rsidRDefault="00F07749" w:rsidP="00474DCF">
      <w:pPr>
        <w:pStyle w:val="Heading3"/>
        <w:rPr>
          <w:lang w:val="bg-BG"/>
        </w:rPr>
      </w:pPr>
      <w:r w:rsidRPr="00F07749">
        <w:rPr>
          <w:lang w:val="bg-BG" w:eastAsia="bg-BG"/>
        </w:rPr>
        <w:t>Бъбречно заболяване</w:t>
      </w:r>
    </w:p>
    <w:p w14:paraId="41C7DFFA" w14:textId="50635B9F" w:rsidR="00F07749" w:rsidRDefault="00F07749" w:rsidP="00F07749">
      <w:pPr>
        <w:rPr>
          <w:lang w:val="bg-BG" w:eastAsia="bg-BG"/>
        </w:rPr>
      </w:pPr>
      <w:r w:rsidRPr="00F07749">
        <w:rPr>
          <w:lang w:val="bg-BG" w:eastAsia="bg-BG"/>
        </w:rPr>
        <w:t xml:space="preserve">Елиминирането на </w:t>
      </w:r>
      <w:proofErr w:type="spellStart"/>
      <w:r w:rsidRPr="00F07749">
        <w:rPr>
          <w:lang w:val="bg-BG" w:eastAsia="bg-BG"/>
        </w:rPr>
        <w:t>цефподоксим</w:t>
      </w:r>
      <w:proofErr w:type="spellEnd"/>
      <w:r w:rsidRPr="00F07749">
        <w:rPr>
          <w:lang w:val="bg-BG" w:eastAsia="bg-BG"/>
        </w:rPr>
        <w:t xml:space="preserve"> е намалено при пациенти със средно тежко до тежко бъбречно нарушение (</w:t>
      </w:r>
      <w:proofErr w:type="spellStart"/>
      <w:r w:rsidRPr="00F07749">
        <w:rPr>
          <w:lang w:val="bg-BG" w:eastAsia="bg-BG"/>
        </w:rPr>
        <w:t>креатининов</w:t>
      </w:r>
      <w:proofErr w:type="spellEnd"/>
      <w:r w:rsidRPr="00F07749">
        <w:rPr>
          <w:lang w:val="bg-BG" w:eastAsia="bg-BG"/>
        </w:rPr>
        <w:t xml:space="preserve"> клирънс &lt;50 </w:t>
      </w:r>
      <w:r w:rsidRPr="00F07749">
        <w:t xml:space="preserve">ml/min). </w:t>
      </w:r>
      <w:r w:rsidRPr="00F07749">
        <w:rPr>
          <w:lang w:val="bg-BG" w:eastAsia="bg-BG"/>
        </w:rPr>
        <w:t>При пациенти с леко нарушение на бъбречната функция (</w:t>
      </w:r>
      <w:proofErr w:type="spellStart"/>
      <w:r w:rsidRPr="00F07749">
        <w:rPr>
          <w:lang w:val="bg-BG" w:eastAsia="bg-BG"/>
        </w:rPr>
        <w:t>креатининов</w:t>
      </w:r>
      <w:proofErr w:type="spellEnd"/>
      <w:r w:rsidRPr="00F07749">
        <w:rPr>
          <w:lang w:val="bg-BG" w:eastAsia="bg-BG"/>
        </w:rPr>
        <w:t xml:space="preserve"> клирънс в границите на 50 до 80 </w:t>
      </w:r>
      <w:r w:rsidRPr="00F07749">
        <w:t xml:space="preserve">ml/min), </w:t>
      </w:r>
      <w:r w:rsidRPr="00F07749">
        <w:rPr>
          <w:lang w:val="bg-BG" w:eastAsia="bg-BG"/>
        </w:rPr>
        <w:t xml:space="preserve">средното време на полуживот на </w:t>
      </w:r>
      <w:proofErr w:type="spellStart"/>
      <w:r w:rsidRPr="00F07749">
        <w:rPr>
          <w:lang w:val="bg-BG" w:eastAsia="bg-BG"/>
        </w:rPr>
        <w:t>цефподоксим</w:t>
      </w:r>
      <w:proofErr w:type="spellEnd"/>
      <w:r w:rsidRPr="00F07749">
        <w:rPr>
          <w:lang w:val="bg-BG" w:eastAsia="bg-BG"/>
        </w:rPr>
        <w:t xml:space="preserve"> в плазмата е 3,5 часа. При пациенти със средно тежко (</w:t>
      </w:r>
      <w:proofErr w:type="spellStart"/>
      <w:r w:rsidRPr="00F07749">
        <w:rPr>
          <w:lang w:val="bg-BG" w:eastAsia="bg-BG"/>
        </w:rPr>
        <w:t>креатининов</w:t>
      </w:r>
      <w:proofErr w:type="spellEnd"/>
      <w:r w:rsidRPr="00F07749">
        <w:rPr>
          <w:lang w:val="bg-BG" w:eastAsia="bg-BG"/>
        </w:rPr>
        <w:t xml:space="preserve"> клирънс 30 до 49 </w:t>
      </w:r>
      <w:r w:rsidRPr="00F07749">
        <w:t xml:space="preserve">ml/min) </w:t>
      </w:r>
      <w:r w:rsidRPr="00F07749">
        <w:rPr>
          <w:lang w:val="bg-BG" w:eastAsia="bg-BG"/>
        </w:rPr>
        <w:t>или тежко бъбречно увреждане (</w:t>
      </w:r>
      <w:proofErr w:type="spellStart"/>
      <w:r w:rsidRPr="00F07749">
        <w:rPr>
          <w:lang w:val="bg-BG" w:eastAsia="bg-BG"/>
        </w:rPr>
        <w:t>креатининов</w:t>
      </w:r>
      <w:proofErr w:type="spellEnd"/>
      <w:r w:rsidRPr="00F07749">
        <w:rPr>
          <w:lang w:val="bg-BG" w:eastAsia="bg-BG"/>
        </w:rPr>
        <w:t xml:space="preserve"> клирънс 5 до 29 </w:t>
      </w:r>
      <w:r w:rsidRPr="00F07749">
        <w:t xml:space="preserve">ml/min) </w:t>
      </w:r>
      <w:r w:rsidRPr="00F07749">
        <w:rPr>
          <w:lang w:val="bg-BG" w:eastAsia="bg-BG"/>
        </w:rPr>
        <w:t xml:space="preserve">времето на полуживот нараства на 5,9, съответно на 9,8 часа. Приблизително 23% от приложената доза се отстраняват от организма по време на стандартна 3-часова </w:t>
      </w:r>
      <w:proofErr w:type="spellStart"/>
      <w:r w:rsidRPr="00F07749">
        <w:rPr>
          <w:lang w:val="bg-BG" w:eastAsia="bg-BG"/>
        </w:rPr>
        <w:t>хемодиализна</w:t>
      </w:r>
      <w:proofErr w:type="spellEnd"/>
      <w:r w:rsidRPr="00F07749">
        <w:rPr>
          <w:lang w:val="bg-BG" w:eastAsia="bg-BG"/>
        </w:rPr>
        <w:t xml:space="preserve"> процедура</w:t>
      </w:r>
    </w:p>
    <w:p w14:paraId="0EBECE96" w14:textId="49081294" w:rsidR="00F07749" w:rsidRDefault="00F07749" w:rsidP="00F07749">
      <w:pPr>
        <w:rPr>
          <w:lang w:val="bg-BG" w:eastAsia="bg-BG"/>
        </w:rPr>
      </w:pPr>
    </w:p>
    <w:p w14:paraId="1C30A4EE" w14:textId="77777777" w:rsidR="00F07749" w:rsidRPr="00F07749" w:rsidRDefault="00F07749" w:rsidP="00474DCF">
      <w:pPr>
        <w:pStyle w:val="Heading3"/>
        <w:rPr>
          <w:lang w:val="bg-BG"/>
        </w:rPr>
      </w:pPr>
      <w:r w:rsidRPr="00F07749">
        <w:rPr>
          <w:lang w:val="bg-BG" w:eastAsia="bg-BG"/>
        </w:rPr>
        <w:t>Чернодробно заболяване</w:t>
      </w:r>
    </w:p>
    <w:p w14:paraId="2EEBC3E5" w14:textId="77777777" w:rsidR="00F07749" w:rsidRPr="00F07749" w:rsidRDefault="00F07749" w:rsidP="00F07749">
      <w:pPr>
        <w:rPr>
          <w:sz w:val="24"/>
          <w:szCs w:val="24"/>
          <w:lang w:val="bg-BG"/>
        </w:rPr>
      </w:pPr>
      <w:r w:rsidRPr="00F07749">
        <w:rPr>
          <w:lang w:val="bg-BG" w:eastAsia="bg-BG"/>
        </w:rPr>
        <w:t>Абсорбцията до известна степен се понижава, а елиминирането остава непроменена при пациенти с цироза. Времето на полуживот и бъбречния клирънс при пациенти с цироза са</w:t>
      </w:r>
      <w:r>
        <w:rPr>
          <w:lang w:val="bg-BG" w:eastAsia="bg-BG"/>
        </w:rPr>
        <w:t xml:space="preserve"> </w:t>
      </w:r>
      <w:r w:rsidRPr="00F07749">
        <w:rPr>
          <w:lang w:val="bg-BG" w:eastAsia="bg-BG"/>
        </w:rPr>
        <w:t xml:space="preserve">подобни на онези наблюдавани в клинични изпитвания върху здрави хора. По всяка вероятност </w:t>
      </w:r>
      <w:proofErr w:type="spellStart"/>
      <w:r w:rsidRPr="00F07749">
        <w:rPr>
          <w:lang w:val="bg-BG" w:eastAsia="bg-BG"/>
        </w:rPr>
        <w:t>асцититът</w:t>
      </w:r>
      <w:proofErr w:type="spellEnd"/>
      <w:r w:rsidRPr="00F07749">
        <w:rPr>
          <w:lang w:val="bg-BG" w:eastAsia="bg-BG"/>
        </w:rPr>
        <w:t xml:space="preserve"> не </w:t>
      </w:r>
      <w:proofErr w:type="spellStart"/>
      <w:r w:rsidRPr="00F07749">
        <w:rPr>
          <w:lang w:val="bg-BG" w:eastAsia="bg-BG"/>
        </w:rPr>
        <w:t>влияевърху</w:t>
      </w:r>
      <w:proofErr w:type="spellEnd"/>
      <w:r w:rsidRPr="00F07749">
        <w:rPr>
          <w:lang w:val="bg-BG" w:eastAsia="bg-BG"/>
        </w:rPr>
        <w:t xml:space="preserve"> стойностите при пациенти с чернодробна цироза. Не се препоръчва коригиране на дозата при тази група пациенти.</w:t>
      </w:r>
    </w:p>
    <w:p w14:paraId="55BD998C" w14:textId="25C705A1" w:rsidR="00F07749" w:rsidRPr="00F07749" w:rsidRDefault="00F07749" w:rsidP="00F07749"/>
    <w:p w14:paraId="134A69A8" w14:textId="5F2FB85E" w:rsidR="002C50EE" w:rsidRDefault="002C50EE" w:rsidP="002C50EE">
      <w:pPr>
        <w:pStyle w:val="Heading2"/>
      </w:pPr>
      <w:r>
        <w:t xml:space="preserve">5.3. </w:t>
      </w:r>
      <w:proofErr w:type="spellStart"/>
      <w:r>
        <w:t>Предклинични</w:t>
      </w:r>
      <w:proofErr w:type="spellEnd"/>
      <w:r>
        <w:t xml:space="preserve"> </w:t>
      </w:r>
      <w:proofErr w:type="spellStart"/>
      <w:r>
        <w:t>данни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безопасност</w:t>
      </w:r>
      <w:proofErr w:type="spellEnd"/>
    </w:p>
    <w:p w14:paraId="44C0E7E8" w14:textId="67C1F1D8" w:rsidR="00F07749" w:rsidRPr="00F07749" w:rsidRDefault="00F07749" w:rsidP="00F07749">
      <w:proofErr w:type="spellStart"/>
      <w:r>
        <w:t>Не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провеждани</w:t>
      </w:r>
      <w:proofErr w:type="spellEnd"/>
      <w:r>
        <w:t xml:space="preserve"> </w:t>
      </w:r>
      <w:proofErr w:type="spellStart"/>
      <w:r>
        <w:t>дългосрочни</w:t>
      </w:r>
      <w:proofErr w:type="spellEnd"/>
      <w:r>
        <w:t xml:space="preserve"> </w:t>
      </w:r>
      <w:proofErr w:type="spellStart"/>
      <w:r>
        <w:t>проучвания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канцерогенност</w:t>
      </w:r>
      <w:proofErr w:type="spellEnd"/>
      <w:r>
        <w:t xml:space="preserve"> с </w:t>
      </w:r>
      <w:proofErr w:type="spellStart"/>
      <w:r>
        <w:t>цефподоксим</w:t>
      </w:r>
      <w:proofErr w:type="spellEnd"/>
      <w:r>
        <w:t xml:space="preserve"> </w:t>
      </w:r>
      <w:proofErr w:type="spellStart"/>
      <w:r>
        <w:t>проксетил</w:t>
      </w:r>
      <w:proofErr w:type="spellEnd"/>
      <w:r>
        <w:t xml:space="preserve"> </w:t>
      </w:r>
      <w:proofErr w:type="spellStart"/>
      <w:r>
        <w:t>върху</w:t>
      </w:r>
      <w:proofErr w:type="spellEnd"/>
      <w:r>
        <w:t xml:space="preserve"> </w:t>
      </w:r>
      <w:proofErr w:type="spellStart"/>
      <w:r>
        <w:t>животни</w:t>
      </w:r>
      <w:proofErr w:type="spellEnd"/>
      <w:r>
        <w:t xml:space="preserve">. </w:t>
      </w:r>
      <w:proofErr w:type="spellStart"/>
      <w:r>
        <w:t>Всички</w:t>
      </w:r>
      <w:proofErr w:type="spellEnd"/>
      <w:r>
        <w:t xml:space="preserve"> </w:t>
      </w:r>
      <w:proofErr w:type="spellStart"/>
      <w:r>
        <w:t>тестове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отношение</w:t>
      </w:r>
      <w:proofErr w:type="spellEnd"/>
      <w:r>
        <w:t xml:space="preserve"> </w:t>
      </w:r>
      <w:proofErr w:type="spellStart"/>
      <w:r>
        <w:t>мутагенност</w:t>
      </w:r>
      <w:proofErr w:type="spellEnd"/>
      <w:r>
        <w:t xml:space="preserve">, </w:t>
      </w:r>
      <w:proofErr w:type="spellStart"/>
      <w:r>
        <w:t>тест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Ames (с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метаболитно</w:t>
      </w:r>
      <w:proofErr w:type="spellEnd"/>
      <w:r>
        <w:t xml:space="preserve"> </w:t>
      </w:r>
      <w:proofErr w:type="spellStart"/>
      <w:r>
        <w:t>действие</w:t>
      </w:r>
      <w:proofErr w:type="spellEnd"/>
      <w:r>
        <w:t xml:space="preserve">), </w:t>
      </w:r>
      <w:proofErr w:type="spellStart"/>
      <w:r>
        <w:t>тест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хромозомна</w:t>
      </w:r>
      <w:proofErr w:type="spellEnd"/>
      <w:r>
        <w:t xml:space="preserve"> </w:t>
      </w:r>
      <w:proofErr w:type="spellStart"/>
      <w:r>
        <w:t>аберация</w:t>
      </w:r>
      <w:proofErr w:type="spellEnd"/>
      <w:r>
        <w:t xml:space="preserve">, </w:t>
      </w:r>
      <w:proofErr w:type="spellStart"/>
      <w:r>
        <w:t>анализ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ДНК-</w:t>
      </w:r>
      <w:proofErr w:type="spellStart"/>
      <w:r>
        <w:t>синтеза</w:t>
      </w:r>
      <w:proofErr w:type="spellEnd"/>
      <w:r>
        <w:t xml:space="preserve">, </w:t>
      </w:r>
      <w:proofErr w:type="spellStart"/>
      <w:r>
        <w:t>митотична</w:t>
      </w:r>
      <w:proofErr w:type="spellEnd"/>
      <w:r>
        <w:t xml:space="preserve"> </w:t>
      </w:r>
      <w:proofErr w:type="spellStart"/>
      <w:r>
        <w:t>рекомбинация</w:t>
      </w:r>
      <w:proofErr w:type="spellEnd"/>
      <w:r>
        <w:t xml:space="preserve"> и </w:t>
      </w:r>
      <w:proofErr w:type="spellStart"/>
      <w:r>
        <w:t>генна</w:t>
      </w:r>
      <w:proofErr w:type="spellEnd"/>
      <w:r>
        <w:t xml:space="preserve"> </w:t>
      </w:r>
      <w:proofErr w:type="spellStart"/>
      <w:r>
        <w:t>конверсия</w:t>
      </w:r>
      <w:proofErr w:type="spellEnd"/>
      <w:r>
        <w:t xml:space="preserve">, </w:t>
      </w:r>
      <w:proofErr w:type="spellStart"/>
      <w:r>
        <w:t>анализ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генната</w:t>
      </w:r>
      <w:proofErr w:type="spellEnd"/>
      <w:r>
        <w:t xml:space="preserve"> </w:t>
      </w:r>
      <w:proofErr w:type="spellStart"/>
      <w:r>
        <w:t>мутация</w:t>
      </w:r>
      <w:proofErr w:type="spellEnd"/>
      <w:r>
        <w:t xml:space="preserve"> и </w:t>
      </w:r>
      <w:r>
        <w:rPr>
          <w:i/>
          <w:iCs/>
        </w:rPr>
        <w:t>in vivo</w:t>
      </w:r>
      <w:r>
        <w:t xml:space="preserve"> </w:t>
      </w:r>
      <w:proofErr w:type="spellStart"/>
      <w:r>
        <w:t>микронуклеарен</w:t>
      </w:r>
      <w:proofErr w:type="spellEnd"/>
      <w:r>
        <w:t xml:space="preserve"> </w:t>
      </w:r>
      <w:proofErr w:type="spellStart"/>
      <w:r>
        <w:t>тест</w:t>
      </w:r>
      <w:proofErr w:type="spellEnd"/>
      <w:r>
        <w:t xml:space="preserve">.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наблюдавани</w:t>
      </w:r>
      <w:proofErr w:type="spellEnd"/>
      <w:r>
        <w:t xml:space="preserve"> </w:t>
      </w:r>
      <w:proofErr w:type="spellStart"/>
      <w:r>
        <w:t>никакви</w:t>
      </w:r>
      <w:proofErr w:type="spellEnd"/>
      <w:r>
        <w:t xml:space="preserve"> </w:t>
      </w:r>
      <w:proofErr w:type="spellStart"/>
      <w:r>
        <w:t>неблагоприятни</w:t>
      </w:r>
      <w:proofErr w:type="spellEnd"/>
      <w:r>
        <w:t xml:space="preserve"> </w:t>
      </w:r>
      <w:proofErr w:type="spellStart"/>
      <w:r>
        <w:t>ефекти</w:t>
      </w:r>
      <w:proofErr w:type="spellEnd"/>
      <w:r>
        <w:t xml:space="preserve"> </w:t>
      </w:r>
      <w:proofErr w:type="spellStart"/>
      <w:r>
        <w:t>върху</w:t>
      </w:r>
      <w:proofErr w:type="spellEnd"/>
      <w:r>
        <w:t xml:space="preserve"> </w:t>
      </w:r>
      <w:proofErr w:type="spellStart"/>
      <w:r>
        <w:t>фертилитета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репродукцията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орално</w:t>
      </w:r>
      <w:proofErr w:type="spellEnd"/>
      <w:r>
        <w:t xml:space="preserve"> </w:t>
      </w:r>
      <w:proofErr w:type="spellStart"/>
      <w:r>
        <w:t>прилагане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100 mg/kg/</w:t>
      </w:r>
      <w:proofErr w:type="spellStart"/>
      <w:r>
        <w:t>ден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по-малко</w:t>
      </w:r>
      <w:proofErr w:type="spellEnd"/>
      <w:r>
        <w:t xml:space="preserve"> (2 </w:t>
      </w:r>
      <w:proofErr w:type="spellStart"/>
      <w:r>
        <w:t>пъти</w:t>
      </w:r>
      <w:proofErr w:type="spellEnd"/>
      <w:r>
        <w:t xml:space="preserve"> </w:t>
      </w:r>
      <w:proofErr w:type="spellStart"/>
      <w:r>
        <w:t>човешката</w:t>
      </w:r>
      <w:proofErr w:type="spellEnd"/>
      <w:r>
        <w:t xml:space="preserve"> </w:t>
      </w:r>
      <w:proofErr w:type="spellStart"/>
      <w:r>
        <w:t>доза</w:t>
      </w:r>
      <w:proofErr w:type="spellEnd"/>
      <w:r>
        <w:t xml:space="preserve"> </w:t>
      </w:r>
      <w:proofErr w:type="spellStart"/>
      <w:r>
        <w:t>основано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mg/m</w:t>
      </w:r>
      <w:r>
        <w:rPr>
          <w:vertAlign w:val="superscript"/>
        </w:rPr>
        <w:t>2</w:t>
      </w:r>
      <w:r>
        <w:t>).</w:t>
      </w:r>
    </w:p>
    <w:p w14:paraId="28C40F19" w14:textId="1667DA4A" w:rsidR="002C50EE" w:rsidRDefault="002C50EE" w:rsidP="002C50EE">
      <w:pPr>
        <w:pStyle w:val="Heading1"/>
      </w:pPr>
      <w:r>
        <w:t>7. ПРИТЕЖАТЕЛ НА РАЗРЕШЕНИЕТО ЗА УПОТРЕБА</w:t>
      </w:r>
    </w:p>
    <w:p w14:paraId="6857B3E6" w14:textId="77777777" w:rsidR="00F07749" w:rsidRPr="00F07749" w:rsidRDefault="00F07749" w:rsidP="00F07749">
      <w:pPr>
        <w:rPr>
          <w:sz w:val="24"/>
          <w:szCs w:val="24"/>
          <w:lang w:val="bg-BG"/>
        </w:rPr>
      </w:pPr>
      <w:r w:rsidRPr="00F07749">
        <w:rPr>
          <w:lang w:val="bg-BG" w:eastAsia="bg-BG"/>
        </w:rPr>
        <w:t>НОБЕЛ ФАРМА ЕООД</w:t>
      </w:r>
    </w:p>
    <w:p w14:paraId="1F99B850" w14:textId="77777777" w:rsidR="00F07749" w:rsidRDefault="00F07749" w:rsidP="00F07749">
      <w:pPr>
        <w:rPr>
          <w:lang w:val="bg-BG" w:eastAsia="bg-BG"/>
        </w:rPr>
      </w:pPr>
      <w:r w:rsidRPr="00F07749">
        <w:rPr>
          <w:lang w:val="bg-BG" w:eastAsia="bg-BG"/>
        </w:rPr>
        <w:t xml:space="preserve">Околовръстен път № 36 </w:t>
      </w:r>
    </w:p>
    <w:p w14:paraId="079D6C2E" w14:textId="3D4BCA39" w:rsidR="00F07749" w:rsidRPr="00F07749" w:rsidRDefault="00F07749" w:rsidP="00F07749">
      <w:pPr>
        <w:rPr>
          <w:sz w:val="24"/>
          <w:szCs w:val="24"/>
          <w:lang w:val="bg-BG"/>
        </w:rPr>
      </w:pPr>
      <w:r w:rsidRPr="00F07749">
        <w:rPr>
          <w:lang w:val="bg-BG" w:eastAsia="bg-BG"/>
        </w:rPr>
        <w:t>1415 София, България</w:t>
      </w:r>
    </w:p>
    <w:p w14:paraId="292E1529" w14:textId="77777777" w:rsidR="00F07749" w:rsidRPr="00F07749" w:rsidRDefault="00F07749" w:rsidP="00F07749"/>
    <w:p w14:paraId="04840D59" w14:textId="6740931A" w:rsidR="002C50EE" w:rsidRDefault="002C50EE" w:rsidP="002C50EE">
      <w:pPr>
        <w:pStyle w:val="Heading1"/>
      </w:pPr>
      <w:r>
        <w:t>8. НОМЕР НА РАЗРЕШЕНИЕТО ЗА УПОТРЕБА</w:t>
      </w:r>
    </w:p>
    <w:p w14:paraId="33583592" w14:textId="6C57F681" w:rsidR="00F07749" w:rsidRPr="00F07749" w:rsidRDefault="00F07749" w:rsidP="00F07749">
      <w:r>
        <w:t>11-16148/15.12.2011 г.</w:t>
      </w:r>
    </w:p>
    <w:p w14:paraId="5900CBF3" w14:textId="0598A50F" w:rsidR="002C50EE" w:rsidRDefault="002C50EE" w:rsidP="002C50EE">
      <w:pPr>
        <w:pStyle w:val="Heading1"/>
      </w:pPr>
      <w:r>
        <w:t>9. ДАТА НА ПЪРВО РАЗРЕШАВАНЕ/ПОДНОВЯВАНЕ НА РАЗРЕШЕНИЕТО ЗА УПОТРЕБА</w:t>
      </w:r>
    </w:p>
    <w:p w14:paraId="4C00DD08" w14:textId="123E9A0C" w:rsidR="00F07749" w:rsidRPr="00F07749" w:rsidRDefault="00F07749" w:rsidP="00F07749">
      <w:r>
        <w:t>15.12.2011 г.</w:t>
      </w:r>
    </w:p>
    <w:p w14:paraId="0E9D0119" w14:textId="06A873B6" w:rsidR="002C50EE" w:rsidRDefault="002C50EE" w:rsidP="002C50EE">
      <w:pPr>
        <w:pStyle w:val="Heading1"/>
      </w:pPr>
      <w:r>
        <w:t>10. ДАТА НА АКТУАЛИЗИРАНЕ НА ТЕКСТА</w:t>
      </w:r>
    </w:p>
    <w:p w14:paraId="076BCD2F" w14:textId="78623098" w:rsidR="00F07749" w:rsidRPr="00F07749" w:rsidRDefault="00F07749" w:rsidP="00F07749">
      <w:proofErr w:type="spellStart"/>
      <w:r>
        <w:t>Юни</w:t>
      </w:r>
      <w:proofErr w:type="spellEnd"/>
      <w:r>
        <w:t xml:space="preserve"> 2016 г.</w:t>
      </w:r>
    </w:p>
    <w:bookmarkEnd w:id="0"/>
    <w:p w14:paraId="383FCB10" w14:textId="77777777" w:rsidR="002C50EE" w:rsidRDefault="002C50EE" w:rsidP="002C50EE">
      <w:pPr>
        <w:rPr>
          <w:rFonts w:cs="Arial"/>
          <w:b/>
          <w:bCs/>
          <w:sz w:val="26"/>
          <w:szCs w:val="26"/>
        </w:rPr>
      </w:pPr>
    </w:p>
    <w:p w14:paraId="423F4C2A" w14:textId="77777777" w:rsidR="00C87E90" w:rsidRPr="003E3126" w:rsidRDefault="00C87E90" w:rsidP="003E3126"/>
    <w:sectPr w:rsidR="00C87E90" w:rsidRPr="003E31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1E3AF6" w14:textId="77777777" w:rsidR="006B13F6" w:rsidRDefault="006B13F6" w:rsidP="006B13F6">
      <w:pPr>
        <w:spacing w:line="240" w:lineRule="auto"/>
      </w:pPr>
      <w:r>
        <w:separator/>
      </w:r>
    </w:p>
  </w:endnote>
  <w:endnote w:type="continuationSeparator" w:id="0">
    <w:p w14:paraId="63C1657C" w14:textId="77777777" w:rsidR="006B13F6" w:rsidRDefault="006B13F6" w:rsidP="006B13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C69EB0" w14:textId="77777777" w:rsidR="006B13F6" w:rsidRDefault="006B13F6" w:rsidP="006B13F6">
      <w:pPr>
        <w:spacing w:line="240" w:lineRule="auto"/>
      </w:pPr>
      <w:r>
        <w:separator/>
      </w:r>
    </w:p>
  </w:footnote>
  <w:footnote w:type="continuationSeparator" w:id="0">
    <w:p w14:paraId="3DAE0727" w14:textId="77777777" w:rsidR="006B13F6" w:rsidRDefault="006B13F6" w:rsidP="006B13F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894126"/>
    <w:multiLevelType w:val="multilevel"/>
    <w:tmpl w:val="588ED0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0AE4925"/>
    <w:multiLevelType w:val="multilevel"/>
    <w:tmpl w:val="4CC8ED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4834C69"/>
    <w:multiLevelType w:val="multilevel"/>
    <w:tmpl w:val="DC0A14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112732B0"/>
    <w:multiLevelType w:val="hybridMultilevel"/>
    <w:tmpl w:val="4D3C6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177103"/>
    <w:multiLevelType w:val="multilevel"/>
    <w:tmpl w:val="E82C6D4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CA60FB9"/>
    <w:multiLevelType w:val="hybridMultilevel"/>
    <w:tmpl w:val="BA3E8EEE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687B88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9" w15:restartNumberingAfterBreak="0">
    <w:nsid w:val="3E5343FB"/>
    <w:multiLevelType w:val="hybridMultilevel"/>
    <w:tmpl w:val="092E8890"/>
    <w:lvl w:ilvl="0" w:tplc="66960E3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3D3417"/>
    <w:multiLevelType w:val="multilevel"/>
    <w:tmpl w:val="B57254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5C1F677A"/>
    <w:multiLevelType w:val="hybridMultilevel"/>
    <w:tmpl w:val="96EC7004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DE58AE"/>
    <w:multiLevelType w:val="hybridMultilevel"/>
    <w:tmpl w:val="4D3C6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3"/>
  </w:num>
  <w:num w:numId="5">
    <w:abstractNumId w:val="1"/>
  </w:num>
  <w:num w:numId="6">
    <w:abstractNumId w:val="10"/>
  </w:num>
  <w:num w:numId="7">
    <w:abstractNumId w:val="6"/>
  </w:num>
  <w:num w:numId="8">
    <w:abstractNumId w:val="8"/>
  </w:num>
  <w:num w:numId="9">
    <w:abstractNumId w:val="2"/>
  </w:num>
  <w:num w:numId="10">
    <w:abstractNumId w:val="4"/>
  </w:num>
  <w:num w:numId="11">
    <w:abstractNumId w:val="12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A00"/>
    <w:rsid w:val="00185A46"/>
    <w:rsid w:val="001D1B23"/>
    <w:rsid w:val="002C50EE"/>
    <w:rsid w:val="003E3126"/>
    <w:rsid w:val="00474DCF"/>
    <w:rsid w:val="00517A5B"/>
    <w:rsid w:val="00593A00"/>
    <w:rsid w:val="006158A1"/>
    <w:rsid w:val="00617B1F"/>
    <w:rsid w:val="00672487"/>
    <w:rsid w:val="00672600"/>
    <w:rsid w:val="00681D4A"/>
    <w:rsid w:val="00685882"/>
    <w:rsid w:val="006B13F6"/>
    <w:rsid w:val="006E465F"/>
    <w:rsid w:val="00814073"/>
    <w:rsid w:val="00826F0D"/>
    <w:rsid w:val="008C70A2"/>
    <w:rsid w:val="009773E4"/>
    <w:rsid w:val="00A20351"/>
    <w:rsid w:val="00AE2107"/>
    <w:rsid w:val="00B275A8"/>
    <w:rsid w:val="00BF2600"/>
    <w:rsid w:val="00C33464"/>
    <w:rsid w:val="00C87E90"/>
    <w:rsid w:val="00F07749"/>
    <w:rsid w:val="00F3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8984BA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465F"/>
    <w:pPr>
      <w:spacing w:after="0" w:line="256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1D4A"/>
    <w:pPr>
      <w:keepNext/>
      <w:keepLines/>
      <w:spacing w:before="240" w:line="259" w:lineRule="auto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1D4A"/>
    <w:pPr>
      <w:keepNext/>
      <w:keepLines/>
      <w:spacing w:before="40" w:line="259" w:lineRule="auto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1D4A"/>
    <w:pPr>
      <w:keepNext/>
      <w:keepLines/>
      <w:spacing w:before="40" w:line="259" w:lineRule="auto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1D4A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Стил1"/>
    <w:basedOn w:val="Heading3"/>
    <w:next w:val="Normal"/>
    <w:link w:val="10"/>
    <w:qFormat/>
    <w:rsid w:val="00C87E90"/>
    <w:pPr>
      <w:widowControl w:val="0"/>
      <w:spacing w:after="1080" w:line="240" w:lineRule="auto"/>
      <w:ind w:left="4400"/>
      <w:jc w:val="center"/>
    </w:pPr>
    <w:rPr>
      <w:b/>
      <w:sz w:val="22"/>
      <w:szCs w:val="22"/>
    </w:rPr>
  </w:style>
  <w:style w:type="character" w:customStyle="1" w:styleId="10">
    <w:name w:val="Стил1 Знак"/>
    <w:basedOn w:val="Heading3Char"/>
    <w:link w:val="1"/>
    <w:rsid w:val="00C87E90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81D4A"/>
    <w:rPr>
      <w:rFonts w:ascii="Arial" w:eastAsiaTheme="majorEastAsia" w:hAnsi="Arial" w:cstheme="majorBidi"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34"/>
    <w:qFormat/>
    <w:rsid w:val="00685882"/>
    <w:pPr>
      <w:spacing w:line="259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81D4A"/>
    <w:rPr>
      <w:rFonts w:ascii="Arial" w:eastAsiaTheme="majorEastAsia" w:hAnsi="Arial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81D4A"/>
    <w:rPr>
      <w:rFonts w:ascii="Arial" w:eastAsiaTheme="majorEastAsia" w:hAnsi="Arial" w:cstheme="majorBidi"/>
      <w:color w:val="000000" w:themeColor="tex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81D4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6E4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13F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3F6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6B13F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3F6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64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da.b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da@bda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2275</Words>
  <Characters>12970</Characters>
  <Application>Microsoft Office Word</Application>
  <DocSecurity>0</DocSecurity>
  <Lines>108</Lines>
  <Paragraphs>30</Paragraphs>
  <ScaleCrop>false</ScaleCrop>
  <Company/>
  <LinksUpToDate>false</LinksUpToDate>
  <CharactersWithSpaces>15215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2021-04-09T19:04:00Z</dcterms:created>
  <dcterms:modified xsi:type="dcterms:W3CDTF">2021-04-09T19:04:00Z</dcterms:modified>
</cp:coreProperties>
</file>