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A328C" w14:textId="16329281" w:rsidR="002C50EE" w:rsidRDefault="002C50EE" w:rsidP="002C50EE">
      <w:pPr>
        <w:pStyle w:val="Heading1"/>
        <w:jc w:val="center"/>
      </w:pPr>
      <w:bookmarkStart w:id="0" w:name="_Hlk63124480"/>
      <w:r>
        <w:t>КРАТКА ХАРАКТЕРИСТИКА НА ПРОДУКТА</w:t>
      </w:r>
    </w:p>
    <w:p w14:paraId="3320F4BE" w14:textId="0D1CC7CA" w:rsidR="00C40420" w:rsidRDefault="00DD466D" w:rsidP="004A448E">
      <w:pPr>
        <w:pStyle w:val="Heading1"/>
      </w:pPr>
      <w:r>
        <w:t>1.ИМЕ НА ЛЕКАРСТВЕНИЯ ПРОДУКТ</w:t>
      </w:r>
    </w:p>
    <w:p w14:paraId="24293733" w14:textId="5C375673" w:rsidR="00F939C2" w:rsidRDefault="00F939C2" w:rsidP="00F939C2"/>
    <w:p w14:paraId="125BD888" w14:textId="77777777" w:rsidR="00F939C2" w:rsidRPr="00F939C2" w:rsidRDefault="00F939C2" w:rsidP="00F939C2">
      <w:pPr>
        <w:rPr>
          <w:sz w:val="24"/>
          <w:szCs w:val="24"/>
        </w:rPr>
      </w:pPr>
      <w:r w:rsidRPr="00F939C2">
        <w:rPr>
          <w:lang w:eastAsia="bg-BG"/>
        </w:rPr>
        <w:t xml:space="preserve">СЕРОКСАТ 20 </w:t>
      </w:r>
      <w:r w:rsidRPr="00F939C2">
        <w:rPr>
          <w:lang w:val="en-US"/>
        </w:rPr>
        <w:t>mg</w:t>
      </w:r>
      <w:r w:rsidRPr="00F939C2">
        <w:t xml:space="preserve"> </w:t>
      </w:r>
      <w:r w:rsidRPr="00F939C2">
        <w:rPr>
          <w:lang w:eastAsia="bg-BG"/>
        </w:rPr>
        <w:t>филмирани таблетки</w:t>
      </w:r>
    </w:p>
    <w:p w14:paraId="688E9E6A" w14:textId="77777777" w:rsidR="00F939C2" w:rsidRPr="00F939C2" w:rsidRDefault="00F939C2" w:rsidP="00F939C2">
      <w:pPr>
        <w:rPr>
          <w:sz w:val="24"/>
          <w:szCs w:val="24"/>
        </w:rPr>
      </w:pPr>
      <w:r w:rsidRPr="00F939C2">
        <w:rPr>
          <w:lang w:val="en-US"/>
        </w:rPr>
        <w:t>SEROXAT</w:t>
      </w:r>
      <w:r w:rsidRPr="00F939C2">
        <w:t xml:space="preserve"> </w:t>
      </w:r>
      <w:r w:rsidRPr="00F939C2">
        <w:rPr>
          <w:lang w:eastAsia="bg-BG"/>
        </w:rPr>
        <w:t xml:space="preserve">20 </w:t>
      </w:r>
      <w:r w:rsidRPr="00F939C2">
        <w:rPr>
          <w:lang w:val="en-US"/>
        </w:rPr>
        <w:t>mg</w:t>
      </w:r>
      <w:r w:rsidRPr="00F939C2">
        <w:t xml:space="preserve"> </w:t>
      </w:r>
      <w:r w:rsidRPr="00F939C2">
        <w:rPr>
          <w:lang w:val="en-US"/>
        </w:rPr>
        <w:t>film</w:t>
      </w:r>
      <w:r w:rsidRPr="00F939C2">
        <w:t>-</w:t>
      </w:r>
      <w:r w:rsidRPr="00F939C2">
        <w:rPr>
          <w:lang w:val="en-US"/>
        </w:rPr>
        <w:t>coated</w:t>
      </w:r>
      <w:r w:rsidRPr="00F939C2">
        <w:t xml:space="preserve"> </w:t>
      </w:r>
      <w:r w:rsidRPr="00F939C2">
        <w:rPr>
          <w:lang w:val="en-US"/>
        </w:rPr>
        <w:t>tablets</w:t>
      </w:r>
    </w:p>
    <w:p w14:paraId="51FC5916" w14:textId="77777777" w:rsidR="00F939C2" w:rsidRPr="00F939C2" w:rsidRDefault="00F939C2" w:rsidP="00F939C2"/>
    <w:p w14:paraId="6920A680" w14:textId="42602D83" w:rsidR="00C40420" w:rsidRDefault="00DD466D" w:rsidP="004A448E">
      <w:pPr>
        <w:pStyle w:val="Heading1"/>
      </w:pPr>
      <w:r>
        <w:t>2. КАЧЕСТВЕН И КОЛИЧЕСТВЕН СЪСТАВ</w:t>
      </w:r>
    </w:p>
    <w:p w14:paraId="7EBECEBB" w14:textId="790DDB75" w:rsidR="00F939C2" w:rsidRDefault="00F939C2" w:rsidP="00F939C2"/>
    <w:p w14:paraId="23A91DB4" w14:textId="1A692135" w:rsidR="00F939C2" w:rsidRDefault="00F939C2" w:rsidP="00F939C2">
      <w:pPr>
        <w:rPr>
          <w:lang w:eastAsia="bg-BG"/>
        </w:rPr>
      </w:pPr>
      <w:r w:rsidRPr="00F939C2">
        <w:rPr>
          <w:lang w:eastAsia="bg-BG"/>
        </w:rPr>
        <w:t xml:space="preserve">Всяка таблетка съдържа 22,8 </w:t>
      </w:r>
      <w:r w:rsidRPr="00F939C2">
        <w:rPr>
          <w:lang w:val="en-US"/>
        </w:rPr>
        <w:t>mg</w:t>
      </w:r>
      <w:r w:rsidRPr="00F939C2">
        <w:t xml:space="preserve"> </w:t>
      </w:r>
      <w:r w:rsidRPr="00F939C2">
        <w:rPr>
          <w:lang w:eastAsia="bg-BG"/>
        </w:rPr>
        <w:t xml:space="preserve">от активното вещество пароксетин хидрохлорид хемихидрат </w:t>
      </w:r>
      <w:r w:rsidRPr="00F939C2">
        <w:rPr>
          <w:i/>
          <w:iCs/>
        </w:rPr>
        <w:t>(</w:t>
      </w:r>
      <w:r w:rsidRPr="00F939C2">
        <w:rPr>
          <w:i/>
          <w:iCs/>
          <w:lang w:val="en-US"/>
        </w:rPr>
        <w:t>paroxetine</w:t>
      </w:r>
      <w:r w:rsidRPr="00F939C2">
        <w:rPr>
          <w:i/>
          <w:iCs/>
        </w:rPr>
        <w:t xml:space="preserve"> </w:t>
      </w:r>
      <w:r w:rsidRPr="00F939C2">
        <w:rPr>
          <w:i/>
          <w:iCs/>
          <w:lang w:val="en-US"/>
        </w:rPr>
        <w:t>hydrochloride</w:t>
      </w:r>
      <w:r w:rsidRPr="00F939C2">
        <w:rPr>
          <w:i/>
          <w:iCs/>
        </w:rPr>
        <w:t xml:space="preserve"> </w:t>
      </w:r>
      <w:r w:rsidRPr="00F939C2">
        <w:rPr>
          <w:i/>
          <w:iCs/>
          <w:lang w:val="en-US"/>
        </w:rPr>
        <w:t>hemihydrate</w:t>
      </w:r>
      <w:r w:rsidRPr="00F939C2">
        <w:rPr>
          <w:i/>
          <w:iCs/>
        </w:rPr>
        <w:t>),</w:t>
      </w:r>
      <w:r w:rsidRPr="00F939C2">
        <w:t xml:space="preserve"> </w:t>
      </w:r>
      <w:r w:rsidRPr="00F939C2">
        <w:rPr>
          <w:lang w:eastAsia="bg-BG"/>
        </w:rPr>
        <w:t xml:space="preserve">еквивалентно на 20 </w:t>
      </w:r>
      <w:r w:rsidRPr="00F939C2">
        <w:rPr>
          <w:lang w:val="en-US"/>
        </w:rPr>
        <w:t>mg</w:t>
      </w:r>
      <w:r w:rsidRPr="00F939C2">
        <w:t xml:space="preserve"> </w:t>
      </w:r>
      <w:r w:rsidRPr="00F939C2">
        <w:rPr>
          <w:lang w:eastAsia="bg-BG"/>
        </w:rPr>
        <w:t>пароксетин.</w:t>
      </w:r>
    </w:p>
    <w:p w14:paraId="4E2B9CA2" w14:textId="77777777" w:rsidR="00F939C2" w:rsidRPr="00F939C2" w:rsidRDefault="00F939C2" w:rsidP="00F939C2">
      <w:pPr>
        <w:rPr>
          <w:sz w:val="24"/>
          <w:szCs w:val="24"/>
        </w:rPr>
      </w:pPr>
    </w:p>
    <w:p w14:paraId="614984C4" w14:textId="03D55DC0" w:rsidR="008A6AF2" w:rsidRDefault="00DD466D" w:rsidP="002C50EE">
      <w:pPr>
        <w:pStyle w:val="Heading1"/>
      </w:pPr>
      <w:r>
        <w:t>3. ЛЕКАРСТВЕНА ФОРМА</w:t>
      </w:r>
    </w:p>
    <w:p w14:paraId="2B7A2E72" w14:textId="09549EE3" w:rsidR="00F939C2" w:rsidRDefault="00F939C2" w:rsidP="00F939C2"/>
    <w:p w14:paraId="6188B632" w14:textId="77777777" w:rsidR="00F939C2" w:rsidRPr="00F939C2" w:rsidRDefault="00F939C2" w:rsidP="00F939C2">
      <w:pPr>
        <w:rPr>
          <w:sz w:val="24"/>
          <w:szCs w:val="24"/>
        </w:rPr>
      </w:pPr>
      <w:r w:rsidRPr="00F939C2">
        <w:rPr>
          <w:lang w:eastAsia="bg-BG"/>
        </w:rPr>
        <w:t>Филмирани таблетки.</w:t>
      </w:r>
    </w:p>
    <w:p w14:paraId="498C9A74" w14:textId="77777777" w:rsidR="00F939C2" w:rsidRDefault="00F939C2" w:rsidP="00F939C2">
      <w:pPr>
        <w:rPr>
          <w:lang w:eastAsia="bg-BG"/>
        </w:rPr>
      </w:pPr>
    </w:p>
    <w:p w14:paraId="54C292ED" w14:textId="478B641D" w:rsidR="00F939C2" w:rsidRPr="00F939C2" w:rsidRDefault="00F939C2" w:rsidP="00F939C2">
      <w:pPr>
        <w:rPr>
          <w:sz w:val="24"/>
          <w:szCs w:val="24"/>
        </w:rPr>
      </w:pPr>
      <w:r w:rsidRPr="00F939C2">
        <w:rPr>
          <w:lang w:eastAsia="bg-BG"/>
        </w:rPr>
        <w:t xml:space="preserve">Бели, овални, двойно изпъкнали, филмирани таблетки с гравиран надпис </w:t>
      </w:r>
      <w:r w:rsidRPr="00F939C2">
        <w:rPr>
          <w:lang w:val="ru-RU"/>
        </w:rPr>
        <w:t>“</w:t>
      </w:r>
      <w:r w:rsidRPr="00F939C2">
        <w:rPr>
          <w:lang w:val="en-US"/>
        </w:rPr>
        <w:t>SEROXAT</w:t>
      </w:r>
      <w:r w:rsidRPr="00F939C2">
        <w:rPr>
          <w:lang w:val="ru-RU"/>
        </w:rPr>
        <w:t xml:space="preserve"> </w:t>
      </w:r>
      <w:r w:rsidRPr="00F939C2">
        <w:rPr>
          <w:lang w:eastAsia="bg-BG"/>
        </w:rPr>
        <w:t>20” или “20” от едната страна и делителна черта от другата. Делителната черта позволява таблетката да се раздели на две равни дози при необходимост.</w:t>
      </w:r>
    </w:p>
    <w:p w14:paraId="0E602B48" w14:textId="77777777" w:rsidR="00F939C2" w:rsidRPr="00F939C2" w:rsidRDefault="00F939C2" w:rsidP="00F939C2"/>
    <w:p w14:paraId="490FC2C4" w14:textId="32682B15" w:rsidR="002C50EE" w:rsidRDefault="002C50EE" w:rsidP="002C50EE">
      <w:pPr>
        <w:pStyle w:val="Heading1"/>
      </w:pPr>
      <w:r>
        <w:t>4. КЛИНИЧНИ ДАННИ</w:t>
      </w:r>
    </w:p>
    <w:p w14:paraId="0C8E6903" w14:textId="320E3FE4" w:rsidR="008134C8" w:rsidRDefault="002C50EE" w:rsidP="004A448E">
      <w:pPr>
        <w:pStyle w:val="Heading2"/>
      </w:pPr>
      <w:r>
        <w:t>4.1. Терапевтични показания</w:t>
      </w:r>
    </w:p>
    <w:p w14:paraId="67B5C8F2" w14:textId="43EAD1D1" w:rsidR="00F939C2" w:rsidRDefault="00F939C2" w:rsidP="00F939C2"/>
    <w:p w14:paraId="5B5318E6" w14:textId="77777777" w:rsidR="00F939C2" w:rsidRPr="00F939C2" w:rsidRDefault="00F939C2" w:rsidP="00F939C2">
      <w:pPr>
        <w:rPr>
          <w:sz w:val="24"/>
          <w:szCs w:val="24"/>
        </w:rPr>
      </w:pPr>
      <w:r w:rsidRPr="00F939C2">
        <w:rPr>
          <w:lang w:eastAsia="bg-BG"/>
        </w:rPr>
        <w:t>За лечение на:</w:t>
      </w:r>
    </w:p>
    <w:p w14:paraId="1DEF0EAD" w14:textId="77777777" w:rsidR="00F939C2" w:rsidRPr="00F939C2" w:rsidRDefault="00F939C2" w:rsidP="00F939C2">
      <w:pPr>
        <w:pStyle w:val="ListParagraph"/>
        <w:numPr>
          <w:ilvl w:val="0"/>
          <w:numId w:val="36"/>
        </w:numPr>
        <w:rPr>
          <w:sz w:val="24"/>
          <w:szCs w:val="24"/>
        </w:rPr>
      </w:pPr>
      <w:r w:rsidRPr="00F939C2">
        <w:rPr>
          <w:lang w:eastAsia="bg-BG"/>
        </w:rPr>
        <w:t>Голям депресивен епизод</w:t>
      </w:r>
    </w:p>
    <w:p w14:paraId="7712C947" w14:textId="77777777" w:rsidR="00F939C2" w:rsidRPr="00F939C2" w:rsidRDefault="00F939C2" w:rsidP="00F939C2">
      <w:pPr>
        <w:pStyle w:val="ListParagraph"/>
        <w:numPr>
          <w:ilvl w:val="0"/>
          <w:numId w:val="36"/>
        </w:numPr>
        <w:rPr>
          <w:sz w:val="24"/>
          <w:szCs w:val="24"/>
        </w:rPr>
      </w:pPr>
      <w:r w:rsidRPr="00F939C2">
        <w:rPr>
          <w:lang w:eastAsia="bg-BG"/>
        </w:rPr>
        <w:t>Обсесивно-компулсивно разстройство</w:t>
      </w:r>
    </w:p>
    <w:p w14:paraId="5E1688EE" w14:textId="77777777" w:rsidR="00F939C2" w:rsidRDefault="00F939C2" w:rsidP="00F939C2">
      <w:pPr>
        <w:pStyle w:val="ListParagraph"/>
        <w:numPr>
          <w:ilvl w:val="0"/>
          <w:numId w:val="36"/>
        </w:numPr>
        <w:rPr>
          <w:lang w:eastAsia="bg-BG"/>
        </w:rPr>
      </w:pPr>
      <w:r w:rsidRPr="00F939C2">
        <w:rPr>
          <w:lang w:eastAsia="bg-BG"/>
        </w:rPr>
        <w:t xml:space="preserve">Паническо разстройство с или без агорафобия </w:t>
      </w:r>
    </w:p>
    <w:p w14:paraId="080C04CD" w14:textId="1FB42C5C" w:rsidR="00F939C2" w:rsidRDefault="00F939C2" w:rsidP="00F939C2">
      <w:pPr>
        <w:pStyle w:val="ListParagraph"/>
        <w:numPr>
          <w:ilvl w:val="0"/>
          <w:numId w:val="36"/>
        </w:numPr>
        <w:rPr>
          <w:lang w:eastAsia="bg-BG"/>
        </w:rPr>
      </w:pPr>
      <w:r w:rsidRPr="00F939C2">
        <w:rPr>
          <w:lang w:eastAsia="bg-BG"/>
        </w:rPr>
        <w:t>Социално тревожно разстройств</w:t>
      </w:r>
      <w:r>
        <w:rPr>
          <w:lang w:eastAsia="bg-BG"/>
        </w:rPr>
        <w:t xml:space="preserve">о/социална фобия </w:t>
      </w:r>
    </w:p>
    <w:p w14:paraId="26C09F1B" w14:textId="675A2360" w:rsidR="00F939C2" w:rsidRPr="00F939C2" w:rsidRDefault="00F939C2" w:rsidP="00F939C2">
      <w:pPr>
        <w:pStyle w:val="ListParagraph"/>
        <w:numPr>
          <w:ilvl w:val="0"/>
          <w:numId w:val="36"/>
        </w:numPr>
        <w:rPr>
          <w:sz w:val="24"/>
          <w:szCs w:val="24"/>
        </w:rPr>
      </w:pPr>
      <w:r>
        <w:rPr>
          <w:lang w:eastAsia="bg-BG"/>
        </w:rPr>
        <w:t>Г</w:t>
      </w:r>
      <w:r w:rsidRPr="00F939C2">
        <w:rPr>
          <w:lang w:eastAsia="bg-BG"/>
        </w:rPr>
        <w:t>енерализирана тревожност</w:t>
      </w:r>
    </w:p>
    <w:p w14:paraId="228019F7" w14:textId="10C2B7EA" w:rsidR="00F939C2" w:rsidRDefault="00F939C2" w:rsidP="00F939C2">
      <w:pPr>
        <w:pStyle w:val="ListParagraph"/>
        <w:numPr>
          <w:ilvl w:val="0"/>
          <w:numId w:val="36"/>
        </w:numPr>
      </w:pPr>
      <w:r w:rsidRPr="00F939C2">
        <w:rPr>
          <w:lang w:eastAsia="bg-BG"/>
        </w:rPr>
        <w:t>Посттравматично стресово разстройство</w:t>
      </w:r>
    </w:p>
    <w:p w14:paraId="191657C3" w14:textId="77777777" w:rsidR="00F939C2" w:rsidRPr="00F939C2" w:rsidRDefault="00F939C2" w:rsidP="00F939C2"/>
    <w:p w14:paraId="30BE2C7B" w14:textId="2190058E" w:rsidR="008134C8" w:rsidRDefault="002C50EE" w:rsidP="004A448E">
      <w:pPr>
        <w:pStyle w:val="Heading2"/>
      </w:pPr>
      <w:r>
        <w:t>4.2. Дозировка и начин на приложение</w:t>
      </w:r>
    </w:p>
    <w:p w14:paraId="2D31CC10" w14:textId="6A6E537B" w:rsidR="00F939C2" w:rsidRDefault="00F939C2" w:rsidP="00F939C2"/>
    <w:p w14:paraId="7A2ACCA5" w14:textId="77777777" w:rsidR="00F939C2" w:rsidRPr="00F939C2" w:rsidRDefault="00F939C2" w:rsidP="00F939C2">
      <w:pPr>
        <w:pStyle w:val="Heading3"/>
        <w:rPr>
          <w:rFonts w:eastAsia="Times New Roman"/>
          <w:u w:val="single"/>
        </w:rPr>
      </w:pPr>
      <w:r w:rsidRPr="00F939C2">
        <w:rPr>
          <w:rFonts w:eastAsia="Times New Roman"/>
          <w:u w:val="single"/>
          <w:lang w:eastAsia="bg-BG"/>
        </w:rPr>
        <w:t>Дозировка</w:t>
      </w:r>
    </w:p>
    <w:p w14:paraId="194DB771" w14:textId="77777777" w:rsidR="00F939C2" w:rsidRPr="00F939C2" w:rsidRDefault="00F939C2" w:rsidP="00F939C2">
      <w:pPr>
        <w:spacing w:line="240" w:lineRule="auto"/>
        <w:rPr>
          <w:rFonts w:eastAsia="Times New Roman" w:cs="Arial"/>
          <w:bCs/>
          <w:color w:val="000000"/>
          <w:lang w:eastAsia="bg-BG"/>
        </w:rPr>
      </w:pPr>
    </w:p>
    <w:p w14:paraId="56F9CB95" w14:textId="3F682484" w:rsidR="00F939C2" w:rsidRPr="00F939C2" w:rsidRDefault="00F939C2" w:rsidP="00F939C2">
      <w:pPr>
        <w:spacing w:line="240" w:lineRule="auto"/>
        <w:rPr>
          <w:rFonts w:eastAsia="Times New Roman" w:cs="Arial"/>
        </w:rPr>
      </w:pPr>
      <w:r w:rsidRPr="00F939C2">
        <w:rPr>
          <w:rFonts w:eastAsia="Times New Roman" w:cs="Arial"/>
          <w:bCs/>
          <w:color w:val="000000"/>
          <w:lang w:eastAsia="bg-BG"/>
        </w:rPr>
        <w:t>ГОЛЯМ ДЕПРЕСИВЕН ЕПИЗОД</w:t>
      </w:r>
    </w:p>
    <w:p w14:paraId="125E3C79" w14:textId="77777777" w:rsidR="00F939C2" w:rsidRPr="00F939C2" w:rsidRDefault="00F939C2" w:rsidP="00F939C2">
      <w:pPr>
        <w:spacing w:line="240" w:lineRule="auto"/>
        <w:rPr>
          <w:rFonts w:eastAsia="Times New Roman" w:cs="Arial"/>
          <w:bCs/>
          <w:color w:val="000000"/>
          <w:lang w:eastAsia="bg-BG"/>
        </w:rPr>
      </w:pPr>
    </w:p>
    <w:p w14:paraId="269141DB" w14:textId="2F9215E2" w:rsidR="00F939C2" w:rsidRPr="00F939C2" w:rsidRDefault="00F939C2" w:rsidP="00F939C2">
      <w:pPr>
        <w:spacing w:line="240" w:lineRule="auto"/>
        <w:rPr>
          <w:rFonts w:eastAsia="Times New Roman" w:cs="Arial"/>
          <w:bCs/>
          <w:color w:val="000000"/>
          <w:lang w:eastAsia="bg-BG"/>
        </w:rPr>
      </w:pPr>
      <w:r w:rsidRPr="00F939C2">
        <w:rPr>
          <w:rFonts w:eastAsia="Times New Roman" w:cs="Arial"/>
          <w:bCs/>
          <w:color w:val="000000"/>
          <w:lang w:eastAsia="bg-BG"/>
        </w:rPr>
        <w:t xml:space="preserve">Препоръчителната доза е 20 </w:t>
      </w:r>
      <w:r w:rsidRPr="00F939C2">
        <w:rPr>
          <w:rFonts w:eastAsia="Times New Roman" w:cs="Arial"/>
          <w:bCs/>
          <w:color w:val="000000"/>
          <w:lang w:val="en-US"/>
        </w:rPr>
        <w:t>mg</w:t>
      </w:r>
      <w:r w:rsidRPr="00F939C2">
        <w:rPr>
          <w:rFonts w:eastAsia="Times New Roman" w:cs="Arial"/>
          <w:bCs/>
          <w:color w:val="000000"/>
          <w:lang w:val="ru-RU"/>
        </w:rPr>
        <w:t xml:space="preserve"> </w:t>
      </w:r>
      <w:r w:rsidRPr="00F939C2">
        <w:rPr>
          <w:rFonts w:eastAsia="Times New Roman" w:cs="Arial"/>
          <w:bCs/>
          <w:color w:val="000000"/>
          <w:lang w:eastAsia="bg-BG"/>
        </w:rPr>
        <w:t xml:space="preserve">дневно. В общия случай подобрение в състоянието на пациентите </w:t>
      </w:r>
    </w:p>
    <w:p w14:paraId="4803E46D" w14:textId="55833B92" w:rsidR="00F939C2" w:rsidRPr="00F939C2" w:rsidRDefault="00F939C2" w:rsidP="00F939C2">
      <w:pPr>
        <w:spacing w:line="240" w:lineRule="auto"/>
        <w:rPr>
          <w:rFonts w:eastAsia="Times New Roman" w:cs="Arial"/>
        </w:rPr>
      </w:pPr>
      <w:r w:rsidRPr="00F939C2">
        <w:rPr>
          <w:rFonts w:eastAsia="Times New Roman" w:cs="Arial"/>
          <w:bCs/>
          <w:color w:val="000000"/>
          <w:lang w:eastAsia="bg-BG"/>
        </w:rPr>
        <w:t>започва една седмица след началото на приема, но става очевидно на втората седмица от терапията.</w:t>
      </w:r>
    </w:p>
    <w:p w14:paraId="459CE88C" w14:textId="77777777" w:rsidR="00F939C2" w:rsidRPr="00F939C2" w:rsidRDefault="00F939C2" w:rsidP="00F939C2">
      <w:pPr>
        <w:spacing w:line="240" w:lineRule="auto"/>
        <w:rPr>
          <w:rFonts w:eastAsia="Times New Roman" w:cs="Arial"/>
          <w:bCs/>
          <w:color w:val="000000"/>
          <w:lang w:eastAsia="bg-BG"/>
        </w:rPr>
      </w:pPr>
    </w:p>
    <w:p w14:paraId="585F0682" w14:textId="63DCC498" w:rsidR="00F939C2" w:rsidRPr="00F939C2" w:rsidRDefault="00F939C2" w:rsidP="00F939C2">
      <w:pPr>
        <w:spacing w:line="240" w:lineRule="auto"/>
        <w:rPr>
          <w:rFonts w:eastAsia="Times New Roman" w:cs="Arial"/>
        </w:rPr>
      </w:pPr>
      <w:r w:rsidRPr="00F939C2">
        <w:rPr>
          <w:rFonts w:eastAsia="Times New Roman" w:cs="Arial"/>
          <w:bCs/>
          <w:color w:val="000000"/>
          <w:lang w:eastAsia="bg-BG"/>
        </w:rPr>
        <w:t>Както при всички други антцдепресанги, дозировката трябва да се преразглежда и коригира, ако е необходимо, до третата или четвъртата седмица от началото на терапията и сл</w:t>
      </w:r>
      <w:r w:rsidRPr="00F939C2">
        <w:rPr>
          <w:rFonts w:eastAsia="Times New Roman" w:cs="Arial"/>
          <w:bCs/>
          <w:color w:val="000000"/>
          <w:u w:val="single"/>
          <w:lang w:eastAsia="bg-BG"/>
        </w:rPr>
        <w:t>ед това</w:t>
      </w:r>
      <w:r w:rsidRPr="00F939C2">
        <w:rPr>
          <w:rFonts w:eastAsia="Times New Roman" w:cs="Arial"/>
          <w:bCs/>
          <w:color w:val="000000"/>
          <w:lang w:eastAsia="bg-BG"/>
        </w:rPr>
        <w:t>, ако се налага, според клиничната преценка. Някои пациенти, които не се повлияват</w:t>
      </w:r>
      <w:r w:rsidRPr="00F939C2">
        <w:rPr>
          <w:rFonts w:eastAsia="Times New Roman" w:cs="Arial"/>
          <w:bCs/>
          <w:color w:val="000000"/>
          <w:lang w:val="ru-RU"/>
        </w:rPr>
        <w:t xml:space="preserve"> </w:t>
      </w:r>
      <w:r w:rsidRPr="00F939C2">
        <w:rPr>
          <w:rFonts w:eastAsia="Times New Roman" w:cs="Arial"/>
          <w:bCs/>
          <w:color w:val="000000"/>
          <w:lang w:val="en-US"/>
        </w:rPr>
        <w:t>o</w:t>
      </w:r>
      <w:r w:rsidRPr="00F939C2">
        <w:rPr>
          <w:rFonts w:eastAsia="Times New Roman" w:cs="Arial"/>
          <w:bCs/>
          <w:color w:val="000000"/>
          <w:lang w:eastAsia="bg-BG"/>
        </w:rPr>
        <w:t xml:space="preserve">т доза от 20 </w:t>
      </w:r>
      <w:r w:rsidRPr="00F939C2">
        <w:rPr>
          <w:rFonts w:eastAsia="Times New Roman" w:cs="Arial"/>
          <w:bCs/>
          <w:color w:val="000000"/>
          <w:lang w:val="en-US"/>
        </w:rPr>
        <w:t>mg</w:t>
      </w:r>
      <w:r w:rsidRPr="00F939C2">
        <w:rPr>
          <w:rFonts w:eastAsia="Times New Roman" w:cs="Arial"/>
          <w:bCs/>
          <w:color w:val="000000"/>
          <w:lang w:val="ru-RU"/>
        </w:rPr>
        <w:t xml:space="preserve">, </w:t>
      </w:r>
      <w:r w:rsidRPr="00F939C2">
        <w:rPr>
          <w:rFonts w:eastAsia="Times New Roman" w:cs="Arial"/>
          <w:bCs/>
          <w:color w:val="000000"/>
          <w:lang w:eastAsia="bg-BG"/>
        </w:rPr>
        <w:t>могат да подобрят състоянието си при постепенно увеличаване на дозата около 10</w:t>
      </w:r>
      <w:r w:rsidRPr="00F939C2">
        <w:rPr>
          <w:rFonts w:eastAsia="Times New Roman" w:cs="Arial"/>
          <w:bCs/>
          <w:color w:val="000000"/>
          <w:lang w:val="ru-RU"/>
        </w:rPr>
        <w:t xml:space="preserve"> </w:t>
      </w:r>
      <w:r w:rsidRPr="00F939C2">
        <w:rPr>
          <w:rFonts w:eastAsia="Times New Roman" w:cs="Arial"/>
          <w:bCs/>
          <w:color w:val="000000"/>
          <w:lang w:val="en-US"/>
        </w:rPr>
        <w:t>mg</w:t>
      </w:r>
      <w:r w:rsidRPr="00F939C2">
        <w:rPr>
          <w:rFonts w:eastAsia="Times New Roman" w:cs="Arial"/>
          <w:bCs/>
          <w:color w:val="000000"/>
          <w:lang w:val="ru-RU"/>
        </w:rPr>
        <w:t xml:space="preserve"> </w:t>
      </w:r>
      <w:r w:rsidRPr="00F939C2">
        <w:rPr>
          <w:rFonts w:eastAsia="Times New Roman" w:cs="Arial"/>
          <w:bCs/>
          <w:color w:val="000000"/>
          <w:lang w:eastAsia="bg-BG"/>
        </w:rPr>
        <w:t xml:space="preserve">до максимална дневна доза 50 </w:t>
      </w:r>
      <w:r w:rsidRPr="00F939C2">
        <w:rPr>
          <w:rFonts w:eastAsia="Times New Roman" w:cs="Arial"/>
          <w:bCs/>
          <w:color w:val="000000"/>
          <w:lang w:val="en-US"/>
        </w:rPr>
        <w:t>mg</w:t>
      </w:r>
      <w:r w:rsidRPr="00F939C2">
        <w:rPr>
          <w:rFonts w:eastAsia="Times New Roman" w:cs="Arial"/>
          <w:bCs/>
          <w:color w:val="000000"/>
          <w:lang w:val="ru-RU"/>
        </w:rPr>
        <w:t xml:space="preserve"> </w:t>
      </w:r>
      <w:r w:rsidRPr="00F939C2">
        <w:rPr>
          <w:rFonts w:eastAsia="Times New Roman" w:cs="Arial"/>
          <w:bCs/>
          <w:color w:val="000000"/>
          <w:lang w:eastAsia="bg-BG"/>
        </w:rPr>
        <w:t>в зависимост от отговора на пациента.</w:t>
      </w:r>
    </w:p>
    <w:p w14:paraId="1CDD3342" w14:textId="77777777" w:rsidR="00F939C2" w:rsidRPr="00F939C2" w:rsidRDefault="00F939C2" w:rsidP="00F939C2">
      <w:pPr>
        <w:rPr>
          <w:rFonts w:eastAsia="Times New Roman" w:cs="Arial"/>
        </w:rPr>
      </w:pPr>
    </w:p>
    <w:p w14:paraId="25859570" w14:textId="276EF61A" w:rsidR="00F939C2" w:rsidRPr="00F939C2" w:rsidRDefault="00F939C2" w:rsidP="00F939C2">
      <w:pPr>
        <w:rPr>
          <w:rFonts w:eastAsia="Times New Roman" w:cs="Arial"/>
          <w:bCs/>
          <w:color w:val="000000"/>
          <w:lang w:eastAsia="bg-BG"/>
        </w:rPr>
      </w:pPr>
      <w:r w:rsidRPr="00F939C2">
        <w:rPr>
          <w:rFonts w:eastAsia="Times New Roman" w:cs="Arial"/>
          <w:bCs/>
          <w:color w:val="000000"/>
          <w:lang w:eastAsia="bg-BG"/>
        </w:rPr>
        <w:t xml:space="preserve">Пациентите </w:t>
      </w:r>
      <w:r w:rsidRPr="00F939C2">
        <w:rPr>
          <w:rFonts w:eastAsia="Times New Roman" w:cs="Arial"/>
          <w:bCs/>
          <w:color w:val="000000"/>
          <w:lang w:val="en-US"/>
        </w:rPr>
        <w:t>c</w:t>
      </w:r>
      <w:r w:rsidRPr="00F939C2">
        <w:rPr>
          <w:rFonts w:eastAsia="Times New Roman" w:cs="Arial"/>
          <w:bCs/>
          <w:color w:val="000000"/>
          <w:lang w:val="ru-RU"/>
        </w:rPr>
        <w:t xml:space="preserve"> </w:t>
      </w:r>
      <w:r w:rsidRPr="00F939C2">
        <w:rPr>
          <w:rFonts w:eastAsia="Times New Roman" w:cs="Arial"/>
          <w:bCs/>
          <w:color w:val="000000"/>
          <w:lang w:eastAsia="bg-BG"/>
        </w:rPr>
        <w:t>депресия трябва да бъдат лекувани за достатъчно дълъг период- най-малко 6 месеца, за да се осигури отзвучаване на симптомите.</w:t>
      </w:r>
    </w:p>
    <w:p w14:paraId="66E41916" w14:textId="57A3526F" w:rsidR="00F939C2" w:rsidRPr="00F939C2" w:rsidRDefault="00F939C2" w:rsidP="00F939C2">
      <w:pPr>
        <w:rPr>
          <w:rFonts w:eastAsia="Times New Roman" w:cs="Arial"/>
          <w:bCs/>
          <w:color w:val="000000"/>
          <w:lang w:eastAsia="bg-BG"/>
        </w:rPr>
      </w:pPr>
    </w:p>
    <w:p w14:paraId="0D5466E4" w14:textId="77777777" w:rsidR="00F939C2" w:rsidRPr="00F939C2" w:rsidRDefault="00F939C2" w:rsidP="00F939C2">
      <w:pPr>
        <w:spacing w:line="240" w:lineRule="auto"/>
        <w:rPr>
          <w:rFonts w:eastAsia="Times New Roman" w:cs="Arial"/>
        </w:rPr>
      </w:pPr>
      <w:r w:rsidRPr="00F939C2">
        <w:rPr>
          <w:rFonts w:eastAsia="Times New Roman" w:cs="Arial"/>
          <w:bCs/>
          <w:color w:val="000000"/>
          <w:lang w:eastAsia="bg-BG"/>
        </w:rPr>
        <w:t>ОБСЕСИВНО-КОМПУЛСИВНО РАЗСТРОЙСТВО (ОКР)</w:t>
      </w:r>
    </w:p>
    <w:p w14:paraId="0408D0ED" w14:textId="77777777" w:rsidR="00F939C2" w:rsidRPr="00F939C2" w:rsidRDefault="00F939C2" w:rsidP="00F939C2">
      <w:pPr>
        <w:spacing w:line="240" w:lineRule="auto"/>
        <w:rPr>
          <w:rFonts w:eastAsia="Times New Roman" w:cs="Arial"/>
          <w:bCs/>
          <w:color w:val="000000"/>
          <w:lang w:eastAsia="bg-BG"/>
        </w:rPr>
      </w:pPr>
    </w:p>
    <w:p w14:paraId="79FBE9C1" w14:textId="217797D7" w:rsidR="00F939C2" w:rsidRPr="00F939C2" w:rsidRDefault="00F939C2" w:rsidP="00F939C2">
      <w:pPr>
        <w:spacing w:line="240" w:lineRule="auto"/>
        <w:rPr>
          <w:rFonts w:eastAsia="Times New Roman" w:cs="Arial"/>
        </w:rPr>
      </w:pPr>
      <w:r w:rsidRPr="00F939C2">
        <w:rPr>
          <w:rFonts w:eastAsia="Times New Roman" w:cs="Arial"/>
          <w:bCs/>
          <w:color w:val="000000"/>
          <w:lang w:eastAsia="bg-BG"/>
        </w:rPr>
        <w:t xml:space="preserve">Препоръчителната доза е 40 </w:t>
      </w:r>
      <w:r w:rsidRPr="00F939C2">
        <w:rPr>
          <w:rFonts w:eastAsia="Times New Roman" w:cs="Arial"/>
          <w:bCs/>
          <w:color w:val="000000"/>
          <w:lang w:val="en-US"/>
        </w:rPr>
        <w:t>mg</w:t>
      </w:r>
      <w:r w:rsidRPr="00F939C2">
        <w:rPr>
          <w:rFonts w:eastAsia="Times New Roman" w:cs="Arial"/>
          <w:bCs/>
          <w:color w:val="000000"/>
          <w:lang w:val="ru-RU"/>
        </w:rPr>
        <w:t xml:space="preserve"> </w:t>
      </w:r>
      <w:r w:rsidRPr="00F939C2">
        <w:rPr>
          <w:rFonts w:eastAsia="Times New Roman" w:cs="Arial"/>
          <w:bCs/>
          <w:color w:val="000000"/>
          <w:lang w:eastAsia="bg-BG"/>
        </w:rPr>
        <w:t xml:space="preserve">на ден. Пациентите трябва да започнат с 20 </w:t>
      </w:r>
      <w:r w:rsidRPr="00F939C2">
        <w:rPr>
          <w:rFonts w:eastAsia="Times New Roman" w:cs="Arial"/>
          <w:bCs/>
          <w:color w:val="000000"/>
          <w:lang w:val="en-US"/>
        </w:rPr>
        <w:t>mg</w:t>
      </w:r>
      <w:r w:rsidRPr="00F939C2">
        <w:rPr>
          <w:rFonts w:eastAsia="Times New Roman" w:cs="Arial"/>
          <w:bCs/>
          <w:color w:val="000000"/>
          <w:lang w:val="ru-RU"/>
        </w:rPr>
        <w:t xml:space="preserve"> </w:t>
      </w:r>
      <w:r w:rsidRPr="00F939C2">
        <w:rPr>
          <w:rFonts w:eastAsia="Times New Roman" w:cs="Arial"/>
          <w:bCs/>
          <w:color w:val="000000"/>
          <w:lang w:eastAsia="bg-BG"/>
        </w:rPr>
        <w:t xml:space="preserve">и дозата може да бъде постепенно увеличавана с по 10 </w:t>
      </w:r>
      <w:r w:rsidRPr="00F939C2">
        <w:rPr>
          <w:rFonts w:eastAsia="Times New Roman" w:cs="Arial"/>
          <w:bCs/>
          <w:color w:val="000000"/>
          <w:lang w:val="en-US"/>
        </w:rPr>
        <w:t>mg</w:t>
      </w:r>
      <w:r w:rsidRPr="00F939C2">
        <w:rPr>
          <w:rFonts w:eastAsia="Times New Roman" w:cs="Arial"/>
          <w:bCs/>
          <w:color w:val="000000"/>
          <w:lang w:val="ru-RU"/>
        </w:rPr>
        <w:t xml:space="preserve"> </w:t>
      </w:r>
      <w:r w:rsidRPr="00F939C2">
        <w:rPr>
          <w:rFonts w:eastAsia="Times New Roman" w:cs="Arial"/>
          <w:bCs/>
          <w:color w:val="000000"/>
          <w:lang w:eastAsia="bg-BG"/>
        </w:rPr>
        <w:t xml:space="preserve">към препоръчителната доза. В случай че след няколко-седмичен прием на препоръчителната доза отговорът е незадоволителен, състоянието при някои пациенти може да се подобри при постепенно повишаване на дозата до максималните 60 </w:t>
      </w:r>
      <w:r w:rsidRPr="00F939C2">
        <w:rPr>
          <w:rFonts w:eastAsia="Times New Roman" w:cs="Arial"/>
          <w:bCs/>
          <w:color w:val="000000"/>
          <w:lang w:val="en-US"/>
        </w:rPr>
        <w:t>mg</w:t>
      </w:r>
      <w:r w:rsidRPr="00F939C2">
        <w:rPr>
          <w:rFonts w:eastAsia="Times New Roman" w:cs="Arial"/>
          <w:bCs/>
          <w:color w:val="000000"/>
          <w:lang w:val="ru-RU"/>
        </w:rPr>
        <w:t xml:space="preserve"> </w:t>
      </w:r>
      <w:r w:rsidRPr="00F939C2">
        <w:rPr>
          <w:rFonts w:eastAsia="Times New Roman" w:cs="Arial"/>
          <w:bCs/>
          <w:color w:val="000000"/>
          <w:lang w:eastAsia="bg-BG"/>
        </w:rPr>
        <w:t>на ден.</w:t>
      </w:r>
    </w:p>
    <w:p w14:paraId="5C0BA81B" w14:textId="77777777" w:rsidR="00F939C2" w:rsidRPr="00F939C2" w:rsidRDefault="00F939C2" w:rsidP="00F939C2">
      <w:pPr>
        <w:spacing w:line="240" w:lineRule="auto"/>
        <w:rPr>
          <w:rFonts w:eastAsia="Times New Roman" w:cs="Arial"/>
          <w:bCs/>
          <w:color w:val="000000"/>
          <w:lang w:eastAsia="bg-BG"/>
        </w:rPr>
      </w:pPr>
    </w:p>
    <w:p w14:paraId="50438267" w14:textId="66BF82D9" w:rsidR="00F939C2" w:rsidRPr="00F939C2" w:rsidRDefault="00F939C2" w:rsidP="00F939C2">
      <w:pPr>
        <w:spacing w:line="240" w:lineRule="auto"/>
        <w:rPr>
          <w:rFonts w:eastAsia="Times New Roman" w:cs="Arial"/>
        </w:rPr>
      </w:pPr>
      <w:r w:rsidRPr="00F939C2">
        <w:rPr>
          <w:rFonts w:eastAsia="Times New Roman" w:cs="Arial"/>
          <w:bCs/>
          <w:color w:val="000000"/>
          <w:lang w:eastAsia="bg-BG"/>
        </w:rPr>
        <w:t>Пациентите с обсесивно-компулсивно разстройство трябва да бъдат лекувани достатъчно дълго, за да се осигури отзвучаване на симптомите. Този период може да е няколко месеца и дори повече (вж. точка 5.1).</w:t>
      </w:r>
    </w:p>
    <w:p w14:paraId="4F2CE5E4" w14:textId="77777777" w:rsidR="00F939C2" w:rsidRPr="00F939C2" w:rsidRDefault="00F939C2" w:rsidP="00F939C2">
      <w:pPr>
        <w:spacing w:line="240" w:lineRule="auto"/>
        <w:rPr>
          <w:rFonts w:eastAsia="Times New Roman" w:cs="Arial"/>
          <w:bCs/>
          <w:color w:val="000000"/>
          <w:lang w:eastAsia="bg-BG"/>
        </w:rPr>
      </w:pPr>
    </w:p>
    <w:p w14:paraId="48EE9BD5" w14:textId="60BD09C6" w:rsidR="00F939C2" w:rsidRPr="00F939C2" w:rsidRDefault="00F939C2" w:rsidP="00F939C2">
      <w:pPr>
        <w:spacing w:line="240" w:lineRule="auto"/>
        <w:rPr>
          <w:rFonts w:eastAsia="Times New Roman" w:cs="Arial"/>
          <w:bCs/>
          <w:color w:val="000000"/>
          <w:lang w:eastAsia="bg-BG"/>
        </w:rPr>
      </w:pPr>
      <w:r w:rsidRPr="00F939C2">
        <w:rPr>
          <w:rFonts w:eastAsia="Times New Roman" w:cs="Arial"/>
          <w:bCs/>
          <w:color w:val="000000"/>
          <w:lang w:eastAsia="bg-BG"/>
        </w:rPr>
        <w:t>ПАНИЧЕСКО РАЗСТРОЙСТВО</w:t>
      </w:r>
    </w:p>
    <w:p w14:paraId="233FEEF9" w14:textId="77777777" w:rsidR="00F939C2" w:rsidRPr="00F939C2" w:rsidRDefault="00F939C2" w:rsidP="00F939C2">
      <w:pPr>
        <w:spacing w:line="240" w:lineRule="auto"/>
        <w:rPr>
          <w:rFonts w:eastAsia="Times New Roman" w:cs="Arial"/>
          <w:bCs/>
          <w:color w:val="000000"/>
          <w:lang w:eastAsia="bg-BG"/>
        </w:rPr>
      </w:pPr>
    </w:p>
    <w:p w14:paraId="04DD223C" w14:textId="087C4A6D" w:rsidR="00F939C2" w:rsidRPr="00F939C2" w:rsidRDefault="00F939C2" w:rsidP="00F939C2">
      <w:pPr>
        <w:spacing w:line="240" w:lineRule="auto"/>
        <w:rPr>
          <w:rFonts w:eastAsia="Times New Roman" w:cs="Arial"/>
        </w:rPr>
      </w:pPr>
      <w:r w:rsidRPr="00F939C2">
        <w:rPr>
          <w:rFonts w:eastAsia="Times New Roman" w:cs="Arial"/>
          <w:bCs/>
          <w:color w:val="000000"/>
          <w:lang w:eastAsia="bg-BG"/>
        </w:rPr>
        <w:t xml:space="preserve">Препоръчителната доза е 40 </w:t>
      </w:r>
      <w:r w:rsidRPr="00F939C2">
        <w:rPr>
          <w:rFonts w:eastAsia="Times New Roman" w:cs="Arial"/>
          <w:bCs/>
          <w:color w:val="000000"/>
          <w:lang w:val="en-US"/>
        </w:rPr>
        <w:t>mg</w:t>
      </w:r>
      <w:r w:rsidRPr="00F939C2">
        <w:rPr>
          <w:rFonts w:eastAsia="Times New Roman" w:cs="Arial"/>
          <w:bCs/>
          <w:color w:val="000000"/>
          <w:lang w:val="ru-RU"/>
        </w:rPr>
        <w:t xml:space="preserve"> </w:t>
      </w:r>
      <w:r w:rsidRPr="00F939C2">
        <w:rPr>
          <w:rFonts w:eastAsia="Times New Roman" w:cs="Arial"/>
          <w:bCs/>
          <w:color w:val="000000"/>
          <w:lang w:eastAsia="bg-BG"/>
        </w:rPr>
        <w:t xml:space="preserve">на ден. Пациентите трябва да започнат с 10 </w:t>
      </w:r>
      <w:r w:rsidRPr="00F939C2">
        <w:rPr>
          <w:rFonts w:eastAsia="Times New Roman" w:cs="Arial"/>
          <w:bCs/>
          <w:color w:val="000000"/>
          <w:lang w:val="en-US"/>
        </w:rPr>
        <w:t>mg</w:t>
      </w:r>
      <w:r w:rsidRPr="00F939C2">
        <w:rPr>
          <w:rFonts w:eastAsia="Times New Roman" w:cs="Arial"/>
          <w:bCs/>
          <w:color w:val="000000"/>
          <w:lang w:val="ru-RU"/>
        </w:rPr>
        <w:t xml:space="preserve"> </w:t>
      </w:r>
      <w:r w:rsidRPr="00F939C2">
        <w:rPr>
          <w:rFonts w:eastAsia="Times New Roman" w:cs="Arial"/>
          <w:bCs/>
          <w:color w:val="000000"/>
          <w:lang w:eastAsia="bg-BG"/>
        </w:rPr>
        <w:t xml:space="preserve">на ден и дозата да бъде увеличавана постепенно с по 10 </w:t>
      </w:r>
      <w:r w:rsidRPr="00F939C2">
        <w:rPr>
          <w:rFonts w:eastAsia="Times New Roman" w:cs="Arial"/>
          <w:bCs/>
          <w:color w:val="000000"/>
          <w:lang w:val="en-US"/>
        </w:rPr>
        <w:t>mg</w:t>
      </w:r>
      <w:r w:rsidRPr="00F939C2">
        <w:rPr>
          <w:rFonts w:eastAsia="Times New Roman" w:cs="Arial"/>
          <w:bCs/>
          <w:color w:val="000000"/>
          <w:lang w:val="ru-RU"/>
        </w:rPr>
        <w:t xml:space="preserve">, </w:t>
      </w:r>
      <w:r w:rsidRPr="00F939C2">
        <w:rPr>
          <w:rFonts w:eastAsia="Times New Roman" w:cs="Arial"/>
          <w:bCs/>
          <w:color w:val="000000"/>
          <w:lang w:eastAsia="bg-BG"/>
        </w:rPr>
        <w:t xml:space="preserve">в зависимост от отговора на пациента до достигане на препоръчителната доза. Ниска първоначална доза се препоръчва, за да се сведе до минимум възможното влошаване на симптомите на паника, което обикновено е характерно за ранния стадий на лечение на това заболяване. В случай че след няколко-седмичен прием на препоръчителната доза отговорът е незадоволителен, състоянието при някои пациенти може да се подобри при постепенно повишаване на дозата до максималните 60 </w:t>
      </w:r>
      <w:r w:rsidRPr="00F939C2">
        <w:rPr>
          <w:rFonts w:eastAsia="Times New Roman" w:cs="Arial"/>
          <w:bCs/>
          <w:color w:val="000000"/>
          <w:lang w:val="en-US"/>
        </w:rPr>
        <w:t>mg</w:t>
      </w:r>
      <w:r w:rsidRPr="00F939C2">
        <w:rPr>
          <w:rFonts w:eastAsia="Times New Roman" w:cs="Arial"/>
          <w:bCs/>
          <w:color w:val="000000"/>
          <w:lang w:val="ru-RU"/>
        </w:rPr>
        <w:t xml:space="preserve"> </w:t>
      </w:r>
      <w:r w:rsidRPr="00F939C2">
        <w:rPr>
          <w:rFonts w:eastAsia="Times New Roman" w:cs="Arial"/>
          <w:bCs/>
          <w:color w:val="000000"/>
          <w:lang w:eastAsia="bg-BG"/>
        </w:rPr>
        <w:t>на ден.</w:t>
      </w:r>
    </w:p>
    <w:p w14:paraId="51267522" w14:textId="77777777" w:rsidR="00F939C2" w:rsidRPr="00F939C2" w:rsidRDefault="00F939C2" w:rsidP="00F939C2">
      <w:pPr>
        <w:spacing w:line="240" w:lineRule="auto"/>
        <w:rPr>
          <w:rFonts w:eastAsia="Times New Roman" w:cs="Arial"/>
          <w:bCs/>
          <w:color w:val="000000"/>
          <w:lang w:eastAsia="bg-BG"/>
        </w:rPr>
      </w:pPr>
    </w:p>
    <w:p w14:paraId="327701D5" w14:textId="3EDA20BB" w:rsidR="00F939C2" w:rsidRPr="00F939C2" w:rsidRDefault="00F939C2" w:rsidP="00F939C2">
      <w:pPr>
        <w:spacing w:line="240" w:lineRule="auto"/>
        <w:rPr>
          <w:rFonts w:eastAsia="Times New Roman" w:cs="Arial"/>
        </w:rPr>
      </w:pPr>
      <w:r w:rsidRPr="00F939C2">
        <w:rPr>
          <w:rFonts w:eastAsia="Times New Roman" w:cs="Arial"/>
          <w:bCs/>
          <w:color w:val="000000"/>
          <w:lang w:eastAsia="bg-BG"/>
        </w:rPr>
        <w:t>Пациентите с паническо разстройство трябва да бъдат лекувани достатъчно дълго, за да се осигури отзвучаване на симптомите. Този период може да е няколко месеца и дори повече (вж. точка 5.1).</w:t>
      </w:r>
    </w:p>
    <w:p w14:paraId="2BA39D66" w14:textId="77777777" w:rsidR="00F939C2" w:rsidRPr="00F939C2" w:rsidRDefault="00F939C2" w:rsidP="00F939C2">
      <w:pPr>
        <w:spacing w:line="240" w:lineRule="auto"/>
        <w:rPr>
          <w:rFonts w:eastAsia="Times New Roman" w:cs="Arial"/>
          <w:bCs/>
          <w:color w:val="000000"/>
          <w:lang w:eastAsia="bg-BG"/>
        </w:rPr>
      </w:pPr>
    </w:p>
    <w:p w14:paraId="1A8E1E66" w14:textId="463CF584" w:rsidR="00F939C2" w:rsidRPr="00F939C2" w:rsidRDefault="00F939C2" w:rsidP="00F939C2">
      <w:pPr>
        <w:spacing w:line="240" w:lineRule="auto"/>
        <w:rPr>
          <w:rFonts w:eastAsia="Times New Roman" w:cs="Arial"/>
        </w:rPr>
      </w:pPr>
      <w:r w:rsidRPr="00F939C2">
        <w:rPr>
          <w:rFonts w:eastAsia="Times New Roman" w:cs="Arial"/>
          <w:bCs/>
          <w:color w:val="000000"/>
          <w:lang w:eastAsia="bg-BG"/>
        </w:rPr>
        <w:t>СОЦИАЛНО ТРЕВОЖНО РАЗСТРОЙСТВО/СОЦИАЛНА ФОБИЯ</w:t>
      </w:r>
    </w:p>
    <w:p w14:paraId="010F50DD" w14:textId="77777777" w:rsidR="00F939C2" w:rsidRPr="00F939C2" w:rsidRDefault="00F939C2" w:rsidP="00F939C2">
      <w:pPr>
        <w:spacing w:line="240" w:lineRule="auto"/>
        <w:rPr>
          <w:rFonts w:eastAsia="Times New Roman" w:cs="Arial"/>
          <w:bCs/>
          <w:color w:val="000000"/>
          <w:lang w:eastAsia="bg-BG"/>
        </w:rPr>
      </w:pPr>
    </w:p>
    <w:p w14:paraId="5930F69C" w14:textId="4B6872F7" w:rsidR="00F939C2" w:rsidRPr="00F939C2" w:rsidRDefault="00F939C2" w:rsidP="00F939C2">
      <w:pPr>
        <w:spacing w:line="240" w:lineRule="auto"/>
        <w:rPr>
          <w:rFonts w:eastAsia="Times New Roman" w:cs="Arial"/>
        </w:rPr>
      </w:pPr>
      <w:r w:rsidRPr="00F939C2">
        <w:rPr>
          <w:rFonts w:eastAsia="Times New Roman" w:cs="Arial"/>
          <w:bCs/>
          <w:color w:val="000000"/>
          <w:lang w:eastAsia="bg-BG"/>
        </w:rPr>
        <w:t xml:space="preserve">Препоръчителната доза е 20 </w:t>
      </w:r>
      <w:r w:rsidRPr="00F939C2">
        <w:rPr>
          <w:rFonts w:eastAsia="Times New Roman" w:cs="Arial"/>
          <w:bCs/>
          <w:color w:val="000000"/>
          <w:lang w:val="en-US"/>
        </w:rPr>
        <w:t>mg</w:t>
      </w:r>
      <w:r w:rsidRPr="00F939C2">
        <w:rPr>
          <w:rFonts w:eastAsia="Times New Roman" w:cs="Arial"/>
          <w:bCs/>
          <w:color w:val="000000"/>
          <w:lang w:val="ru-RU"/>
        </w:rPr>
        <w:t xml:space="preserve"> </w:t>
      </w:r>
      <w:r w:rsidRPr="00F939C2">
        <w:rPr>
          <w:rFonts w:eastAsia="Times New Roman" w:cs="Arial"/>
          <w:bCs/>
          <w:color w:val="000000"/>
          <w:lang w:eastAsia="bg-BG"/>
        </w:rPr>
        <w:t xml:space="preserve">на ден. В случай че след няколко-седмичен прием на препоръчителната доза отговорът е незадоволителен, състоянието при някои пациенти може да се подобри при постепенно повишаване на дозата с по 10 </w:t>
      </w:r>
      <w:r w:rsidRPr="00F939C2">
        <w:rPr>
          <w:rFonts w:eastAsia="Times New Roman" w:cs="Arial"/>
          <w:bCs/>
          <w:color w:val="000000"/>
          <w:lang w:val="en-US"/>
        </w:rPr>
        <w:t>mg</w:t>
      </w:r>
      <w:r w:rsidRPr="00F939C2">
        <w:rPr>
          <w:rFonts w:eastAsia="Times New Roman" w:cs="Arial"/>
          <w:bCs/>
          <w:color w:val="000000"/>
          <w:lang w:val="ru-RU"/>
        </w:rPr>
        <w:t xml:space="preserve"> </w:t>
      </w:r>
      <w:r w:rsidRPr="00F939C2">
        <w:rPr>
          <w:rFonts w:eastAsia="Times New Roman" w:cs="Arial"/>
          <w:bCs/>
          <w:color w:val="000000"/>
          <w:lang w:eastAsia="bg-BG"/>
        </w:rPr>
        <w:t xml:space="preserve">до максималните 50 </w:t>
      </w:r>
      <w:r w:rsidRPr="00F939C2">
        <w:rPr>
          <w:rFonts w:eastAsia="Times New Roman" w:cs="Arial"/>
          <w:bCs/>
          <w:color w:val="000000"/>
          <w:lang w:val="en-US"/>
        </w:rPr>
        <w:t>mg</w:t>
      </w:r>
      <w:r w:rsidRPr="00F939C2">
        <w:rPr>
          <w:rFonts w:eastAsia="Times New Roman" w:cs="Arial"/>
          <w:bCs/>
          <w:color w:val="000000"/>
          <w:lang w:val="ru-RU"/>
        </w:rPr>
        <w:t xml:space="preserve"> </w:t>
      </w:r>
      <w:r w:rsidRPr="00F939C2">
        <w:rPr>
          <w:rFonts w:eastAsia="Times New Roman" w:cs="Arial"/>
          <w:bCs/>
          <w:color w:val="000000"/>
          <w:lang w:eastAsia="bg-BG"/>
        </w:rPr>
        <w:t>на ден. Продължителността на лечението трябва периодично да се преценява (вж. точка 5.1).</w:t>
      </w:r>
    </w:p>
    <w:p w14:paraId="1CB3D2F4" w14:textId="77777777" w:rsidR="00F939C2" w:rsidRPr="00F939C2" w:rsidRDefault="00F939C2" w:rsidP="00F939C2">
      <w:pPr>
        <w:spacing w:line="240" w:lineRule="auto"/>
        <w:rPr>
          <w:rFonts w:eastAsia="Times New Roman" w:cs="Arial"/>
          <w:bCs/>
          <w:color w:val="000000"/>
          <w:lang w:eastAsia="bg-BG"/>
        </w:rPr>
      </w:pPr>
    </w:p>
    <w:p w14:paraId="4671AA6B" w14:textId="439DEDAD" w:rsidR="00F939C2" w:rsidRPr="00F939C2" w:rsidRDefault="00F939C2" w:rsidP="00F939C2">
      <w:pPr>
        <w:spacing w:line="240" w:lineRule="auto"/>
        <w:rPr>
          <w:rFonts w:eastAsia="Times New Roman" w:cs="Arial"/>
        </w:rPr>
      </w:pPr>
      <w:r w:rsidRPr="00F939C2">
        <w:rPr>
          <w:rFonts w:eastAsia="Times New Roman" w:cs="Arial"/>
          <w:bCs/>
          <w:color w:val="000000"/>
          <w:lang w:eastAsia="bg-BG"/>
        </w:rPr>
        <w:t>ГЕНЕРАЛИЗИРАНА ТРЕВОЖНОСТ</w:t>
      </w:r>
    </w:p>
    <w:p w14:paraId="467998DD" w14:textId="77777777" w:rsidR="00F939C2" w:rsidRPr="00F939C2" w:rsidRDefault="00F939C2" w:rsidP="00F939C2">
      <w:pPr>
        <w:spacing w:line="240" w:lineRule="auto"/>
        <w:rPr>
          <w:rFonts w:eastAsia="Times New Roman" w:cs="Arial"/>
          <w:bCs/>
          <w:color w:val="000000"/>
          <w:lang w:eastAsia="bg-BG"/>
        </w:rPr>
      </w:pPr>
    </w:p>
    <w:p w14:paraId="11A3AC5B" w14:textId="39B0960F" w:rsidR="00F939C2" w:rsidRPr="00F939C2" w:rsidRDefault="00F939C2" w:rsidP="00F939C2">
      <w:pPr>
        <w:spacing w:line="240" w:lineRule="auto"/>
        <w:rPr>
          <w:rFonts w:eastAsia="Times New Roman" w:cs="Arial"/>
        </w:rPr>
      </w:pPr>
      <w:r w:rsidRPr="00F939C2">
        <w:rPr>
          <w:rFonts w:eastAsia="Times New Roman" w:cs="Arial"/>
          <w:bCs/>
          <w:color w:val="000000"/>
          <w:lang w:eastAsia="bg-BG"/>
        </w:rPr>
        <w:t xml:space="preserve">Препоръчителната доза е 20 </w:t>
      </w:r>
      <w:r w:rsidRPr="00F939C2">
        <w:rPr>
          <w:rFonts w:eastAsia="Times New Roman" w:cs="Arial"/>
          <w:bCs/>
          <w:color w:val="000000"/>
          <w:lang w:val="en-US"/>
        </w:rPr>
        <w:t>mg</w:t>
      </w:r>
      <w:r w:rsidRPr="00F939C2">
        <w:rPr>
          <w:rFonts w:eastAsia="Times New Roman" w:cs="Arial"/>
          <w:bCs/>
          <w:color w:val="000000"/>
          <w:lang w:val="ru-RU"/>
        </w:rPr>
        <w:t xml:space="preserve"> </w:t>
      </w:r>
      <w:r w:rsidRPr="00F939C2">
        <w:rPr>
          <w:rFonts w:eastAsia="Times New Roman" w:cs="Arial"/>
          <w:bCs/>
          <w:color w:val="000000"/>
          <w:lang w:eastAsia="bg-BG"/>
        </w:rPr>
        <w:t xml:space="preserve">на ден. В случай че след няколко-седмичен прием на препоръчителната доза отговорът е незадоволителен, състоянието при някои пациенти </w:t>
      </w:r>
      <w:r w:rsidRPr="00F939C2">
        <w:rPr>
          <w:rFonts w:eastAsia="Times New Roman" w:cs="Arial"/>
          <w:bCs/>
          <w:color w:val="000000"/>
          <w:lang w:eastAsia="bg-BG"/>
        </w:rPr>
        <w:lastRenderedPageBreak/>
        <w:t xml:space="preserve">може да се подобри при постепенно повишаване на дозата с по 10 </w:t>
      </w:r>
      <w:r w:rsidRPr="00F939C2">
        <w:rPr>
          <w:rFonts w:eastAsia="Times New Roman" w:cs="Arial"/>
          <w:bCs/>
          <w:color w:val="000000"/>
          <w:lang w:val="en-US"/>
        </w:rPr>
        <w:t>mg</w:t>
      </w:r>
      <w:r w:rsidRPr="00F939C2">
        <w:rPr>
          <w:rFonts w:eastAsia="Times New Roman" w:cs="Arial"/>
          <w:bCs/>
          <w:color w:val="000000"/>
          <w:lang w:val="ru-RU"/>
        </w:rPr>
        <w:t xml:space="preserve"> </w:t>
      </w:r>
      <w:r w:rsidRPr="00F939C2">
        <w:rPr>
          <w:rFonts w:eastAsia="Times New Roman" w:cs="Arial"/>
          <w:bCs/>
          <w:color w:val="000000"/>
          <w:lang w:eastAsia="bg-BG"/>
        </w:rPr>
        <w:t xml:space="preserve">до максималните 50 </w:t>
      </w:r>
      <w:r w:rsidRPr="00F939C2">
        <w:rPr>
          <w:rFonts w:eastAsia="Times New Roman" w:cs="Arial"/>
          <w:bCs/>
          <w:color w:val="000000"/>
          <w:lang w:val="en-US"/>
        </w:rPr>
        <w:t>mg</w:t>
      </w:r>
      <w:r w:rsidRPr="00F939C2">
        <w:rPr>
          <w:rFonts w:eastAsia="Times New Roman" w:cs="Arial"/>
          <w:bCs/>
          <w:color w:val="000000"/>
          <w:lang w:val="ru-RU"/>
        </w:rPr>
        <w:t xml:space="preserve"> </w:t>
      </w:r>
      <w:r w:rsidRPr="00F939C2">
        <w:rPr>
          <w:rFonts w:eastAsia="Times New Roman" w:cs="Arial"/>
          <w:bCs/>
          <w:color w:val="000000"/>
          <w:lang w:eastAsia="bg-BG"/>
        </w:rPr>
        <w:t>на ден. Продължителността на лечението трябва периодично да се преценява (вж. точка 5.1).</w:t>
      </w:r>
    </w:p>
    <w:p w14:paraId="4DFAA7AE" w14:textId="77777777" w:rsidR="00F939C2" w:rsidRPr="00F939C2" w:rsidRDefault="00F939C2" w:rsidP="00F939C2">
      <w:pPr>
        <w:spacing w:line="240" w:lineRule="auto"/>
        <w:rPr>
          <w:rFonts w:eastAsia="Times New Roman" w:cs="Arial"/>
          <w:bCs/>
          <w:color w:val="000000"/>
          <w:lang w:eastAsia="bg-BG"/>
        </w:rPr>
      </w:pPr>
    </w:p>
    <w:p w14:paraId="4F17DE99" w14:textId="41EA20D7" w:rsidR="00F939C2" w:rsidRPr="00F939C2" w:rsidRDefault="00F939C2" w:rsidP="00F939C2">
      <w:pPr>
        <w:spacing w:line="240" w:lineRule="auto"/>
        <w:rPr>
          <w:rFonts w:eastAsia="Times New Roman" w:cs="Arial"/>
        </w:rPr>
      </w:pPr>
      <w:r w:rsidRPr="00F939C2">
        <w:rPr>
          <w:rFonts w:eastAsia="Times New Roman" w:cs="Arial"/>
          <w:bCs/>
          <w:color w:val="000000"/>
          <w:lang w:eastAsia="bg-BG"/>
        </w:rPr>
        <w:t>ПОСТТРАВМАТИЧНО СТРЕСОВО РАЗСТРОЙСТВО</w:t>
      </w:r>
    </w:p>
    <w:p w14:paraId="1EE942DD" w14:textId="77777777" w:rsidR="00F939C2" w:rsidRPr="00F939C2" w:rsidRDefault="00F939C2" w:rsidP="00F939C2">
      <w:pPr>
        <w:spacing w:line="240" w:lineRule="auto"/>
        <w:rPr>
          <w:rFonts w:eastAsia="Times New Roman" w:cs="Arial"/>
          <w:bCs/>
          <w:color w:val="000000"/>
          <w:lang w:eastAsia="bg-BG"/>
        </w:rPr>
      </w:pPr>
    </w:p>
    <w:p w14:paraId="61C36E9E" w14:textId="23FF944E" w:rsidR="00F939C2" w:rsidRPr="00F939C2" w:rsidRDefault="00F939C2" w:rsidP="00F939C2">
      <w:pPr>
        <w:spacing w:line="240" w:lineRule="auto"/>
        <w:rPr>
          <w:rFonts w:eastAsia="Times New Roman" w:cs="Arial"/>
        </w:rPr>
      </w:pPr>
      <w:r w:rsidRPr="00F939C2">
        <w:rPr>
          <w:rFonts w:eastAsia="Times New Roman" w:cs="Arial"/>
          <w:bCs/>
          <w:color w:val="000000"/>
          <w:lang w:eastAsia="bg-BG"/>
        </w:rPr>
        <w:t xml:space="preserve">Препоръчителната доза е 20 </w:t>
      </w:r>
      <w:r w:rsidRPr="00F939C2">
        <w:rPr>
          <w:rFonts w:eastAsia="Times New Roman" w:cs="Arial"/>
          <w:bCs/>
          <w:color w:val="000000"/>
          <w:lang w:val="en-US"/>
        </w:rPr>
        <w:t>mg</w:t>
      </w:r>
      <w:r w:rsidRPr="00F939C2">
        <w:rPr>
          <w:rFonts w:eastAsia="Times New Roman" w:cs="Arial"/>
          <w:bCs/>
          <w:color w:val="000000"/>
          <w:lang w:val="ru-RU"/>
        </w:rPr>
        <w:t xml:space="preserve"> </w:t>
      </w:r>
      <w:r w:rsidRPr="00F939C2">
        <w:rPr>
          <w:rFonts w:eastAsia="Times New Roman" w:cs="Arial"/>
          <w:bCs/>
          <w:color w:val="000000"/>
          <w:lang w:eastAsia="bg-BG"/>
        </w:rPr>
        <w:t xml:space="preserve">на ден. В случай че след няколко-седмичен прием на препоръчителната доза отговорът е незадоволителен, състоянието при някои пациенти може да се подобри при постепенно повишаване на дозата с по 10 </w:t>
      </w:r>
      <w:r w:rsidRPr="00F939C2">
        <w:rPr>
          <w:rFonts w:eastAsia="Times New Roman" w:cs="Arial"/>
          <w:bCs/>
          <w:color w:val="000000"/>
          <w:lang w:val="en-US"/>
        </w:rPr>
        <w:t>mg</w:t>
      </w:r>
      <w:r w:rsidRPr="00F939C2">
        <w:rPr>
          <w:rFonts w:eastAsia="Times New Roman" w:cs="Arial"/>
          <w:bCs/>
          <w:color w:val="000000"/>
          <w:lang w:val="ru-RU"/>
        </w:rPr>
        <w:t xml:space="preserve"> </w:t>
      </w:r>
      <w:r w:rsidRPr="00F939C2">
        <w:rPr>
          <w:rFonts w:eastAsia="Times New Roman" w:cs="Arial"/>
          <w:bCs/>
          <w:color w:val="000000"/>
          <w:lang w:eastAsia="bg-BG"/>
        </w:rPr>
        <w:t xml:space="preserve">до максималните 50 </w:t>
      </w:r>
      <w:r w:rsidRPr="00F939C2">
        <w:rPr>
          <w:rFonts w:eastAsia="Times New Roman" w:cs="Arial"/>
          <w:bCs/>
          <w:color w:val="000000"/>
          <w:lang w:val="en-US"/>
        </w:rPr>
        <w:t>mg</w:t>
      </w:r>
      <w:r w:rsidRPr="00F939C2">
        <w:rPr>
          <w:rFonts w:eastAsia="Times New Roman" w:cs="Arial"/>
          <w:bCs/>
          <w:color w:val="000000"/>
          <w:lang w:val="ru-RU"/>
        </w:rPr>
        <w:t xml:space="preserve"> </w:t>
      </w:r>
      <w:r w:rsidRPr="00F939C2">
        <w:rPr>
          <w:rFonts w:eastAsia="Times New Roman" w:cs="Arial"/>
          <w:bCs/>
          <w:color w:val="000000"/>
          <w:lang w:eastAsia="bg-BG"/>
        </w:rPr>
        <w:t>на ден. Продължителността на лечението трябва периодично да се преценява (вж. точка 5.1).</w:t>
      </w:r>
    </w:p>
    <w:p w14:paraId="2F9E4650" w14:textId="75B6D98B" w:rsidR="00F939C2" w:rsidRPr="00F939C2" w:rsidRDefault="00F939C2" w:rsidP="00F939C2">
      <w:pPr>
        <w:rPr>
          <w:rFonts w:cs="Arial"/>
        </w:rPr>
      </w:pPr>
    </w:p>
    <w:p w14:paraId="00017A0F" w14:textId="77777777" w:rsidR="00F939C2" w:rsidRPr="00F939C2" w:rsidRDefault="00F939C2" w:rsidP="00F939C2">
      <w:pPr>
        <w:spacing w:line="240" w:lineRule="auto"/>
        <w:rPr>
          <w:rFonts w:eastAsia="Times New Roman" w:cs="Arial"/>
        </w:rPr>
      </w:pPr>
      <w:r w:rsidRPr="00F939C2">
        <w:rPr>
          <w:rFonts w:eastAsia="Times New Roman" w:cs="Arial"/>
          <w:bCs/>
          <w:color w:val="000000"/>
          <w:lang w:eastAsia="bg-BG"/>
        </w:rPr>
        <w:t>ОБЩА ИНФОРМАЦИЯ</w:t>
      </w:r>
    </w:p>
    <w:p w14:paraId="092BD1EB" w14:textId="77777777" w:rsidR="00F939C2" w:rsidRPr="00F939C2" w:rsidRDefault="00F939C2" w:rsidP="00F939C2">
      <w:pPr>
        <w:spacing w:line="240" w:lineRule="auto"/>
        <w:rPr>
          <w:rFonts w:eastAsia="Times New Roman" w:cs="Arial"/>
          <w:bCs/>
          <w:color w:val="000000"/>
          <w:lang w:eastAsia="bg-BG"/>
        </w:rPr>
      </w:pPr>
    </w:p>
    <w:p w14:paraId="53B44479" w14:textId="7CCABFC5" w:rsidR="00F939C2" w:rsidRPr="00F939C2" w:rsidRDefault="00F939C2" w:rsidP="00F939C2">
      <w:pPr>
        <w:spacing w:line="240" w:lineRule="auto"/>
        <w:rPr>
          <w:rFonts w:eastAsia="Times New Roman" w:cs="Arial"/>
        </w:rPr>
      </w:pPr>
      <w:r w:rsidRPr="00F939C2">
        <w:rPr>
          <w:rFonts w:eastAsia="Times New Roman" w:cs="Arial"/>
          <w:bCs/>
          <w:color w:val="000000"/>
          <w:lang w:eastAsia="bg-BG"/>
        </w:rPr>
        <w:t>СИМПТОМИ НА ОТНЕМАНЕ, НАБЛЮДАВАНИ ПРИ ПРЕУСТАНОВЯВАНЕ НА ЛЕЧЕНИЕТО С ПАРОКСЕТИН</w:t>
      </w:r>
    </w:p>
    <w:p w14:paraId="45B3CA8C" w14:textId="77777777" w:rsidR="00F939C2" w:rsidRPr="00F939C2" w:rsidRDefault="00F939C2" w:rsidP="00F939C2">
      <w:pPr>
        <w:spacing w:line="240" w:lineRule="auto"/>
        <w:rPr>
          <w:rFonts w:eastAsia="Times New Roman" w:cs="Arial"/>
        </w:rPr>
      </w:pPr>
      <w:r w:rsidRPr="00F939C2">
        <w:rPr>
          <w:rFonts w:eastAsia="Times New Roman" w:cs="Arial"/>
          <w:bCs/>
          <w:color w:val="000000"/>
          <w:lang w:eastAsia="bg-BG"/>
        </w:rPr>
        <w:t xml:space="preserve">Внезапното прекъсване на лечението с пароксетин трябва да се избягва (вж. точки 4.4 и 4.8). Преходният дозов режим, прилаган в клинични изпитвания, включва намаляване на дневната доза с 10 </w:t>
      </w:r>
      <w:r w:rsidRPr="00F939C2">
        <w:rPr>
          <w:rFonts w:eastAsia="Times New Roman" w:cs="Arial"/>
          <w:bCs/>
          <w:color w:val="000000"/>
          <w:lang w:val="en-US"/>
        </w:rPr>
        <w:t>mg</w:t>
      </w:r>
      <w:r w:rsidRPr="00F939C2">
        <w:rPr>
          <w:rFonts w:eastAsia="Times New Roman" w:cs="Arial"/>
          <w:bCs/>
          <w:color w:val="000000"/>
          <w:lang w:val="ru-RU"/>
        </w:rPr>
        <w:t xml:space="preserve"> </w:t>
      </w:r>
      <w:r w:rsidRPr="00F939C2">
        <w:rPr>
          <w:rFonts w:eastAsia="Times New Roman" w:cs="Arial"/>
          <w:bCs/>
          <w:color w:val="000000"/>
          <w:lang w:eastAsia="bg-BG"/>
        </w:rPr>
        <w:t>дневно на едноседмични интервали. Ако след намаляване на дозата или преустановяване на терапията се появят симптоми, които болният не може да толерира, е възможно, при преценка от страна на лекаря, връщане на предишната установена доза. Впоследствие, лекуващият лекар може да продължи намаляването на дозата, но по-постепенно.</w:t>
      </w:r>
    </w:p>
    <w:p w14:paraId="222EE9C4" w14:textId="77777777" w:rsidR="00F939C2" w:rsidRPr="00F939C2" w:rsidRDefault="00F939C2" w:rsidP="00F939C2">
      <w:pPr>
        <w:spacing w:line="240" w:lineRule="auto"/>
        <w:rPr>
          <w:rFonts w:eastAsia="Times New Roman" w:cs="Arial"/>
          <w:bCs/>
          <w:color w:val="000000"/>
          <w:lang w:eastAsia="bg-BG"/>
        </w:rPr>
      </w:pPr>
    </w:p>
    <w:p w14:paraId="1D6E367A" w14:textId="0C51336F" w:rsidR="00F939C2" w:rsidRPr="00F939C2" w:rsidRDefault="00F939C2" w:rsidP="00F939C2">
      <w:pPr>
        <w:spacing w:line="240" w:lineRule="auto"/>
        <w:rPr>
          <w:rFonts w:eastAsia="Times New Roman" w:cs="Arial"/>
          <w:bCs/>
          <w:color w:val="000000"/>
          <w:lang w:eastAsia="bg-BG"/>
        </w:rPr>
      </w:pPr>
      <w:r w:rsidRPr="00F939C2">
        <w:rPr>
          <w:rFonts w:eastAsia="Times New Roman" w:cs="Arial"/>
          <w:bCs/>
          <w:color w:val="000000"/>
          <w:lang w:eastAsia="bg-BG"/>
        </w:rPr>
        <w:t>Специални групи пациенти</w:t>
      </w:r>
    </w:p>
    <w:p w14:paraId="3660E9CC" w14:textId="77777777" w:rsidR="00F939C2" w:rsidRPr="00F939C2" w:rsidRDefault="00F939C2" w:rsidP="00F939C2">
      <w:pPr>
        <w:spacing w:line="240" w:lineRule="auto"/>
        <w:rPr>
          <w:rFonts w:eastAsia="Times New Roman" w:cs="Arial"/>
        </w:rPr>
      </w:pPr>
    </w:p>
    <w:p w14:paraId="282CA317" w14:textId="77777777" w:rsidR="00F939C2" w:rsidRPr="00F939C2" w:rsidRDefault="00F939C2" w:rsidP="00F939C2">
      <w:pPr>
        <w:pStyle w:val="ListParagraph"/>
        <w:numPr>
          <w:ilvl w:val="0"/>
          <w:numId w:val="40"/>
        </w:numPr>
        <w:spacing w:line="240" w:lineRule="auto"/>
        <w:rPr>
          <w:rFonts w:eastAsia="Times New Roman" w:cs="Arial"/>
          <w:bCs/>
          <w:color w:val="000000"/>
          <w:lang w:eastAsia="bg-BG"/>
        </w:rPr>
      </w:pPr>
      <w:r w:rsidRPr="00F939C2">
        <w:rPr>
          <w:rFonts w:eastAsia="Times New Roman" w:cs="Arial"/>
          <w:bCs/>
          <w:color w:val="000000"/>
          <w:lang w:eastAsia="bg-BG"/>
        </w:rPr>
        <w:t>Пациенти в старческа възраст</w:t>
      </w:r>
    </w:p>
    <w:p w14:paraId="537968BE" w14:textId="01D16191" w:rsidR="00F939C2" w:rsidRPr="00F939C2" w:rsidRDefault="00F939C2" w:rsidP="00F939C2">
      <w:pPr>
        <w:spacing w:line="240" w:lineRule="auto"/>
        <w:rPr>
          <w:rFonts w:eastAsia="Times New Roman" w:cs="Arial"/>
          <w:bCs/>
          <w:color w:val="000000"/>
          <w:lang w:val="ru-RU"/>
        </w:rPr>
      </w:pPr>
      <w:r w:rsidRPr="00F939C2">
        <w:rPr>
          <w:rFonts w:eastAsia="Times New Roman" w:cs="Arial"/>
          <w:bCs/>
          <w:color w:val="000000"/>
          <w:lang w:eastAsia="bg-BG"/>
        </w:rPr>
        <w:t xml:space="preserve">При пациенти в старческа възраст се наблюдава увеличаване на плазмената концентрация на пароксетин, но обхватът се припокрива с този, наблюдаван при по-млади пациенти. Трябва да се започне с препоръчителната начална доза за възрастни. Последващо увеличаване на дозата може да бъде подходящо при някои пациенти, но максималната дневна доза не трябва да надвишава 40 </w:t>
      </w:r>
      <w:r w:rsidRPr="00F939C2">
        <w:rPr>
          <w:rFonts w:eastAsia="Times New Roman" w:cs="Arial"/>
          <w:bCs/>
          <w:color w:val="000000"/>
          <w:lang w:val="en-US"/>
        </w:rPr>
        <w:t>mg</w:t>
      </w:r>
      <w:r w:rsidRPr="00F939C2">
        <w:rPr>
          <w:rFonts w:eastAsia="Times New Roman" w:cs="Arial"/>
          <w:bCs/>
          <w:color w:val="000000"/>
          <w:lang w:val="ru-RU"/>
        </w:rPr>
        <w:t>.</w:t>
      </w:r>
    </w:p>
    <w:p w14:paraId="47EFCBDD" w14:textId="77777777" w:rsidR="00F939C2" w:rsidRPr="00F939C2" w:rsidRDefault="00F939C2" w:rsidP="00F939C2">
      <w:pPr>
        <w:spacing w:line="240" w:lineRule="auto"/>
        <w:rPr>
          <w:rFonts w:eastAsia="Times New Roman" w:cs="Arial"/>
        </w:rPr>
      </w:pPr>
    </w:p>
    <w:p w14:paraId="73B4347C" w14:textId="4F0721AF" w:rsidR="00F939C2" w:rsidRPr="00F939C2" w:rsidRDefault="00F939C2" w:rsidP="00F939C2">
      <w:pPr>
        <w:pStyle w:val="ListParagraph"/>
        <w:numPr>
          <w:ilvl w:val="0"/>
          <w:numId w:val="39"/>
        </w:numPr>
        <w:spacing w:line="240" w:lineRule="auto"/>
        <w:rPr>
          <w:rFonts w:eastAsia="Times New Roman" w:cs="Arial"/>
          <w:bCs/>
          <w:color w:val="000000"/>
          <w:lang w:eastAsia="bg-BG"/>
        </w:rPr>
      </w:pPr>
      <w:r w:rsidRPr="00F939C2">
        <w:rPr>
          <w:rFonts w:eastAsia="Times New Roman" w:cs="Arial"/>
          <w:bCs/>
          <w:color w:val="000000"/>
          <w:lang w:eastAsia="bg-BG"/>
        </w:rPr>
        <w:t>Деца и подрастващи от 7 до 17 години</w:t>
      </w:r>
    </w:p>
    <w:p w14:paraId="634E75BA" w14:textId="459885AD" w:rsidR="00F939C2" w:rsidRPr="00F939C2" w:rsidRDefault="00F939C2" w:rsidP="00F939C2">
      <w:pPr>
        <w:spacing w:line="240" w:lineRule="auto"/>
        <w:rPr>
          <w:rFonts w:eastAsia="Times New Roman" w:cs="Arial"/>
          <w:bCs/>
          <w:color w:val="000000"/>
          <w:lang w:eastAsia="bg-BG"/>
        </w:rPr>
      </w:pPr>
      <w:r w:rsidRPr="00F939C2">
        <w:rPr>
          <w:rFonts w:eastAsia="Times New Roman" w:cs="Arial"/>
          <w:bCs/>
          <w:color w:val="000000"/>
          <w:lang w:eastAsia="bg-BG"/>
        </w:rPr>
        <w:t>Пароксетин не трябва да се прилага за лечение на деца и подрастващи, тъй като при контролирани клинични проучвания е намерена връзка между пароксетин и увеличения риск от суицидно поведение и враждебност. В допълнение, при тези изпитвания ефикасността на продукта при тази възрастова група не е потвърдена в достатъчна степен (вж. точки 4.4 и 4.8).</w:t>
      </w:r>
    </w:p>
    <w:p w14:paraId="074D24BA" w14:textId="77777777" w:rsidR="00F939C2" w:rsidRPr="00F939C2" w:rsidRDefault="00F939C2" w:rsidP="00F939C2">
      <w:pPr>
        <w:spacing w:line="240" w:lineRule="auto"/>
        <w:rPr>
          <w:rFonts w:eastAsia="Times New Roman" w:cs="Arial"/>
        </w:rPr>
      </w:pPr>
    </w:p>
    <w:p w14:paraId="54074400" w14:textId="77777777" w:rsidR="00F939C2" w:rsidRPr="00F939C2" w:rsidRDefault="00F939C2" w:rsidP="00F939C2">
      <w:pPr>
        <w:pStyle w:val="ListParagraph"/>
        <w:numPr>
          <w:ilvl w:val="0"/>
          <w:numId w:val="38"/>
        </w:numPr>
        <w:spacing w:line="240" w:lineRule="auto"/>
        <w:rPr>
          <w:rFonts w:eastAsia="Times New Roman" w:cs="Arial"/>
          <w:bCs/>
          <w:color w:val="000000"/>
          <w:lang w:eastAsia="bg-BG"/>
        </w:rPr>
      </w:pPr>
      <w:r w:rsidRPr="00F939C2">
        <w:rPr>
          <w:rFonts w:eastAsia="Times New Roman" w:cs="Arial"/>
          <w:bCs/>
          <w:color w:val="000000"/>
          <w:lang w:eastAsia="bg-BG"/>
        </w:rPr>
        <w:t>Деца под 7-годншна възраст</w:t>
      </w:r>
    </w:p>
    <w:p w14:paraId="35C88F43" w14:textId="07106BB1" w:rsidR="00F939C2" w:rsidRPr="00F939C2" w:rsidRDefault="00F939C2" w:rsidP="00F939C2">
      <w:pPr>
        <w:spacing w:line="240" w:lineRule="auto"/>
        <w:rPr>
          <w:rFonts w:eastAsia="Times New Roman" w:cs="Arial"/>
          <w:bCs/>
          <w:color w:val="000000"/>
          <w:lang w:eastAsia="bg-BG"/>
        </w:rPr>
      </w:pPr>
      <w:r w:rsidRPr="00F939C2">
        <w:rPr>
          <w:rFonts w:eastAsia="Times New Roman" w:cs="Arial"/>
          <w:bCs/>
          <w:color w:val="000000"/>
          <w:lang w:eastAsia="bg-BG"/>
        </w:rPr>
        <w:t>Употребата на пароксетин при деца под 7 години не е проучвана. Пароксетин не трябва да се прилага в тази възрастова група, тъй като безопасността и ефикасността му не са установени.</w:t>
      </w:r>
    </w:p>
    <w:p w14:paraId="1C002824" w14:textId="77777777" w:rsidR="00F939C2" w:rsidRPr="00F939C2" w:rsidRDefault="00F939C2" w:rsidP="00F939C2">
      <w:pPr>
        <w:spacing w:line="240" w:lineRule="auto"/>
        <w:rPr>
          <w:rFonts w:eastAsia="Times New Roman" w:cs="Arial"/>
        </w:rPr>
      </w:pPr>
    </w:p>
    <w:p w14:paraId="6A2CE051" w14:textId="77777777" w:rsidR="00F939C2" w:rsidRPr="00F939C2" w:rsidRDefault="00F939C2" w:rsidP="00F939C2">
      <w:pPr>
        <w:pStyle w:val="ListParagraph"/>
        <w:numPr>
          <w:ilvl w:val="0"/>
          <w:numId w:val="37"/>
        </w:numPr>
        <w:spacing w:line="240" w:lineRule="auto"/>
        <w:rPr>
          <w:rFonts w:eastAsia="Times New Roman" w:cs="Arial"/>
          <w:bCs/>
          <w:color w:val="000000"/>
          <w:lang w:eastAsia="bg-BG"/>
        </w:rPr>
      </w:pPr>
      <w:r w:rsidRPr="00F939C2">
        <w:rPr>
          <w:rFonts w:eastAsia="Times New Roman" w:cs="Arial"/>
          <w:bCs/>
          <w:color w:val="000000"/>
          <w:lang w:eastAsia="bg-BG"/>
        </w:rPr>
        <w:t>Бъбречно/чернодробно увреждане</w:t>
      </w:r>
    </w:p>
    <w:p w14:paraId="56A6819B" w14:textId="77777777" w:rsidR="00F939C2" w:rsidRPr="00F939C2" w:rsidRDefault="00F939C2" w:rsidP="00F939C2">
      <w:pPr>
        <w:spacing w:line="240" w:lineRule="auto"/>
        <w:rPr>
          <w:rFonts w:eastAsia="Times New Roman" w:cs="Arial"/>
        </w:rPr>
      </w:pPr>
      <w:r w:rsidRPr="00F939C2">
        <w:rPr>
          <w:rFonts w:eastAsia="Times New Roman" w:cs="Arial"/>
          <w:bCs/>
          <w:color w:val="000000"/>
          <w:lang w:eastAsia="bg-BG"/>
        </w:rPr>
        <w:t xml:space="preserve">При пациенти с тежко бъбречно (креатининов клирънс &lt;30 </w:t>
      </w:r>
      <w:r w:rsidRPr="00F939C2">
        <w:rPr>
          <w:rFonts w:eastAsia="Times New Roman" w:cs="Arial"/>
          <w:bCs/>
          <w:color w:val="000000"/>
          <w:lang w:val="en-US"/>
        </w:rPr>
        <w:t>ml</w:t>
      </w:r>
      <w:r w:rsidRPr="00F939C2">
        <w:rPr>
          <w:rFonts w:eastAsia="Times New Roman" w:cs="Arial"/>
          <w:bCs/>
          <w:color w:val="000000"/>
          <w:lang w:val="ru-RU"/>
        </w:rPr>
        <w:t>/</w:t>
      </w:r>
      <w:r w:rsidRPr="00F939C2">
        <w:rPr>
          <w:rFonts w:eastAsia="Times New Roman" w:cs="Arial"/>
          <w:bCs/>
          <w:color w:val="000000"/>
          <w:lang w:val="en-US"/>
        </w:rPr>
        <w:t>min</w:t>
      </w:r>
      <w:r w:rsidRPr="00F939C2">
        <w:rPr>
          <w:rFonts w:eastAsia="Times New Roman" w:cs="Arial"/>
          <w:bCs/>
          <w:color w:val="000000"/>
          <w:lang w:val="ru-RU"/>
        </w:rPr>
        <w:t xml:space="preserve">) </w:t>
      </w:r>
      <w:r w:rsidRPr="00F939C2">
        <w:rPr>
          <w:rFonts w:eastAsia="Times New Roman" w:cs="Arial"/>
          <w:bCs/>
          <w:color w:val="000000"/>
          <w:lang w:eastAsia="bg-BG"/>
        </w:rPr>
        <w:t>или чернодробно увреждане се наблюдават повишени плазмени концентрации на пароксетин. По тази причина дозировката трябва да се ограничи в по-ниските граници на дозовия обхват.</w:t>
      </w:r>
    </w:p>
    <w:p w14:paraId="06E4D52E" w14:textId="77777777" w:rsidR="00F939C2" w:rsidRPr="00F939C2" w:rsidRDefault="00F939C2" w:rsidP="00F939C2">
      <w:pPr>
        <w:spacing w:line="240" w:lineRule="auto"/>
        <w:rPr>
          <w:rFonts w:eastAsia="Times New Roman" w:cs="Arial"/>
          <w:bCs/>
          <w:color w:val="000000"/>
          <w:u w:val="single"/>
          <w:lang w:eastAsia="bg-BG"/>
        </w:rPr>
      </w:pPr>
    </w:p>
    <w:p w14:paraId="4CC6ECA7" w14:textId="4EEA2045" w:rsidR="00F939C2" w:rsidRPr="00F939C2" w:rsidRDefault="00F939C2" w:rsidP="00F939C2">
      <w:pPr>
        <w:pStyle w:val="Heading3"/>
        <w:rPr>
          <w:rFonts w:eastAsia="Times New Roman"/>
          <w:u w:val="single"/>
        </w:rPr>
      </w:pPr>
      <w:r w:rsidRPr="00F939C2">
        <w:rPr>
          <w:rFonts w:eastAsia="Times New Roman"/>
          <w:u w:val="single"/>
          <w:lang w:eastAsia="bg-BG"/>
        </w:rPr>
        <w:lastRenderedPageBreak/>
        <w:t>Начин на приложение</w:t>
      </w:r>
    </w:p>
    <w:p w14:paraId="207D6ECD" w14:textId="77777777" w:rsidR="00F939C2" w:rsidRPr="00F939C2" w:rsidRDefault="00F939C2" w:rsidP="00F939C2">
      <w:pPr>
        <w:spacing w:line="240" w:lineRule="auto"/>
        <w:rPr>
          <w:rFonts w:eastAsia="Times New Roman" w:cs="Arial"/>
          <w:bCs/>
          <w:color w:val="000000"/>
          <w:lang w:eastAsia="bg-BG"/>
        </w:rPr>
      </w:pPr>
    </w:p>
    <w:p w14:paraId="0671983D" w14:textId="13D2FE96" w:rsidR="00F939C2" w:rsidRPr="00F939C2" w:rsidRDefault="00F939C2" w:rsidP="00F939C2">
      <w:pPr>
        <w:spacing w:line="240" w:lineRule="auto"/>
        <w:rPr>
          <w:rFonts w:eastAsia="Times New Roman" w:cs="Arial"/>
        </w:rPr>
      </w:pPr>
      <w:r w:rsidRPr="00F939C2">
        <w:rPr>
          <w:rFonts w:eastAsia="Times New Roman" w:cs="Arial"/>
          <w:bCs/>
          <w:color w:val="000000"/>
          <w:lang w:eastAsia="bg-BG"/>
        </w:rPr>
        <w:t>Препоръчва се пароксетин да се приема веднъж дневно, сутрин, по време на хранене. Таблетката трябва да се гълта цяла, без да се дъвче.</w:t>
      </w:r>
    </w:p>
    <w:p w14:paraId="02C4B1B8" w14:textId="77777777" w:rsidR="00F939C2" w:rsidRPr="00F939C2" w:rsidRDefault="00F939C2" w:rsidP="00F939C2"/>
    <w:p w14:paraId="28C984E8" w14:textId="56E2F589" w:rsidR="008134C8" w:rsidRDefault="002C50EE" w:rsidP="004A448E">
      <w:pPr>
        <w:pStyle w:val="Heading2"/>
      </w:pPr>
      <w:r>
        <w:t>4.3. Противопоказания</w:t>
      </w:r>
    </w:p>
    <w:p w14:paraId="5BF26322" w14:textId="7CD1EB6F" w:rsidR="00F939C2" w:rsidRDefault="00F939C2" w:rsidP="00F939C2"/>
    <w:p w14:paraId="7CCD8143" w14:textId="77777777" w:rsidR="00F939C2" w:rsidRPr="00F939C2" w:rsidRDefault="00F939C2" w:rsidP="00F939C2">
      <w:pPr>
        <w:spacing w:line="240" w:lineRule="auto"/>
        <w:rPr>
          <w:rFonts w:eastAsia="Times New Roman" w:cs="Arial"/>
          <w:sz w:val="28"/>
          <w:szCs w:val="24"/>
        </w:rPr>
      </w:pPr>
      <w:r w:rsidRPr="00F939C2">
        <w:rPr>
          <w:rFonts w:eastAsia="Times New Roman" w:cs="Arial"/>
          <w:bCs/>
          <w:color w:val="000000"/>
          <w:szCs w:val="20"/>
          <w:lang w:eastAsia="bg-BG"/>
        </w:rPr>
        <w:t>Свръхчувствителност към активното вещество или към някое от помощните вещества, изброени в точка 6.1.</w:t>
      </w:r>
    </w:p>
    <w:p w14:paraId="3EFABF29" w14:textId="77777777" w:rsidR="00F939C2" w:rsidRPr="00F939C2" w:rsidRDefault="00F939C2" w:rsidP="00F939C2">
      <w:pPr>
        <w:spacing w:line="240" w:lineRule="auto"/>
        <w:rPr>
          <w:rFonts w:eastAsia="Times New Roman" w:cs="Arial"/>
          <w:bCs/>
          <w:color w:val="000000"/>
          <w:szCs w:val="20"/>
          <w:lang w:eastAsia="bg-BG"/>
        </w:rPr>
      </w:pPr>
    </w:p>
    <w:p w14:paraId="72E4EF55" w14:textId="7442BA87" w:rsidR="00F939C2" w:rsidRPr="00F939C2" w:rsidRDefault="00F939C2" w:rsidP="00F939C2">
      <w:pPr>
        <w:spacing w:line="240" w:lineRule="auto"/>
        <w:rPr>
          <w:rFonts w:eastAsia="Times New Roman" w:cs="Arial"/>
          <w:sz w:val="28"/>
          <w:szCs w:val="24"/>
        </w:rPr>
      </w:pPr>
      <w:r w:rsidRPr="00F939C2">
        <w:rPr>
          <w:rFonts w:eastAsia="Times New Roman" w:cs="Arial"/>
          <w:bCs/>
          <w:color w:val="000000"/>
          <w:szCs w:val="20"/>
          <w:lang w:eastAsia="bg-BG"/>
        </w:rPr>
        <w:t>Пароксетин не трябва да се използва в комбинация с МАО инхибитори. При изключителни обстоятелства, линезолид (антибиотик, който е обратим неселективен МАО инхибитор) може да се приема в комбинация с пароксетин, в случай че има възможност за непосредствено наблюдение за развитие на симптоми на серотонинов синдром и за мониториране на кръвното налягане (вж. точка 4.5).</w:t>
      </w:r>
    </w:p>
    <w:p w14:paraId="68287CA5" w14:textId="77777777" w:rsidR="00F939C2" w:rsidRPr="00F939C2" w:rsidRDefault="00F939C2" w:rsidP="00F939C2">
      <w:pPr>
        <w:spacing w:line="240" w:lineRule="auto"/>
        <w:rPr>
          <w:rFonts w:eastAsia="Times New Roman" w:cs="Arial"/>
          <w:bCs/>
          <w:color w:val="000000"/>
          <w:szCs w:val="20"/>
          <w:lang w:eastAsia="bg-BG"/>
        </w:rPr>
      </w:pPr>
    </w:p>
    <w:p w14:paraId="53BE83CB" w14:textId="0A65382B" w:rsidR="00F939C2" w:rsidRPr="00F939C2" w:rsidRDefault="00F939C2" w:rsidP="00F939C2">
      <w:pPr>
        <w:spacing w:line="240" w:lineRule="auto"/>
        <w:rPr>
          <w:rFonts w:eastAsia="Times New Roman" w:cs="Arial"/>
          <w:sz w:val="28"/>
          <w:szCs w:val="24"/>
        </w:rPr>
      </w:pPr>
      <w:r w:rsidRPr="00F939C2">
        <w:rPr>
          <w:rFonts w:eastAsia="Times New Roman" w:cs="Arial"/>
          <w:bCs/>
          <w:color w:val="000000"/>
          <w:szCs w:val="20"/>
          <w:lang w:eastAsia="bg-BG"/>
        </w:rPr>
        <w:t>Лечение с пароксетин може да се започне:</w:t>
      </w:r>
    </w:p>
    <w:p w14:paraId="02E2B600" w14:textId="77777777" w:rsidR="00F939C2" w:rsidRPr="00F939C2" w:rsidRDefault="00F939C2" w:rsidP="00F939C2">
      <w:pPr>
        <w:pStyle w:val="ListParagraph"/>
        <w:numPr>
          <w:ilvl w:val="0"/>
          <w:numId w:val="36"/>
        </w:numPr>
        <w:spacing w:line="240" w:lineRule="auto"/>
        <w:rPr>
          <w:rFonts w:eastAsia="Times New Roman" w:cs="Arial"/>
          <w:sz w:val="28"/>
          <w:szCs w:val="24"/>
        </w:rPr>
      </w:pPr>
      <w:r w:rsidRPr="00F939C2">
        <w:rPr>
          <w:rFonts w:eastAsia="Times New Roman" w:cs="Arial"/>
          <w:bCs/>
          <w:color w:val="000000"/>
          <w:szCs w:val="20"/>
          <w:lang w:eastAsia="bg-BG"/>
        </w:rPr>
        <w:t xml:space="preserve">две седмици след спиране лечението с необратими инхибитори на МАО. </w:t>
      </w:r>
    </w:p>
    <w:p w14:paraId="4ED2DC96" w14:textId="6359B0DB" w:rsidR="00F939C2" w:rsidRPr="00F939C2" w:rsidRDefault="00F939C2" w:rsidP="00F939C2">
      <w:pPr>
        <w:pStyle w:val="ListParagraph"/>
        <w:numPr>
          <w:ilvl w:val="0"/>
          <w:numId w:val="36"/>
        </w:numPr>
        <w:spacing w:line="240" w:lineRule="auto"/>
        <w:rPr>
          <w:rFonts w:eastAsia="Times New Roman" w:cs="Arial"/>
          <w:sz w:val="28"/>
          <w:szCs w:val="24"/>
        </w:rPr>
      </w:pPr>
      <w:r w:rsidRPr="00F939C2">
        <w:rPr>
          <w:rFonts w:eastAsia="Times New Roman" w:cs="Arial"/>
          <w:bCs/>
          <w:color w:val="000000"/>
          <w:szCs w:val="20"/>
          <w:lang w:eastAsia="bg-BG"/>
        </w:rPr>
        <w:t>най-малко 24 часа след спиране на лечението с обратими инхибитори на МАО (напр. моклобемид, линезолид, метилтиониниев хлорид (метиленово синьо; предоперативно средство за визуализация, което е неселективен обратим инхибитор МАО)).</w:t>
      </w:r>
    </w:p>
    <w:p w14:paraId="1C420A98" w14:textId="1CD87EA8" w:rsidR="00F939C2" w:rsidRDefault="00F939C2" w:rsidP="00F939C2"/>
    <w:p w14:paraId="73D4F01B" w14:textId="77777777" w:rsidR="00F939C2" w:rsidRPr="00F939C2" w:rsidRDefault="00F939C2" w:rsidP="00F939C2">
      <w:pPr>
        <w:spacing w:line="240" w:lineRule="auto"/>
        <w:rPr>
          <w:rFonts w:eastAsia="Times New Roman" w:cs="Arial"/>
          <w:sz w:val="28"/>
          <w:szCs w:val="24"/>
        </w:rPr>
      </w:pPr>
      <w:r w:rsidRPr="00F939C2">
        <w:rPr>
          <w:rFonts w:eastAsia="Times New Roman" w:cs="Arial"/>
          <w:bCs/>
          <w:color w:val="000000"/>
          <w:szCs w:val="20"/>
          <w:lang w:eastAsia="bg-BG"/>
        </w:rPr>
        <w:t>Най-малко една седмица трябва да е времето между спиране на лечението с пароксетин и иницииране на терапия с какъвто и да е МАО инхибитор.</w:t>
      </w:r>
    </w:p>
    <w:p w14:paraId="52D637CC" w14:textId="77777777" w:rsidR="00F939C2" w:rsidRPr="00F939C2" w:rsidRDefault="00F939C2" w:rsidP="00F939C2">
      <w:pPr>
        <w:spacing w:line="240" w:lineRule="auto"/>
        <w:rPr>
          <w:rFonts w:eastAsia="Times New Roman" w:cs="Arial"/>
          <w:bCs/>
          <w:color w:val="000000"/>
          <w:szCs w:val="20"/>
          <w:lang w:eastAsia="bg-BG"/>
        </w:rPr>
      </w:pPr>
    </w:p>
    <w:p w14:paraId="4B0C37E4" w14:textId="2EC83CEE" w:rsidR="00F939C2" w:rsidRPr="00F939C2" w:rsidRDefault="00F939C2" w:rsidP="00F939C2">
      <w:pPr>
        <w:spacing w:line="240" w:lineRule="auto"/>
        <w:rPr>
          <w:rFonts w:eastAsia="Times New Roman" w:cs="Arial"/>
          <w:sz w:val="28"/>
          <w:szCs w:val="24"/>
        </w:rPr>
      </w:pPr>
      <w:r w:rsidRPr="00F939C2">
        <w:rPr>
          <w:rFonts w:eastAsia="Times New Roman" w:cs="Arial"/>
          <w:bCs/>
          <w:color w:val="000000"/>
          <w:szCs w:val="20"/>
          <w:lang w:eastAsia="bg-BG"/>
        </w:rPr>
        <w:t xml:space="preserve">Пароксетин не трябва да се използва в комбинация с тиоридазин, тъй като подобно на други лекарства, инхибитори на чернодробния ензим </w:t>
      </w:r>
      <w:r w:rsidRPr="00F939C2">
        <w:rPr>
          <w:rFonts w:eastAsia="Times New Roman" w:cs="Arial"/>
          <w:bCs/>
          <w:color w:val="000000"/>
          <w:szCs w:val="20"/>
          <w:lang w:val="en-US"/>
        </w:rPr>
        <w:t>CYP</w:t>
      </w:r>
      <w:r w:rsidRPr="00F939C2">
        <w:rPr>
          <w:rFonts w:eastAsia="Times New Roman" w:cs="Arial"/>
          <w:bCs/>
          <w:color w:val="000000"/>
          <w:szCs w:val="20"/>
          <w:lang w:val="ru-RU"/>
        </w:rPr>
        <w:t>450 2</w:t>
      </w:r>
      <w:r w:rsidRPr="00F939C2">
        <w:rPr>
          <w:rFonts w:eastAsia="Times New Roman" w:cs="Arial"/>
          <w:bCs/>
          <w:color w:val="000000"/>
          <w:szCs w:val="20"/>
          <w:lang w:val="en-US"/>
        </w:rPr>
        <w:t>D</w:t>
      </w:r>
      <w:r w:rsidRPr="00F939C2">
        <w:rPr>
          <w:rFonts w:eastAsia="Times New Roman" w:cs="Arial"/>
          <w:bCs/>
          <w:color w:val="000000"/>
          <w:szCs w:val="20"/>
          <w:lang w:val="ru-RU"/>
        </w:rPr>
        <w:t xml:space="preserve">6, </w:t>
      </w:r>
      <w:r w:rsidRPr="00F939C2">
        <w:rPr>
          <w:rFonts w:eastAsia="Times New Roman" w:cs="Arial"/>
          <w:bCs/>
          <w:color w:val="000000"/>
          <w:szCs w:val="20"/>
          <w:lang w:eastAsia="bg-BG"/>
        </w:rPr>
        <w:t xml:space="preserve">пароксетин може да доведе до увеличение на плазмената концентрация на тиоридазин (вж. точка 4.5). Приложението на тиоридазин самостоятелно може да доведе до удължаване на </w:t>
      </w:r>
      <w:proofErr w:type="spellStart"/>
      <w:r w:rsidRPr="00F939C2">
        <w:rPr>
          <w:rFonts w:eastAsia="Times New Roman" w:cs="Arial"/>
          <w:bCs/>
          <w:color w:val="000000"/>
          <w:szCs w:val="20"/>
          <w:lang w:val="en-US"/>
        </w:rPr>
        <w:t>QTc</w:t>
      </w:r>
      <w:proofErr w:type="spellEnd"/>
      <w:r w:rsidRPr="00F939C2">
        <w:rPr>
          <w:rFonts w:eastAsia="Times New Roman" w:cs="Arial"/>
          <w:bCs/>
          <w:color w:val="000000"/>
          <w:szCs w:val="20"/>
          <w:lang w:val="ru-RU"/>
        </w:rPr>
        <w:t xml:space="preserve"> </w:t>
      </w:r>
      <w:r w:rsidRPr="00F939C2">
        <w:rPr>
          <w:rFonts w:eastAsia="Times New Roman" w:cs="Arial"/>
          <w:bCs/>
          <w:color w:val="000000"/>
          <w:szCs w:val="20"/>
          <w:lang w:eastAsia="bg-BG"/>
        </w:rPr>
        <w:t xml:space="preserve">интервала, свързано със сериозна камерна аритмия </w:t>
      </w:r>
      <w:proofErr w:type="spellStart"/>
      <w:r w:rsidRPr="00F939C2">
        <w:rPr>
          <w:rFonts w:eastAsia="Times New Roman" w:cs="Arial"/>
          <w:bCs/>
          <w:color w:val="000000"/>
          <w:szCs w:val="20"/>
          <w:lang w:val="en-US"/>
        </w:rPr>
        <w:t>torsades</w:t>
      </w:r>
      <w:proofErr w:type="spellEnd"/>
      <w:r w:rsidRPr="00F939C2">
        <w:rPr>
          <w:rFonts w:eastAsia="Times New Roman" w:cs="Arial"/>
          <w:bCs/>
          <w:color w:val="000000"/>
          <w:szCs w:val="20"/>
          <w:lang w:val="ru-RU"/>
        </w:rPr>
        <w:t xml:space="preserve"> </w:t>
      </w:r>
      <w:r w:rsidRPr="00F939C2">
        <w:rPr>
          <w:rFonts w:eastAsia="Times New Roman" w:cs="Arial"/>
          <w:bCs/>
          <w:color w:val="000000"/>
          <w:szCs w:val="20"/>
          <w:lang w:val="en-US"/>
        </w:rPr>
        <w:t>de</w:t>
      </w:r>
      <w:r w:rsidRPr="00F939C2">
        <w:rPr>
          <w:rFonts w:eastAsia="Times New Roman" w:cs="Arial"/>
          <w:bCs/>
          <w:color w:val="000000"/>
          <w:szCs w:val="20"/>
          <w:lang w:val="ru-RU"/>
        </w:rPr>
        <w:t xml:space="preserve"> </w:t>
      </w:r>
      <w:r w:rsidRPr="00F939C2">
        <w:rPr>
          <w:rFonts w:eastAsia="Times New Roman" w:cs="Arial"/>
          <w:bCs/>
          <w:color w:val="000000"/>
          <w:szCs w:val="20"/>
          <w:lang w:val="en-US"/>
        </w:rPr>
        <w:t>pointes</w:t>
      </w:r>
      <w:r w:rsidRPr="00F939C2">
        <w:rPr>
          <w:rFonts w:eastAsia="Times New Roman" w:cs="Arial"/>
          <w:bCs/>
          <w:color w:val="000000"/>
          <w:szCs w:val="20"/>
          <w:lang w:val="ru-RU"/>
        </w:rPr>
        <w:t xml:space="preserve"> </w:t>
      </w:r>
      <w:r w:rsidRPr="00F939C2">
        <w:rPr>
          <w:rFonts w:eastAsia="Times New Roman" w:cs="Arial"/>
          <w:bCs/>
          <w:color w:val="000000"/>
          <w:szCs w:val="20"/>
          <w:lang w:eastAsia="bg-BG"/>
        </w:rPr>
        <w:t>и внезапна смърт.</w:t>
      </w:r>
    </w:p>
    <w:p w14:paraId="41608482" w14:textId="77777777" w:rsidR="00F939C2" w:rsidRPr="00F939C2" w:rsidRDefault="00F939C2" w:rsidP="00F939C2">
      <w:pPr>
        <w:spacing w:line="240" w:lineRule="auto"/>
        <w:rPr>
          <w:rFonts w:eastAsia="Times New Roman" w:cs="Arial"/>
          <w:bCs/>
          <w:color w:val="000000"/>
          <w:szCs w:val="20"/>
          <w:lang w:eastAsia="bg-BG"/>
        </w:rPr>
      </w:pPr>
    </w:p>
    <w:p w14:paraId="2EC8F7E0" w14:textId="6EDA223E" w:rsidR="00F939C2" w:rsidRPr="00F939C2" w:rsidRDefault="00F939C2" w:rsidP="00F939C2">
      <w:pPr>
        <w:spacing w:line="240" w:lineRule="auto"/>
        <w:rPr>
          <w:rFonts w:eastAsia="Times New Roman" w:cs="Arial"/>
          <w:sz w:val="28"/>
          <w:szCs w:val="24"/>
        </w:rPr>
      </w:pPr>
      <w:r w:rsidRPr="00F939C2">
        <w:rPr>
          <w:rFonts w:eastAsia="Times New Roman" w:cs="Arial"/>
          <w:bCs/>
          <w:color w:val="000000"/>
          <w:szCs w:val="20"/>
          <w:lang w:eastAsia="bg-BG"/>
        </w:rPr>
        <w:t>Пароксетин не трябва да се прилага в комбинация с пимозид (вж. точка 4.5).</w:t>
      </w:r>
    </w:p>
    <w:p w14:paraId="387FBA4A" w14:textId="77777777" w:rsidR="00F939C2" w:rsidRPr="00F939C2" w:rsidRDefault="00F939C2" w:rsidP="00F939C2"/>
    <w:p w14:paraId="212F509C" w14:textId="740035D0" w:rsidR="004F498A" w:rsidRDefault="002C50EE" w:rsidP="004A448E">
      <w:pPr>
        <w:pStyle w:val="Heading2"/>
      </w:pPr>
      <w:r>
        <w:t>4.4. Специални предупреждения и предпазни мерки при употреба</w:t>
      </w:r>
    </w:p>
    <w:p w14:paraId="471D5D7B" w14:textId="4C980755" w:rsidR="00F939C2" w:rsidRDefault="00F939C2" w:rsidP="00F939C2"/>
    <w:p w14:paraId="297DFA48" w14:textId="77777777" w:rsidR="00F939C2" w:rsidRPr="00F939C2" w:rsidRDefault="00F939C2" w:rsidP="00F939C2">
      <w:pPr>
        <w:spacing w:line="240" w:lineRule="auto"/>
        <w:rPr>
          <w:rFonts w:eastAsia="Times New Roman" w:cs="Arial"/>
          <w:sz w:val="28"/>
          <w:szCs w:val="24"/>
        </w:rPr>
      </w:pPr>
      <w:r w:rsidRPr="00F939C2">
        <w:rPr>
          <w:rFonts w:eastAsia="Times New Roman" w:cs="Arial"/>
          <w:bCs/>
          <w:color w:val="000000"/>
          <w:szCs w:val="20"/>
          <w:lang w:eastAsia="bg-BG"/>
        </w:rPr>
        <w:t>Лечението с пароксетин трябва да започне внимателно две седмици след спиране на лечението с необратими инхибитори на МАО и 24 часа след спиране на лечението с обратими инхибитори на МАО. Увеличаването на дозата на пароксетин трябва да е постепенно до постигането на оптимален отговор (вж. точки 4.3и 4.5).</w:t>
      </w:r>
    </w:p>
    <w:p w14:paraId="20F5D791" w14:textId="77777777" w:rsidR="00F939C2" w:rsidRPr="00F939C2" w:rsidRDefault="00F939C2" w:rsidP="00F939C2">
      <w:pPr>
        <w:spacing w:line="240" w:lineRule="auto"/>
        <w:rPr>
          <w:rFonts w:eastAsia="Times New Roman" w:cs="Arial"/>
          <w:bCs/>
          <w:color w:val="000000"/>
          <w:szCs w:val="20"/>
          <w:lang w:eastAsia="bg-BG"/>
        </w:rPr>
      </w:pPr>
    </w:p>
    <w:p w14:paraId="60F75E3E" w14:textId="62E5B24B" w:rsidR="00F939C2" w:rsidRPr="00F939C2" w:rsidRDefault="00F939C2" w:rsidP="00F939C2">
      <w:pPr>
        <w:spacing w:line="240" w:lineRule="auto"/>
        <w:rPr>
          <w:rFonts w:eastAsia="Times New Roman" w:cs="Arial"/>
          <w:sz w:val="28"/>
          <w:szCs w:val="24"/>
        </w:rPr>
      </w:pPr>
      <w:r w:rsidRPr="00F939C2">
        <w:rPr>
          <w:rFonts w:eastAsia="Times New Roman" w:cs="Arial"/>
          <w:bCs/>
          <w:color w:val="000000"/>
          <w:szCs w:val="20"/>
          <w:lang w:eastAsia="bg-BG"/>
        </w:rPr>
        <w:t>Педиатрична популация</w:t>
      </w:r>
    </w:p>
    <w:p w14:paraId="0CE7524F" w14:textId="77777777" w:rsidR="00F939C2" w:rsidRPr="00F939C2" w:rsidRDefault="00F939C2" w:rsidP="00F939C2">
      <w:pPr>
        <w:spacing w:line="240" w:lineRule="auto"/>
        <w:rPr>
          <w:rFonts w:eastAsia="Times New Roman" w:cs="Arial"/>
          <w:sz w:val="28"/>
          <w:szCs w:val="24"/>
        </w:rPr>
      </w:pPr>
      <w:r w:rsidRPr="00F939C2">
        <w:rPr>
          <w:rFonts w:eastAsia="Times New Roman" w:cs="Arial"/>
          <w:bCs/>
          <w:color w:val="000000"/>
          <w:szCs w:val="20"/>
          <w:lang w:eastAsia="bg-BG"/>
        </w:rPr>
        <w:t xml:space="preserve">Пароксетин не е показан за употреба при деца и подрастващи до 18-годишна възраст. Поведение, свързано със суицидност (опити и мисли за самоубийство) и враждебност (главно агресия, поведение на противопоставяне и гняв) се наблюдават по-често в клинични изпитвания при деца и подрастващи, лекувани с ангидепресанти в сравнение с тези, приемали плацебо. Ако въпреки това на базата на клинична необходимост е взето решение за лечение, пациентът трябва да бъде проследяван внимателно за проява на суицидни симптоми. В допълнение липсват дългосрочни данни за безопасност при деца и </w:t>
      </w:r>
      <w:r w:rsidRPr="00F939C2">
        <w:rPr>
          <w:rFonts w:eastAsia="Times New Roman" w:cs="Arial"/>
          <w:bCs/>
          <w:color w:val="000000"/>
          <w:szCs w:val="20"/>
          <w:lang w:eastAsia="bg-BG"/>
        </w:rPr>
        <w:lastRenderedPageBreak/>
        <w:t>подрастващи, отнасящи се до растежа, съзряването, познавателното и поведенческо развитие.</w:t>
      </w:r>
    </w:p>
    <w:p w14:paraId="7D5938D1" w14:textId="77777777" w:rsidR="00F939C2" w:rsidRPr="00F939C2" w:rsidRDefault="00F939C2" w:rsidP="00F939C2">
      <w:pPr>
        <w:spacing w:line="240" w:lineRule="auto"/>
        <w:rPr>
          <w:rFonts w:eastAsia="Times New Roman" w:cs="Arial"/>
          <w:bCs/>
          <w:color w:val="000000"/>
          <w:szCs w:val="20"/>
          <w:lang w:eastAsia="bg-BG"/>
        </w:rPr>
      </w:pPr>
    </w:p>
    <w:p w14:paraId="214D55C0" w14:textId="4E67C0B8" w:rsidR="00F939C2" w:rsidRPr="00F939C2" w:rsidRDefault="00F939C2" w:rsidP="00F939C2">
      <w:pPr>
        <w:spacing w:line="240" w:lineRule="auto"/>
        <w:rPr>
          <w:rFonts w:eastAsia="Times New Roman" w:cs="Arial"/>
          <w:sz w:val="28"/>
          <w:szCs w:val="24"/>
        </w:rPr>
      </w:pPr>
      <w:r w:rsidRPr="00F939C2">
        <w:rPr>
          <w:rFonts w:eastAsia="Times New Roman" w:cs="Arial"/>
          <w:bCs/>
          <w:color w:val="000000"/>
          <w:szCs w:val="20"/>
          <w:lang w:eastAsia="bg-BG"/>
        </w:rPr>
        <w:t>Самоубийство/суицдни мисли или клинично влошаване</w:t>
      </w:r>
    </w:p>
    <w:p w14:paraId="2EDF714E" w14:textId="77777777" w:rsidR="00F939C2" w:rsidRPr="00F939C2" w:rsidRDefault="00F939C2" w:rsidP="00F939C2">
      <w:pPr>
        <w:spacing w:line="240" w:lineRule="auto"/>
        <w:rPr>
          <w:rFonts w:eastAsia="Times New Roman" w:cs="Arial"/>
          <w:sz w:val="28"/>
          <w:szCs w:val="24"/>
        </w:rPr>
      </w:pPr>
      <w:r w:rsidRPr="00F939C2">
        <w:rPr>
          <w:rFonts w:eastAsia="Times New Roman" w:cs="Arial"/>
          <w:bCs/>
          <w:color w:val="000000"/>
          <w:szCs w:val="20"/>
          <w:lang w:eastAsia="bg-BG"/>
        </w:rPr>
        <w:t>Депресията е свързана с повишен риск от суицидни мисли, самонараняване и самоубийство (събития, свързани със самоубийство). Този риск съществува до постигане на значима ремисия. Тъй като подобрение може да не настъпи през първите няколко седмици или повече от началото на лечението, пациентите трябва да бъдат под строго наблюдение до появата на подобрение. Клиничният опит сочи, че рискът от самоубийство може да нарасне през ранните етапи на възстановителния период.</w:t>
      </w:r>
    </w:p>
    <w:p w14:paraId="37763F50" w14:textId="77777777" w:rsidR="00F939C2" w:rsidRPr="00F939C2" w:rsidRDefault="00F939C2" w:rsidP="00F939C2">
      <w:pPr>
        <w:spacing w:line="240" w:lineRule="auto"/>
        <w:rPr>
          <w:rFonts w:eastAsia="Times New Roman" w:cs="Arial"/>
          <w:bCs/>
          <w:color w:val="000000"/>
          <w:szCs w:val="20"/>
          <w:lang w:eastAsia="bg-BG"/>
        </w:rPr>
      </w:pPr>
    </w:p>
    <w:p w14:paraId="4D0A8CE9" w14:textId="1094CC82" w:rsidR="00F939C2" w:rsidRPr="00F939C2" w:rsidRDefault="00F939C2" w:rsidP="00F939C2">
      <w:pPr>
        <w:spacing w:line="240" w:lineRule="auto"/>
        <w:rPr>
          <w:rFonts w:eastAsia="Times New Roman" w:cs="Arial"/>
          <w:sz w:val="28"/>
          <w:szCs w:val="24"/>
        </w:rPr>
      </w:pPr>
      <w:r w:rsidRPr="00F939C2">
        <w:rPr>
          <w:rFonts w:eastAsia="Times New Roman" w:cs="Arial"/>
          <w:bCs/>
          <w:color w:val="000000"/>
          <w:szCs w:val="20"/>
          <w:lang w:eastAsia="bg-BG"/>
        </w:rPr>
        <w:t>Други психични заболявалия, при които се предписва пароксетин, също могат да бъдат свързани с повишен риск от събития, свързани със самоубийство. Освен това тези заболявания могат да бъдат съчетани с голямо депресивно разстройство. При лечение на пациенти с други психични нарушения трябва да бъдат съблюдавани същите предпазни мерки, както при лечение на пациенти с голямо депресивно разстройство.</w:t>
      </w:r>
    </w:p>
    <w:p w14:paraId="54F6868E" w14:textId="77777777" w:rsidR="00F939C2" w:rsidRPr="00F939C2" w:rsidRDefault="00F939C2" w:rsidP="00F939C2">
      <w:pPr>
        <w:spacing w:line="240" w:lineRule="auto"/>
        <w:rPr>
          <w:rFonts w:eastAsia="Times New Roman" w:cs="Arial"/>
          <w:bCs/>
          <w:color w:val="000000"/>
          <w:szCs w:val="20"/>
          <w:lang w:eastAsia="bg-BG"/>
        </w:rPr>
      </w:pPr>
    </w:p>
    <w:p w14:paraId="28CC9CBD" w14:textId="660B277B" w:rsidR="00F939C2" w:rsidRPr="00F939C2" w:rsidRDefault="00F939C2" w:rsidP="00F939C2">
      <w:pPr>
        <w:spacing w:line="240" w:lineRule="auto"/>
        <w:rPr>
          <w:rFonts w:eastAsia="Times New Roman" w:cs="Arial"/>
          <w:sz w:val="28"/>
          <w:szCs w:val="24"/>
        </w:rPr>
      </w:pPr>
      <w:r w:rsidRPr="00F939C2">
        <w:rPr>
          <w:rFonts w:eastAsia="Times New Roman" w:cs="Arial"/>
          <w:bCs/>
          <w:color w:val="000000"/>
          <w:szCs w:val="20"/>
          <w:lang w:eastAsia="bg-BG"/>
        </w:rPr>
        <w:t>Известно е, че пациенти с анамнеза за събития, свързани със самоубийство или, показващи в значителна степен суицидни идеации, преди започване на лечението, са изложени на по-висок риск от суицидни мисли или опити за самоубийство и трябва да бъдат внимателно наблюдавани по време на лечението. Мета анализ на плацебо-контролирани клинични изпитвания на ангидепресанти при възрастни пациенти с психични разстройства показва повишен риск от суицидно поведение при пациенти под 25-годишна възраст, лекувани с ангидепресанти, в сравнение с плацебо (вж. точка 5.1).</w:t>
      </w:r>
    </w:p>
    <w:p w14:paraId="70D993E2" w14:textId="77777777" w:rsidR="00F939C2" w:rsidRPr="00F939C2" w:rsidRDefault="00F939C2" w:rsidP="00F939C2">
      <w:pPr>
        <w:rPr>
          <w:rFonts w:eastAsia="Times New Roman" w:cs="Arial"/>
          <w:bCs/>
          <w:color w:val="000000"/>
          <w:szCs w:val="20"/>
          <w:lang w:eastAsia="bg-BG"/>
        </w:rPr>
      </w:pPr>
    </w:p>
    <w:p w14:paraId="7F5E24F0" w14:textId="125B93DF" w:rsidR="00F939C2" w:rsidRPr="00F939C2" w:rsidRDefault="00F939C2" w:rsidP="00F939C2">
      <w:pPr>
        <w:rPr>
          <w:rFonts w:eastAsia="Times New Roman" w:cs="Arial"/>
          <w:bCs/>
          <w:color w:val="000000"/>
          <w:szCs w:val="20"/>
          <w:lang w:eastAsia="bg-BG"/>
        </w:rPr>
      </w:pPr>
      <w:r w:rsidRPr="00F939C2">
        <w:rPr>
          <w:rFonts w:eastAsia="Times New Roman" w:cs="Arial"/>
          <w:bCs/>
          <w:color w:val="000000"/>
          <w:szCs w:val="20"/>
          <w:lang w:eastAsia="bg-BG"/>
        </w:rPr>
        <w:t>Лекарствената терапия трябва да се съпътства със строго наблюдение на пациентите в частност на тези, които са изложени на висок риск, особено в началните етапи на лечението и след промени в дозите. Пациентите (и полагащите грижи за тях) трябва да бъдат предупредени относно необходимостта от наблюдение за всеки признак на клинично влошаване, суицидното поведение или мисли и необичайни промени в поведението, както и да потьрсят незабавно консултация с лекар, ако такива симптоми съществуват.</w:t>
      </w:r>
    </w:p>
    <w:p w14:paraId="5E447C58" w14:textId="04632DDD" w:rsidR="00F939C2" w:rsidRPr="00F939C2" w:rsidRDefault="00F939C2" w:rsidP="00F939C2">
      <w:pPr>
        <w:rPr>
          <w:rFonts w:eastAsia="Times New Roman" w:cs="Arial"/>
          <w:bCs/>
          <w:color w:val="000000"/>
          <w:szCs w:val="20"/>
          <w:lang w:eastAsia="bg-BG"/>
        </w:rPr>
      </w:pPr>
    </w:p>
    <w:p w14:paraId="575A45B3" w14:textId="4C7FFFC8" w:rsidR="00F939C2" w:rsidRPr="00F939C2" w:rsidRDefault="00F939C2" w:rsidP="00F939C2">
      <w:pPr>
        <w:spacing w:line="240" w:lineRule="auto"/>
        <w:rPr>
          <w:rFonts w:eastAsia="Times New Roman" w:cs="Arial"/>
          <w:b/>
          <w:sz w:val="28"/>
          <w:szCs w:val="24"/>
        </w:rPr>
      </w:pPr>
      <w:r>
        <w:rPr>
          <w:rFonts w:eastAsia="Times New Roman" w:cs="Arial"/>
          <w:b/>
          <w:bCs/>
          <w:color w:val="000000"/>
          <w:szCs w:val="20"/>
          <w:lang w:eastAsia="bg-BG"/>
        </w:rPr>
        <w:t>Акатизия/пси</w:t>
      </w:r>
      <w:r w:rsidRPr="00F939C2">
        <w:rPr>
          <w:rFonts w:eastAsia="Times New Roman" w:cs="Arial"/>
          <w:b/>
          <w:bCs/>
          <w:color w:val="000000"/>
          <w:szCs w:val="20"/>
          <w:lang w:eastAsia="bg-BG"/>
        </w:rPr>
        <w:t>хомоторна възбуда</w:t>
      </w:r>
    </w:p>
    <w:p w14:paraId="638F7492" w14:textId="373C0048" w:rsidR="00F939C2" w:rsidRPr="00F939C2" w:rsidRDefault="00F939C2" w:rsidP="00F939C2">
      <w:pPr>
        <w:spacing w:line="240" w:lineRule="auto"/>
        <w:rPr>
          <w:rFonts w:eastAsia="Times New Roman" w:cs="Arial"/>
          <w:bCs/>
          <w:color w:val="000000"/>
          <w:szCs w:val="20"/>
          <w:lang w:eastAsia="bg-BG"/>
        </w:rPr>
      </w:pPr>
      <w:r w:rsidRPr="00F939C2">
        <w:rPr>
          <w:rFonts w:eastAsia="Times New Roman" w:cs="Arial"/>
          <w:bCs/>
          <w:color w:val="000000"/>
          <w:szCs w:val="20"/>
          <w:lang w:eastAsia="bg-BG"/>
        </w:rPr>
        <w:t xml:space="preserve">Употребата на пароксетин е свързвана с развитие на акатизия, която се характеризира с вътрешно чувство за безпокойство и психомоторна възбуда с невъзможност за седене или стоене на едно място. Тези симптоми обикновено се асоциират със субективен дистрес. Това по-често се наблюдава през първите няколко седмици от лечението. При пациентите, които проявяват тези симптоми, </w:t>
      </w:r>
    </w:p>
    <w:p w14:paraId="3D30C7D5" w14:textId="291346CA" w:rsidR="00F939C2" w:rsidRPr="00F939C2" w:rsidRDefault="00F939C2" w:rsidP="00F939C2">
      <w:pPr>
        <w:spacing w:line="240" w:lineRule="auto"/>
        <w:rPr>
          <w:rFonts w:eastAsia="Times New Roman" w:cs="Arial"/>
          <w:sz w:val="28"/>
          <w:szCs w:val="24"/>
        </w:rPr>
      </w:pPr>
      <w:r w:rsidRPr="00F939C2">
        <w:rPr>
          <w:rFonts w:eastAsia="Times New Roman" w:cs="Arial"/>
          <w:bCs/>
          <w:color w:val="000000"/>
          <w:szCs w:val="20"/>
          <w:lang w:eastAsia="bg-BG"/>
        </w:rPr>
        <w:t>увеличаването на дозата може да бъде вредно.</w:t>
      </w:r>
    </w:p>
    <w:p w14:paraId="3ED66D9A" w14:textId="77777777" w:rsidR="00F939C2" w:rsidRPr="00F939C2" w:rsidRDefault="00F939C2" w:rsidP="00F939C2">
      <w:pPr>
        <w:spacing w:line="240" w:lineRule="auto"/>
        <w:rPr>
          <w:rFonts w:eastAsia="Times New Roman" w:cs="Arial"/>
          <w:bCs/>
          <w:color w:val="000000"/>
          <w:szCs w:val="20"/>
          <w:lang w:eastAsia="bg-BG"/>
        </w:rPr>
      </w:pPr>
    </w:p>
    <w:p w14:paraId="136F0E1F" w14:textId="1177DFEE" w:rsidR="00F939C2" w:rsidRPr="00F939C2" w:rsidRDefault="00F939C2" w:rsidP="00F939C2">
      <w:pPr>
        <w:spacing w:line="240" w:lineRule="auto"/>
        <w:rPr>
          <w:rFonts w:eastAsia="Times New Roman" w:cs="Arial"/>
          <w:b/>
          <w:sz w:val="28"/>
          <w:szCs w:val="24"/>
        </w:rPr>
      </w:pPr>
      <w:r w:rsidRPr="00F939C2">
        <w:rPr>
          <w:rFonts w:eastAsia="Times New Roman" w:cs="Arial"/>
          <w:b/>
          <w:bCs/>
          <w:color w:val="000000"/>
          <w:szCs w:val="20"/>
          <w:lang w:eastAsia="bg-BG"/>
        </w:rPr>
        <w:t>Серотонинов синдром / Невролептичен малигнен синдром</w:t>
      </w:r>
    </w:p>
    <w:p w14:paraId="4143C0D5" w14:textId="77777777" w:rsidR="00F939C2" w:rsidRPr="00F939C2" w:rsidRDefault="00F939C2" w:rsidP="00F939C2">
      <w:pPr>
        <w:spacing w:line="240" w:lineRule="auto"/>
        <w:rPr>
          <w:rFonts w:eastAsia="Times New Roman" w:cs="Arial"/>
          <w:bCs/>
          <w:color w:val="000000"/>
          <w:szCs w:val="20"/>
          <w:lang w:eastAsia="bg-BG"/>
        </w:rPr>
      </w:pPr>
    </w:p>
    <w:p w14:paraId="267D89A3" w14:textId="43377301" w:rsidR="00F939C2" w:rsidRPr="00F939C2" w:rsidRDefault="00F939C2" w:rsidP="00F939C2">
      <w:pPr>
        <w:spacing w:line="240" w:lineRule="auto"/>
        <w:rPr>
          <w:rFonts w:eastAsia="Times New Roman" w:cs="Arial"/>
          <w:sz w:val="28"/>
          <w:szCs w:val="24"/>
        </w:rPr>
      </w:pPr>
      <w:r w:rsidRPr="00F939C2">
        <w:rPr>
          <w:rFonts w:eastAsia="Times New Roman" w:cs="Arial"/>
          <w:bCs/>
          <w:color w:val="000000"/>
          <w:szCs w:val="20"/>
          <w:lang w:eastAsia="bg-BG"/>
        </w:rPr>
        <w:t xml:space="preserve">В редки случаи развитие на серотонинов синдром или на реакции, подобни на невролептичен малигнен синдром, може да настъпи във връзка с лечение с пароксетин, особено при приложението му в комбинация с други серотонинергични лекарства и/или невролептици. Тъй като тези синдроми могат да доведат до потенциално животозастрашаващи състояния, ако се появят подобни реакции (характеризиращи се с група от симптоми като повишена температура, ригидност, миоклонус, автономна нестабилност с възможни бързи колебания в жизнените показатели, промени в </w:t>
      </w:r>
      <w:r w:rsidRPr="00F939C2">
        <w:rPr>
          <w:rFonts w:eastAsia="Times New Roman" w:cs="Arial"/>
          <w:bCs/>
          <w:color w:val="000000"/>
          <w:szCs w:val="20"/>
          <w:lang w:eastAsia="bg-BG"/>
        </w:rPr>
        <w:lastRenderedPageBreak/>
        <w:t xml:space="preserve">менталния статус, включващи объркване, раздразнителност, прежалена възбуда, прогресираща в делириум и кома), лечението с пароксетин трябва да бъде прекъснато и да се назначи поддържащо симптоматично лечение. Пароксетин не трябва да се използва в комбинация със серотонинови прекурсори (като </w:t>
      </w:r>
      <w:r w:rsidRPr="00F939C2">
        <w:rPr>
          <w:rFonts w:eastAsia="Times New Roman" w:cs="Arial"/>
          <w:bCs/>
          <w:color w:val="000000"/>
          <w:szCs w:val="20"/>
          <w:lang w:val="en-US"/>
        </w:rPr>
        <w:t>L</w:t>
      </w:r>
      <w:r w:rsidRPr="00F939C2">
        <w:rPr>
          <w:rFonts w:eastAsia="Times New Roman" w:cs="Arial"/>
          <w:bCs/>
          <w:color w:val="000000"/>
          <w:szCs w:val="20"/>
          <w:lang w:eastAsia="bg-BG"/>
        </w:rPr>
        <w:t>-триптофан, окситриптан) поради риск от възникване на серотонинов синдром (вж. точки 4.3 и 4.5).</w:t>
      </w:r>
    </w:p>
    <w:p w14:paraId="24882FFF" w14:textId="77777777" w:rsidR="00F939C2" w:rsidRPr="00F939C2" w:rsidRDefault="00F939C2" w:rsidP="00F939C2">
      <w:pPr>
        <w:spacing w:line="240" w:lineRule="auto"/>
        <w:rPr>
          <w:rFonts w:eastAsia="Times New Roman" w:cs="Arial"/>
          <w:bCs/>
          <w:color w:val="000000"/>
          <w:szCs w:val="20"/>
          <w:lang w:eastAsia="bg-BG"/>
        </w:rPr>
      </w:pPr>
    </w:p>
    <w:p w14:paraId="39160BE8" w14:textId="5F49928E" w:rsidR="00F939C2" w:rsidRPr="00F939C2" w:rsidRDefault="00F939C2" w:rsidP="00F939C2">
      <w:pPr>
        <w:spacing w:line="240" w:lineRule="auto"/>
        <w:rPr>
          <w:rFonts w:eastAsia="Times New Roman" w:cs="Arial"/>
          <w:b/>
          <w:sz w:val="28"/>
          <w:szCs w:val="24"/>
        </w:rPr>
      </w:pPr>
      <w:r w:rsidRPr="00F939C2">
        <w:rPr>
          <w:rFonts w:eastAsia="Times New Roman" w:cs="Arial"/>
          <w:b/>
          <w:bCs/>
          <w:color w:val="000000"/>
          <w:szCs w:val="20"/>
          <w:lang w:eastAsia="bg-BG"/>
        </w:rPr>
        <w:t>Мания</w:t>
      </w:r>
    </w:p>
    <w:p w14:paraId="5AE859C9" w14:textId="77777777" w:rsidR="00F939C2" w:rsidRPr="00F939C2" w:rsidRDefault="00F939C2" w:rsidP="00F939C2">
      <w:pPr>
        <w:spacing w:line="240" w:lineRule="auto"/>
        <w:rPr>
          <w:rFonts w:eastAsia="Times New Roman" w:cs="Arial"/>
          <w:bCs/>
          <w:color w:val="000000"/>
          <w:szCs w:val="20"/>
          <w:lang w:eastAsia="bg-BG"/>
        </w:rPr>
      </w:pPr>
    </w:p>
    <w:p w14:paraId="1DD38705" w14:textId="17A61E62" w:rsidR="00F939C2" w:rsidRPr="00F939C2" w:rsidRDefault="00F939C2" w:rsidP="00F939C2">
      <w:pPr>
        <w:spacing w:line="240" w:lineRule="auto"/>
        <w:rPr>
          <w:rFonts w:eastAsia="Times New Roman" w:cs="Arial"/>
          <w:sz w:val="28"/>
          <w:szCs w:val="24"/>
        </w:rPr>
      </w:pPr>
      <w:r w:rsidRPr="00F939C2">
        <w:rPr>
          <w:rFonts w:eastAsia="Times New Roman" w:cs="Arial"/>
          <w:bCs/>
          <w:color w:val="000000"/>
          <w:szCs w:val="20"/>
          <w:lang w:eastAsia="bg-BG"/>
        </w:rPr>
        <w:t>Както при всички ангидепресанти, пароксетин трябва да се използва с особено внимание при пациенти с анамнестични данни за мания. Лечението с пароксетин трябва да бъде преустановено при пациенти, навлизащи в манийна фаза.</w:t>
      </w:r>
    </w:p>
    <w:p w14:paraId="2D6BEF32" w14:textId="77777777" w:rsidR="00F939C2" w:rsidRPr="00F939C2" w:rsidRDefault="00F939C2" w:rsidP="00F939C2">
      <w:pPr>
        <w:spacing w:line="240" w:lineRule="auto"/>
        <w:rPr>
          <w:rFonts w:eastAsia="Times New Roman" w:cs="Arial"/>
          <w:bCs/>
          <w:color w:val="000000"/>
          <w:szCs w:val="20"/>
          <w:lang w:eastAsia="bg-BG"/>
        </w:rPr>
      </w:pPr>
    </w:p>
    <w:p w14:paraId="56EF8615" w14:textId="1EC9591A" w:rsidR="00F939C2" w:rsidRPr="00F939C2" w:rsidRDefault="00F939C2" w:rsidP="00F939C2">
      <w:pPr>
        <w:spacing w:line="240" w:lineRule="auto"/>
        <w:rPr>
          <w:rFonts w:eastAsia="Times New Roman" w:cs="Arial"/>
          <w:b/>
          <w:sz w:val="28"/>
          <w:szCs w:val="24"/>
        </w:rPr>
      </w:pPr>
      <w:r w:rsidRPr="00F939C2">
        <w:rPr>
          <w:rFonts w:eastAsia="Times New Roman" w:cs="Arial"/>
          <w:b/>
          <w:bCs/>
          <w:color w:val="000000"/>
          <w:szCs w:val="20"/>
          <w:lang w:eastAsia="bg-BG"/>
        </w:rPr>
        <w:t>Бъбречно / чернодробно увреждане</w:t>
      </w:r>
    </w:p>
    <w:p w14:paraId="1FFA9F50" w14:textId="77777777" w:rsidR="00F939C2" w:rsidRPr="00F939C2" w:rsidRDefault="00F939C2" w:rsidP="00F939C2">
      <w:pPr>
        <w:spacing w:line="240" w:lineRule="auto"/>
        <w:rPr>
          <w:rFonts w:eastAsia="Times New Roman" w:cs="Arial"/>
          <w:bCs/>
          <w:color w:val="000000"/>
          <w:szCs w:val="20"/>
          <w:lang w:eastAsia="bg-BG"/>
        </w:rPr>
      </w:pPr>
    </w:p>
    <w:p w14:paraId="3DF7C778" w14:textId="20C42636" w:rsidR="00F939C2" w:rsidRPr="00F939C2" w:rsidRDefault="00F939C2" w:rsidP="00F939C2">
      <w:pPr>
        <w:spacing w:line="240" w:lineRule="auto"/>
        <w:rPr>
          <w:rFonts w:eastAsia="Times New Roman" w:cs="Arial"/>
          <w:sz w:val="28"/>
          <w:szCs w:val="24"/>
        </w:rPr>
      </w:pPr>
      <w:r w:rsidRPr="00F939C2">
        <w:rPr>
          <w:rFonts w:eastAsia="Times New Roman" w:cs="Arial"/>
          <w:bCs/>
          <w:color w:val="000000"/>
          <w:szCs w:val="20"/>
          <w:lang w:eastAsia="bg-BG"/>
        </w:rPr>
        <w:t>Препоръчва се предпазливост при пациенти с тежко бъбречно уреждане или при пациенти с чернодробно уреждане (вж. точка 4.2.).</w:t>
      </w:r>
    </w:p>
    <w:p w14:paraId="24A9C6EC" w14:textId="77777777" w:rsidR="00F939C2" w:rsidRPr="00F939C2" w:rsidRDefault="00F939C2" w:rsidP="00F939C2">
      <w:pPr>
        <w:spacing w:line="240" w:lineRule="auto"/>
        <w:rPr>
          <w:rFonts w:eastAsia="Times New Roman" w:cs="Arial"/>
          <w:bCs/>
          <w:color w:val="000000"/>
          <w:szCs w:val="20"/>
          <w:lang w:eastAsia="bg-BG"/>
        </w:rPr>
      </w:pPr>
    </w:p>
    <w:p w14:paraId="65AC1963" w14:textId="1E32F9E7" w:rsidR="00F939C2" w:rsidRPr="00F939C2" w:rsidRDefault="00F939C2" w:rsidP="00F939C2">
      <w:pPr>
        <w:spacing w:line="240" w:lineRule="auto"/>
        <w:rPr>
          <w:rFonts w:eastAsia="Times New Roman" w:cs="Arial"/>
          <w:b/>
          <w:sz w:val="28"/>
          <w:szCs w:val="24"/>
        </w:rPr>
      </w:pPr>
      <w:r w:rsidRPr="00F939C2">
        <w:rPr>
          <w:rFonts w:eastAsia="Times New Roman" w:cs="Arial"/>
          <w:b/>
          <w:bCs/>
          <w:color w:val="000000"/>
          <w:szCs w:val="20"/>
          <w:lang w:eastAsia="bg-BG"/>
        </w:rPr>
        <w:t>Захарен диабет</w:t>
      </w:r>
    </w:p>
    <w:p w14:paraId="6659CDA4" w14:textId="77777777" w:rsidR="00F939C2" w:rsidRPr="00F939C2" w:rsidRDefault="00F939C2" w:rsidP="00F939C2">
      <w:pPr>
        <w:spacing w:line="240" w:lineRule="auto"/>
        <w:rPr>
          <w:rFonts w:eastAsia="Times New Roman" w:cs="Arial"/>
          <w:bCs/>
          <w:color w:val="000000"/>
          <w:szCs w:val="20"/>
          <w:lang w:eastAsia="bg-BG"/>
        </w:rPr>
      </w:pPr>
    </w:p>
    <w:p w14:paraId="1656E028" w14:textId="6CBE94A7" w:rsidR="00F939C2" w:rsidRPr="00F939C2" w:rsidRDefault="00F939C2" w:rsidP="00F939C2">
      <w:pPr>
        <w:spacing w:line="240" w:lineRule="auto"/>
        <w:rPr>
          <w:rFonts w:eastAsia="Times New Roman" w:cs="Arial"/>
          <w:sz w:val="28"/>
          <w:szCs w:val="24"/>
        </w:rPr>
      </w:pPr>
      <w:r w:rsidRPr="00F939C2">
        <w:rPr>
          <w:rFonts w:eastAsia="Times New Roman" w:cs="Arial"/>
          <w:bCs/>
          <w:color w:val="000000"/>
          <w:szCs w:val="20"/>
          <w:lang w:eastAsia="bg-BG"/>
        </w:rPr>
        <w:t>При пациенти, страдащи от диабет, лечението със селективни инхибитори на обратното поемане на серотонин би могло да промени контрола на кръвната захар. Дозировката на инсулина и/или пероралните противодиабетни лекарства може да се нуждае от коригиране. Освен това има проучвания, които предполагат, че при едновременно приложение на пароксетин и правастатин може да настъпи повишаване на нивата на глюкозага в кръвта (вж. точка 4.5).</w:t>
      </w:r>
    </w:p>
    <w:p w14:paraId="78E1C868" w14:textId="77777777" w:rsidR="00F939C2" w:rsidRPr="00F939C2" w:rsidRDefault="00F939C2" w:rsidP="00F939C2">
      <w:pPr>
        <w:spacing w:line="240" w:lineRule="auto"/>
        <w:rPr>
          <w:rFonts w:eastAsia="Times New Roman" w:cs="Arial"/>
          <w:bCs/>
          <w:color w:val="000000"/>
          <w:szCs w:val="20"/>
          <w:lang w:eastAsia="bg-BG"/>
        </w:rPr>
      </w:pPr>
    </w:p>
    <w:p w14:paraId="1DE2154E" w14:textId="20410176" w:rsidR="00F939C2" w:rsidRPr="00F939C2" w:rsidRDefault="00F939C2" w:rsidP="00F939C2">
      <w:pPr>
        <w:spacing w:line="240" w:lineRule="auto"/>
        <w:rPr>
          <w:rFonts w:eastAsia="Times New Roman" w:cs="Arial"/>
          <w:b/>
          <w:sz w:val="28"/>
          <w:szCs w:val="24"/>
        </w:rPr>
      </w:pPr>
      <w:r w:rsidRPr="00F939C2">
        <w:rPr>
          <w:rFonts w:eastAsia="Times New Roman" w:cs="Arial"/>
          <w:b/>
          <w:bCs/>
          <w:color w:val="000000"/>
          <w:szCs w:val="20"/>
          <w:lang w:eastAsia="bg-BG"/>
        </w:rPr>
        <w:t>Епилепсия</w:t>
      </w:r>
    </w:p>
    <w:p w14:paraId="0347CDD1" w14:textId="77777777" w:rsidR="00F939C2" w:rsidRPr="00F939C2" w:rsidRDefault="00F939C2" w:rsidP="00F939C2">
      <w:pPr>
        <w:spacing w:line="240" w:lineRule="auto"/>
        <w:rPr>
          <w:rFonts w:eastAsia="Times New Roman" w:cs="Arial"/>
          <w:bCs/>
          <w:color w:val="000000"/>
          <w:szCs w:val="20"/>
          <w:lang w:eastAsia="bg-BG"/>
        </w:rPr>
      </w:pPr>
    </w:p>
    <w:p w14:paraId="055822B6" w14:textId="08D234FF" w:rsidR="00F939C2" w:rsidRPr="00F939C2" w:rsidRDefault="00F939C2" w:rsidP="00F939C2">
      <w:pPr>
        <w:spacing w:line="240" w:lineRule="auto"/>
        <w:rPr>
          <w:rFonts w:eastAsia="Times New Roman" w:cs="Arial"/>
          <w:sz w:val="28"/>
          <w:szCs w:val="24"/>
        </w:rPr>
      </w:pPr>
      <w:r w:rsidRPr="00F939C2">
        <w:rPr>
          <w:rFonts w:eastAsia="Times New Roman" w:cs="Arial"/>
          <w:bCs/>
          <w:color w:val="000000"/>
          <w:szCs w:val="20"/>
          <w:lang w:eastAsia="bg-BG"/>
        </w:rPr>
        <w:t>Както и при други ангидепресанти, пароксетин трябва да бъде използван с внимание при пациенти с епилепсия.</w:t>
      </w:r>
    </w:p>
    <w:p w14:paraId="0BEA2316" w14:textId="77777777" w:rsidR="00F939C2" w:rsidRPr="00F939C2" w:rsidRDefault="00F939C2" w:rsidP="00F939C2">
      <w:pPr>
        <w:spacing w:line="240" w:lineRule="auto"/>
        <w:rPr>
          <w:rFonts w:eastAsia="Times New Roman" w:cs="Arial"/>
          <w:bCs/>
          <w:color w:val="000000"/>
          <w:szCs w:val="20"/>
          <w:lang w:eastAsia="bg-BG"/>
        </w:rPr>
      </w:pPr>
    </w:p>
    <w:p w14:paraId="21385DA3" w14:textId="74AF80B9" w:rsidR="00F939C2" w:rsidRPr="00F939C2" w:rsidRDefault="00F939C2" w:rsidP="00F939C2">
      <w:pPr>
        <w:spacing w:line="240" w:lineRule="auto"/>
        <w:rPr>
          <w:rFonts w:eastAsia="Times New Roman" w:cs="Arial"/>
          <w:b/>
          <w:sz w:val="28"/>
          <w:szCs w:val="24"/>
        </w:rPr>
      </w:pPr>
      <w:r w:rsidRPr="00F939C2">
        <w:rPr>
          <w:rFonts w:eastAsia="Times New Roman" w:cs="Arial"/>
          <w:b/>
          <w:bCs/>
          <w:color w:val="000000"/>
          <w:szCs w:val="20"/>
          <w:lang w:eastAsia="bg-BG"/>
        </w:rPr>
        <w:t>Гърчове</w:t>
      </w:r>
    </w:p>
    <w:p w14:paraId="24F05A32" w14:textId="77777777" w:rsidR="00F939C2" w:rsidRPr="00F939C2" w:rsidRDefault="00F939C2" w:rsidP="00F939C2">
      <w:pPr>
        <w:spacing w:line="240" w:lineRule="auto"/>
        <w:rPr>
          <w:rFonts w:eastAsia="Times New Roman" w:cs="Arial"/>
          <w:bCs/>
          <w:color w:val="000000"/>
          <w:szCs w:val="20"/>
          <w:lang w:eastAsia="bg-BG"/>
        </w:rPr>
      </w:pPr>
    </w:p>
    <w:p w14:paraId="0A6CEE91" w14:textId="3050C05C" w:rsidR="00F939C2" w:rsidRPr="00F939C2" w:rsidRDefault="00F939C2" w:rsidP="00F939C2">
      <w:pPr>
        <w:spacing w:line="240" w:lineRule="auto"/>
        <w:rPr>
          <w:rFonts w:eastAsia="Times New Roman" w:cs="Arial"/>
          <w:sz w:val="28"/>
          <w:szCs w:val="24"/>
        </w:rPr>
      </w:pPr>
      <w:r w:rsidRPr="00F939C2">
        <w:rPr>
          <w:rFonts w:eastAsia="Times New Roman" w:cs="Arial"/>
          <w:bCs/>
          <w:color w:val="000000"/>
          <w:szCs w:val="20"/>
          <w:lang w:eastAsia="bg-BG"/>
        </w:rPr>
        <w:t>Общо, случаите на гърчове при пациенти, лекувани с пароксетин, са по-малко от 0,1 %. Приемът на лекарството трябва да бъде спрян при всеки пациент, при който се появят гърчове.</w:t>
      </w:r>
    </w:p>
    <w:p w14:paraId="0E8FE6B6" w14:textId="77777777" w:rsidR="00F939C2" w:rsidRPr="00F939C2" w:rsidRDefault="00F939C2" w:rsidP="00F939C2">
      <w:pPr>
        <w:spacing w:line="240" w:lineRule="auto"/>
        <w:rPr>
          <w:rFonts w:eastAsia="Times New Roman" w:cs="Arial"/>
          <w:bCs/>
          <w:color w:val="000000"/>
          <w:szCs w:val="20"/>
          <w:lang w:eastAsia="bg-BG"/>
        </w:rPr>
      </w:pPr>
    </w:p>
    <w:p w14:paraId="1008D492" w14:textId="33C102A9" w:rsidR="00F939C2" w:rsidRPr="00F939C2" w:rsidRDefault="00F939C2" w:rsidP="00F939C2">
      <w:pPr>
        <w:spacing w:line="240" w:lineRule="auto"/>
        <w:rPr>
          <w:rFonts w:eastAsia="Times New Roman" w:cs="Arial"/>
          <w:b/>
          <w:sz w:val="28"/>
          <w:szCs w:val="24"/>
        </w:rPr>
      </w:pPr>
      <w:r w:rsidRPr="00F939C2">
        <w:rPr>
          <w:rFonts w:eastAsia="Times New Roman" w:cs="Arial"/>
          <w:b/>
          <w:bCs/>
          <w:color w:val="000000"/>
          <w:szCs w:val="20"/>
          <w:lang w:eastAsia="bg-BG"/>
        </w:rPr>
        <w:t>Електроконвулсивна терапия</w:t>
      </w:r>
    </w:p>
    <w:p w14:paraId="305F81C0" w14:textId="77777777" w:rsidR="00F939C2" w:rsidRPr="00F939C2" w:rsidRDefault="00F939C2" w:rsidP="00F939C2">
      <w:pPr>
        <w:spacing w:line="240" w:lineRule="auto"/>
        <w:rPr>
          <w:rFonts w:eastAsia="Times New Roman" w:cs="Arial"/>
          <w:bCs/>
          <w:color w:val="000000"/>
          <w:szCs w:val="20"/>
          <w:lang w:eastAsia="bg-BG"/>
        </w:rPr>
      </w:pPr>
    </w:p>
    <w:p w14:paraId="3DCF98BD" w14:textId="41929B60" w:rsidR="00F939C2" w:rsidRPr="00F939C2" w:rsidRDefault="00F939C2" w:rsidP="00F939C2">
      <w:pPr>
        <w:spacing w:line="240" w:lineRule="auto"/>
        <w:rPr>
          <w:rFonts w:eastAsia="Times New Roman" w:cs="Arial"/>
          <w:sz w:val="28"/>
          <w:szCs w:val="24"/>
        </w:rPr>
      </w:pPr>
      <w:r w:rsidRPr="00F939C2">
        <w:rPr>
          <w:rFonts w:eastAsia="Times New Roman" w:cs="Arial"/>
          <w:bCs/>
          <w:color w:val="000000"/>
          <w:szCs w:val="20"/>
          <w:lang w:eastAsia="bg-BG"/>
        </w:rPr>
        <w:t>Клиничният опит от едновременно прилагане на пароксетин с елекзроконвулсивна терапия е малък</w:t>
      </w:r>
    </w:p>
    <w:p w14:paraId="6023713C" w14:textId="77777777" w:rsidR="00F939C2" w:rsidRPr="00F939C2" w:rsidRDefault="00F939C2" w:rsidP="00F939C2">
      <w:pPr>
        <w:spacing w:line="240" w:lineRule="auto"/>
        <w:rPr>
          <w:rFonts w:eastAsia="Times New Roman" w:cs="Arial"/>
          <w:sz w:val="28"/>
          <w:szCs w:val="24"/>
        </w:rPr>
      </w:pPr>
    </w:p>
    <w:p w14:paraId="6BE32E5B" w14:textId="13E38E7E" w:rsidR="00F939C2" w:rsidRDefault="00F939C2" w:rsidP="00F939C2">
      <w:pPr>
        <w:rPr>
          <w:rFonts w:eastAsia="Times New Roman" w:cs="Arial"/>
          <w:b/>
          <w:bCs/>
          <w:color w:val="000000"/>
          <w:szCs w:val="20"/>
          <w:lang w:eastAsia="bg-BG"/>
        </w:rPr>
      </w:pPr>
      <w:r w:rsidRPr="00F939C2">
        <w:rPr>
          <w:rFonts w:eastAsia="Times New Roman" w:cs="Arial"/>
          <w:b/>
          <w:bCs/>
          <w:color w:val="000000"/>
          <w:szCs w:val="20"/>
          <w:lang w:eastAsia="bg-BG"/>
        </w:rPr>
        <w:t>Глаукома</w:t>
      </w:r>
    </w:p>
    <w:p w14:paraId="1BDE446D" w14:textId="38F3DC78" w:rsidR="00F939C2" w:rsidRDefault="00F939C2" w:rsidP="00F939C2">
      <w:pPr>
        <w:rPr>
          <w:rFonts w:eastAsia="Times New Roman" w:cs="Arial"/>
          <w:b/>
          <w:bCs/>
          <w:color w:val="000000"/>
          <w:szCs w:val="20"/>
          <w:lang w:eastAsia="bg-BG"/>
        </w:rPr>
      </w:pPr>
    </w:p>
    <w:p w14:paraId="73E8D482" w14:textId="77777777" w:rsidR="00F939C2" w:rsidRPr="00F939C2" w:rsidRDefault="00F939C2" w:rsidP="00F939C2">
      <w:pPr>
        <w:spacing w:line="240" w:lineRule="auto"/>
        <w:rPr>
          <w:rFonts w:eastAsia="Times New Roman" w:cs="Arial"/>
          <w:sz w:val="24"/>
          <w:szCs w:val="24"/>
        </w:rPr>
      </w:pPr>
      <w:r w:rsidRPr="00F939C2">
        <w:rPr>
          <w:rFonts w:eastAsia="Times New Roman" w:cs="Arial"/>
          <w:bCs/>
          <w:color w:val="000000"/>
          <w:sz w:val="20"/>
          <w:szCs w:val="20"/>
          <w:lang w:eastAsia="bg-BG"/>
        </w:rPr>
        <w:t>Както и при другите селективни инхибитори на обратното поемане на серотонин, пароксетин може да доведе до мидриаза и трябва да бъде прилаган с особено внимание при пациенти със закритоъгьлна глаукома или анамнестични данни за глаукома.</w:t>
      </w:r>
    </w:p>
    <w:p w14:paraId="0161DD87" w14:textId="77777777" w:rsidR="00F939C2" w:rsidRPr="00F939C2" w:rsidRDefault="00F939C2" w:rsidP="00F939C2">
      <w:pPr>
        <w:spacing w:line="240" w:lineRule="auto"/>
        <w:rPr>
          <w:rFonts w:eastAsia="Times New Roman" w:cs="Arial"/>
          <w:bCs/>
          <w:color w:val="000000"/>
          <w:sz w:val="20"/>
          <w:szCs w:val="20"/>
          <w:lang w:eastAsia="bg-BG"/>
        </w:rPr>
      </w:pPr>
    </w:p>
    <w:p w14:paraId="462D8559" w14:textId="5CE61288" w:rsidR="00F939C2" w:rsidRPr="00F939C2" w:rsidRDefault="00F939C2" w:rsidP="00F939C2">
      <w:pPr>
        <w:spacing w:line="240" w:lineRule="auto"/>
        <w:rPr>
          <w:rFonts w:eastAsia="Times New Roman" w:cs="Arial"/>
          <w:b/>
          <w:sz w:val="24"/>
          <w:szCs w:val="24"/>
        </w:rPr>
      </w:pPr>
      <w:r w:rsidRPr="00F939C2">
        <w:rPr>
          <w:rFonts w:eastAsia="Times New Roman" w:cs="Arial"/>
          <w:b/>
          <w:bCs/>
          <w:color w:val="000000"/>
          <w:sz w:val="20"/>
          <w:szCs w:val="20"/>
          <w:lang w:eastAsia="bg-BG"/>
        </w:rPr>
        <w:t>Кардиологични проблеми</w:t>
      </w:r>
    </w:p>
    <w:p w14:paraId="5B618691" w14:textId="77777777" w:rsidR="00F939C2" w:rsidRPr="00F939C2" w:rsidRDefault="00F939C2" w:rsidP="00F939C2">
      <w:pPr>
        <w:spacing w:line="240" w:lineRule="auto"/>
        <w:rPr>
          <w:rFonts w:eastAsia="Times New Roman" w:cs="Arial"/>
          <w:sz w:val="24"/>
          <w:szCs w:val="24"/>
        </w:rPr>
      </w:pPr>
      <w:r w:rsidRPr="00F939C2">
        <w:rPr>
          <w:rFonts w:eastAsia="Times New Roman" w:cs="Arial"/>
          <w:bCs/>
          <w:color w:val="000000"/>
          <w:sz w:val="20"/>
          <w:szCs w:val="20"/>
          <w:lang w:eastAsia="bg-BG"/>
        </w:rPr>
        <w:t>Трябва да се спазват обичайните предпазни мерки при пациенти със сърдечно-съдови проблеми.</w:t>
      </w:r>
    </w:p>
    <w:p w14:paraId="3B55929B" w14:textId="77777777" w:rsidR="00F939C2" w:rsidRPr="00F939C2" w:rsidRDefault="00F939C2" w:rsidP="00F939C2">
      <w:pPr>
        <w:spacing w:line="240" w:lineRule="auto"/>
        <w:rPr>
          <w:rFonts w:eastAsia="Times New Roman" w:cs="Arial"/>
          <w:bCs/>
          <w:color w:val="000000"/>
          <w:sz w:val="20"/>
          <w:szCs w:val="20"/>
          <w:lang w:eastAsia="bg-BG"/>
        </w:rPr>
      </w:pPr>
    </w:p>
    <w:p w14:paraId="47743D58" w14:textId="4BD4BCA3" w:rsidR="00F939C2" w:rsidRPr="00F939C2" w:rsidRDefault="00F939C2" w:rsidP="00F939C2">
      <w:pPr>
        <w:spacing w:line="240" w:lineRule="auto"/>
        <w:rPr>
          <w:rFonts w:eastAsia="Times New Roman" w:cs="Arial"/>
          <w:b/>
          <w:sz w:val="24"/>
          <w:szCs w:val="24"/>
        </w:rPr>
      </w:pPr>
      <w:r w:rsidRPr="00F939C2">
        <w:rPr>
          <w:rFonts w:eastAsia="Times New Roman" w:cs="Arial"/>
          <w:b/>
          <w:bCs/>
          <w:color w:val="000000"/>
          <w:sz w:val="20"/>
          <w:szCs w:val="20"/>
          <w:lang w:eastAsia="bg-BG"/>
        </w:rPr>
        <w:lastRenderedPageBreak/>
        <w:t>Хипонатриемия</w:t>
      </w:r>
    </w:p>
    <w:p w14:paraId="51623C8C" w14:textId="77777777" w:rsidR="00F939C2" w:rsidRPr="00F939C2" w:rsidRDefault="00F939C2" w:rsidP="00F939C2">
      <w:pPr>
        <w:spacing w:line="240" w:lineRule="auto"/>
        <w:rPr>
          <w:rFonts w:eastAsia="Times New Roman" w:cs="Arial"/>
          <w:sz w:val="24"/>
          <w:szCs w:val="24"/>
        </w:rPr>
      </w:pPr>
      <w:r w:rsidRPr="00F939C2">
        <w:rPr>
          <w:rFonts w:eastAsia="Times New Roman" w:cs="Arial"/>
          <w:bCs/>
          <w:color w:val="000000"/>
          <w:sz w:val="20"/>
          <w:szCs w:val="20"/>
          <w:lang w:eastAsia="bg-BG"/>
        </w:rPr>
        <w:t>Рядко е докладвано за хипонатриемия, предимно при пациенти в старческа възраст. Трябва да се подхожда предпазливо към пациенти, изложени на риск от хипонатриемия, напр. поради съпътстващо лечение и цироза. Хипонатриемията обикновено е обратима при прекъсване на лечението с пароксетин.</w:t>
      </w:r>
    </w:p>
    <w:p w14:paraId="5D421962" w14:textId="77777777" w:rsidR="00F939C2" w:rsidRPr="00F939C2" w:rsidRDefault="00F939C2" w:rsidP="00F939C2">
      <w:pPr>
        <w:spacing w:line="240" w:lineRule="auto"/>
        <w:rPr>
          <w:rFonts w:eastAsia="Times New Roman" w:cs="Arial"/>
          <w:bCs/>
          <w:color w:val="000000"/>
          <w:sz w:val="20"/>
          <w:szCs w:val="20"/>
          <w:lang w:eastAsia="bg-BG"/>
        </w:rPr>
      </w:pPr>
    </w:p>
    <w:p w14:paraId="40B9B00F" w14:textId="12DDACFD" w:rsidR="00F939C2" w:rsidRPr="00F939C2" w:rsidRDefault="00F939C2" w:rsidP="00F939C2">
      <w:pPr>
        <w:spacing w:line="240" w:lineRule="auto"/>
        <w:rPr>
          <w:rFonts w:eastAsia="Times New Roman" w:cs="Arial"/>
          <w:b/>
          <w:sz w:val="24"/>
          <w:szCs w:val="24"/>
        </w:rPr>
      </w:pPr>
      <w:r w:rsidRPr="00F939C2">
        <w:rPr>
          <w:rFonts w:eastAsia="Times New Roman" w:cs="Arial"/>
          <w:b/>
          <w:bCs/>
          <w:color w:val="000000"/>
          <w:sz w:val="20"/>
          <w:szCs w:val="20"/>
          <w:lang w:eastAsia="bg-BG"/>
        </w:rPr>
        <w:t>Хеморягия</w:t>
      </w:r>
    </w:p>
    <w:p w14:paraId="2EA40A30" w14:textId="7C819929" w:rsidR="00F939C2" w:rsidRPr="00F939C2" w:rsidRDefault="00F939C2" w:rsidP="00F939C2">
      <w:pPr>
        <w:spacing w:line="240" w:lineRule="auto"/>
        <w:rPr>
          <w:rFonts w:eastAsia="Times New Roman" w:cs="Arial"/>
          <w:sz w:val="24"/>
          <w:szCs w:val="24"/>
        </w:rPr>
      </w:pPr>
      <w:r w:rsidRPr="00F939C2">
        <w:rPr>
          <w:rFonts w:eastAsia="Times New Roman" w:cs="Arial"/>
          <w:bCs/>
          <w:color w:val="000000"/>
          <w:sz w:val="20"/>
          <w:szCs w:val="20"/>
          <w:lang w:eastAsia="bg-BG"/>
        </w:rPr>
        <w:t>Съобщавано е за кървене от кожата и лигавиците, като екхимозис и пурпура, при употребата на селективни инхибитори на обратното поемане на серотонин. Докладвани са и други хеморагични прояви, напр. гастроингестинално и гинекологично кървене. Пациентите в старческа възраст са изложени на повишен риск от прояви на кървене, които не са свързани с менструация.</w:t>
      </w:r>
    </w:p>
    <w:p w14:paraId="2FD8D7CF" w14:textId="77777777" w:rsidR="00F939C2" w:rsidRPr="00F939C2" w:rsidRDefault="00F939C2" w:rsidP="00F939C2">
      <w:pPr>
        <w:spacing w:line="240" w:lineRule="auto"/>
        <w:rPr>
          <w:rFonts w:eastAsia="Times New Roman" w:cs="Arial"/>
          <w:bCs/>
          <w:color w:val="000000"/>
          <w:sz w:val="20"/>
          <w:szCs w:val="20"/>
          <w:lang w:val="en-US"/>
        </w:rPr>
      </w:pPr>
    </w:p>
    <w:p w14:paraId="6627AC00" w14:textId="0CA4F85E" w:rsidR="00F939C2" w:rsidRPr="00F939C2" w:rsidRDefault="00F939C2" w:rsidP="00F939C2">
      <w:pPr>
        <w:spacing w:line="240" w:lineRule="auto"/>
        <w:rPr>
          <w:rFonts w:eastAsia="Times New Roman" w:cs="Arial"/>
          <w:sz w:val="24"/>
          <w:szCs w:val="24"/>
        </w:rPr>
      </w:pPr>
      <w:r w:rsidRPr="00F939C2">
        <w:rPr>
          <w:rFonts w:eastAsia="Times New Roman" w:cs="Arial"/>
          <w:bCs/>
          <w:color w:val="000000"/>
          <w:sz w:val="20"/>
          <w:szCs w:val="20"/>
          <w:lang w:val="en-US"/>
        </w:rPr>
        <w:t>SSRIs</w:t>
      </w:r>
      <w:r w:rsidRPr="00F939C2">
        <w:rPr>
          <w:rFonts w:eastAsia="Times New Roman" w:cs="Arial"/>
          <w:bCs/>
          <w:color w:val="000000"/>
          <w:sz w:val="20"/>
          <w:szCs w:val="20"/>
          <w:lang w:val="ru-RU"/>
        </w:rPr>
        <w:t>/</w:t>
      </w:r>
      <w:r w:rsidRPr="00F939C2">
        <w:rPr>
          <w:rFonts w:eastAsia="Times New Roman" w:cs="Arial"/>
          <w:bCs/>
          <w:color w:val="000000"/>
          <w:sz w:val="20"/>
          <w:szCs w:val="20"/>
          <w:lang w:val="en-US"/>
        </w:rPr>
        <w:t>SNRIs</w:t>
      </w:r>
      <w:r w:rsidRPr="00F939C2">
        <w:rPr>
          <w:rFonts w:eastAsia="Times New Roman" w:cs="Arial"/>
          <w:bCs/>
          <w:color w:val="000000"/>
          <w:sz w:val="20"/>
          <w:szCs w:val="20"/>
          <w:lang w:val="ru-RU"/>
        </w:rPr>
        <w:t xml:space="preserve"> </w:t>
      </w:r>
      <w:r w:rsidRPr="00F939C2">
        <w:rPr>
          <w:rFonts w:eastAsia="Times New Roman" w:cs="Arial"/>
          <w:bCs/>
          <w:color w:val="000000"/>
          <w:sz w:val="20"/>
          <w:szCs w:val="20"/>
          <w:lang w:eastAsia="bg-BG"/>
        </w:rPr>
        <w:t>може да увеличат риска от кръвоизлив след раждане (вж. точки 4.6 и 4.8).</w:t>
      </w:r>
    </w:p>
    <w:p w14:paraId="491A2FB4" w14:textId="77777777" w:rsidR="00F939C2" w:rsidRPr="00F939C2" w:rsidRDefault="00F939C2" w:rsidP="00F939C2">
      <w:pPr>
        <w:spacing w:line="240" w:lineRule="auto"/>
        <w:rPr>
          <w:rFonts w:eastAsia="Times New Roman" w:cs="Arial"/>
          <w:bCs/>
          <w:color w:val="000000"/>
          <w:sz w:val="20"/>
          <w:szCs w:val="20"/>
          <w:lang w:eastAsia="bg-BG"/>
        </w:rPr>
      </w:pPr>
    </w:p>
    <w:p w14:paraId="1AFE70AA" w14:textId="6AA14D2A" w:rsidR="00F939C2" w:rsidRPr="00F939C2" w:rsidRDefault="00F939C2" w:rsidP="00F939C2">
      <w:pPr>
        <w:spacing w:line="240" w:lineRule="auto"/>
        <w:rPr>
          <w:rFonts w:eastAsia="Times New Roman" w:cs="Arial"/>
          <w:sz w:val="24"/>
          <w:szCs w:val="24"/>
        </w:rPr>
      </w:pPr>
      <w:r w:rsidRPr="00F939C2">
        <w:rPr>
          <w:rFonts w:eastAsia="Times New Roman" w:cs="Arial"/>
          <w:bCs/>
          <w:color w:val="000000"/>
          <w:sz w:val="20"/>
          <w:szCs w:val="20"/>
          <w:lang w:eastAsia="bg-BG"/>
        </w:rPr>
        <w:t>Необходимо е специално внимание при пациенти, които приемат едновременно селективни инхибитори на обратното поемане на серотонин и перорални антикоагуланти, лекарства, за които е известно, че повлияват функцията на тромбоцитите или други лекарства, повишаващи риска от кървене (напр. атипичните антипсихотични лекарствени продукти като клозапин, фенотиазини, повечето трициклични антидепресанти, ацетилсалицилова киселина, нестероидни противовъзпалителни средства, СОХ-2 инхибитори), както и при пациенти с анамнестични данни за кървене или състояние, обуславящо предразположение към кървене (вж. точка 4.8).</w:t>
      </w:r>
    </w:p>
    <w:p w14:paraId="0A7A1462" w14:textId="77777777" w:rsidR="00F939C2" w:rsidRPr="00F939C2" w:rsidRDefault="00F939C2" w:rsidP="00F939C2">
      <w:pPr>
        <w:spacing w:line="240" w:lineRule="auto"/>
        <w:rPr>
          <w:rFonts w:eastAsia="Times New Roman" w:cs="Arial"/>
          <w:bCs/>
          <w:color w:val="000000"/>
          <w:sz w:val="20"/>
          <w:szCs w:val="20"/>
          <w:lang w:eastAsia="bg-BG"/>
        </w:rPr>
      </w:pPr>
    </w:p>
    <w:p w14:paraId="2E34FC7B" w14:textId="5CBE456B" w:rsidR="00F939C2" w:rsidRPr="00F939C2" w:rsidRDefault="00F939C2" w:rsidP="00F939C2">
      <w:pPr>
        <w:spacing w:line="240" w:lineRule="auto"/>
        <w:rPr>
          <w:rFonts w:eastAsia="Times New Roman" w:cs="Arial"/>
          <w:b/>
          <w:sz w:val="24"/>
          <w:szCs w:val="24"/>
        </w:rPr>
      </w:pPr>
      <w:r w:rsidRPr="00F939C2">
        <w:rPr>
          <w:rFonts w:eastAsia="Times New Roman" w:cs="Arial"/>
          <w:b/>
          <w:bCs/>
          <w:color w:val="000000"/>
          <w:sz w:val="20"/>
          <w:szCs w:val="20"/>
          <w:lang w:eastAsia="bg-BG"/>
        </w:rPr>
        <w:t xml:space="preserve">Взаимодействие </w:t>
      </w:r>
      <w:r w:rsidRPr="00F939C2">
        <w:rPr>
          <w:rFonts w:eastAsia="Times New Roman" w:cs="Arial"/>
          <w:b/>
          <w:bCs/>
          <w:i/>
          <w:iCs/>
          <w:color w:val="000000"/>
          <w:sz w:val="20"/>
          <w:szCs w:val="20"/>
          <w:lang w:eastAsia="bg-BG"/>
        </w:rPr>
        <w:t>с</w:t>
      </w:r>
      <w:r w:rsidRPr="00F939C2">
        <w:rPr>
          <w:rFonts w:eastAsia="Times New Roman" w:cs="Arial"/>
          <w:b/>
          <w:bCs/>
          <w:color w:val="000000"/>
          <w:sz w:val="20"/>
          <w:szCs w:val="20"/>
          <w:lang w:eastAsia="bg-BG"/>
        </w:rPr>
        <w:t xml:space="preserve"> тамоксифен</w:t>
      </w:r>
    </w:p>
    <w:p w14:paraId="41C6C28A" w14:textId="55EFC68F" w:rsidR="00F939C2" w:rsidRPr="00F939C2" w:rsidRDefault="00F939C2" w:rsidP="00F939C2">
      <w:pPr>
        <w:spacing w:line="240" w:lineRule="auto"/>
        <w:rPr>
          <w:rFonts w:eastAsia="Times New Roman" w:cs="Arial"/>
          <w:sz w:val="24"/>
          <w:szCs w:val="24"/>
        </w:rPr>
      </w:pPr>
      <w:r w:rsidRPr="00F939C2">
        <w:rPr>
          <w:rFonts w:eastAsia="Times New Roman" w:cs="Arial"/>
          <w:bCs/>
          <w:color w:val="000000"/>
          <w:sz w:val="20"/>
          <w:szCs w:val="20"/>
          <w:lang w:eastAsia="bg-BG"/>
        </w:rPr>
        <w:t xml:space="preserve">Пароксетин, мощен ихибитор на </w:t>
      </w:r>
      <w:r w:rsidRPr="00F939C2">
        <w:rPr>
          <w:rFonts w:eastAsia="Times New Roman" w:cs="Arial"/>
          <w:bCs/>
          <w:color w:val="000000"/>
          <w:sz w:val="20"/>
          <w:szCs w:val="20"/>
          <w:lang w:val="en-US"/>
        </w:rPr>
        <w:t>CYP</w:t>
      </w:r>
      <w:r w:rsidRPr="00F939C2">
        <w:rPr>
          <w:rFonts w:eastAsia="Times New Roman" w:cs="Arial"/>
          <w:bCs/>
          <w:color w:val="000000"/>
          <w:sz w:val="20"/>
          <w:szCs w:val="20"/>
          <w:lang w:val="ru-RU"/>
        </w:rPr>
        <w:t>2</w:t>
      </w:r>
      <w:r w:rsidRPr="00F939C2">
        <w:rPr>
          <w:rFonts w:eastAsia="Times New Roman" w:cs="Arial"/>
          <w:bCs/>
          <w:color w:val="000000"/>
          <w:sz w:val="20"/>
          <w:szCs w:val="20"/>
          <w:lang w:val="en-US"/>
        </w:rPr>
        <w:t>D</w:t>
      </w:r>
      <w:r w:rsidRPr="00F939C2">
        <w:rPr>
          <w:rFonts w:eastAsia="Times New Roman" w:cs="Arial"/>
          <w:bCs/>
          <w:color w:val="000000"/>
          <w:sz w:val="20"/>
          <w:szCs w:val="20"/>
          <w:lang w:val="ru-RU"/>
        </w:rPr>
        <w:t xml:space="preserve">6, </w:t>
      </w:r>
      <w:r w:rsidRPr="00F939C2">
        <w:rPr>
          <w:rFonts w:eastAsia="Times New Roman" w:cs="Arial"/>
          <w:bCs/>
          <w:color w:val="000000"/>
          <w:sz w:val="20"/>
          <w:szCs w:val="20"/>
          <w:lang w:eastAsia="bg-BG"/>
        </w:rPr>
        <w:t>може да доведе до намаляване на концентрациите на ендоксифен, един от най-важните активни метаболити на тамоксифен. Поради това по време на лечение с тамоксифен пароксетин не трябва да се прилага, когато това е възможно (вж. точка 4.5).</w:t>
      </w:r>
    </w:p>
    <w:p w14:paraId="6E08A567" w14:textId="77777777" w:rsidR="00F939C2" w:rsidRPr="00F939C2" w:rsidRDefault="00F939C2" w:rsidP="00F939C2">
      <w:pPr>
        <w:spacing w:line="240" w:lineRule="auto"/>
        <w:rPr>
          <w:rFonts w:eastAsia="Times New Roman" w:cs="Arial"/>
          <w:bCs/>
          <w:color w:val="000000"/>
          <w:sz w:val="20"/>
          <w:szCs w:val="20"/>
          <w:lang w:eastAsia="bg-BG"/>
        </w:rPr>
      </w:pPr>
    </w:p>
    <w:p w14:paraId="01220965" w14:textId="5389F1A8" w:rsidR="00F939C2" w:rsidRPr="00F939C2" w:rsidRDefault="00F939C2" w:rsidP="00F939C2">
      <w:pPr>
        <w:spacing w:line="240" w:lineRule="auto"/>
        <w:rPr>
          <w:rFonts w:eastAsia="Times New Roman" w:cs="Arial"/>
          <w:b/>
          <w:sz w:val="24"/>
          <w:szCs w:val="24"/>
        </w:rPr>
      </w:pPr>
      <w:r w:rsidRPr="00F939C2">
        <w:rPr>
          <w:rFonts w:eastAsia="Times New Roman" w:cs="Arial"/>
          <w:b/>
          <w:bCs/>
          <w:color w:val="000000"/>
          <w:sz w:val="20"/>
          <w:szCs w:val="20"/>
          <w:lang w:eastAsia="bg-BG"/>
        </w:rPr>
        <w:t>Симптоми на отнемане, наблюдавани при преустановяване на лечението с пароксетин</w:t>
      </w:r>
    </w:p>
    <w:p w14:paraId="5C2A0836" w14:textId="77777777" w:rsidR="00F939C2" w:rsidRPr="00F939C2" w:rsidRDefault="00F939C2" w:rsidP="00F939C2">
      <w:pPr>
        <w:spacing w:line="240" w:lineRule="auto"/>
        <w:rPr>
          <w:rFonts w:eastAsia="Times New Roman" w:cs="Arial"/>
          <w:bCs/>
          <w:color w:val="000000"/>
          <w:sz w:val="20"/>
          <w:szCs w:val="20"/>
          <w:lang w:eastAsia="bg-BG"/>
        </w:rPr>
      </w:pPr>
    </w:p>
    <w:p w14:paraId="11CF1254" w14:textId="673AF731" w:rsidR="00F939C2" w:rsidRPr="00F939C2" w:rsidRDefault="00F939C2" w:rsidP="00F939C2">
      <w:pPr>
        <w:spacing w:line="240" w:lineRule="auto"/>
        <w:rPr>
          <w:rFonts w:eastAsia="Times New Roman" w:cs="Arial"/>
          <w:sz w:val="24"/>
          <w:szCs w:val="24"/>
        </w:rPr>
      </w:pPr>
      <w:r w:rsidRPr="00F939C2">
        <w:rPr>
          <w:rFonts w:eastAsia="Times New Roman" w:cs="Arial"/>
          <w:bCs/>
          <w:color w:val="000000"/>
          <w:sz w:val="20"/>
          <w:szCs w:val="20"/>
          <w:lang w:eastAsia="bg-BG"/>
        </w:rPr>
        <w:t>Симптомите на отнемане, дължащи се на преустановяване на лечението са чести, особено ако то е направено рязко (вж. точка 4.8). В клинични проучвания нежелани реакции вследствие преустановяване на лечението с пароксетин се наблюдават при 30 % от пациентите, в сравнение с 20 % при плацебо. Появата на симптоми на отнемане не е същата както при вещества, предизвикващи пристрастяване или зависимост.</w:t>
      </w:r>
    </w:p>
    <w:p w14:paraId="36B8B66B" w14:textId="77777777" w:rsidR="00F939C2" w:rsidRPr="00F939C2" w:rsidRDefault="00F939C2" w:rsidP="00F939C2">
      <w:pPr>
        <w:spacing w:line="240" w:lineRule="auto"/>
        <w:rPr>
          <w:rFonts w:eastAsia="Times New Roman" w:cs="Arial"/>
          <w:bCs/>
          <w:color w:val="000000"/>
          <w:sz w:val="20"/>
          <w:szCs w:val="20"/>
          <w:lang w:eastAsia="bg-BG"/>
        </w:rPr>
      </w:pPr>
    </w:p>
    <w:p w14:paraId="4FFEE18E" w14:textId="3A06ECD7" w:rsidR="00F939C2" w:rsidRPr="00F939C2" w:rsidRDefault="00F939C2" w:rsidP="00F939C2">
      <w:pPr>
        <w:spacing w:line="240" w:lineRule="auto"/>
        <w:rPr>
          <w:rFonts w:eastAsia="Times New Roman" w:cs="Arial"/>
          <w:sz w:val="24"/>
          <w:szCs w:val="24"/>
        </w:rPr>
      </w:pPr>
      <w:r w:rsidRPr="00F939C2">
        <w:rPr>
          <w:rFonts w:eastAsia="Times New Roman" w:cs="Arial"/>
          <w:bCs/>
          <w:color w:val="000000"/>
          <w:sz w:val="20"/>
          <w:szCs w:val="20"/>
          <w:lang w:eastAsia="bg-BG"/>
        </w:rPr>
        <w:t>Рискът за появата на симптоми на отнемане зависи от няколко фактора, включително продължителността на лечението и дозировката и степента на намаляване на дозата.</w:t>
      </w:r>
    </w:p>
    <w:p w14:paraId="12253FA2" w14:textId="77777777" w:rsidR="00F939C2" w:rsidRPr="00F939C2" w:rsidRDefault="00F939C2" w:rsidP="00F939C2">
      <w:pPr>
        <w:spacing w:line="240" w:lineRule="auto"/>
        <w:rPr>
          <w:rFonts w:eastAsia="Times New Roman" w:cs="Arial"/>
          <w:bCs/>
          <w:color w:val="000000"/>
          <w:sz w:val="20"/>
          <w:szCs w:val="20"/>
          <w:lang w:eastAsia="bg-BG"/>
        </w:rPr>
      </w:pPr>
    </w:p>
    <w:p w14:paraId="15E53816" w14:textId="77777777" w:rsidR="00F939C2" w:rsidRPr="00F939C2" w:rsidRDefault="00F939C2" w:rsidP="00F939C2">
      <w:pPr>
        <w:rPr>
          <w:rFonts w:eastAsia="Times New Roman" w:cs="Arial"/>
          <w:sz w:val="28"/>
          <w:szCs w:val="24"/>
        </w:rPr>
      </w:pPr>
      <w:r w:rsidRPr="00F939C2">
        <w:rPr>
          <w:rFonts w:eastAsia="Times New Roman" w:cs="Arial"/>
          <w:bCs/>
          <w:color w:val="000000"/>
          <w:sz w:val="20"/>
          <w:szCs w:val="20"/>
          <w:lang w:eastAsia="bg-BG"/>
        </w:rPr>
        <w:t>Съобщавани са виене на свят, сензорни смущения (включително парестезия, усещане за електричен ток и шум в ушите), смущения в съня (включително неспокойни сънища), възбуда или безпокойство, гадене, тремор, обърканост, изпотяване, главоболие, диария, сърцебиене, емоционална нестабилност, раздразнителност и зрителни смущения. Като цяло, тези симптоми са слаби до умерени, въпреки че при някои пациенти те могат да са тежки. Обикновено се срещат през първите няколко дни от преустановяването на лечението, но има има и много редки съобщения за такива симптоми при пациенти, които без да искат са пропуснали да приемат доза. Като цяло тези симптоми са самоограничаващи се и обикновено преминават до две</w:t>
      </w:r>
      <w:r>
        <w:rPr>
          <w:rFonts w:eastAsia="Times New Roman" w:cs="Arial"/>
          <w:bCs/>
          <w:color w:val="000000"/>
          <w:sz w:val="20"/>
          <w:szCs w:val="20"/>
          <w:lang w:eastAsia="bg-BG"/>
        </w:rPr>
        <w:t xml:space="preserve"> </w:t>
      </w:r>
      <w:r w:rsidRPr="00F939C2">
        <w:rPr>
          <w:rFonts w:eastAsia="Times New Roman" w:cs="Arial"/>
          <w:bCs/>
          <w:color w:val="000000"/>
          <w:szCs w:val="20"/>
          <w:lang w:eastAsia="bg-BG"/>
        </w:rPr>
        <w:t>седмици, въпреки че при някои хора те могат да продължат (два-три месеца или повече). По тази причина, когато се преустановява лечението, се препоръчва дозата на пароксетин да бъде намалявана постепенно за период от няколко седмици или месеца съобразно нуждите на пациента (вж. точка 4.2).</w:t>
      </w:r>
    </w:p>
    <w:p w14:paraId="20897B87" w14:textId="77777777" w:rsidR="00F939C2" w:rsidRPr="00F939C2" w:rsidRDefault="00F939C2" w:rsidP="00F939C2">
      <w:pPr>
        <w:spacing w:line="240" w:lineRule="auto"/>
        <w:rPr>
          <w:rFonts w:eastAsia="Times New Roman" w:cs="Arial"/>
          <w:b/>
          <w:bCs/>
          <w:color w:val="000000"/>
          <w:szCs w:val="20"/>
          <w:lang w:eastAsia="bg-BG"/>
        </w:rPr>
      </w:pPr>
    </w:p>
    <w:p w14:paraId="15A56136" w14:textId="33A37342" w:rsidR="00F939C2" w:rsidRPr="00F939C2" w:rsidRDefault="00F939C2" w:rsidP="00F939C2">
      <w:pPr>
        <w:spacing w:line="240" w:lineRule="auto"/>
        <w:rPr>
          <w:rFonts w:eastAsia="Times New Roman" w:cs="Arial"/>
          <w:b/>
          <w:sz w:val="28"/>
          <w:szCs w:val="24"/>
        </w:rPr>
      </w:pPr>
      <w:r w:rsidRPr="00F939C2">
        <w:rPr>
          <w:rFonts w:eastAsia="Times New Roman" w:cs="Arial"/>
          <w:b/>
          <w:bCs/>
          <w:color w:val="000000"/>
          <w:szCs w:val="20"/>
          <w:lang w:eastAsia="bg-BG"/>
        </w:rPr>
        <w:t>Нарушение на сексуалната функция</w:t>
      </w:r>
    </w:p>
    <w:p w14:paraId="048F1775" w14:textId="77777777" w:rsidR="00F939C2" w:rsidRPr="00F939C2" w:rsidRDefault="00F939C2" w:rsidP="00F939C2">
      <w:pPr>
        <w:spacing w:line="240" w:lineRule="auto"/>
        <w:rPr>
          <w:rFonts w:eastAsia="Times New Roman" w:cs="Arial"/>
          <w:sz w:val="28"/>
          <w:szCs w:val="24"/>
        </w:rPr>
      </w:pPr>
      <w:r w:rsidRPr="00F939C2">
        <w:rPr>
          <w:rFonts w:eastAsia="Times New Roman" w:cs="Arial"/>
          <w:bCs/>
          <w:color w:val="000000"/>
          <w:szCs w:val="20"/>
          <w:lang w:eastAsia="bg-BG"/>
        </w:rPr>
        <w:t xml:space="preserve">Селективните инхибитори на обратното поемане на серотонин </w:t>
      </w:r>
      <w:r w:rsidRPr="00F939C2">
        <w:rPr>
          <w:rFonts w:eastAsia="Times New Roman" w:cs="Arial"/>
          <w:bCs/>
          <w:color w:val="000000"/>
          <w:szCs w:val="20"/>
          <w:lang w:val="ru-RU"/>
        </w:rPr>
        <w:t>(</w:t>
      </w:r>
      <w:r w:rsidRPr="00F939C2">
        <w:rPr>
          <w:rFonts w:eastAsia="Times New Roman" w:cs="Arial"/>
          <w:bCs/>
          <w:color w:val="000000"/>
          <w:szCs w:val="20"/>
          <w:lang w:val="en-US"/>
        </w:rPr>
        <w:t>SSRIs</w:t>
      </w:r>
      <w:r w:rsidRPr="00F939C2">
        <w:rPr>
          <w:rFonts w:eastAsia="Times New Roman" w:cs="Arial"/>
          <w:bCs/>
          <w:color w:val="000000"/>
          <w:szCs w:val="20"/>
          <w:lang w:val="ru-RU"/>
        </w:rPr>
        <w:t xml:space="preserve">) </w:t>
      </w:r>
      <w:r w:rsidRPr="00F939C2">
        <w:rPr>
          <w:rFonts w:eastAsia="Times New Roman" w:cs="Arial"/>
          <w:bCs/>
          <w:color w:val="000000"/>
          <w:szCs w:val="20"/>
          <w:lang w:eastAsia="bg-BG"/>
        </w:rPr>
        <w:t xml:space="preserve">може да причинят симптоми на нарушена сексуална функция (вж. точка 4.8). Съобщавани са случаи на </w:t>
      </w:r>
      <w:r w:rsidRPr="00F939C2">
        <w:rPr>
          <w:rFonts w:eastAsia="Times New Roman" w:cs="Arial"/>
          <w:bCs/>
          <w:color w:val="000000"/>
          <w:szCs w:val="20"/>
          <w:lang w:eastAsia="bg-BG"/>
        </w:rPr>
        <w:lastRenderedPageBreak/>
        <w:t xml:space="preserve">продължително нарушение на сексуалната функция, като симптомите са останали, независимо че приемът на </w:t>
      </w:r>
      <w:r w:rsidRPr="00F939C2">
        <w:rPr>
          <w:rFonts w:eastAsia="Times New Roman" w:cs="Arial"/>
          <w:bCs/>
          <w:color w:val="000000"/>
          <w:szCs w:val="20"/>
          <w:lang w:val="en-US"/>
        </w:rPr>
        <w:t>SSRIs</w:t>
      </w:r>
      <w:r w:rsidRPr="00F939C2">
        <w:rPr>
          <w:rFonts w:eastAsia="Times New Roman" w:cs="Arial"/>
          <w:bCs/>
          <w:color w:val="000000"/>
          <w:szCs w:val="20"/>
          <w:lang w:val="ru-RU"/>
        </w:rPr>
        <w:t xml:space="preserve"> </w:t>
      </w:r>
      <w:r w:rsidRPr="00F939C2">
        <w:rPr>
          <w:rFonts w:eastAsia="Times New Roman" w:cs="Arial"/>
          <w:bCs/>
          <w:color w:val="000000"/>
          <w:szCs w:val="20"/>
          <w:lang w:eastAsia="bg-BG"/>
        </w:rPr>
        <w:t>е преустановен.</w:t>
      </w:r>
    </w:p>
    <w:p w14:paraId="03281467" w14:textId="77777777" w:rsidR="00F939C2" w:rsidRPr="00F939C2" w:rsidRDefault="00F939C2" w:rsidP="00F939C2">
      <w:pPr>
        <w:spacing w:line="240" w:lineRule="auto"/>
        <w:rPr>
          <w:rFonts w:eastAsia="Times New Roman" w:cs="Arial"/>
          <w:bCs/>
          <w:color w:val="000000"/>
          <w:szCs w:val="20"/>
          <w:lang w:eastAsia="bg-BG"/>
        </w:rPr>
      </w:pPr>
    </w:p>
    <w:p w14:paraId="008397E2" w14:textId="1B2F5DA4" w:rsidR="00F939C2" w:rsidRPr="00F939C2" w:rsidRDefault="00F939C2" w:rsidP="00F939C2">
      <w:pPr>
        <w:spacing w:line="240" w:lineRule="auto"/>
        <w:rPr>
          <w:rFonts w:eastAsia="Times New Roman" w:cs="Arial"/>
          <w:b/>
          <w:sz w:val="28"/>
          <w:szCs w:val="24"/>
        </w:rPr>
      </w:pPr>
      <w:r w:rsidRPr="00F939C2">
        <w:rPr>
          <w:rFonts w:eastAsia="Times New Roman" w:cs="Arial"/>
          <w:b/>
          <w:bCs/>
          <w:color w:val="000000"/>
          <w:szCs w:val="20"/>
          <w:lang w:eastAsia="bg-BG"/>
        </w:rPr>
        <w:t>Натрий</w:t>
      </w:r>
    </w:p>
    <w:p w14:paraId="53666B4D" w14:textId="77777777" w:rsidR="00F939C2" w:rsidRPr="00F939C2" w:rsidRDefault="00F939C2" w:rsidP="00F939C2">
      <w:pPr>
        <w:spacing w:line="240" w:lineRule="auto"/>
        <w:rPr>
          <w:rFonts w:ascii="Times New Roman" w:eastAsia="Times New Roman" w:hAnsi="Times New Roman" w:cs="Times New Roman"/>
          <w:sz w:val="24"/>
          <w:szCs w:val="24"/>
        </w:rPr>
      </w:pPr>
      <w:r w:rsidRPr="00F939C2">
        <w:rPr>
          <w:rFonts w:eastAsia="Times New Roman" w:cs="Arial"/>
          <w:bCs/>
          <w:color w:val="000000"/>
          <w:szCs w:val="20"/>
          <w:lang w:eastAsia="bg-BG"/>
        </w:rPr>
        <w:t xml:space="preserve">Всяка таблетка пароксетин съдържа по-малко от 1 </w:t>
      </w:r>
      <w:proofErr w:type="spellStart"/>
      <w:r w:rsidRPr="00F939C2">
        <w:rPr>
          <w:rFonts w:eastAsia="Times New Roman" w:cs="Arial"/>
          <w:bCs/>
          <w:color w:val="000000"/>
          <w:szCs w:val="20"/>
          <w:lang w:val="en-US"/>
        </w:rPr>
        <w:t>mmol</w:t>
      </w:r>
      <w:proofErr w:type="spellEnd"/>
      <w:r w:rsidRPr="00F939C2">
        <w:rPr>
          <w:rFonts w:eastAsia="Times New Roman" w:cs="Arial"/>
          <w:bCs/>
          <w:color w:val="000000"/>
          <w:szCs w:val="20"/>
          <w:lang w:val="ru-RU"/>
        </w:rPr>
        <w:t xml:space="preserve"> </w:t>
      </w:r>
      <w:r w:rsidRPr="00F939C2">
        <w:rPr>
          <w:rFonts w:eastAsia="Times New Roman" w:cs="Arial"/>
          <w:bCs/>
          <w:color w:val="000000"/>
          <w:szCs w:val="20"/>
          <w:lang w:eastAsia="bg-BG"/>
        </w:rPr>
        <w:t xml:space="preserve">натрий (23 </w:t>
      </w:r>
      <w:r w:rsidRPr="00F939C2">
        <w:rPr>
          <w:rFonts w:eastAsia="Times New Roman" w:cs="Arial"/>
          <w:bCs/>
          <w:color w:val="000000"/>
          <w:szCs w:val="20"/>
          <w:lang w:val="en-US"/>
        </w:rPr>
        <w:t>mg</w:t>
      </w:r>
      <w:r w:rsidRPr="00F939C2">
        <w:rPr>
          <w:rFonts w:eastAsia="Times New Roman" w:cs="Arial"/>
          <w:bCs/>
          <w:color w:val="000000"/>
          <w:szCs w:val="20"/>
          <w:lang w:val="ru-RU"/>
        </w:rPr>
        <w:t xml:space="preserve">), </w:t>
      </w:r>
      <w:r w:rsidRPr="00F939C2">
        <w:rPr>
          <w:rFonts w:eastAsia="Times New Roman" w:cs="Arial"/>
          <w:bCs/>
          <w:color w:val="000000"/>
          <w:szCs w:val="20"/>
          <w:lang w:eastAsia="bg-BG"/>
        </w:rPr>
        <w:t>което на практика означава „без натрий“.</w:t>
      </w:r>
    </w:p>
    <w:p w14:paraId="001FDD0B" w14:textId="42310058" w:rsidR="00F939C2" w:rsidRPr="00F939C2" w:rsidRDefault="00F939C2" w:rsidP="00F939C2">
      <w:pPr>
        <w:spacing w:line="240" w:lineRule="auto"/>
        <w:rPr>
          <w:rFonts w:eastAsia="Times New Roman" w:cs="Arial"/>
          <w:sz w:val="24"/>
          <w:szCs w:val="24"/>
        </w:rPr>
      </w:pPr>
    </w:p>
    <w:p w14:paraId="7E5DBD62" w14:textId="77777777" w:rsidR="00F939C2" w:rsidRPr="00F939C2" w:rsidRDefault="00F939C2" w:rsidP="00F939C2">
      <w:pPr>
        <w:rPr>
          <w:rFonts w:cs="Arial"/>
          <w:b/>
          <w:sz w:val="24"/>
        </w:rPr>
      </w:pPr>
    </w:p>
    <w:p w14:paraId="619DED1E" w14:textId="329D4461" w:rsidR="004F498A" w:rsidRDefault="002C50EE" w:rsidP="004A448E">
      <w:pPr>
        <w:pStyle w:val="Heading2"/>
      </w:pPr>
      <w:r>
        <w:t>4.5. Взаимодействие с други лекарствени продукти и други форми на</w:t>
      </w:r>
      <w:r w:rsidR="004F1CE7" w:rsidRPr="004F1CE7">
        <w:rPr>
          <w:lang w:val="ru-RU"/>
        </w:rPr>
        <w:t xml:space="preserve"> </w:t>
      </w:r>
      <w:r w:rsidR="004F1CE7">
        <w:t>взаимодействие</w:t>
      </w:r>
      <w:r>
        <w:t xml:space="preserve"> </w:t>
      </w:r>
    </w:p>
    <w:p w14:paraId="5654F9C8" w14:textId="14FF3E82" w:rsidR="00F939C2" w:rsidRDefault="00F939C2" w:rsidP="00F939C2"/>
    <w:p w14:paraId="21B0271B" w14:textId="77777777" w:rsidR="00F939C2" w:rsidRPr="00F939C2" w:rsidRDefault="00F939C2" w:rsidP="00F939C2">
      <w:pPr>
        <w:spacing w:line="240" w:lineRule="auto"/>
        <w:rPr>
          <w:rFonts w:eastAsia="Times New Roman" w:cs="Arial"/>
          <w:sz w:val="28"/>
          <w:szCs w:val="24"/>
        </w:rPr>
      </w:pPr>
      <w:r w:rsidRPr="00F939C2">
        <w:rPr>
          <w:rFonts w:eastAsia="Times New Roman" w:cs="Arial"/>
          <w:bCs/>
          <w:color w:val="000000"/>
          <w:szCs w:val="20"/>
          <w:lang w:eastAsia="bg-BG"/>
        </w:rPr>
        <w:t>Серотонинергичнн лекарства</w:t>
      </w:r>
    </w:p>
    <w:p w14:paraId="7DD8EAF5" w14:textId="77777777" w:rsidR="00F939C2" w:rsidRPr="00F939C2" w:rsidRDefault="00F939C2" w:rsidP="00F939C2">
      <w:pPr>
        <w:spacing w:line="240" w:lineRule="auto"/>
        <w:rPr>
          <w:rFonts w:eastAsia="Times New Roman" w:cs="Arial"/>
          <w:sz w:val="28"/>
          <w:szCs w:val="24"/>
        </w:rPr>
      </w:pPr>
      <w:r w:rsidRPr="00F939C2">
        <w:rPr>
          <w:rFonts w:eastAsia="Times New Roman" w:cs="Arial"/>
          <w:bCs/>
          <w:color w:val="000000"/>
          <w:szCs w:val="20"/>
          <w:lang w:eastAsia="bg-BG"/>
        </w:rPr>
        <w:t xml:space="preserve">Както при другите селективни инхибитори на обратното поемане на серотонин, едновременното прилагане със серотонинергичнн лекарства може да доведе до случаи на 5-НТ ефекти (серотонинов синдром: вж. точка 4.4). При комбиниране на пароксетин със серотонинергичнн лекарства (като </w:t>
      </w:r>
      <w:r w:rsidRPr="00F939C2">
        <w:rPr>
          <w:rFonts w:eastAsia="Times New Roman" w:cs="Arial"/>
          <w:bCs/>
          <w:color w:val="000000"/>
          <w:szCs w:val="20"/>
          <w:lang w:val="en-US"/>
        </w:rPr>
        <w:t>L</w:t>
      </w:r>
      <w:r w:rsidRPr="00F939C2">
        <w:rPr>
          <w:rFonts w:eastAsia="Times New Roman" w:cs="Arial"/>
          <w:bCs/>
          <w:color w:val="000000"/>
          <w:szCs w:val="20"/>
          <w:lang w:eastAsia="bg-BG"/>
        </w:rPr>
        <w:t xml:space="preserve">-триптофан, триптани, трамадол, линезолид, метилтиониниев хлорид (метиленово синьо)), селективни инхибитори на обратното поемане на серотонин, литий, пегидин, бупренорфин и лекарства, съдържащи жълт кантарион - </w:t>
      </w:r>
      <w:proofErr w:type="spellStart"/>
      <w:r w:rsidRPr="00F939C2">
        <w:rPr>
          <w:rFonts w:eastAsia="Times New Roman" w:cs="Arial"/>
          <w:bCs/>
          <w:i/>
          <w:iCs/>
          <w:color w:val="000000"/>
          <w:szCs w:val="20"/>
          <w:lang w:val="en-US"/>
        </w:rPr>
        <w:t>Hypericum</w:t>
      </w:r>
      <w:proofErr w:type="spellEnd"/>
      <w:r w:rsidRPr="00F939C2">
        <w:rPr>
          <w:rFonts w:eastAsia="Times New Roman" w:cs="Arial"/>
          <w:bCs/>
          <w:i/>
          <w:iCs/>
          <w:color w:val="000000"/>
          <w:szCs w:val="20"/>
          <w:lang w:val="ru-RU"/>
        </w:rPr>
        <w:t xml:space="preserve"> </w:t>
      </w:r>
      <w:proofErr w:type="spellStart"/>
      <w:r w:rsidRPr="00F939C2">
        <w:rPr>
          <w:rFonts w:eastAsia="Times New Roman" w:cs="Arial"/>
          <w:bCs/>
          <w:i/>
          <w:iCs/>
          <w:color w:val="000000"/>
          <w:szCs w:val="20"/>
          <w:lang w:val="en-US"/>
        </w:rPr>
        <w:t>perforatum</w:t>
      </w:r>
      <w:proofErr w:type="spellEnd"/>
      <w:r w:rsidRPr="00F939C2">
        <w:rPr>
          <w:rFonts w:eastAsia="Times New Roman" w:cs="Arial"/>
          <w:bCs/>
          <w:i/>
          <w:iCs/>
          <w:color w:val="000000"/>
          <w:szCs w:val="20"/>
          <w:lang w:val="ru-RU"/>
        </w:rPr>
        <w:t>)</w:t>
      </w:r>
      <w:r w:rsidRPr="00F939C2">
        <w:rPr>
          <w:rFonts w:eastAsia="Times New Roman" w:cs="Arial"/>
          <w:bCs/>
          <w:color w:val="000000"/>
          <w:szCs w:val="20"/>
          <w:lang w:val="ru-RU"/>
        </w:rPr>
        <w:t xml:space="preserve"> </w:t>
      </w:r>
      <w:r w:rsidRPr="00F939C2">
        <w:rPr>
          <w:rFonts w:eastAsia="Times New Roman" w:cs="Arial"/>
          <w:bCs/>
          <w:color w:val="000000"/>
          <w:szCs w:val="20"/>
          <w:lang w:eastAsia="bg-BG"/>
        </w:rPr>
        <w:t>се препоръчва особено внимание и по-стриктен клиничен контрол. Особено внимание се препоръчва и при приложение на фентанил за обща анестезия или за лечение на хронична болка. Едновременното приложение на пароксетин и МАО инхибитори е противопоказано поради риска от развитие на серотонинов синдром (вж. точка 4.3).</w:t>
      </w:r>
    </w:p>
    <w:p w14:paraId="64BA62C6" w14:textId="77777777" w:rsidR="00F939C2" w:rsidRPr="00F939C2" w:rsidRDefault="00F939C2" w:rsidP="00F939C2">
      <w:pPr>
        <w:spacing w:line="240" w:lineRule="auto"/>
        <w:rPr>
          <w:rFonts w:eastAsia="Times New Roman" w:cs="Arial"/>
          <w:bCs/>
          <w:color w:val="000000"/>
          <w:szCs w:val="20"/>
          <w:lang w:eastAsia="bg-BG"/>
        </w:rPr>
      </w:pPr>
    </w:p>
    <w:p w14:paraId="05BAA308" w14:textId="616B82C3" w:rsidR="00F939C2" w:rsidRPr="00F939C2" w:rsidRDefault="00F939C2" w:rsidP="00F939C2">
      <w:pPr>
        <w:spacing w:line="240" w:lineRule="auto"/>
        <w:rPr>
          <w:rFonts w:eastAsia="Times New Roman" w:cs="Arial"/>
          <w:sz w:val="28"/>
          <w:szCs w:val="24"/>
        </w:rPr>
      </w:pPr>
      <w:r w:rsidRPr="00F939C2">
        <w:rPr>
          <w:rFonts w:eastAsia="Times New Roman" w:cs="Arial"/>
          <w:bCs/>
          <w:color w:val="000000"/>
          <w:szCs w:val="20"/>
          <w:lang w:eastAsia="bg-BG"/>
        </w:rPr>
        <w:t>Пвмозид</w:t>
      </w:r>
    </w:p>
    <w:p w14:paraId="640D1E47" w14:textId="77777777" w:rsidR="00F939C2" w:rsidRPr="00F939C2" w:rsidRDefault="00F939C2" w:rsidP="00F939C2">
      <w:pPr>
        <w:spacing w:line="240" w:lineRule="auto"/>
        <w:rPr>
          <w:rFonts w:eastAsia="Times New Roman" w:cs="Arial"/>
          <w:sz w:val="28"/>
          <w:szCs w:val="24"/>
        </w:rPr>
      </w:pPr>
      <w:r w:rsidRPr="00F939C2">
        <w:rPr>
          <w:rFonts w:eastAsia="Times New Roman" w:cs="Arial"/>
          <w:bCs/>
          <w:color w:val="000000"/>
          <w:szCs w:val="20"/>
          <w:lang w:eastAsia="bg-BG"/>
        </w:rPr>
        <w:t xml:space="preserve">В проучване на едновременно приложение на единична ниска доза пимозид (2 </w:t>
      </w:r>
      <w:r w:rsidRPr="00F939C2">
        <w:rPr>
          <w:rFonts w:eastAsia="Times New Roman" w:cs="Arial"/>
          <w:bCs/>
          <w:color w:val="000000"/>
          <w:szCs w:val="20"/>
          <w:lang w:val="en-US"/>
        </w:rPr>
        <w:t>mg</w:t>
      </w:r>
      <w:r w:rsidRPr="00F939C2">
        <w:rPr>
          <w:rFonts w:eastAsia="Times New Roman" w:cs="Arial"/>
          <w:bCs/>
          <w:color w:val="000000"/>
          <w:szCs w:val="20"/>
          <w:lang w:val="ru-RU"/>
        </w:rPr>
        <w:t xml:space="preserve">) </w:t>
      </w:r>
      <w:r w:rsidRPr="00F939C2">
        <w:rPr>
          <w:rFonts w:eastAsia="Times New Roman" w:cs="Arial"/>
          <w:bCs/>
          <w:color w:val="000000"/>
          <w:szCs w:val="20"/>
          <w:lang w:eastAsia="bg-BG"/>
        </w:rPr>
        <w:t xml:space="preserve">с 60 </w:t>
      </w:r>
      <w:r w:rsidRPr="00F939C2">
        <w:rPr>
          <w:rFonts w:eastAsia="Times New Roman" w:cs="Arial"/>
          <w:bCs/>
          <w:color w:val="000000"/>
          <w:szCs w:val="20"/>
          <w:lang w:val="en-US"/>
        </w:rPr>
        <w:t>mg</w:t>
      </w:r>
      <w:r w:rsidRPr="00F939C2">
        <w:rPr>
          <w:rFonts w:eastAsia="Times New Roman" w:cs="Arial"/>
          <w:bCs/>
          <w:color w:val="000000"/>
          <w:szCs w:val="20"/>
          <w:lang w:val="ru-RU"/>
        </w:rPr>
        <w:t xml:space="preserve"> </w:t>
      </w:r>
      <w:r w:rsidRPr="00F939C2">
        <w:rPr>
          <w:rFonts w:eastAsia="Times New Roman" w:cs="Arial"/>
          <w:bCs/>
          <w:color w:val="000000"/>
          <w:szCs w:val="20"/>
          <w:lang w:eastAsia="bg-BG"/>
        </w:rPr>
        <w:t xml:space="preserve">пароксетин е наблюдавано повишаване на нивата на пимозид средно с 2,5 пъти. Това може да се обясни с инхибиторните свойства на пароксетин върху </w:t>
      </w:r>
      <w:r w:rsidRPr="00F939C2">
        <w:rPr>
          <w:rFonts w:eastAsia="Times New Roman" w:cs="Arial"/>
          <w:bCs/>
          <w:color w:val="000000"/>
          <w:szCs w:val="20"/>
          <w:lang w:val="en-US"/>
        </w:rPr>
        <w:t>CYP</w:t>
      </w:r>
      <w:r w:rsidRPr="00F939C2">
        <w:rPr>
          <w:rFonts w:eastAsia="Times New Roman" w:cs="Arial"/>
          <w:bCs/>
          <w:color w:val="000000"/>
          <w:szCs w:val="20"/>
          <w:lang w:val="ru-RU"/>
        </w:rPr>
        <w:t>2</w:t>
      </w:r>
      <w:r w:rsidRPr="00F939C2">
        <w:rPr>
          <w:rFonts w:eastAsia="Times New Roman" w:cs="Arial"/>
          <w:bCs/>
          <w:color w:val="000000"/>
          <w:szCs w:val="20"/>
          <w:lang w:val="en-US"/>
        </w:rPr>
        <w:t>D</w:t>
      </w:r>
      <w:r w:rsidRPr="00F939C2">
        <w:rPr>
          <w:rFonts w:eastAsia="Times New Roman" w:cs="Arial"/>
          <w:bCs/>
          <w:color w:val="000000"/>
          <w:szCs w:val="20"/>
          <w:lang w:val="ru-RU"/>
        </w:rPr>
        <w:t xml:space="preserve">6. </w:t>
      </w:r>
      <w:r w:rsidRPr="00F939C2">
        <w:rPr>
          <w:rFonts w:eastAsia="Times New Roman" w:cs="Arial"/>
          <w:bCs/>
          <w:color w:val="000000"/>
          <w:szCs w:val="20"/>
          <w:lang w:eastAsia="bg-BG"/>
        </w:rPr>
        <w:t xml:space="preserve">Поради тесния терапевтичен индекс на пимозид и известната му способност да удължава </w:t>
      </w:r>
      <w:r w:rsidRPr="00F939C2">
        <w:rPr>
          <w:rFonts w:eastAsia="Times New Roman" w:cs="Arial"/>
          <w:bCs/>
          <w:color w:val="000000"/>
          <w:szCs w:val="20"/>
          <w:lang w:val="en-US"/>
        </w:rPr>
        <w:t>QT</w:t>
      </w:r>
      <w:r w:rsidRPr="00F939C2">
        <w:rPr>
          <w:rFonts w:eastAsia="Times New Roman" w:cs="Arial"/>
          <w:bCs/>
          <w:color w:val="000000"/>
          <w:szCs w:val="20"/>
          <w:lang w:val="ru-RU"/>
        </w:rPr>
        <w:t xml:space="preserve"> </w:t>
      </w:r>
      <w:r w:rsidRPr="00F939C2">
        <w:rPr>
          <w:rFonts w:eastAsia="Times New Roman" w:cs="Arial"/>
          <w:bCs/>
          <w:color w:val="000000"/>
          <w:szCs w:val="20"/>
          <w:lang w:eastAsia="bg-BG"/>
        </w:rPr>
        <w:t>интервала, едновременното приложение на пимозид и пароксетин е противопоказано (вж. точка 4.3).</w:t>
      </w:r>
    </w:p>
    <w:p w14:paraId="35F3D8C9" w14:textId="77777777" w:rsidR="00F939C2" w:rsidRPr="00F939C2" w:rsidRDefault="00F939C2" w:rsidP="00F939C2">
      <w:pPr>
        <w:spacing w:line="240" w:lineRule="auto"/>
        <w:rPr>
          <w:rFonts w:eastAsia="Times New Roman" w:cs="Arial"/>
          <w:bCs/>
          <w:color w:val="000000"/>
          <w:szCs w:val="20"/>
          <w:lang w:eastAsia="bg-BG"/>
        </w:rPr>
      </w:pPr>
    </w:p>
    <w:p w14:paraId="664F88B8" w14:textId="6A14AB13" w:rsidR="00F939C2" w:rsidRPr="00F939C2" w:rsidRDefault="00F939C2" w:rsidP="00F939C2">
      <w:pPr>
        <w:spacing w:line="240" w:lineRule="auto"/>
        <w:rPr>
          <w:rFonts w:eastAsia="Times New Roman" w:cs="Arial"/>
          <w:sz w:val="28"/>
          <w:szCs w:val="24"/>
        </w:rPr>
      </w:pPr>
      <w:r w:rsidRPr="00F939C2">
        <w:rPr>
          <w:rFonts w:eastAsia="Times New Roman" w:cs="Arial"/>
          <w:bCs/>
          <w:color w:val="000000"/>
          <w:szCs w:val="20"/>
          <w:lang w:eastAsia="bg-BG"/>
        </w:rPr>
        <w:t>Лекарство-метаболизиращи ензими</w:t>
      </w:r>
    </w:p>
    <w:p w14:paraId="143CEF83" w14:textId="77777777" w:rsidR="00F939C2" w:rsidRPr="00F939C2" w:rsidRDefault="00F939C2" w:rsidP="00F939C2">
      <w:pPr>
        <w:spacing w:line="240" w:lineRule="auto"/>
        <w:rPr>
          <w:rFonts w:eastAsia="Times New Roman" w:cs="Arial"/>
          <w:sz w:val="28"/>
          <w:szCs w:val="24"/>
        </w:rPr>
      </w:pPr>
      <w:r w:rsidRPr="00F939C2">
        <w:rPr>
          <w:rFonts w:eastAsia="Times New Roman" w:cs="Arial"/>
          <w:bCs/>
          <w:color w:val="000000"/>
          <w:szCs w:val="20"/>
          <w:lang w:eastAsia="bg-BG"/>
        </w:rPr>
        <w:t>Метаболизмът и фармакокинетиката на пароксетин могат да се повлияят от индукцията или инхибирането на лекарство-метаболизиращи ензими.</w:t>
      </w:r>
    </w:p>
    <w:p w14:paraId="00BD20F4" w14:textId="77777777" w:rsidR="00F939C2" w:rsidRPr="00F939C2" w:rsidRDefault="00F939C2" w:rsidP="00F939C2">
      <w:pPr>
        <w:spacing w:line="240" w:lineRule="auto"/>
        <w:rPr>
          <w:rFonts w:eastAsia="Times New Roman" w:cs="Arial"/>
          <w:sz w:val="28"/>
          <w:szCs w:val="24"/>
        </w:rPr>
      </w:pPr>
      <w:r w:rsidRPr="00F939C2">
        <w:rPr>
          <w:rFonts w:eastAsia="Times New Roman" w:cs="Arial"/>
          <w:bCs/>
          <w:color w:val="000000"/>
          <w:szCs w:val="20"/>
          <w:lang w:eastAsia="bg-BG"/>
        </w:rPr>
        <w:t>Когато пароксетин трябва да бъде приеман едновременно с лекарство, за което е известно, че инхибира лекарство-метаболизиращите ензими, трябва да се прецени предписание на най-ниската възможна доза на пароксетин. Не е необходимо първоначално коригиране на дозата на пароксетин при едновременен прием с лекарство, което е известен индуктор на лекарство-метаболизиращите ензими (напр. карбамазепин, рифампицин, фенобарбитал, фенитоин) или с фозампренавир/ритонавир. Всяко последващо коригиране на дозата на пароксетин (при иницииране или след преустановяване на приема на индуктор на лекарство- метаболизиращите ензими) зависи от клиничния ефект (поносимост и ефикасност).</w:t>
      </w:r>
    </w:p>
    <w:p w14:paraId="7AF026FD" w14:textId="77777777" w:rsidR="00F939C2" w:rsidRPr="00F939C2" w:rsidRDefault="00F939C2" w:rsidP="00F939C2">
      <w:pPr>
        <w:spacing w:line="240" w:lineRule="auto"/>
        <w:rPr>
          <w:rFonts w:eastAsia="Times New Roman" w:cs="Arial"/>
          <w:bCs/>
          <w:color w:val="000000"/>
          <w:szCs w:val="20"/>
          <w:lang w:eastAsia="bg-BG"/>
        </w:rPr>
      </w:pPr>
    </w:p>
    <w:p w14:paraId="72A5D221" w14:textId="04C454A6" w:rsidR="00F939C2" w:rsidRPr="00F939C2" w:rsidRDefault="00F939C2" w:rsidP="00F939C2">
      <w:pPr>
        <w:spacing w:line="240" w:lineRule="auto"/>
        <w:rPr>
          <w:rFonts w:eastAsia="Times New Roman" w:cs="Arial"/>
          <w:sz w:val="28"/>
          <w:szCs w:val="24"/>
        </w:rPr>
      </w:pPr>
      <w:r w:rsidRPr="00F939C2">
        <w:rPr>
          <w:rFonts w:eastAsia="Times New Roman" w:cs="Arial"/>
          <w:bCs/>
          <w:color w:val="000000"/>
          <w:szCs w:val="20"/>
          <w:lang w:eastAsia="bg-BG"/>
        </w:rPr>
        <w:t>Нервно-мускулни блокери</w:t>
      </w:r>
    </w:p>
    <w:p w14:paraId="5E7B439C" w14:textId="77777777" w:rsidR="00F939C2" w:rsidRPr="00F939C2" w:rsidRDefault="00F939C2" w:rsidP="00F939C2">
      <w:pPr>
        <w:spacing w:line="240" w:lineRule="auto"/>
        <w:rPr>
          <w:rFonts w:eastAsia="Times New Roman" w:cs="Arial"/>
          <w:sz w:val="28"/>
          <w:szCs w:val="24"/>
        </w:rPr>
      </w:pPr>
      <w:r w:rsidRPr="00F939C2">
        <w:rPr>
          <w:rFonts w:eastAsia="Times New Roman" w:cs="Arial"/>
          <w:bCs/>
          <w:color w:val="000000"/>
          <w:szCs w:val="20"/>
          <w:lang w:eastAsia="bg-BG"/>
        </w:rPr>
        <w:t xml:space="preserve">Селективните инхибитори на обратното поемане на серотонин </w:t>
      </w:r>
      <w:r w:rsidRPr="00F939C2">
        <w:rPr>
          <w:rFonts w:eastAsia="Times New Roman" w:cs="Arial"/>
          <w:bCs/>
          <w:color w:val="000000"/>
          <w:szCs w:val="20"/>
          <w:lang w:val="ru-RU"/>
        </w:rPr>
        <w:t>(</w:t>
      </w:r>
      <w:r w:rsidRPr="00F939C2">
        <w:rPr>
          <w:rFonts w:eastAsia="Times New Roman" w:cs="Arial"/>
          <w:bCs/>
          <w:color w:val="000000"/>
          <w:szCs w:val="20"/>
          <w:lang w:val="en-US"/>
        </w:rPr>
        <w:t>SSRIs</w:t>
      </w:r>
      <w:r w:rsidRPr="00F939C2">
        <w:rPr>
          <w:rFonts w:eastAsia="Times New Roman" w:cs="Arial"/>
          <w:bCs/>
          <w:color w:val="000000"/>
          <w:szCs w:val="20"/>
          <w:lang w:val="ru-RU"/>
        </w:rPr>
        <w:t xml:space="preserve">) </w:t>
      </w:r>
      <w:r w:rsidRPr="00F939C2">
        <w:rPr>
          <w:rFonts w:eastAsia="Times New Roman" w:cs="Arial"/>
          <w:bCs/>
          <w:color w:val="000000"/>
          <w:szCs w:val="20"/>
          <w:lang w:eastAsia="bg-BG"/>
        </w:rPr>
        <w:t>могат да намалят плазмената холинестеразна активност, което да доведе до удължаване на блокиращото нервно-мускулно действие на мивакуриум и суксаметониум.</w:t>
      </w:r>
    </w:p>
    <w:p w14:paraId="25C80068" w14:textId="77777777" w:rsidR="00F939C2" w:rsidRPr="00F939C2" w:rsidRDefault="00F939C2" w:rsidP="00F939C2">
      <w:pPr>
        <w:spacing w:line="240" w:lineRule="auto"/>
        <w:rPr>
          <w:rFonts w:eastAsia="Times New Roman" w:cs="Arial"/>
          <w:bCs/>
          <w:color w:val="000000"/>
          <w:szCs w:val="20"/>
          <w:lang w:eastAsia="bg-BG"/>
        </w:rPr>
      </w:pPr>
    </w:p>
    <w:p w14:paraId="39DD9436" w14:textId="43B8DB75" w:rsidR="00F939C2" w:rsidRPr="00F939C2" w:rsidRDefault="00F939C2" w:rsidP="00F939C2">
      <w:pPr>
        <w:spacing w:line="240" w:lineRule="auto"/>
        <w:rPr>
          <w:rFonts w:eastAsia="Times New Roman" w:cs="Arial"/>
          <w:sz w:val="28"/>
          <w:szCs w:val="24"/>
        </w:rPr>
      </w:pPr>
      <w:r w:rsidRPr="00F939C2">
        <w:rPr>
          <w:rFonts w:eastAsia="Times New Roman" w:cs="Arial"/>
          <w:bCs/>
          <w:color w:val="000000"/>
          <w:szCs w:val="20"/>
          <w:lang w:eastAsia="bg-BG"/>
        </w:rPr>
        <w:lastRenderedPageBreak/>
        <w:t>Фозампренавир/ритонавир</w:t>
      </w:r>
    </w:p>
    <w:p w14:paraId="048B9B9C" w14:textId="24AAB39A" w:rsidR="00F939C2" w:rsidRPr="00F939C2" w:rsidRDefault="00F939C2" w:rsidP="00F939C2">
      <w:pPr>
        <w:spacing w:line="240" w:lineRule="auto"/>
        <w:rPr>
          <w:rFonts w:eastAsia="Times New Roman" w:cs="Arial"/>
          <w:sz w:val="28"/>
          <w:szCs w:val="24"/>
        </w:rPr>
      </w:pPr>
      <w:r w:rsidRPr="00F939C2">
        <w:rPr>
          <w:rFonts w:eastAsia="Times New Roman" w:cs="Arial"/>
          <w:bCs/>
          <w:color w:val="000000"/>
          <w:szCs w:val="20"/>
          <w:lang w:eastAsia="bg-BG"/>
        </w:rPr>
        <w:t xml:space="preserve">Едновременното приложение на фозампренавир/ритонавир 700/100 </w:t>
      </w:r>
      <w:r w:rsidRPr="00F939C2">
        <w:rPr>
          <w:rFonts w:eastAsia="Times New Roman" w:cs="Arial"/>
          <w:bCs/>
          <w:color w:val="000000"/>
          <w:szCs w:val="20"/>
          <w:lang w:val="en-US"/>
        </w:rPr>
        <w:t>mg</w:t>
      </w:r>
      <w:r w:rsidRPr="00F939C2">
        <w:rPr>
          <w:rFonts w:eastAsia="Times New Roman" w:cs="Arial"/>
          <w:bCs/>
          <w:color w:val="000000"/>
          <w:szCs w:val="20"/>
          <w:lang w:val="ru-RU"/>
        </w:rPr>
        <w:t xml:space="preserve"> </w:t>
      </w:r>
      <w:r w:rsidRPr="00F939C2">
        <w:rPr>
          <w:rFonts w:eastAsia="Times New Roman" w:cs="Arial"/>
          <w:bCs/>
          <w:color w:val="000000"/>
          <w:szCs w:val="20"/>
          <w:lang w:eastAsia="bg-BG"/>
        </w:rPr>
        <w:t>два пъти дневно с</w:t>
      </w:r>
    </w:p>
    <w:p w14:paraId="7ADD67CA" w14:textId="77777777" w:rsidR="00F939C2" w:rsidRPr="00F939C2" w:rsidRDefault="00F939C2" w:rsidP="00F939C2">
      <w:pPr>
        <w:spacing w:line="240" w:lineRule="auto"/>
        <w:rPr>
          <w:rFonts w:eastAsia="Times New Roman" w:cs="Arial"/>
          <w:sz w:val="28"/>
          <w:szCs w:val="24"/>
        </w:rPr>
      </w:pPr>
      <w:r w:rsidRPr="00F939C2">
        <w:rPr>
          <w:rFonts w:eastAsia="Times New Roman" w:cs="Arial"/>
          <w:bCs/>
          <w:color w:val="000000"/>
          <w:szCs w:val="20"/>
          <w:lang w:eastAsia="bg-BG"/>
        </w:rPr>
        <w:t xml:space="preserve">пароксетин 20 </w:t>
      </w:r>
      <w:r w:rsidRPr="00F939C2">
        <w:rPr>
          <w:rFonts w:eastAsia="Times New Roman" w:cs="Arial"/>
          <w:bCs/>
          <w:color w:val="000000"/>
          <w:szCs w:val="20"/>
          <w:lang w:val="en-US"/>
        </w:rPr>
        <w:t>mg</w:t>
      </w:r>
      <w:r w:rsidRPr="00F939C2">
        <w:rPr>
          <w:rFonts w:eastAsia="Times New Roman" w:cs="Arial"/>
          <w:bCs/>
          <w:color w:val="000000"/>
          <w:szCs w:val="20"/>
          <w:lang w:val="ru-RU"/>
        </w:rPr>
        <w:t xml:space="preserve"> </w:t>
      </w:r>
      <w:r w:rsidRPr="00F939C2">
        <w:rPr>
          <w:rFonts w:eastAsia="Times New Roman" w:cs="Arial"/>
          <w:bCs/>
          <w:color w:val="000000"/>
          <w:szCs w:val="20"/>
          <w:lang w:eastAsia="bg-BG"/>
        </w:rPr>
        <w:t>дневно при здрави доброволци за 10 дни е довело до значителни намаление</w:t>
      </w:r>
    </w:p>
    <w:p w14:paraId="0C0B48AD" w14:textId="77777777" w:rsidR="00F939C2" w:rsidRPr="00F939C2" w:rsidRDefault="00F939C2" w:rsidP="00F939C2">
      <w:pPr>
        <w:rPr>
          <w:rFonts w:eastAsia="Times New Roman" w:cs="Arial"/>
          <w:sz w:val="28"/>
          <w:szCs w:val="24"/>
        </w:rPr>
      </w:pPr>
      <w:r w:rsidRPr="00F939C2">
        <w:rPr>
          <w:rFonts w:eastAsia="Times New Roman" w:cs="Arial"/>
          <w:bCs/>
          <w:color w:val="000000"/>
          <w:szCs w:val="20"/>
          <w:lang w:eastAsia="bg-BG"/>
        </w:rPr>
        <w:t>на плазмените нива на пароксетин с приблизително 55 %. Плазмените нива на фозампренавир/ритонавир при едновременно приложение с пароксетин са били сходни с референтите стойности от други проучвания, което показва, че пароксетин не оказва значим ефект върху метаболизма на фозампренавир/ритонавир. Няма налични данни за ефекта от дългосрочно, превишаващо 10 дни, едновременно приложение на пароксетин и фозампренавир/ритонавир.</w:t>
      </w:r>
    </w:p>
    <w:p w14:paraId="2C455F01" w14:textId="77777777" w:rsidR="00F939C2" w:rsidRPr="00F939C2" w:rsidRDefault="00F939C2" w:rsidP="00F939C2">
      <w:pPr>
        <w:spacing w:line="240" w:lineRule="auto"/>
        <w:rPr>
          <w:rFonts w:eastAsia="Times New Roman" w:cs="Arial"/>
          <w:bCs/>
          <w:color w:val="000000"/>
          <w:szCs w:val="20"/>
          <w:lang w:eastAsia="bg-BG"/>
        </w:rPr>
      </w:pPr>
    </w:p>
    <w:p w14:paraId="27EFC973" w14:textId="7EF586E8" w:rsidR="00F939C2" w:rsidRPr="00F939C2" w:rsidRDefault="00F939C2" w:rsidP="00F939C2">
      <w:pPr>
        <w:spacing w:line="240" w:lineRule="auto"/>
        <w:rPr>
          <w:rFonts w:eastAsia="Times New Roman" w:cs="Arial"/>
          <w:sz w:val="28"/>
          <w:szCs w:val="24"/>
        </w:rPr>
      </w:pPr>
      <w:r w:rsidRPr="00F939C2">
        <w:rPr>
          <w:rFonts w:eastAsia="Times New Roman" w:cs="Arial"/>
          <w:bCs/>
          <w:color w:val="000000"/>
          <w:szCs w:val="20"/>
          <w:lang w:eastAsia="bg-BG"/>
        </w:rPr>
        <w:t>Проциклндин</w:t>
      </w:r>
    </w:p>
    <w:p w14:paraId="351007E3" w14:textId="77777777" w:rsidR="00F939C2" w:rsidRPr="00F939C2" w:rsidRDefault="00F939C2" w:rsidP="00F939C2">
      <w:pPr>
        <w:spacing w:line="240" w:lineRule="auto"/>
        <w:rPr>
          <w:rFonts w:eastAsia="Times New Roman" w:cs="Arial"/>
          <w:sz w:val="28"/>
          <w:szCs w:val="24"/>
        </w:rPr>
      </w:pPr>
      <w:r w:rsidRPr="00F939C2">
        <w:rPr>
          <w:rFonts w:eastAsia="Times New Roman" w:cs="Arial"/>
          <w:bCs/>
          <w:color w:val="000000"/>
          <w:szCs w:val="20"/>
          <w:lang w:eastAsia="bg-BG"/>
        </w:rPr>
        <w:t>Ежедневното приложение на пароксетин увеличава значително плазмените нива на проциклидин. В случай, че се наблюдава антихолинергичен ефект, дозата на проциклидин трябва да бъде намалена.</w:t>
      </w:r>
    </w:p>
    <w:p w14:paraId="302B0F45" w14:textId="77777777" w:rsidR="00F939C2" w:rsidRPr="00F939C2" w:rsidRDefault="00F939C2" w:rsidP="00F939C2">
      <w:pPr>
        <w:spacing w:line="240" w:lineRule="auto"/>
        <w:rPr>
          <w:rFonts w:eastAsia="Times New Roman" w:cs="Arial"/>
          <w:bCs/>
          <w:color w:val="000000"/>
          <w:szCs w:val="20"/>
          <w:lang w:eastAsia="bg-BG"/>
        </w:rPr>
      </w:pPr>
    </w:p>
    <w:p w14:paraId="430B5167" w14:textId="3A2B74C2" w:rsidR="00F939C2" w:rsidRPr="00F939C2" w:rsidRDefault="00F939C2" w:rsidP="00F939C2">
      <w:pPr>
        <w:spacing w:line="240" w:lineRule="auto"/>
        <w:rPr>
          <w:rFonts w:eastAsia="Times New Roman" w:cs="Arial"/>
          <w:sz w:val="28"/>
          <w:szCs w:val="24"/>
        </w:rPr>
      </w:pPr>
      <w:r w:rsidRPr="00F939C2">
        <w:rPr>
          <w:rFonts w:eastAsia="Times New Roman" w:cs="Arial"/>
          <w:bCs/>
          <w:color w:val="000000"/>
          <w:szCs w:val="20"/>
          <w:lang w:eastAsia="bg-BG"/>
        </w:rPr>
        <w:t>Антнконвулсанти</w:t>
      </w:r>
    </w:p>
    <w:p w14:paraId="243EB044" w14:textId="77777777" w:rsidR="00F939C2" w:rsidRPr="00F939C2" w:rsidRDefault="00F939C2" w:rsidP="00F939C2">
      <w:pPr>
        <w:spacing w:line="240" w:lineRule="auto"/>
        <w:rPr>
          <w:rFonts w:eastAsia="Times New Roman" w:cs="Arial"/>
          <w:sz w:val="28"/>
          <w:szCs w:val="24"/>
        </w:rPr>
      </w:pPr>
      <w:r w:rsidRPr="00F939C2">
        <w:rPr>
          <w:rFonts w:eastAsia="Times New Roman" w:cs="Arial"/>
          <w:bCs/>
          <w:color w:val="000000"/>
          <w:szCs w:val="20"/>
          <w:lang w:eastAsia="bg-BG"/>
        </w:rPr>
        <w:t>Едновременното приложение на пароксетин с антнконвулсанти (карбамазепин, фенитоин, натриев валпроат) не оказва ефект върху фармакокинетичния/ фармакодинамичния профил при пациенти с епилепсия.</w:t>
      </w:r>
    </w:p>
    <w:p w14:paraId="76F899A6" w14:textId="77777777" w:rsidR="00F939C2" w:rsidRPr="00F939C2" w:rsidRDefault="00F939C2" w:rsidP="00F939C2">
      <w:pPr>
        <w:spacing w:line="240" w:lineRule="auto"/>
        <w:rPr>
          <w:rFonts w:eastAsia="Times New Roman" w:cs="Arial"/>
          <w:bCs/>
          <w:color w:val="000000"/>
          <w:szCs w:val="20"/>
          <w:lang w:val="en-US"/>
        </w:rPr>
      </w:pPr>
    </w:p>
    <w:p w14:paraId="13FCDDFF" w14:textId="1C3D4E7C" w:rsidR="00F939C2" w:rsidRPr="00F939C2" w:rsidRDefault="00F939C2" w:rsidP="00F939C2">
      <w:pPr>
        <w:spacing w:line="240" w:lineRule="auto"/>
        <w:rPr>
          <w:rFonts w:eastAsia="Times New Roman" w:cs="Arial"/>
          <w:sz w:val="28"/>
          <w:szCs w:val="24"/>
        </w:rPr>
      </w:pPr>
      <w:r w:rsidRPr="00F939C2">
        <w:rPr>
          <w:rFonts w:eastAsia="Times New Roman" w:cs="Arial"/>
          <w:bCs/>
          <w:color w:val="000000"/>
          <w:szCs w:val="20"/>
          <w:lang w:val="en-US"/>
        </w:rPr>
        <w:t>CYP</w:t>
      </w:r>
      <w:r w:rsidRPr="00F939C2">
        <w:rPr>
          <w:rFonts w:eastAsia="Times New Roman" w:cs="Arial"/>
          <w:bCs/>
          <w:color w:val="000000"/>
          <w:szCs w:val="20"/>
          <w:lang w:val="ru-RU"/>
        </w:rPr>
        <w:t>2</w:t>
      </w:r>
      <w:r w:rsidRPr="00F939C2">
        <w:rPr>
          <w:rFonts w:eastAsia="Times New Roman" w:cs="Arial"/>
          <w:bCs/>
          <w:color w:val="000000"/>
          <w:szCs w:val="20"/>
          <w:lang w:val="en-US"/>
        </w:rPr>
        <w:t>D</w:t>
      </w:r>
      <w:r w:rsidRPr="00F939C2">
        <w:rPr>
          <w:rFonts w:eastAsia="Times New Roman" w:cs="Arial"/>
          <w:bCs/>
          <w:color w:val="000000"/>
          <w:szCs w:val="20"/>
          <w:lang w:val="ru-RU"/>
        </w:rPr>
        <w:t xml:space="preserve">6 </w:t>
      </w:r>
      <w:r w:rsidRPr="00F939C2">
        <w:rPr>
          <w:rFonts w:eastAsia="Times New Roman" w:cs="Arial"/>
          <w:bCs/>
          <w:color w:val="000000"/>
          <w:szCs w:val="20"/>
          <w:lang w:eastAsia="bg-BG"/>
        </w:rPr>
        <w:t>иихибиторно действие на пароксетин</w:t>
      </w:r>
    </w:p>
    <w:p w14:paraId="66DD4970" w14:textId="77777777" w:rsidR="00F939C2" w:rsidRPr="00F939C2" w:rsidRDefault="00F939C2" w:rsidP="00F939C2">
      <w:pPr>
        <w:spacing w:line="240" w:lineRule="auto"/>
        <w:rPr>
          <w:rFonts w:eastAsia="Times New Roman" w:cs="Arial"/>
          <w:sz w:val="28"/>
          <w:szCs w:val="24"/>
        </w:rPr>
      </w:pPr>
      <w:r w:rsidRPr="00F939C2">
        <w:rPr>
          <w:rFonts w:eastAsia="Times New Roman" w:cs="Arial"/>
          <w:bCs/>
          <w:color w:val="000000"/>
          <w:szCs w:val="20"/>
          <w:lang w:eastAsia="bg-BG"/>
        </w:rPr>
        <w:t xml:space="preserve">Както при другите ангидепресанти, включително и други селективни инхибитори на обратното поемане на серотонин, пароксетин инхибира чернодробния цитохром Р450 ензим </w:t>
      </w:r>
      <w:r w:rsidRPr="00F939C2">
        <w:rPr>
          <w:rFonts w:eastAsia="Times New Roman" w:cs="Arial"/>
          <w:bCs/>
          <w:color w:val="000000"/>
          <w:szCs w:val="20"/>
          <w:lang w:val="en-US"/>
        </w:rPr>
        <w:t>CYP</w:t>
      </w:r>
      <w:r w:rsidRPr="00F939C2">
        <w:rPr>
          <w:rFonts w:eastAsia="Times New Roman" w:cs="Arial"/>
          <w:bCs/>
          <w:color w:val="000000"/>
          <w:szCs w:val="20"/>
          <w:lang w:val="ru-RU"/>
        </w:rPr>
        <w:t>2</w:t>
      </w:r>
      <w:r w:rsidRPr="00F939C2">
        <w:rPr>
          <w:rFonts w:eastAsia="Times New Roman" w:cs="Arial"/>
          <w:bCs/>
          <w:color w:val="000000"/>
          <w:szCs w:val="20"/>
          <w:lang w:val="en-US"/>
        </w:rPr>
        <w:t>D</w:t>
      </w:r>
      <w:r w:rsidRPr="00F939C2">
        <w:rPr>
          <w:rFonts w:eastAsia="Times New Roman" w:cs="Arial"/>
          <w:bCs/>
          <w:color w:val="000000"/>
          <w:szCs w:val="20"/>
          <w:lang w:val="ru-RU"/>
        </w:rPr>
        <w:t xml:space="preserve">6. </w:t>
      </w:r>
      <w:r w:rsidRPr="00F939C2">
        <w:rPr>
          <w:rFonts w:eastAsia="Times New Roman" w:cs="Arial"/>
          <w:bCs/>
          <w:color w:val="000000"/>
          <w:szCs w:val="20"/>
          <w:lang w:eastAsia="bg-BG"/>
        </w:rPr>
        <w:t xml:space="preserve">Инхибирането на </w:t>
      </w:r>
      <w:r w:rsidRPr="00F939C2">
        <w:rPr>
          <w:rFonts w:eastAsia="Times New Roman" w:cs="Arial"/>
          <w:bCs/>
          <w:color w:val="000000"/>
          <w:szCs w:val="20"/>
          <w:lang w:val="en-US"/>
        </w:rPr>
        <w:t>CYP</w:t>
      </w:r>
      <w:r w:rsidRPr="00F939C2">
        <w:rPr>
          <w:rFonts w:eastAsia="Times New Roman" w:cs="Arial"/>
          <w:bCs/>
          <w:color w:val="000000"/>
          <w:szCs w:val="20"/>
          <w:lang w:val="ru-RU"/>
        </w:rPr>
        <w:t>2</w:t>
      </w:r>
      <w:r w:rsidRPr="00F939C2">
        <w:rPr>
          <w:rFonts w:eastAsia="Times New Roman" w:cs="Arial"/>
          <w:bCs/>
          <w:color w:val="000000"/>
          <w:szCs w:val="20"/>
          <w:lang w:val="en-US"/>
        </w:rPr>
        <w:t>D</w:t>
      </w:r>
      <w:r w:rsidRPr="00F939C2">
        <w:rPr>
          <w:rFonts w:eastAsia="Times New Roman" w:cs="Arial"/>
          <w:bCs/>
          <w:color w:val="000000"/>
          <w:szCs w:val="20"/>
          <w:lang w:val="ru-RU"/>
        </w:rPr>
        <w:t xml:space="preserve">6 </w:t>
      </w:r>
      <w:r w:rsidRPr="00F939C2">
        <w:rPr>
          <w:rFonts w:eastAsia="Times New Roman" w:cs="Arial"/>
          <w:bCs/>
          <w:color w:val="000000"/>
          <w:szCs w:val="20"/>
          <w:lang w:eastAsia="bg-BG"/>
        </w:rPr>
        <w:t>може да доведе до увеличаване на плазмените концентрации на приложени едновременно лекарства, които се метаболизират от този ензим. Те включват някои трициклични антидепресанти (напр. кломипрамин, нортриптилин и дезипрамин), фенотиазинови невролептици (напр. перфеназин и тиоридазин, вж. точка 4.3), рисперидон, атомоксетин, някои Тип 1с антиаритмични лекарства (напр. пропафенон и флекаинид) и метопролол. Не се препоръчва да се използва пароксетин в комбинация с метопролол, когато последният е предписан при сърдечна недостатъчност, поради тесния терапевтичен индекс на метопролол при това показание.</w:t>
      </w:r>
    </w:p>
    <w:p w14:paraId="336A9E07" w14:textId="77777777" w:rsidR="00F939C2" w:rsidRPr="00F939C2" w:rsidRDefault="00F939C2" w:rsidP="00F939C2">
      <w:pPr>
        <w:spacing w:line="240" w:lineRule="auto"/>
        <w:rPr>
          <w:rFonts w:eastAsia="Times New Roman" w:cs="Arial"/>
          <w:bCs/>
          <w:color w:val="000000"/>
          <w:szCs w:val="20"/>
          <w:lang w:eastAsia="bg-BG"/>
        </w:rPr>
      </w:pPr>
    </w:p>
    <w:p w14:paraId="52574AAB" w14:textId="13BC21D5" w:rsidR="00F939C2" w:rsidRPr="00F939C2" w:rsidRDefault="00F939C2" w:rsidP="00F939C2">
      <w:pPr>
        <w:spacing w:line="240" w:lineRule="auto"/>
        <w:rPr>
          <w:rFonts w:eastAsia="Times New Roman" w:cs="Arial"/>
          <w:sz w:val="28"/>
          <w:szCs w:val="24"/>
        </w:rPr>
      </w:pPr>
      <w:r w:rsidRPr="00F939C2">
        <w:rPr>
          <w:rFonts w:eastAsia="Times New Roman" w:cs="Arial"/>
          <w:bCs/>
          <w:color w:val="000000"/>
          <w:szCs w:val="20"/>
          <w:lang w:eastAsia="bg-BG"/>
        </w:rPr>
        <w:t xml:space="preserve">В литературата има съобщения за фармакокинетично взаимодействие между </w:t>
      </w:r>
      <w:r w:rsidRPr="00F939C2">
        <w:rPr>
          <w:rFonts w:eastAsia="Times New Roman" w:cs="Arial"/>
          <w:bCs/>
          <w:color w:val="000000"/>
          <w:szCs w:val="20"/>
          <w:lang w:val="en-US"/>
        </w:rPr>
        <w:t>CYP</w:t>
      </w:r>
      <w:r w:rsidRPr="00F939C2">
        <w:rPr>
          <w:rFonts w:eastAsia="Times New Roman" w:cs="Arial"/>
          <w:bCs/>
          <w:color w:val="000000"/>
          <w:szCs w:val="20"/>
          <w:lang w:val="ru-RU"/>
        </w:rPr>
        <w:t>2</w:t>
      </w:r>
      <w:r w:rsidRPr="00F939C2">
        <w:rPr>
          <w:rFonts w:eastAsia="Times New Roman" w:cs="Arial"/>
          <w:bCs/>
          <w:color w:val="000000"/>
          <w:szCs w:val="20"/>
          <w:lang w:val="en-US"/>
        </w:rPr>
        <w:t>D</w:t>
      </w:r>
      <w:r w:rsidRPr="00F939C2">
        <w:rPr>
          <w:rFonts w:eastAsia="Times New Roman" w:cs="Arial"/>
          <w:bCs/>
          <w:color w:val="000000"/>
          <w:szCs w:val="20"/>
          <w:lang w:val="ru-RU"/>
        </w:rPr>
        <w:t xml:space="preserve">6 </w:t>
      </w:r>
      <w:r w:rsidRPr="00F939C2">
        <w:rPr>
          <w:rFonts w:eastAsia="Times New Roman" w:cs="Arial"/>
          <w:bCs/>
          <w:color w:val="000000"/>
          <w:szCs w:val="20"/>
          <w:lang w:eastAsia="bg-BG"/>
        </w:rPr>
        <w:t xml:space="preserve">инхибитори и тамоксифен, което води до 65-75 % понижаване на плазмените нива на една от по-активните форми на тамоксифен-ендоксифен. В някои проучвания е съобщавано за намаляване на ефикасността на тамоксифен при едновременно приложение с някои антидепресанти от групата на инхибиторите на обратното поемане на серотонина. Тъй като не може да се изключи намаляване на ефекта на тамоксифен, едновременното приложение с мощни инхибитори на </w:t>
      </w:r>
      <w:r w:rsidRPr="00F939C2">
        <w:rPr>
          <w:rFonts w:eastAsia="Times New Roman" w:cs="Arial"/>
          <w:bCs/>
          <w:color w:val="000000"/>
          <w:szCs w:val="20"/>
          <w:lang w:val="en-US"/>
        </w:rPr>
        <w:t>CYP</w:t>
      </w:r>
      <w:r w:rsidRPr="00F939C2">
        <w:rPr>
          <w:rFonts w:eastAsia="Times New Roman" w:cs="Arial"/>
          <w:bCs/>
          <w:color w:val="000000"/>
          <w:szCs w:val="20"/>
          <w:lang w:val="ru-RU"/>
        </w:rPr>
        <w:t>2</w:t>
      </w:r>
      <w:r w:rsidRPr="00F939C2">
        <w:rPr>
          <w:rFonts w:eastAsia="Times New Roman" w:cs="Arial"/>
          <w:bCs/>
          <w:color w:val="000000"/>
          <w:szCs w:val="20"/>
          <w:lang w:val="en-US"/>
        </w:rPr>
        <w:t>D</w:t>
      </w:r>
      <w:r w:rsidRPr="00F939C2">
        <w:rPr>
          <w:rFonts w:eastAsia="Times New Roman" w:cs="Arial"/>
          <w:bCs/>
          <w:color w:val="000000"/>
          <w:szCs w:val="20"/>
          <w:lang w:val="ru-RU"/>
        </w:rPr>
        <w:t xml:space="preserve">6 </w:t>
      </w:r>
      <w:r w:rsidRPr="00F939C2">
        <w:rPr>
          <w:rFonts w:eastAsia="Times New Roman" w:cs="Arial"/>
          <w:bCs/>
          <w:color w:val="000000"/>
          <w:szCs w:val="20"/>
          <w:lang w:eastAsia="bg-BG"/>
        </w:rPr>
        <w:t>(включително пароксетин) трябва да се избягва винаги, когато е възможно (вж. точка 4.4).</w:t>
      </w:r>
    </w:p>
    <w:p w14:paraId="11DE2EF5" w14:textId="77777777" w:rsidR="00F939C2" w:rsidRPr="00F939C2" w:rsidRDefault="00F939C2" w:rsidP="00F939C2">
      <w:pPr>
        <w:spacing w:line="240" w:lineRule="auto"/>
        <w:rPr>
          <w:rFonts w:eastAsia="Times New Roman" w:cs="Arial"/>
          <w:bCs/>
          <w:color w:val="000000"/>
          <w:szCs w:val="20"/>
          <w:lang w:eastAsia="bg-BG"/>
        </w:rPr>
      </w:pPr>
    </w:p>
    <w:p w14:paraId="79D85B0F" w14:textId="141C0450" w:rsidR="00F939C2" w:rsidRPr="00F939C2" w:rsidRDefault="00F939C2" w:rsidP="00F939C2">
      <w:pPr>
        <w:spacing w:line="240" w:lineRule="auto"/>
        <w:rPr>
          <w:rFonts w:eastAsia="Times New Roman" w:cs="Arial"/>
          <w:sz w:val="28"/>
          <w:szCs w:val="24"/>
        </w:rPr>
      </w:pPr>
      <w:r w:rsidRPr="00F939C2">
        <w:rPr>
          <w:rFonts w:eastAsia="Times New Roman" w:cs="Arial"/>
          <w:bCs/>
          <w:color w:val="000000"/>
          <w:szCs w:val="20"/>
          <w:lang w:eastAsia="bg-BG"/>
        </w:rPr>
        <w:t>Алкохол</w:t>
      </w:r>
    </w:p>
    <w:p w14:paraId="7C2A3F96" w14:textId="77777777" w:rsidR="00F939C2" w:rsidRPr="00F939C2" w:rsidRDefault="00F939C2" w:rsidP="00F939C2">
      <w:pPr>
        <w:spacing w:line="240" w:lineRule="auto"/>
        <w:rPr>
          <w:rFonts w:eastAsia="Times New Roman" w:cs="Arial"/>
          <w:sz w:val="28"/>
          <w:szCs w:val="24"/>
        </w:rPr>
      </w:pPr>
      <w:r w:rsidRPr="00F939C2">
        <w:rPr>
          <w:rFonts w:eastAsia="Times New Roman" w:cs="Arial"/>
          <w:bCs/>
          <w:color w:val="000000"/>
          <w:szCs w:val="20"/>
          <w:lang w:eastAsia="bg-BG"/>
        </w:rPr>
        <w:t>Както и при останалите психотропни лекарства, на пациентите трябва да бъде препоръчвано да избягват употребата на алкохол докато приемат пароксетин.</w:t>
      </w:r>
    </w:p>
    <w:p w14:paraId="3F46A45B" w14:textId="77777777" w:rsidR="00F939C2" w:rsidRPr="00F939C2" w:rsidRDefault="00F939C2" w:rsidP="00F939C2">
      <w:pPr>
        <w:spacing w:line="240" w:lineRule="auto"/>
        <w:rPr>
          <w:rFonts w:eastAsia="Times New Roman" w:cs="Arial"/>
          <w:bCs/>
          <w:color w:val="000000"/>
          <w:szCs w:val="20"/>
          <w:lang w:eastAsia="bg-BG"/>
        </w:rPr>
      </w:pPr>
    </w:p>
    <w:p w14:paraId="7BD6687B" w14:textId="3E7C3D40" w:rsidR="00F939C2" w:rsidRPr="00F939C2" w:rsidRDefault="00F939C2" w:rsidP="00F939C2">
      <w:pPr>
        <w:spacing w:line="240" w:lineRule="auto"/>
        <w:rPr>
          <w:rFonts w:eastAsia="Times New Roman" w:cs="Arial"/>
          <w:sz w:val="28"/>
          <w:szCs w:val="24"/>
        </w:rPr>
      </w:pPr>
      <w:r w:rsidRPr="00F939C2">
        <w:rPr>
          <w:rFonts w:eastAsia="Times New Roman" w:cs="Arial"/>
          <w:bCs/>
          <w:color w:val="000000"/>
          <w:szCs w:val="20"/>
          <w:lang w:eastAsia="bg-BG"/>
        </w:rPr>
        <w:t>Перорални антикоагуланти</w:t>
      </w:r>
    </w:p>
    <w:p w14:paraId="6B7334C9" w14:textId="77777777" w:rsidR="00F939C2" w:rsidRPr="00F939C2" w:rsidRDefault="00F939C2" w:rsidP="00F939C2">
      <w:pPr>
        <w:spacing w:line="240" w:lineRule="auto"/>
        <w:rPr>
          <w:rFonts w:eastAsia="Times New Roman" w:cs="Arial"/>
          <w:sz w:val="28"/>
          <w:szCs w:val="24"/>
        </w:rPr>
      </w:pPr>
      <w:r w:rsidRPr="00F939C2">
        <w:rPr>
          <w:rFonts w:eastAsia="Times New Roman" w:cs="Arial"/>
          <w:bCs/>
          <w:color w:val="000000"/>
          <w:szCs w:val="20"/>
          <w:lang w:eastAsia="bg-BG"/>
        </w:rPr>
        <w:lastRenderedPageBreak/>
        <w:t>Между пароксетин и пероралните антикоагуланти може да настъпи фармакодинамично взаимодействие. Едновременната употреба на пароксетин и перорални антикоагуланти може да доведе до повишена антикоагулационна активност и хеморагичен риск. Поради тази причина пароксетин трябва да се употребява с повишено внимание при пациенти, които се лекуват с перорални антикоагуланти (вж точка 4.4).</w:t>
      </w:r>
    </w:p>
    <w:p w14:paraId="47024E22" w14:textId="77777777" w:rsidR="00F939C2" w:rsidRPr="00F939C2" w:rsidRDefault="00F939C2" w:rsidP="00F939C2">
      <w:pPr>
        <w:spacing w:line="240" w:lineRule="auto"/>
        <w:rPr>
          <w:rFonts w:eastAsia="Times New Roman" w:cs="Arial"/>
          <w:bCs/>
          <w:color w:val="000000"/>
          <w:szCs w:val="20"/>
          <w:lang w:eastAsia="bg-BG"/>
        </w:rPr>
      </w:pPr>
    </w:p>
    <w:p w14:paraId="3DBCF7D5" w14:textId="6928383C" w:rsidR="00F939C2" w:rsidRPr="00F939C2" w:rsidRDefault="00F939C2" w:rsidP="00F939C2">
      <w:pPr>
        <w:spacing w:line="240" w:lineRule="auto"/>
        <w:rPr>
          <w:rFonts w:eastAsia="Times New Roman" w:cs="Arial"/>
          <w:sz w:val="28"/>
          <w:szCs w:val="24"/>
        </w:rPr>
      </w:pPr>
      <w:r w:rsidRPr="00F939C2">
        <w:rPr>
          <w:rFonts w:eastAsia="Times New Roman" w:cs="Arial"/>
          <w:bCs/>
          <w:color w:val="000000"/>
          <w:szCs w:val="20"/>
          <w:lang w:eastAsia="bg-BG"/>
        </w:rPr>
        <w:t>Нестерондни противовъзпалителни средства, ацетилсалицилова киселина и други лекарства, повлияващи тромбоцитната функция</w:t>
      </w:r>
    </w:p>
    <w:p w14:paraId="157C871D" w14:textId="77777777" w:rsidR="00F939C2" w:rsidRPr="00F939C2" w:rsidRDefault="00F939C2" w:rsidP="00F939C2">
      <w:pPr>
        <w:spacing w:line="240" w:lineRule="auto"/>
        <w:rPr>
          <w:rFonts w:eastAsia="Times New Roman" w:cs="Arial"/>
          <w:sz w:val="28"/>
          <w:szCs w:val="24"/>
        </w:rPr>
      </w:pPr>
      <w:r w:rsidRPr="00F939C2">
        <w:rPr>
          <w:rFonts w:eastAsia="Times New Roman" w:cs="Arial"/>
          <w:bCs/>
          <w:color w:val="000000"/>
          <w:szCs w:val="20"/>
          <w:lang w:eastAsia="bg-BG"/>
        </w:rPr>
        <w:t>Между пароксетин и нестероидните противовъзпалителни средства/ацетилсалицилова киселина може да настъпи фармакодинамично взаимодействие. Едновременната употреба на пароксетин и нестерондни противовъзпалителни средства/ацетилсалицилова киселина може да доведе до повишен хеморагичен риск (вж. точка 4.4),</w:t>
      </w:r>
      <w:bookmarkStart w:id="1" w:name="bookmark0"/>
      <w:bookmarkEnd w:id="1"/>
    </w:p>
    <w:p w14:paraId="65582A1E" w14:textId="77777777" w:rsidR="00F939C2" w:rsidRPr="00F939C2" w:rsidRDefault="00F939C2" w:rsidP="00F939C2">
      <w:pPr>
        <w:spacing w:line="240" w:lineRule="auto"/>
        <w:rPr>
          <w:rFonts w:eastAsia="Times New Roman" w:cs="Arial"/>
          <w:sz w:val="28"/>
          <w:szCs w:val="24"/>
        </w:rPr>
      </w:pPr>
    </w:p>
    <w:p w14:paraId="035C4F5A" w14:textId="1297EB3D" w:rsidR="00F939C2" w:rsidRPr="00F939C2" w:rsidRDefault="00F939C2" w:rsidP="00F939C2">
      <w:pPr>
        <w:spacing w:line="240" w:lineRule="auto"/>
        <w:rPr>
          <w:rFonts w:eastAsia="Times New Roman" w:cs="Arial"/>
          <w:sz w:val="28"/>
          <w:szCs w:val="24"/>
        </w:rPr>
      </w:pPr>
      <w:r w:rsidRPr="00F939C2">
        <w:rPr>
          <w:rFonts w:eastAsia="Times New Roman" w:cs="Arial"/>
          <w:bCs/>
          <w:color w:val="000000"/>
          <w:szCs w:val="20"/>
          <w:lang w:eastAsia="bg-BG"/>
        </w:rPr>
        <w:t>Препоръчва се повишено внимание при пациенти, приемащи селективни инхибитори на</w:t>
      </w:r>
    </w:p>
    <w:p w14:paraId="54B16EB2" w14:textId="77777777" w:rsidR="00F939C2" w:rsidRPr="00F939C2" w:rsidRDefault="00F939C2" w:rsidP="00F939C2">
      <w:pPr>
        <w:rPr>
          <w:rFonts w:eastAsia="Times New Roman" w:cs="Arial"/>
          <w:sz w:val="28"/>
          <w:szCs w:val="24"/>
        </w:rPr>
      </w:pPr>
      <w:r w:rsidRPr="00F939C2">
        <w:rPr>
          <w:rFonts w:eastAsia="Times New Roman" w:cs="Arial"/>
          <w:bCs/>
          <w:color w:val="000000"/>
          <w:szCs w:val="20"/>
          <w:lang w:eastAsia="bg-BG"/>
        </w:rPr>
        <w:t>обратното поемане на серотонина едновременно с перорални антикоагуланти, с лекарства, повлияващи тромбоцитната функция или увеличаващи риска от кървене (напр. атипични антипсихотични продукт като клозапин, фенотиазини, повечето трициклични антидепресанти, ацетилсалицилова киселина, нестероидни противовъзпалителни средства, СОХ-2 инхибитори). Необходимо е и повишено внимание при пациенти с анамнестични данни за нарушения в кръвосъсирването или със състояние, обуславящо предразположение към кървене.</w:t>
      </w:r>
    </w:p>
    <w:p w14:paraId="7CA8B2ED" w14:textId="77777777" w:rsidR="00F939C2" w:rsidRPr="00F939C2" w:rsidRDefault="00F939C2" w:rsidP="00F939C2">
      <w:pPr>
        <w:spacing w:line="240" w:lineRule="auto"/>
        <w:rPr>
          <w:rFonts w:eastAsia="Times New Roman" w:cs="Arial"/>
          <w:bCs/>
          <w:color w:val="000000"/>
          <w:szCs w:val="20"/>
          <w:lang w:eastAsia="bg-BG"/>
        </w:rPr>
      </w:pPr>
    </w:p>
    <w:p w14:paraId="35F07CCE" w14:textId="5DEA32B8" w:rsidR="00F939C2" w:rsidRPr="00F939C2" w:rsidRDefault="00F939C2" w:rsidP="00F939C2">
      <w:pPr>
        <w:spacing w:line="240" w:lineRule="auto"/>
        <w:rPr>
          <w:rFonts w:eastAsia="Times New Roman" w:cs="Arial"/>
          <w:sz w:val="28"/>
          <w:szCs w:val="24"/>
        </w:rPr>
      </w:pPr>
      <w:r w:rsidRPr="00F939C2">
        <w:rPr>
          <w:rFonts w:eastAsia="Times New Roman" w:cs="Arial"/>
          <w:bCs/>
          <w:color w:val="000000"/>
          <w:szCs w:val="20"/>
          <w:lang w:eastAsia="bg-BG"/>
        </w:rPr>
        <w:t>Правастатин</w:t>
      </w:r>
    </w:p>
    <w:p w14:paraId="65F0B204" w14:textId="77777777" w:rsidR="00F939C2" w:rsidRPr="00F939C2" w:rsidRDefault="00F939C2" w:rsidP="00F939C2">
      <w:pPr>
        <w:spacing w:line="240" w:lineRule="auto"/>
        <w:rPr>
          <w:rFonts w:eastAsia="Times New Roman" w:cs="Arial"/>
          <w:sz w:val="28"/>
          <w:szCs w:val="24"/>
        </w:rPr>
      </w:pPr>
      <w:r w:rsidRPr="00F939C2">
        <w:rPr>
          <w:rFonts w:eastAsia="Times New Roman" w:cs="Arial"/>
          <w:bCs/>
          <w:color w:val="000000"/>
          <w:szCs w:val="20"/>
          <w:lang w:eastAsia="bg-BG"/>
        </w:rPr>
        <w:t>В проучвания е наблюдавано взаимодействие между пароксетин и правастатин, което предполага че едновременното приложение на пароксетин и правастатин може да доведе до повишаване на нивата на глюкозата в кръвта. При пациенти със захарен диабет, приемащи едновременно пароксетин и правастатин може да има нужда от коригиране на дозировката на пероралните противодиабетни лекарства и/или на инсулина (вж. точка 4.4).</w:t>
      </w:r>
    </w:p>
    <w:p w14:paraId="2FAC1AE1" w14:textId="788FE959" w:rsidR="00F939C2" w:rsidRPr="00F939C2" w:rsidRDefault="00F939C2" w:rsidP="00F939C2"/>
    <w:p w14:paraId="5B1F1123" w14:textId="43F803B4" w:rsidR="00F939C2" w:rsidRDefault="002C50EE" w:rsidP="00F939C2">
      <w:pPr>
        <w:pStyle w:val="Heading2"/>
      </w:pPr>
      <w:r>
        <w:t>4.6. Фертилитет, бременност и кърмене</w:t>
      </w:r>
    </w:p>
    <w:p w14:paraId="1CB2DA59" w14:textId="146F4687" w:rsidR="00F939C2" w:rsidRDefault="00F939C2" w:rsidP="00F939C2"/>
    <w:p w14:paraId="03303164" w14:textId="77777777" w:rsidR="00F939C2" w:rsidRPr="00F939C2" w:rsidRDefault="00F939C2" w:rsidP="00F939C2">
      <w:pPr>
        <w:pStyle w:val="Heading3"/>
        <w:rPr>
          <w:rFonts w:eastAsia="Times New Roman"/>
          <w:sz w:val="28"/>
          <w:u w:val="single"/>
        </w:rPr>
      </w:pPr>
      <w:r w:rsidRPr="00F939C2">
        <w:rPr>
          <w:rFonts w:eastAsia="Times New Roman"/>
          <w:u w:val="single"/>
          <w:lang w:eastAsia="bg-BG"/>
        </w:rPr>
        <w:t>Бременност</w:t>
      </w:r>
    </w:p>
    <w:p w14:paraId="6AE378C1" w14:textId="77777777" w:rsidR="00F939C2" w:rsidRPr="00F939C2" w:rsidRDefault="00F939C2" w:rsidP="00F939C2">
      <w:pPr>
        <w:spacing w:line="240" w:lineRule="auto"/>
        <w:rPr>
          <w:rFonts w:eastAsia="Times New Roman" w:cs="Arial"/>
          <w:sz w:val="28"/>
          <w:szCs w:val="24"/>
        </w:rPr>
      </w:pPr>
      <w:r w:rsidRPr="00F939C2">
        <w:rPr>
          <w:rFonts w:eastAsia="Times New Roman" w:cs="Arial"/>
          <w:bCs/>
          <w:color w:val="000000"/>
          <w:szCs w:val="20"/>
          <w:lang w:eastAsia="bg-BG"/>
        </w:rPr>
        <w:t>Някои епидемиологични проучвания предполагат увеличен риск от вродени малформации, особено сърдечносъдови (напр. камерни и предсърдно-преградни дефекти), свързани с употребата на пароксетин по време на първия триместър. Механизмът е неизвестен. Данните предполагат, че рискът от раждане на дете със сърдечно-съдов дефект след приемане на пароксетин по време на бременността е по-малък от 2/100 в сравнение с очаквания брой на тези дефекти от приблизително 1/100 в общата популация.</w:t>
      </w:r>
    </w:p>
    <w:p w14:paraId="34A34865" w14:textId="77777777" w:rsidR="00F939C2" w:rsidRPr="00F939C2" w:rsidRDefault="00F939C2" w:rsidP="00F939C2">
      <w:pPr>
        <w:spacing w:line="240" w:lineRule="auto"/>
        <w:rPr>
          <w:rFonts w:eastAsia="Times New Roman" w:cs="Arial"/>
          <w:bCs/>
          <w:color w:val="000000"/>
          <w:szCs w:val="20"/>
          <w:lang w:eastAsia="bg-BG"/>
        </w:rPr>
      </w:pPr>
    </w:p>
    <w:p w14:paraId="339C837F" w14:textId="17CD28CF" w:rsidR="00F939C2" w:rsidRPr="00F939C2" w:rsidRDefault="00F939C2" w:rsidP="00F939C2">
      <w:pPr>
        <w:spacing w:line="240" w:lineRule="auto"/>
        <w:rPr>
          <w:rFonts w:eastAsia="Times New Roman" w:cs="Arial"/>
          <w:sz w:val="28"/>
          <w:szCs w:val="24"/>
        </w:rPr>
      </w:pPr>
      <w:r w:rsidRPr="00F939C2">
        <w:rPr>
          <w:rFonts w:eastAsia="Times New Roman" w:cs="Arial"/>
          <w:bCs/>
          <w:color w:val="000000"/>
          <w:szCs w:val="20"/>
          <w:lang w:eastAsia="bg-BG"/>
        </w:rPr>
        <w:t>По време на бременност пароксетин може да се използва само при изрично предписание. Необходимо е лекуващият лекар да прецени възможностите за алтернативно лечение при бременни жени или жени, планиращи забременяване. Рязкото спиране на лечението по време на бременност трябва да бъде избягвано (вж. точка 4.2).</w:t>
      </w:r>
    </w:p>
    <w:p w14:paraId="0309534B" w14:textId="77777777" w:rsidR="00F939C2" w:rsidRPr="00F939C2" w:rsidRDefault="00F939C2" w:rsidP="00F939C2">
      <w:pPr>
        <w:spacing w:line="240" w:lineRule="auto"/>
        <w:rPr>
          <w:rFonts w:eastAsia="Times New Roman" w:cs="Arial"/>
          <w:bCs/>
          <w:color w:val="000000"/>
          <w:szCs w:val="20"/>
          <w:lang w:eastAsia="bg-BG"/>
        </w:rPr>
      </w:pPr>
    </w:p>
    <w:p w14:paraId="166D619A" w14:textId="4AC1ACA7" w:rsidR="00F939C2" w:rsidRPr="00F939C2" w:rsidRDefault="00F939C2" w:rsidP="00F939C2">
      <w:pPr>
        <w:spacing w:line="240" w:lineRule="auto"/>
        <w:rPr>
          <w:rFonts w:eastAsia="Times New Roman" w:cs="Arial"/>
          <w:sz w:val="28"/>
          <w:szCs w:val="24"/>
        </w:rPr>
      </w:pPr>
      <w:r w:rsidRPr="00F939C2">
        <w:rPr>
          <w:rFonts w:eastAsia="Times New Roman" w:cs="Arial"/>
          <w:bCs/>
          <w:color w:val="000000"/>
          <w:szCs w:val="20"/>
          <w:lang w:eastAsia="bg-BG"/>
        </w:rPr>
        <w:lastRenderedPageBreak/>
        <w:t xml:space="preserve">Обсервационни данни показват повишен риск (по-малко от 2-кратен) от кръвоизлив след раждане след експозиция на </w:t>
      </w:r>
      <w:r w:rsidRPr="00F939C2">
        <w:rPr>
          <w:rFonts w:eastAsia="Times New Roman" w:cs="Arial"/>
          <w:bCs/>
          <w:color w:val="000000"/>
          <w:szCs w:val="20"/>
          <w:lang w:val="en-US"/>
        </w:rPr>
        <w:t>SSRI</w:t>
      </w:r>
      <w:r w:rsidRPr="00F939C2">
        <w:rPr>
          <w:rFonts w:eastAsia="Times New Roman" w:cs="Arial"/>
          <w:bCs/>
          <w:color w:val="000000"/>
          <w:szCs w:val="20"/>
          <w:lang w:val="ru-RU"/>
        </w:rPr>
        <w:t>/</w:t>
      </w:r>
      <w:r w:rsidRPr="00F939C2">
        <w:rPr>
          <w:rFonts w:eastAsia="Times New Roman" w:cs="Arial"/>
          <w:bCs/>
          <w:color w:val="000000"/>
          <w:szCs w:val="20"/>
          <w:lang w:val="en-US"/>
        </w:rPr>
        <w:t>SNRI</w:t>
      </w:r>
      <w:r w:rsidRPr="00F939C2">
        <w:rPr>
          <w:rFonts w:eastAsia="Times New Roman" w:cs="Arial"/>
          <w:bCs/>
          <w:color w:val="000000"/>
          <w:szCs w:val="20"/>
          <w:lang w:val="ru-RU"/>
        </w:rPr>
        <w:t xml:space="preserve"> </w:t>
      </w:r>
      <w:r w:rsidRPr="00F939C2">
        <w:rPr>
          <w:rFonts w:eastAsia="Times New Roman" w:cs="Arial"/>
          <w:bCs/>
          <w:color w:val="000000"/>
          <w:szCs w:val="20"/>
          <w:lang w:eastAsia="bg-BG"/>
        </w:rPr>
        <w:t>в рамките на месец преди раждането (вж. точки 4.4 и 4.8).</w:t>
      </w:r>
    </w:p>
    <w:p w14:paraId="0E9023FF" w14:textId="77777777" w:rsidR="00F939C2" w:rsidRPr="00F939C2" w:rsidRDefault="00F939C2" w:rsidP="00F939C2">
      <w:pPr>
        <w:spacing w:line="240" w:lineRule="auto"/>
        <w:rPr>
          <w:rFonts w:eastAsia="Times New Roman" w:cs="Arial"/>
          <w:bCs/>
          <w:color w:val="000000"/>
          <w:szCs w:val="20"/>
          <w:lang w:eastAsia="bg-BG"/>
        </w:rPr>
      </w:pPr>
    </w:p>
    <w:p w14:paraId="7D4608D7" w14:textId="550727D6" w:rsidR="00F939C2" w:rsidRPr="00F939C2" w:rsidRDefault="00F939C2" w:rsidP="00F939C2">
      <w:pPr>
        <w:spacing w:line="240" w:lineRule="auto"/>
        <w:rPr>
          <w:rFonts w:eastAsia="Times New Roman" w:cs="Arial"/>
          <w:sz w:val="28"/>
          <w:szCs w:val="24"/>
        </w:rPr>
      </w:pPr>
      <w:r w:rsidRPr="00F939C2">
        <w:rPr>
          <w:rFonts w:eastAsia="Times New Roman" w:cs="Arial"/>
          <w:bCs/>
          <w:color w:val="000000"/>
          <w:szCs w:val="20"/>
          <w:lang w:eastAsia="bg-BG"/>
        </w:rPr>
        <w:t>Новородените трябва да се наблюдават, ако майката е продължила терапията с пароксетин в последните стадии на бременността, особено в третия триместър.</w:t>
      </w:r>
    </w:p>
    <w:p w14:paraId="5B2FD4E4" w14:textId="77777777" w:rsidR="00F939C2" w:rsidRPr="00F939C2" w:rsidRDefault="00F939C2" w:rsidP="00F939C2">
      <w:pPr>
        <w:spacing w:line="240" w:lineRule="auto"/>
        <w:rPr>
          <w:rFonts w:eastAsia="Times New Roman" w:cs="Arial"/>
          <w:bCs/>
          <w:color w:val="000000"/>
          <w:szCs w:val="20"/>
          <w:lang w:eastAsia="bg-BG"/>
        </w:rPr>
      </w:pPr>
    </w:p>
    <w:p w14:paraId="02CE0D48" w14:textId="6B7AA599" w:rsidR="00F939C2" w:rsidRPr="00F939C2" w:rsidRDefault="00F939C2" w:rsidP="00F939C2">
      <w:pPr>
        <w:spacing w:line="240" w:lineRule="auto"/>
        <w:rPr>
          <w:rFonts w:eastAsia="Times New Roman" w:cs="Arial"/>
          <w:sz w:val="28"/>
          <w:szCs w:val="24"/>
        </w:rPr>
      </w:pPr>
      <w:r w:rsidRPr="00F939C2">
        <w:rPr>
          <w:rFonts w:eastAsia="Times New Roman" w:cs="Arial"/>
          <w:bCs/>
          <w:color w:val="000000"/>
          <w:szCs w:val="20"/>
          <w:lang w:eastAsia="bg-BG"/>
        </w:rPr>
        <w:t>При употреба на пароксетин в последните стадии на бременността, у новороденото могат да се появят следните симптоми: респираторен дистрес, цианоза, апнея, гърчове, непостоянна температура, затруднения в храненето, повръщане, хипогликемия, хипертония, хипотония, хиперрефлексия, тремор, уплаха, раздразнителност, летаргичност, продължителен плач, сънливост и трудности при заспиването. Тези симптоми биха могли да се дължат на серотонинергични ефекти или на симптоми на отнемане. В повечето случаи се съобщава, че усложненията са се появили веднага или скоро (&lt; 24 часа) след раждането.</w:t>
      </w:r>
    </w:p>
    <w:p w14:paraId="6899B326" w14:textId="77777777" w:rsidR="00F939C2" w:rsidRPr="00F939C2" w:rsidRDefault="00F939C2" w:rsidP="00F939C2">
      <w:pPr>
        <w:spacing w:line="240" w:lineRule="auto"/>
        <w:rPr>
          <w:rFonts w:eastAsia="Times New Roman" w:cs="Arial"/>
          <w:bCs/>
          <w:color w:val="000000"/>
          <w:szCs w:val="20"/>
          <w:lang w:eastAsia="bg-BG"/>
        </w:rPr>
      </w:pPr>
    </w:p>
    <w:p w14:paraId="35E0294C" w14:textId="2422DD8A" w:rsidR="00F939C2" w:rsidRPr="00F939C2" w:rsidRDefault="00F939C2" w:rsidP="00F939C2">
      <w:pPr>
        <w:spacing w:line="240" w:lineRule="auto"/>
        <w:rPr>
          <w:rFonts w:eastAsia="Times New Roman" w:cs="Arial"/>
          <w:sz w:val="28"/>
          <w:szCs w:val="24"/>
        </w:rPr>
      </w:pPr>
      <w:r w:rsidRPr="00F939C2">
        <w:rPr>
          <w:rFonts w:eastAsia="Times New Roman" w:cs="Arial"/>
          <w:bCs/>
          <w:color w:val="000000"/>
          <w:szCs w:val="20"/>
          <w:lang w:eastAsia="bg-BG"/>
        </w:rPr>
        <w:t>Епидемиологични проучвания са показали, че използването на селективни инхибитори на обратното поемане на серотонин при бременност, и по-специално при късна бременност, е свързано с повишен риск от персистираща пулмонална хипертония на новороденото.</w:t>
      </w:r>
    </w:p>
    <w:p w14:paraId="739D0D8B" w14:textId="77777777" w:rsidR="00F939C2" w:rsidRPr="00F939C2" w:rsidRDefault="00F939C2" w:rsidP="00F939C2">
      <w:pPr>
        <w:spacing w:line="240" w:lineRule="auto"/>
        <w:rPr>
          <w:rFonts w:eastAsia="Times New Roman" w:cs="Arial"/>
          <w:sz w:val="28"/>
          <w:szCs w:val="24"/>
        </w:rPr>
      </w:pPr>
      <w:r w:rsidRPr="00F939C2">
        <w:rPr>
          <w:rFonts w:eastAsia="Times New Roman" w:cs="Arial"/>
          <w:bCs/>
          <w:color w:val="000000"/>
          <w:szCs w:val="20"/>
          <w:lang w:eastAsia="bg-BG"/>
        </w:rPr>
        <w:t>Наблюдаваният риск е приблизително пет случая на 1 000 бременности. В общата популация персистираща пулмунална хипертония на новороденото се развива при една до две на 1 000 бременности.</w:t>
      </w:r>
    </w:p>
    <w:p w14:paraId="4A3D1386" w14:textId="77777777" w:rsidR="00F939C2" w:rsidRPr="00F939C2" w:rsidRDefault="00F939C2" w:rsidP="00F939C2">
      <w:pPr>
        <w:rPr>
          <w:rFonts w:eastAsia="Times New Roman" w:cs="Arial"/>
          <w:bCs/>
          <w:color w:val="000000"/>
          <w:szCs w:val="20"/>
          <w:lang w:eastAsia="bg-BG"/>
        </w:rPr>
      </w:pPr>
    </w:p>
    <w:p w14:paraId="0BF15362" w14:textId="771D2833" w:rsidR="00F939C2" w:rsidRPr="00F939C2" w:rsidRDefault="00F939C2" w:rsidP="00F939C2">
      <w:pPr>
        <w:rPr>
          <w:rFonts w:eastAsia="Times New Roman" w:cs="Arial"/>
          <w:bCs/>
          <w:color w:val="000000"/>
          <w:szCs w:val="20"/>
          <w:lang w:eastAsia="bg-BG"/>
        </w:rPr>
      </w:pPr>
      <w:r w:rsidRPr="00F939C2">
        <w:rPr>
          <w:rFonts w:eastAsia="Times New Roman" w:cs="Arial"/>
          <w:bCs/>
          <w:color w:val="000000"/>
          <w:szCs w:val="20"/>
          <w:lang w:eastAsia="bg-BG"/>
        </w:rPr>
        <w:t>Изследванията при животни показват репродуктивна токсичност, но не свидетелствата за директни вредни въздействия върху бременността, ембрионалното/фетално развитие, раждането или следродовото развитие (вж. точка 5.3).</w:t>
      </w:r>
    </w:p>
    <w:p w14:paraId="349C20BE" w14:textId="64A0E85F" w:rsidR="00F939C2" w:rsidRPr="00F939C2" w:rsidRDefault="00F939C2" w:rsidP="00F939C2">
      <w:pPr>
        <w:rPr>
          <w:rFonts w:eastAsia="Times New Roman" w:cs="Arial"/>
          <w:bCs/>
          <w:color w:val="000000"/>
          <w:szCs w:val="20"/>
          <w:lang w:eastAsia="bg-BG"/>
        </w:rPr>
      </w:pPr>
    </w:p>
    <w:p w14:paraId="225CE0B3" w14:textId="77777777" w:rsidR="00F939C2" w:rsidRPr="00F939C2" w:rsidRDefault="00F939C2" w:rsidP="00F939C2">
      <w:pPr>
        <w:pStyle w:val="Heading3"/>
        <w:rPr>
          <w:rFonts w:eastAsia="Times New Roman"/>
          <w:sz w:val="28"/>
          <w:u w:val="single"/>
        </w:rPr>
      </w:pPr>
      <w:r w:rsidRPr="00F939C2">
        <w:rPr>
          <w:rFonts w:eastAsia="Times New Roman"/>
          <w:u w:val="single"/>
          <w:lang w:eastAsia="bg-BG"/>
        </w:rPr>
        <w:t>Кърмене</w:t>
      </w:r>
    </w:p>
    <w:p w14:paraId="6025048C" w14:textId="77777777" w:rsidR="00F939C2" w:rsidRPr="00F939C2" w:rsidRDefault="00F939C2" w:rsidP="00F939C2">
      <w:pPr>
        <w:spacing w:line="240" w:lineRule="auto"/>
        <w:rPr>
          <w:rFonts w:eastAsia="Times New Roman" w:cs="Arial"/>
          <w:sz w:val="28"/>
          <w:szCs w:val="24"/>
        </w:rPr>
      </w:pPr>
      <w:r w:rsidRPr="00F939C2">
        <w:rPr>
          <w:rFonts w:eastAsia="Times New Roman" w:cs="Arial"/>
          <w:bCs/>
          <w:color w:val="000000"/>
          <w:szCs w:val="20"/>
          <w:lang w:eastAsia="bg-BG"/>
        </w:rPr>
        <w:t>Малко количество пароксетин се екскретира в кърмата. В публикувани проучвания серумната концентрация при кърмени деца е била недоловима (&lt; 2 нанограма</w:t>
      </w:r>
      <w:r w:rsidRPr="00F939C2">
        <w:rPr>
          <w:rFonts w:eastAsia="Times New Roman" w:cs="Arial"/>
          <w:bCs/>
          <w:color w:val="000000"/>
          <w:szCs w:val="20"/>
          <w:lang w:val="ru-RU"/>
        </w:rPr>
        <w:t>/</w:t>
      </w:r>
      <w:r w:rsidRPr="00F939C2">
        <w:rPr>
          <w:rFonts w:eastAsia="Times New Roman" w:cs="Arial"/>
          <w:bCs/>
          <w:color w:val="000000"/>
          <w:szCs w:val="20"/>
          <w:lang w:val="en-US"/>
        </w:rPr>
        <w:t>ml</w:t>
      </w:r>
      <w:r w:rsidRPr="00F939C2">
        <w:rPr>
          <w:rFonts w:eastAsia="Times New Roman" w:cs="Arial"/>
          <w:bCs/>
          <w:color w:val="000000"/>
          <w:szCs w:val="20"/>
          <w:lang w:val="ru-RU"/>
        </w:rPr>
        <w:t xml:space="preserve">) </w:t>
      </w:r>
      <w:r w:rsidRPr="00F939C2">
        <w:rPr>
          <w:rFonts w:eastAsia="Times New Roman" w:cs="Arial"/>
          <w:bCs/>
          <w:color w:val="000000"/>
          <w:szCs w:val="20"/>
          <w:lang w:eastAsia="bg-BG"/>
        </w:rPr>
        <w:t>или много ниска (&lt; 4 нанограма</w:t>
      </w:r>
      <w:r w:rsidRPr="00F939C2">
        <w:rPr>
          <w:rFonts w:eastAsia="Times New Roman" w:cs="Arial"/>
          <w:bCs/>
          <w:color w:val="000000"/>
          <w:szCs w:val="20"/>
          <w:lang w:val="ru-RU"/>
        </w:rPr>
        <w:t>/</w:t>
      </w:r>
      <w:r w:rsidRPr="00F939C2">
        <w:rPr>
          <w:rFonts w:eastAsia="Times New Roman" w:cs="Arial"/>
          <w:bCs/>
          <w:color w:val="000000"/>
          <w:szCs w:val="20"/>
          <w:lang w:val="en-US"/>
        </w:rPr>
        <w:t>ml</w:t>
      </w:r>
      <w:r w:rsidRPr="00F939C2">
        <w:rPr>
          <w:rFonts w:eastAsia="Times New Roman" w:cs="Arial"/>
          <w:bCs/>
          <w:color w:val="000000"/>
          <w:szCs w:val="20"/>
          <w:lang w:val="ru-RU"/>
        </w:rPr>
        <w:t xml:space="preserve">). </w:t>
      </w:r>
      <w:r w:rsidRPr="00F939C2">
        <w:rPr>
          <w:rFonts w:eastAsia="Times New Roman" w:cs="Arial"/>
          <w:bCs/>
          <w:color w:val="000000"/>
          <w:szCs w:val="20"/>
          <w:lang w:eastAsia="bg-BG"/>
        </w:rPr>
        <w:t>При тези деца не са наблюдавани признаци на ефектите на лекарството. Тъй като ефекти не се очакват, възможността за употреба на пароксетин по време на кърмене може да се обмисли.</w:t>
      </w:r>
    </w:p>
    <w:p w14:paraId="01C3BFFC" w14:textId="77777777" w:rsidR="00F939C2" w:rsidRPr="00F939C2" w:rsidRDefault="00F939C2" w:rsidP="00F939C2">
      <w:pPr>
        <w:spacing w:line="240" w:lineRule="auto"/>
        <w:rPr>
          <w:rFonts w:eastAsia="Times New Roman" w:cs="Arial"/>
          <w:bCs/>
          <w:color w:val="000000"/>
          <w:szCs w:val="20"/>
          <w:lang w:eastAsia="bg-BG"/>
        </w:rPr>
      </w:pPr>
    </w:p>
    <w:p w14:paraId="072C60AE" w14:textId="3DD7256E" w:rsidR="00F939C2" w:rsidRPr="00F939C2" w:rsidRDefault="00F939C2" w:rsidP="00F939C2">
      <w:pPr>
        <w:pStyle w:val="Heading3"/>
        <w:rPr>
          <w:rFonts w:eastAsia="Times New Roman"/>
          <w:sz w:val="28"/>
          <w:u w:val="single"/>
        </w:rPr>
      </w:pPr>
      <w:r w:rsidRPr="00F939C2">
        <w:rPr>
          <w:rFonts w:eastAsia="Times New Roman"/>
          <w:u w:val="single"/>
          <w:lang w:eastAsia="bg-BG"/>
        </w:rPr>
        <w:t>Фертилитет</w:t>
      </w:r>
    </w:p>
    <w:p w14:paraId="4C85A351" w14:textId="77777777" w:rsidR="00F939C2" w:rsidRPr="00F939C2" w:rsidRDefault="00F939C2" w:rsidP="00F939C2">
      <w:pPr>
        <w:spacing w:line="240" w:lineRule="auto"/>
        <w:rPr>
          <w:rFonts w:eastAsia="Times New Roman" w:cs="Arial"/>
          <w:sz w:val="28"/>
          <w:szCs w:val="24"/>
        </w:rPr>
      </w:pPr>
      <w:r w:rsidRPr="00F939C2">
        <w:rPr>
          <w:rFonts w:eastAsia="Times New Roman" w:cs="Arial"/>
          <w:bCs/>
          <w:color w:val="000000"/>
          <w:szCs w:val="20"/>
          <w:lang w:eastAsia="bg-BG"/>
        </w:rPr>
        <w:t xml:space="preserve">Данни от изпитвания с животни са показали, че пароксетин може да повлияе качеството на спермата (вж. точка 53). Данни от </w:t>
      </w:r>
      <w:r w:rsidRPr="00F939C2">
        <w:rPr>
          <w:rFonts w:eastAsia="Times New Roman" w:cs="Arial"/>
          <w:bCs/>
          <w:color w:val="000000"/>
          <w:szCs w:val="20"/>
          <w:lang w:val="en-US"/>
        </w:rPr>
        <w:t>in</w:t>
      </w:r>
      <w:r w:rsidRPr="00F939C2">
        <w:rPr>
          <w:rFonts w:eastAsia="Times New Roman" w:cs="Arial"/>
          <w:bCs/>
          <w:color w:val="000000"/>
          <w:szCs w:val="20"/>
          <w:lang w:eastAsia="bg-BG"/>
        </w:rPr>
        <w:t xml:space="preserve"> </w:t>
      </w:r>
      <w:r w:rsidRPr="00F939C2">
        <w:rPr>
          <w:rFonts w:eastAsia="Times New Roman" w:cs="Arial"/>
          <w:bCs/>
          <w:i/>
          <w:iCs/>
          <w:color w:val="000000"/>
          <w:szCs w:val="20"/>
          <w:lang w:val="en-US"/>
        </w:rPr>
        <w:t>vitro</w:t>
      </w:r>
      <w:r w:rsidRPr="00F939C2">
        <w:rPr>
          <w:rFonts w:eastAsia="Times New Roman" w:cs="Arial"/>
          <w:bCs/>
          <w:color w:val="000000"/>
          <w:szCs w:val="20"/>
          <w:lang w:val="ru-RU"/>
        </w:rPr>
        <w:t xml:space="preserve"> </w:t>
      </w:r>
      <w:r w:rsidRPr="00F939C2">
        <w:rPr>
          <w:rFonts w:eastAsia="Times New Roman" w:cs="Arial"/>
          <w:bCs/>
          <w:color w:val="000000"/>
          <w:szCs w:val="20"/>
          <w:lang w:eastAsia="bg-BG"/>
        </w:rPr>
        <w:t>изследвания с човешки материал предполагат, че е възможно някакво повлияване на качеството на спермата, въпреки че от случаи докладвани при хора с някои от селективните инхибитори на обратното поемане на серотонина (включително пароксетин) се вижда, че ефект върху качеството на спермата е обратим. Досега не е наблюдавано повлияване на фертилитета при хора.</w:t>
      </w:r>
    </w:p>
    <w:p w14:paraId="0BFF6C11" w14:textId="77777777" w:rsidR="00F939C2" w:rsidRPr="00F939C2" w:rsidRDefault="00F939C2" w:rsidP="00F939C2"/>
    <w:p w14:paraId="064DF1DE" w14:textId="7406C0BC" w:rsidR="00CF77F7" w:rsidRDefault="002C50EE" w:rsidP="004A448E">
      <w:pPr>
        <w:pStyle w:val="Heading2"/>
      </w:pPr>
      <w:r>
        <w:t>4.7. Ефекти върху способността за шофиране и работа с машини</w:t>
      </w:r>
    </w:p>
    <w:p w14:paraId="421CE29C" w14:textId="692E4D51" w:rsidR="00F939C2" w:rsidRDefault="00F939C2" w:rsidP="00F939C2"/>
    <w:p w14:paraId="77A9C110" w14:textId="77777777" w:rsidR="00F939C2" w:rsidRPr="00F939C2" w:rsidRDefault="00F939C2" w:rsidP="00F939C2">
      <w:pPr>
        <w:rPr>
          <w:sz w:val="24"/>
          <w:szCs w:val="24"/>
        </w:rPr>
      </w:pPr>
      <w:r w:rsidRPr="00F939C2">
        <w:rPr>
          <w:lang w:eastAsia="bg-BG"/>
        </w:rPr>
        <w:t>Клиничният опит показва, че терапията с пароксетин не е свързана с увреждане на познавателните и психомоторни функции. Въпреки това, както при всички психоактивни лекарства, пациентите трябва да бъдат внимателни относно способността си да шофират и да работят с машини.</w:t>
      </w:r>
    </w:p>
    <w:p w14:paraId="2277531E" w14:textId="77777777" w:rsidR="00F939C2" w:rsidRDefault="00F939C2" w:rsidP="00F939C2">
      <w:pPr>
        <w:rPr>
          <w:lang w:eastAsia="bg-BG"/>
        </w:rPr>
      </w:pPr>
    </w:p>
    <w:p w14:paraId="46608424" w14:textId="7FBA2055" w:rsidR="00F939C2" w:rsidRPr="00F939C2" w:rsidRDefault="00F939C2" w:rsidP="00F939C2">
      <w:pPr>
        <w:rPr>
          <w:sz w:val="24"/>
          <w:szCs w:val="24"/>
        </w:rPr>
      </w:pPr>
      <w:r w:rsidRPr="00F939C2">
        <w:rPr>
          <w:lang w:eastAsia="bg-BG"/>
        </w:rPr>
        <w:lastRenderedPageBreak/>
        <w:t>Въпреки че пароксетин не засилва отслабването на умствените и двигателните способности, причинено от алкохола, едновременната употреба на пароксетин с алкохол не е препоръчителна.</w:t>
      </w:r>
    </w:p>
    <w:p w14:paraId="305903AE" w14:textId="77777777" w:rsidR="00F939C2" w:rsidRPr="00F939C2" w:rsidRDefault="00F939C2" w:rsidP="00F939C2"/>
    <w:p w14:paraId="37A3FD9F" w14:textId="779F79A0" w:rsidR="00CF77F7" w:rsidRDefault="002C50EE" w:rsidP="004A448E">
      <w:pPr>
        <w:pStyle w:val="Heading2"/>
      </w:pPr>
      <w:r>
        <w:t>4.8. Нежелани лекарствени реакции</w:t>
      </w:r>
    </w:p>
    <w:p w14:paraId="3C09E091" w14:textId="61F8F4D0" w:rsidR="00F939C2" w:rsidRDefault="00F939C2" w:rsidP="00F939C2"/>
    <w:p w14:paraId="66A87206" w14:textId="77777777" w:rsidR="00F939C2" w:rsidRPr="00F939C2" w:rsidRDefault="00F939C2" w:rsidP="00F939C2">
      <w:pPr>
        <w:spacing w:line="240" w:lineRule="auto"/>
        <w:rPr>
          <w:rFonts w:eastAsia="Times New Roman" w:cs="Arial"/>
        </w:rPr>
      </w:pPr>
      <w:r w:rsidRPr="00F939C2">
        <w:rPr>
          <w:rFonts w:eastAsia="Times New Roman" w:cs="Arial"/>
          <w:bCs/>
          <w:color w:val="000000"/>
          <w:lang w:eastAsia="bg-BG"/>
        </w:rPr>
        <w:t>Някои от изброените по-долу нежелани лекарствени реакции могат да намаляват по интензитет и честота с продължаването на терапията и обикновено не налагат прекратяването й. Нежеланите лекарствени реакции са посочени според системо-органната класификация и абсолютната честота. Честотата е дефинирана като: много чести (≥1/10); чести (≥1/100, &lt; 1/10); нечести (≥1/1 000, &lt; 1/100); редки (≥1/10 000, &lt; 1/1 000); много редки (&lt; 1/10 000); с не известна честота (не може да бъде изчислена от наличните данни).</w:t>
      </w:r>
    </w:p>
    <w:p w14:paraId="2B45F404" w14:textId="77777777" w:rsidR="00F939C2" w:rsidRPr="00A75ADD" w:rsidRDefault="00F939C2" w:rsidP="00F939C2">
      <w:pPr>
        <w:spacing w:line="240" w:lineRule="auto"/>
        <w:rPr>
          <w:rFonts w:eastAsia="Times New Roman" w:cs="Arial"/>
          <w:bCs/>
          <w:color w:val="000000"/>
          <w:lang w:eastAsia="bg-BG"/>
        </w:rPr>
      </w:pPr>
    </w:p>
    <w:p w14:paraId="672B310F" w14:textId="1BE13F4B" w:rsidR="00F939C2" w:rsidRPr="00F939C2" w:rsidRDefault="00F939C2" w:rsidP="00F939C2">
      <w:pPr>
        <w:spacing w:line="240" w:lineRule="auto"/>
        <w:rPr>
          <w:rFonts w:eastAsia="Times New Roman" w:cs="Arial"/>
          <w:b/>
        </w:rPr>
      </w:pPr>
      <w:r w:rsidRPr="00F939C2">
        <w:rPr>
          <w:rFonts w:eastAsia="Times New Roman" w:cs="Arial"/>
          <w:b/>
          <w:bCs/>
          <w:color w:val="000000"/>
          <w:lang w:eastAsia="bg-BG"/>
        </w:rPr>
        <w:t>Нарушения в кръвта и лимфната система</w:t>
      </w:r>
    </w:p>
    <w:p w14:paraId="7F060754" w14:textId="77777777" w:rsidR="00F939C2" w:rsidRPr="00F939C2" w:rsidRDefault="00F939C2" w:rsidP="00F939C2">
      <w:pPr>
        <w:spacing w:line="240" w:lineRule="auto"/>
        <w:rPr>
          <w:rFonts w:eastAsia="Times New Roman" w:cs="Arial"/>
        </w:rPr>
      </w:pPr>
      <w:r w:rsidRPr="00F939C2">
        <w:rPr>
          <w:rFonts w:eastAsia="Times New Roman" w:cs="Arial"/>
          <w:bCs/>
          <w:color w:val="000000"/>
          <w:lang w:eastAsia="bg-BG"/>
        </w:rPr>
        <w:t>Нечести: неестествено кървене, предимно от кожата и лигавиците (включително екхимоза и гинекологично кървене).</w:t>
      </w:r>
    </w:p>
    <w:p w14:paraId="25541D86" w14:textId="77777777" w:rsidR="00F939C2" w:rsidRPr="00F939C2" w:rsidRDefault="00F939C2" w:rsidP="00F939C2">
      <w:pPr>
        <w:spacing w:line="240" w:lineRule="auto"/>
        <w:rPr>
          <w:rFonts w:eastAsia="Times New Roman" w:cs="Arial"/>
        </w:rPr>
      </w:pPr>
      <w:r w:rsidRPr="00F939C2">
        <w:rPr>
          <w:rFonts w:eastAsia="Times New Roman" w:cs="Arial"/>
          <w:bCs/>
          <w:color w:val="000000"/>
          <w:lang w:eastAsia="bg-BG"/>
        </w:rPr>
        <w:t>Много редки: тромбоцитопения.</w:t>
      </w:r>
    </w:p>
    <w:p w14:paraId="46649627" w14:textId="77777777" w:rsidR="00F939C2" w:rsidRPr="00A75ADD" w:rsidRDefault="00F939C2" w:rsidP="00F939C2">
      <w:pPr>
        <w:spacing w:line="240" w:lineRule="auto"/>
        <w:rPr>
          <w:rFonts w:eastAsia="Times New Roman" w:cs="Arial"/>
          <w:bCs/>
          <w:color w:val="000000"/>
          <w:lang w:eastAsia="bg-BG"/>
        </w:rPr>
      </w:pPr>
    </w:p>
    <w:p w14:paraId="26FD68D6" w14:textId="291FDCC1" w:rsidR="00F939C2" w:rsidRPr="00F939C2" w:rsidRDefault="00F939C2" w:rsidP="00F939C2">
      <w:pPr>
        <w:spacing w:line="240" w:lineRule="auto"/>
        <w:rPr>
          <w:rFonts w:eastAsia="Times New Roman" w:cs="Arial"/>
          <w:b/>
        </w:rPr>
      </w:pPr>
      <w:r w:rsidRPr="00F939C2">
        <w:rPr>
          <w:rFonts w:eastAsia="Times New Roman" w:cs="Arial"/>
          <w:b/>
          <w:bCs/>
          <w:color w:val="000000"/>
          <w:lang w:eastAsia="bg-BG"/>
        </w:rPr>
        <w:t>Нарушения на имунната система</w:t>
      </w:r>
    </w:p>
    <w:p w14:paraId="62AB9456" w14:textId="77777777" w:rsidR="00F939C2" w:rsidRPr="00F939C2" w:rsidRDefault="00F939C2" w:rsidP="00F939C2">
      <w:pPr>
        <w:spacing w:line="240" w:lineRule="auto"/>
        <w:rPr>
          <w:rFonts w:eastAsia="Times New Roman" w:cs="Arial"/>
        </w:rPr>
      </w:pPr>
      <w:r w:rsidRPr="00F939C2">
        <w:rPr>
          <w:rFonts w:eastAsia="Times New Roman" w:cs="Arial"/>
          <w:bCs/>
          <w:color w:val="000000"/>
          <w:lang w:eastAsia="bg-BG"/>
        </w:rPr>
        <w:t>Много редки: тежки и потенциално фатални алергични реакции (включително анафилактоидни реакции и ангиоедем).</w:t>
      </w:r>
    </w:p>
    <w:p w14:paraId="5273375D" w14:textId="77777777" w:rsidR="00F939C2" w:rsidRPr="00A75ADD" w:rsidRDefault="00F939C2" w:rsidP="00F939C2">
      <w:pPr>
        <w:spacing w:line="240" w:lineRule="auto"/>
        <w:rPr>
          <w:rFonts w:eastAsia="Times New Roman" w:cs="Arial"/>
          <w:bCs/>
          <w:color w:val="000000"/>
          <w:lang w:eastAsia="bg-BG"/>
        </w:rPr>
      </w:pPr>
    </w:p>
    <w:p w14:paraId="6B6682BA" w14:textId="3C16D196" w:rsidR="00F939C2" w:rsidRPr="00F939C2" w:rsidRDefault="00F939C2" w:rsidP="00F939C2">
      <w:pPr>
        <w:spacing w:line="240" w:lineRule="auto"/>
        <w:rPr>
          <w:rFonts w:eastAsia="Times New Roman" w:cs="Arial"/>
          <w:b/>
        </w:rPr>
      </w:pPr>
      <w:r w:rsidRPr="00F939C2">
        <w:rPr>
          <w:rFonts w:eastAsia="Times New Roman" w:cs="Arial"/>
          <w:b/>
          <w:bCs/>
          <w:color w:val="000000"/>
          <w:lang w:eastAsia="bg-BG"/>
        </w:rPr>
        <w:t>Нарушения на ендокринната система</w:t>
      </w:r>
    </w:p>
    <w:p w14:paraId="56B21174" w14:textId="77777777" w:rsidR="00F939C2" w:rsidRPr="00F939C2" w:rsidRDefault="00F939C2" w:rsidP="00F939C2">
      <w:pPr>
        <w:spacing w:line="240" w:lineRule="auto"/>
        <w:rPr>
          <w:rFonts w:eastAsia="Times New Roman" w:cs="Arial"/>
        </w:rPr>
      </w:pPr>
      <w:r w:rsidRPr="00F939C2">
        <w:rPr>
          <w:rFonts w:eastAsia="Times New Roman" w:cs="Arial"/>
          <w:bCs/>
          <w:color w:val="000000"/>
          <w:lang w:eastAsia="bg-BG"/>
        </w:rPr>
        <w:t>Много редки: синдром на неправилната секреция на антидиуретичен хормон.</w:t>
      </w:r>
    </w:p>
    <w:p w14:paraId="195A6664" w14:textId="77777777" w:rsidR="00F939C2" w:rsidRPr="00A75ADD" w:rsidRDefault="00F939C2" w:rsidP="00F939C2">
      <w:pPr>
        <w:spacing w:line="240" w:lineRule="auto"/>
        <w:rPr>
          <w:rFonts w:eastAsia="Times New Roman" w:cs="Arial"/>
          <w:bCs/>
          <w:color w:val="000000"/>
          <w:lang w:eastAsia="bg-BG"/>
        </w:rPr>
      </w:pPr>
    </w:p>
    <w:p w14:paraId="085480F6" w14:textId="79B46A2E" w:rsidR="00F939C2" w:rsidRPr="00F939C2" w:rsidRDefault="00F939C2" w:rsidP="00F939C2">
      <w:pPr>
        <w:spacing w:line="240" w:lineRule="auto"/>
        <w:rPr>
          <w:rFonts w:eastAsia="Times New Roman" w:cs="Arial"/>
          <w:b/>
        </w:rPr>
      </w:pPr>
      <w:r w:rsidRPr="00F939C2">
        <w:rPr>
          <w:rFonts w:eastAsia="Times New Roman" w:cs="Arial"/>
          <w:b/>
          <w:bCs/>
          <w:color w:val="000000"/>
          <w:lang w:eastAsia="bg-BG"/>
        </w:rPr>
        <w:t>Нарушения в метаболизма и храненето</w:t>
      </w:r>
    </w:p>
    <w:p w14:paraId="2CE40D79" w14:textId="77777777" w:rsidR="00F939C2" w:rsidRPr="00F939C2" w:rsidRDefault="00F939C2" w:rsidP="00F939C2">
      <w:pPr>
        <w:spacing w:line="240" w:lineRule="auto"/>
        <w:rPr>
          <w:rFonts w:eastAsia="Times New Roman" w:cs="Arial"/>
        </w:rPr>
      </w:pPr>
      <w:r w:rsidRPr="00F939C2">
        <w:rPr>
          <w:rFonts w:eastAsia="Times New Roman" w:cs="Arial"/>
          <w:bCs/>
          <w:color w:val="000000"/>
          <w:lang w:eastAsia="bg-BG"/>
        </w:rPr>
        <w:t>Чести: увеличение на нивата на холестерола, намален апетит.</w:t>
      </w:r>
    </w:p>
    <w:p w14:paraId="43E5A5F6" w14:textId="77777777" w:rsidR="00F939C2" w:rsidRPr="00F939C2" w:rsidRDefault="00F939C2" w:rsidP="00F939C2">
      <w:pPr>
        <w:spacing w:line="240" w:lineRule="auto"/>
        <w:rPr>
          <w:rFonts w:eastAsia="Times New Roman" w:cs="Arial"/>
        </w:rPr>
      </w:pPr>
      <w:r w:rsidRPr="00F939C2">
        <w:rPr>
          <w:rFonts w:eastAsia="Times New Roman" w:cs="Arial"/>
          <w:bCs/>
          <w:color w:val="000000"/>
          <w:lang w:eastAsia="bg-BG"/>
        </w:rPr>
        <w:t>Нечести: променен контрол на кръвната захар е докладван при пациенти с диабет (вж.</w:t>
      </w:r>
    </w:p>
    <w:p w14:paraId="5C1CA163" w14:textId="77777777" w:rsidR="00F939C2" w:rsidRPr="00F939C2" w:rsidRDefault="00F939C2" w:rsidP="00F939C2">
      <w:pPr>
        <w:spacing w:line="240" w:lineRule="auto"/>
        <w:rPr>
          <w:rFonts w:eastAsia="Times New Roman" w:cs="Arial"/>
        </w:rPr>
      </w:pPr>
      <w:r w:rsidRPr="00F939C2">
        <w:rPr>
          <w:rFonts w:eastAsia="Times New Roman" w:cs="Arial"/>
          <w:bCs/>
          <w:color w:val="000000"/>
          <w:lang w:eastAsia="bg-BG"/>
        </w:rPr>
        <w:t>точка 4.4).</w:t>
      </w:r>
    </w:p>
    <w:p w14:paraId="516836B2" w14:textId="77777777" w:rsidR="00F939C2" w:rsidRPr="00F939C2" w:rsidRDefault="00F939C2" w:rsidP="00F939C2">
      <w:pPr>
        <w:spacing w:line="240" w:lineRule="auto"/>
        <w:rPr>
          <w:rFonts w:eastAsia="Times New Roman" w:cs="Arial"/>
        </w:rPr>
      </w:pPr>
      <w:r w:rsidRPr="00F939C2">
        <w:rPr>
          <w:rFonts w:eastAsia="Times New Roman" w:cs="Arial"/>
          <w:bCs/>
          <w:color w:val="000000"/>
          <w:lang w:eastAsia="bg-BG"/>
        </w:rPr>
        <w:t>Редки: хипонатриемия.</w:t>
      </w:r>
    </w:p>
    <w:p w14:paraId="26D4BD1C" w14:textId="35AF1A24" w:rsidR="00F939C2" w:rsidRPr="00A75ADD" w:rsidRDefault="00F939C2" w:rsidP="00F939C2">
      <w:pPr>
        <w:rPr>
          <w:rFonts w:eastAsia="Times New Roman" w:cs="Arial"/>
          <w:bCs/>
          <w:color w:val="000000"/>
          <w:lang w:eastAsia="bg-BG"/>
        </w:rPr>
      </w:pPr>
      <w:r w:rsidRPr="00A75ADD">
        <w:rPr>
          <w:rFonts w:eastAsia="Times New Roman" w:cs="Arial"/>
          <w:bCs/>
          <w:color w:val="000000"/>
          <w:lang w:eastAsia="bg-BG"/>
        </w:rPr>
        <w:t>Хипонатриемията е наблюдавана главно при пациенти в старческа възраст и понякога се дължи на синдрома на неправилната секреция на антидиуретичен хормон.</w:t>
      </w:r>
    </w:p>
    <w:p w14:paraId="198AA502" w14:textId="76E8ED9A" w:rsidR="00F939C2" w:rsidRPr="00A75ADD" w:rsidRDefault="00F939C2" w:rsidP="00F939C2">
      <w:pPr>
        <w:rPr>
          <w:rFonts w:eastAsia="Times New Roman" w:cs="Arial"/>
          <w:bCs/>
          <w:color w:val="000000"/>
          <w:lang w:eastAsia="bg-BG"/>
        </w:rPr>
      </w:pPr>
    </w:p>
    <w:p w14:paraId="6F8BD2EA" w14:textId="77777777" w:rsidR="00F939C2" w:rsidRPr="00F939C2" w:rsidRDefault="00F939C2" w:rsidP="00F939C2">
      <w:pPr>
        <w:spacing w:line="240" w:lineRule="auto"/>
        <w:rPr>
          <w:rFonts w:eastAsia="Times New Roman" w:cs="Arial"/>
          <w:b/>
        </w:rPr>
      </w:pPr>
      <w:r w:rsidRPr="00F939C2">
        <w:rPr>
          <w:rFonts w:eastAsia="Times New Roman" w:cs="Arial"/>
          <w:b/>
          <w:bCs/>
          <w:color w:val="000000"/>
          <w:lang w:eastAsia="bg-BG"/>
        </w:rPr>
        <w:t>Психични разстройства</w:t>
      </w:r>
    </w:p>
    <w:p w14:paraId="62274435" w14:textId="77777777" w:rsidR="00F939C2" w:rsidRPr="00F939C2" w:rsidRDefault="00F939C2" w:rsidP="00F939C2">
      <w:pPr>
        <w:spacing w:line="240" w:lineRule="auto"/>
        <w:rPr>
          <w:rFonts w:eastAsia="Times New Roman" w:cs="Arial"/>
        </w:rPr>
      </w:pPr>
      <w:r w:rsidRPr="00F939C2">
        <w:rPr>
          <w:rFonts w:eastAsia="Times New Roman" w:cs="Arial"/>
          <w:bCs/>
          <w:color w:val="000000"/>
          <w:lang w:eastAsia="bg-BG"/>
        </w:rPr>
        <w:t>Чести: сънливост, безсъние, възбуда, необичайни сънища (включително кошмари).</w:t>
      </w:r>
    </w:p>
    <w:p w14:paraId="17707FFF" w14:textId="77777777" w:rsidR="00F939C2" w:rsidRPr="00F939C2" w:rsidRDefault="00F939C2" w:rsidP="00F939C2">
      <w:pPr>
        <w:spacing w:line="240" w:lineRule="auto"/>
        <w:rPr>
          <w:rFonts w:eastAsia="Times New Roman" w:cs="Arial"/>
        </w:rPr>
      </w:pPr>
      <w:r w:rsidRPr="00F939C2">
        <w:rPr>
          <w:rFonts w:eastAsia="Times New Roman" w:cs="Arial"/>
          <w:bCs/>
          <w:color w:val="000000"/>
          <w:lang w:eastAsia="bg-BG"/>
        </w:rPr>
        <w:t>Нечести: обърканост, халюцинации.</w:t>
      </w:r>
    </w:p>
    <w:p w14:paraId="51EB0BD7" w14:textId="77777777" w:rsidR="00F939C2" w:rsidRPr="00F939C2" w:rsidRDefault="00F939C2" w:rsidP="00F939C2">
      <w:pPr>
        <w:spacing w:line="240" w:lineRule="auto"/>
        <w:rPr>
          <w:rFonts w:eastAsia="Times New Roman" w:cs="Arial"/>
        </w:rPr>
      </w:pPr>
      <w:r w:rsidRPr="00F939C2">
        <w:rPr>
          <w:rFonts w:eastAsia="Times New Roman" w:cs="Arial"/>
          <w:bCs/>
          <w:color w:val="000000"/>
          <w:lang w:eastAsia="bg-BG"/>
        </w:rPr>
        <w:t>Редки: маниакални реакции, тревожност, деперсонализация, панически атаки, акатизия (вж. точка 4.4).</w:t>
      </w:r>
    </w:p>
    <w:p w14:paraId="41320568" w14:textId="77777777" w:rsidR="00F939C2" w:rsidRPr="00F939C2" w:rsidRDefault="00F939C2" w:rsidP="00F939C2">
      <w:pPr>
        <w:spacing w:line="240" w:lineRule="auto"/>
        <w:rPr>
          <w:rFonts w:eastAsia="Times New Roman" w:cs="Arial"/>
        </w:rPr>
      </w:pPr>
      <w:r w:rsidRPr="00F939C2">
        <w:rPr>
          <w:rFonts w:eastAsia="Times New Roman" w:cs="Arial"/>
          <w:bCs/>
          <w:color w:val="000000"/>
          <w:lang w:eastAsia="bg-BG"/>
        </w:rPr>
        <w:t>С неизвестна честота: суицидна идеация, суицидно поведение, агресия, бруксизъм.</w:t>
      </w:r>
    </w:p>
    <w:p w14:paraId="5FA185AE" w14:textId="77777777" w:rsidR="00A75ADD" w:rsidRPr="00A75ADD" w:rsidRDefault="00A75ADD" w:rsidP="00F939C2">
      <w:pPr>
        <w:spacing w:line="240" w:lineRule="auto"/>
        <w:rPr>
          <w:rFonts w:eastAsia="Times New Roman" w:cs="Arial"/>
          <w:bCs/>
          <w:color w:val="000000"/>
          <w:lang w:eastAsia="bg-BG"/>
        </w:rPr>
      </w:pPr>
    </w:p>
    <w:p w14:paraId="26D4A3B0" w14:textId="46986683" w:rsidR="00A75ADD" w:rsidRPr="00A75ADD" w:rsidRDefault="00F939C2" w:rsidP="00F939C2">
      <w:pPr>
        <w:spacing w:line="240" w:lineRule="auto"/>
        <w:rPr>
          <w:rFonts w:eastAsia="Times New Roman" w:cs="Arial"/>
          <w:bCs/>
          <w:color w:val="000000"/>
          <w:lang w:eastAsia="bg-BG"/>
        </w:rPr>
      </w:pPr>
      <w:r w:rsidRPr="00F939C2">
        <w:rPr>
          <w:rFonts w:eastAsia="Times New Roman" w:cs="Arial"/>
          <w:bCs/>
          <w:color w:val="000000"/>
          <w:lang w:eastAsia="bg-BG"/>
        </w:rPr>
        <w:t xml:space="preserve">Има съобщени случаи на суицидна идеация и суицидно поведение по време на лечение с пароксетин </w:t>
      </w:r>
    </w:p>
    <w:p w14:paraId="37063981" w14:textId="2997278A" w:rsidR="00F939C2" w:rsidRPr="00F939C2" w:rsidRDefault="00F939C2" w:rsidP="00F939C2">
      <w:pPr>
        <w:spacing w:line="240" w:lineRule="auto"/>
        <w:rPr>
          <w:rFonts w:eastAsia="Times New Roman" w:cs="Arial"/>
        </w:rPr>
      </w:pPr>
      <w:r w:rsidRPr="00F939C2">
        <w:rPr>
          <w:rFonts w:eastAsia="Times New Roman" w:cs="Arial"/>
          <w:bCs/>
          <w:color w:val="000000"/>
          <w:lang w:eastAsia="bg-BG"/>
        </w:rPr>
        <w:t>или скоро след спиране на лечението (вж. точка 4.4).</w:t>
      </w:r>
    </w:p>
    <w:p w14:paraId="16327AA1" w14:textId="77777777" w:rsidR="00A75ADD" w:rsidRPr="00A75ADD" w:rsidRDefault="00A75ADD" w:rsidP="00F939C2">
      <w:pPr>
        <w:spacing w:line="240" w:lineRule="auto"/>
        <w:rPr>
          <w:rFonts w:eastAsia="Times New Roman" w:cs="Arial"/>
          <w:bCs/>
          <w:color w:val="000000"/>
          <w:lang w:eastAsia="bg-BG"/>
        </w:rPr>
      </w:pPr>
    </w:p>
    <w:p w14:paraId="04D8D1B9" w14:textId="2DC5BEB9" w:rsidR="00F939C2" w:rsidRPr="00F939C2" w:rsidRDefault="00F939C2" w:rsidP="00F939C2">
      <w:pPr>
        <w:spacing w:line="240" w:lineRule="auto"/>
        <w:rPr>
          <w:rFonts w:eastAsia="Times New Roman" w:cs="Arial"/>
        </w:rPr>
      </w:pPr>
      <w:r w:rsidRPr="00F939C2">
        <w:rPr>
          <w:rFonts w:eastAsia="Times New Roman" w:cs="Arial"/>
          <w:bCs/>
          <w:color w:val="000000"/>
          <w:lang w:eastAsia="bg-BG"/>
        </w:rPr>
        <w:t>Случаи на агресия са наблюдавани при постмаркетинговия опит.</w:t>
      </w:r>
    </w:p>
    <w:p w14:paraId="2D83A10A" w14:textId="77777777" w:rsidR="00A75ADD" w:rsidRPr="00A75ADD" w:rsidRDefault="00A75ADD" w:rsidP="00F939C2">
      <w:pPr>
        <w:spacing w:line="240" w:lineRule="auto"/>
        <w:rPr>
          <w:rFonts w:eastAsia="Times New Roman" w:cs="Arial"/>
          <w:bCs/>
          <w:color w:val="000000"/>
          <w:lang w:eastAsia="bg-BG"/>
        </w:rPr>
      </w:pPr>
    </w:p>
    <w:p w14:paraId="0CF2611B" w14:textId="4062E8A4" w:rsidR="00F939C2" w:rsidRPr="00F939C2" w:rsidRDefault="00F939C2" w:rsidP="00F939C2">
      <w:pPr>
        <w:spacing w:line="240" w:lineRule="auto"/>
        <w:rPr>
          <w:rFonts w:eastAsia="Times New Roman" w:cs="Arial"/>
        </w:rPr>
      </w:pPr>
      <w:r w:rsidRPr="00F939C2">
        <w:rPr>
          <w:rFonts w:eastAsia="Times New Roman" w:cs="Arial"/>
          <w:bCs/>
          <w:color w:val="000000"/>
          <w:lang w:eastAsia="bg-BG"/>
        </w:rPr>
        <w:t>Тези симптоми могат да се дължат на основното заболяване.</w:t>
      </w:r>
    </w:p>
    <w:p w14:paraId="1B9BBB08" w14:textId="77777777" w:rsidR="00A75ADD" w:rsidRPr="00A75ADD" w:rsidRDefault="00A75ADD" w:rsidP="00F939C2">
      <w:pPr>
        <w:spacing w:line="240" w:lineRule="auto"/>
        <w:rPr>
          <w:rFonts w:eastAsia="Times New Roman" w:cs="Arial"/>
          <w:bCs/>
          <w:color w:val="000000"/>
          <w:lang w:eastAsia="bg-BG"/>
        </w:rPr>
      </w:pPr>
    </w:p>
    <w:p w14:paraId="4983F371" w14:textId="224A689B" w:rsidR="00F939C2" w:rsidRPr="00F939C2" w:rsidRDefault="00F939C2" w:rsidP="00F939C2">
      <w:pPr>
        <w:spacing w:line="240" w:lineRule="auto"/>
        <w:rPr>
          <w:rFonts w:eastAsia="Times New Roman" w:cs="Arial"/>
          <w:b/>
        </w:rPr>
      </w:pPr>
      <w:r w:rsidRPr="00F939C2">
        <w:rPr>
          <w:rFonts w:eastAsia="Times New Roman" w:cs="Arial"/>
          <w:b/>
          <w:bCs/>
          <w:color w:val="000000"/>
          <w:lang w:eastAsia="bg-BG"/>
        </w:rPr>
        <w:t>Нарушения на нервната система</w:t>
      </w:r>
    </w:p>
    <w:p w14:paraId="661F1D73" w14:textId="77777777" w:rsidR="00F939C2" w:rsidRPr="00F939C2" w:rsidRDefault="00F939C2" w:rsidP="00F939C2">
      <w:pPr>
        <w:spacing w:line="240" w:lineRule="auto"/>
        <w:rPr>
          <w:rFonts w:eastAsia="Times New Roman" w:cs="Arial"/>
        </w:rPr>
      </w:pPr>
      <w:r w:rsidRPr="00F939C2">
        <w:rPr>
          <w:rFonts w:eastAsia="Times New Roman" w:cs="Arial"/>
          <w:bCs/>
          <w:color w:val="000000"/>
          <w:lang w:eastAsia="bg-BG"/>
        </w:rPr>
        <w:lastRenderedPageBreak/>
        <w:t>Чести: замаяност, тремор, главоболие, нарушаване на концентрацията.</w:t>
      </w:r>
    </w:p>
    <w:p w14:paraId="52B9B817" w14:textId="77777777" w:rsidR="00F939C2" w:rsidRPr="00F939C2" w:rsidRDefault="00F939C2" w:rsidP="00F939C2">
      <w:pPr>
        <w:spacing w:line="240" w:lineRule="auto"/>
        <w:rPr>
          <w:rFonts w:eastAsia="Times New Roman" w:cs="Arial"/>
        </w:rPr>
      </w:pPr>
      <w:r w:rsidRPr="00F939C2">
        <w:rPr>
          <w:rFonts w:eastAsia="Times New Roman" w:cs="Arial"/>
          <w:bCs/>
          <w:color w:val="000000"/>
          <w:lang w:eastAsia="bg-BG"/>
        </w:rPr>
        <w:t>Нечести: екстрапирамидни нарушения.</w:t>
      </w:r>
    </w:p>
    <w:p w14:paraId="39D8391A" w14:textId="77777777" w:rsidR="00F939C2" w:rsidRPr="00F939C2" w:rsidRDefault="00F939C2" w:rsidP="00F939C2">
      <w:pPr>
        <w:spacing w:line="240" w:lineRule="auto"/>
        <w:rPr>
          <w:rFonts w:eastAsia="Times New Roman" w:cs="Arial"/>
        </w:rPr>
      </w:pPr>
      <w:r w:rsidRPr="00F939C2">
        <w:rPr>
          <w:rFonts w:eastAsia="Times New Roman" w:cs="Arial"/>
          <w:bCs/>
          <w:color w:val="000000"/>
          <w:lang w:eastAsia="bg-BG"/>
        </w:rPr>
        <w:t>Редки: гърчове, синдром на неспокойните крака.</w:t>
      </w:r>
    </w:p>
    <w:p w14:paraId="37135FC1" w14:textId="77777777" w:rsidR="00F939C2" w:rsidRPr="00F939C2" w:rsidRDefault="00F939C2" w:rsidP="00F939C2">
      <w:pPr>
        <w:spacing w:line="240" w:lineRule="auto"/>
        <w:rPr>
          <w:rFonts w:eastAsia="Times New Roman" w:cs="Arial"/>
        </w:rPr>
      </w:pPr>
      <w:r w:rsidRPr="00F939C2">
        <w:rPr>
          <w:rFonts w:eastAsia="Times New Roman" w:cs="Arial"/>
          <w:bCs/>
          <w:color w:val="000000"/>
          <w:lang w:eastAsia="bg-BG"/>
        </w:rPr>
        <w:t>Много редки: серотонинов синдром (симптомите могат да включват възбуда, обърканост, диафореза, халюцинации, хиперрефлексия, миоклонус, потръпване, тахикардия и тремор). Съобщенията за екстрапирамидни нарушения, включително орофациална дистония, са получавани понякога за пациенти с предшестващи двигателни нарушения или при такива, които са приемали невролептици.</w:t>
      </w:r>
    </w:p>
    <w:p w14:paraId="32266BD2" w14:textId="77777777" w:rsidR="00F939C2" w:rsidRPr="00A75ADD" w:rsidRDefault="00F939C2" w:rsidP="00F939C2">
      <w:pPr>
        <w:spacing w:line="240" w:lineRule="auto"/>
        <w:rPr>
          <w:rFonts w:eastAsia="Times New Roman" w:cs="Arial"/>
          <w:bCs/>
          <w:color w:val="000000"/>
          <w:lang w:eastAsia="bg-BG"/>
        </w:rPr>
      </w:pPr>
    </w:p>
    <w:p w14:paraId="7D4D49A0" w14:textId="0B61632D" w:rsidR="00F939C2" w:rsidRPr="00F939C2" w:rsidRDefault="00F939C2" w:rsidP="00F939C2">
      <w:pPr>
        <w:spacing w:line="240" w:lineRule="auto"/>
        <w:rPr>
          <w:rFonts w:eastAsia="Times New Roman" w:cs="Arial"/>
          <w:b/>
        </w:rPr>
      </w:pPr>
      <w:r w:rsidRPr="00F939C2">
        <w:rPr>
          <w:rFonts w:eastAsia="Times New Roman" w:cs="Arial"/>
          <w:b/>
          <w:bCs/>
          <w:color w:val="000000"/>
          <w:lang w:eastAsia="bg-BG"/>
        </w:rPr>
        <w:t>Очни нарушения</w:t>
      </w:r>
    </w:p>
    <w:p w14:paraId="190E6927" w14:textId="77777777" w:rsidR="00F939C2" w:rsidRPr="00F939C2" w:rsidRDefault="00F939C2" w:rsidP="00F939C2">
      <w:pPr>
        <w:spacing w:line="240" w:lineRule="auto"/>
        <w:rPr>
          <w:rFonts w:eastAsia="Times New Roman" w:cs="Arial"/>
        </w:rPr>
      </w:pPr>
      <w:r w:rsidRPr="00F939C2">
        <w:rPr>
          <w:rFonts w:eastAsia="Times New Roman" w:cs="Arial"/>
          <w:bCs/>
          <w:color w:val="000000"/>
          <w:lang w:eastAsia="bg-BG"/>
        </w:rPr>
        <w:t>Чести: замъглено виждане.</w:t>
      </w:r>
    </w:p>
    <w:p w14:paraId="58E4B18B" w14:textId="77777777" w:rsidR="00F939C2" w:rsidRPr="00F939C2" w:rsidRDefault="00F939C2" w:rsidP="00F939C2">
      <w:pPr>
        <w:spacing w:line="240" w:lineRule="auto"/>
        <w:rPr>
          <w:rFonts w:eastAsia="Times New Roman" w:cs="Arial"/>
        </w:rPr>
      </w:pPr>
      <w:r w:rsidRPr="00F939C2">
        <w:rPr>
          <w:rFonts w:eastAsia="Times New Roman" w:cs="Arial"/>
          <w:bCs/>
          <w:color w:val="000000"/>
          <w:lang w:eastAsia="bg-BG"/>
        </w:rPr>
        <w:t>Нечести: мидриаза (вж. точка 4.4).</w:t>
      </w:r>
    </w:p>
    <w:p w14:paraId="587BFA0F" w14:textId="77777777" w:rsidR="00F939C2" w:rsidRPr="00F939C2" w:rsidRDefault="00F939C2" w:rsidP="00F939C2">
      <w:pPr>
        <w:spacing w:line="240" w:lineRule="auto"/>
        <w:rPr>
          <w:rFonts w:eastAsia="Times New Roman" w:cs="Arial"/>
        </w:rPr>
      </w:pPr>
      <w:r w:rsidRPr="00F939C2">
        <w:rPr>
          <w:rFonts w:eastAsia="Times New Roman" w:cs="Arial"/>
          <w:bCs/>
          <w:color w:val="000000"/>
          <w:lang w:eastAsia="bg-BG"/>
        </w:rPr>
        <w:t>Много редки: остра глаукома.</w:t>
      </w:r>
    </w:p>
    <w:p w14:paraId="6F402892" w14:textId="77777777" w:rsidR="00F939C2" w:rsidRPr="00A75ADD" w:rsidRDefault="00F939C2" w:rsidP="00F939C2">
      <w:pPr>
        <w:spacing w:line="240" w:lineRule="auto"/>
        <w:rPr>
          <w:rFonts w:eastAsia="Times New Roman" w:cs="Arial"/>
          <w:bCs/>
          <w:color w:val="000000"/>
          <w:lang w:eastAsia="bg-BG"/>
        </w:rPr>
      </w:pPr>
    </w:p>
    <w:p w14:paraId="2735061D" w14:textId="5FE5000F" w:rsidR="00F939C2" w:rsidRPr="00F939C2" w:rsidRDefault="00F939C2" w:rsidP="00F939C2">
      <w:pPr>
        <w:spacing w:line="240" w:lineRule="auto"/>
        <w:rPr>
          <w:rFonts w:eastAsia="Times New Roman" w:cs="Arial"/>
          <w:b/>
        </w:rPr>
      </w:pPr>
      <w:r w:rsidRPr="00F939C2">
        <w:rPr>
          <w:rFonts w:eastAsia="Times New Roman" w:cs="Arial"/>
          <w:b/>
          <w:bCs/>
          <w:color w:val="000000"/>
          <w:lang w:eastAsia="bg-BG"/>
        </w:rPr>
        <w:t>Нарушения на ухото и лабиринта</w:t>
      </w:r>
    </w:p>
    <w:p w14:paraId="38385942" w14:textId="77777777" w:rsidR="00F939C2" w:rsidRPr="00F939C2" w:rsidRDefault="00F939C2" w:rsidP="00F939C2">
      <w:pPr>
        <w:spacing w:line="240" w:lineRule="auto"/>
        <w:rPr>
          <w:rFonts w:eastAsia="Times New Roman" w:cs="Arial"/>
        </w:rPr>
      </w:pPr>
      <w:r w:rsidRPr="00F939C2">
        <w:rPr>
          <w:rFonts w:eastAsia="Times New Roman" w:cs="Arial"/>
          <w:bCs/>
          <w:color w:val="000000"/>
          <w:lang w:eastAsia="bg-BG"/>
        </w:rPr>
        <w:t>С неизвестна честота: шум в ушите.</w:t>
      </w:r>
    </w:p>
    <w:p w14:paraId="395A7FC8" w14:textId="77777777" w:rsidR="00F939C2" w:rsidRPr="00A75ADD" w:rsidRDefault="00F939C2" w:rsidP="00F939C2">
      <w:pPr>
        <w:spacing w:line="240" w:lineRule="auto"/>
        <w:rPr>
          <w:rFonts w:eastAsia="Times New Roman" w:cs="Arial"/>
          <w:b/>
          <w:bCs/>
          <w:color w:val="000000"/>
          <w:lang w:eastAsia="bg-BG"/>
        </w:rPr>
      </w:pPr>
    </w:p>
    <w:p w14:paraId="64C500D5" w14:textId="5B572605" w:rsidR="00F939C2" w:rsidRPr="00F939C2" w:rsidRDefault="00F939C2" w:rsidP="00F939C2">
      <w:pPr>
        <w:spacing w:line="240" w:lineRule="auto"/>
        <w:rPr>
          <w:rFonts w:eastAsia="Times New Roman" w:cs="Arial"/>
          <w:b/>
        </w:rPr>
      </w:pPr>
      <w:r w:rsidRPr="00F939C2">
        <w:rPr>
          <w:rFonts w:eastAsia="Times New Roman" w:cs="Arial"/>
          <w:b/>
          <w:bCs/>
          <w:color w:val="000000"/>
          <w:lang w:eastAsia="bg-BG"/>
        </w:rPr>
        <w:t>Сърдечни нарушения</w:t>
      </w:r>
    </w:p>
    <w:p w14:paraId="74BDCCA2" w14:textId="77777777" w:rsidR="00F939C2" w:rsidRPr="00F939C2" w:rsidRDefault="00F939C2" w:rsidP="00F939C2">
      <w:pPr>
        <w:spacing w:line="240" w:lineRule="auto"/>
        <w:rPr>
          <w:rFonts w:eastAsia="Times New Roman" w:cs="Arial"/>
        </w:rPr>
      </w:pPr>
      <w:r w:rsidRPr="00F939C2">
        <w:rPr>
          <w:rFonts w:eastAsia="Times New Roman" w:cs="Arial"/>
          <w:bCs/>
          <w:color w:val="000000"/>
          <w:lang w:eastAsia="bg-BG"/>
        </w:rPr>
        <w:t>Нечести: синусова тахикардия.</w:t>
      </w:r>
    </w:p>
    <w:p w14:paraId="30605A37" w14:textId="77777777" w:rsidR="00F939C2" w:rsidRPr="00F939C2" w:rsidRDefault="00F939C2" w:rsidP="00F939C2">
      <w:pPr>
        <w:spacing w:line="240" w:lineRule="auto"/>
        <w:rPr>
          <w:rFonts w:eastAsia="Times New Roman" w:cs="Arial"/>
        </w:rPr>
      </w:pPr>
      <w:r w:rsidRPr="00F939C2">
        <w:rPr>
          <w:rFonts w:eastAsia="Times New Roman" w:cs="Arial"/>
          <w:bCs/>
          <w:color w:val="000000"/>
          <w:lang w:eastAsia="bg-BG"/>
        </w:rPr>
        <w:t>Редки: брадикардия.</w:t>
      </w:r>
    </w:p>
    <w:p w14:paraId="3CE9405E" w14:textId="77777777" w:rsidR="00F939C2" w:rsidRPr="00A75ADD" w:rsidRDefault="00F939C2" w:rsidP="00F939C2">
      <w:pPr>
        <w:spacing w:line="240" w:lineRule="auto"/>
        <w:rPr>
          <w:rFonts w:eastAsia="Times New Roman" w:cs="Arial"/>
          <w:bCs/>
          <w:color w:val="000000"/>
          <w:lang w:eastAsia="bg-BG"/>
        </w:rPr>
      </w:pPr>
    </w:p>
    <w:p w14:paraId="7B71B117" w14:textId="422913CC" w:rsidR="00F939C2" w:rsidRPr="00F939C2" w:rsidRDefault="00F939C2" w:rsidP="00F939C2">
      <w:pPr>
        <w:spacing w:line="240" w:lineRule="auto"/>
        <w:rPr>
          <w:rFonts w:eastAsia="Times New Roman" w:cs="Arial"/>
          <w:b/>
        </w:rPr>
      </w:pPr>
      <w:r w:rsidRPr="00F939C2">
        <w:rPr>
          <w:rFonts w:eastAsia="Times New Roman" w:cs="Arial"/>
          <w:b/>
          <w:bCs/>
          <w:color w:val="000000"/>
          <w:lang w:eastAsia="bg-BG"/>
        </w:rPr>
        <w:t>Съдови нарушения</w:t>
      </w:r>
    </w:p>
    <w:p w14:paraId="53A3B9A3" w14:textId="77777777" w:rsidR="00F939C2" w:rsidRPr="00F939C2" w:rsidRDefault="00F939C2" w:rsidP="00F939C2">
      <w:pPr>
        <w:spacing w:line="240" w:lineRule="auto"/>
        <w:rPr>
          <w:rFonts w:eastAsia="Times New Roman" w:cs="Arial"/>
        </w:rPr>
      </w:pPr>
      <w:r w:rsidRPr="00F939C2">
        <w:rPr>
          <w:rFonts w:eastAsia="Times New Roman" w:cs="Arial"/>
          <w:bCs/>
          <w:color w:val="000000"/>
          <w:lang w:eastAsia="bg-BG"/>
        </w:rPr>
        <w:t>Нечести: преходно повишаване или понижаване на кръвното налягане, постурална хипотония. Преходно повишаване или понижаване на кръвното налягане е докладвано след лечение с пароксетин, най-често при пациенти с предшестваща хипертония или тревожност.</w:t>
      </w:r>
    </w:p>
    <w:p w14:paraId="707135C7" w14:textId="77777777" w:rsidR="00F939C2" w:rsidRPr="00A75ADD" w:rsidRDefault="00F939C2" w:rsidP="00F939C2">
      <w:pPr>
        <w:spacing w:line="240" w:lineRule="auto"/>
        <w:rPr>
          <w:rFonts w:eastAsia="Times New Roman" w:cs="Arial"/>
          <w:bCs/>
          <w:color w:val="000000"/>
          <w:lang w:eastAsia="bg-BG"/>
        </w:rPr>
      </w:pPr>
    </w:p>
    <w:p w14:paraId="4B158CD6" w14:textId="53BF6421" w:rsidR="00F939C2" w:rsidRPr="00F939C2" w:rsidRDefault="00F939C2" w:rsidP="00F939C2">
      <w:pPr>
        <w:spacing w:line="240" w:lineRule="auto"/>
        <w:rPr>
          <w:rFonts w:eastAsia="Times New Roman" w:cs="Arial"/>
          <w:b/>
        </w:rPr>
      </w:pPr>
      <w:r w:rsidRPr="00F939C2">
        <w:rPr>
          <w:rFonts w:eastAsia="Times New Roman" w:cs="Arial"/>
          <w:b/>
          <w:bCs/>
          <w:color w:val="000000"/>
          <w:lang w:eastAsia="bg-BG"/>
        </w:rPr>
        <w:t>Респираторни, гръдни и меднастннални нарушения</w:t>
      </w:r>
    </w:p>
    <w:p w14:paraId="14C8D9CB" w14:textId="77777777" w:rsidR="00F939C2" w:rsidRPr="00F939C2" w:rsidRDefault="00F939C2" w:rsidP="00F939C2">
      <w:pPr>
        <w:spacing w:line="240" w:lineRule="auto"/>
        <w:rPr>
          <w:rFonts w:eastAsia="Times New Roman" w:cs="Arial"/>
        </w:rPr>
      </w:pPr>
      <w:r w:rsidRPr="00F939C2">
        <w:rPr>
          <w:rFonts w:eastAsia="Times New Roman" w:cs="Arial"/>
          <w:bCs/>
          <w:color w:val="000000"/>
          <w:lang w:eastAsia="bg-BG"/>
        </w:rPr>
        <w:t>Чести: прозяване.</w:t>
      </w:r>
    </w:p>
    <w:p w14:paraId="25269218" w14:textId="77777777" w:rsidR="00F939C2" w:rsidRPr="00A75ADD" w:rsidRDefault="00F939C2" w:rsidP="00F939C2">
      <w:pPr>
        <w:spacing w:line="240" w:lineRule="auto"/>
        <w:rPr>
          <w:rFonts w:eastAsia="Times New Roman" w:cs="Arial"/>
          <w:bCs/>
          <w:color w:val="000000"/>
          <w:lang w:eastAsia="bg-BG"/>
        </w:rPr>
      </w:pPr>
    </w:p>
    <w:p w14:paraId="7857F15F" w14:textId="144138A3" w:rsidR="00F939C2" w:rsidRPr="00F939C2" w:rsidRDefault="00F939C2" w:rsidP="00F939C2">
      <w:pPr>
        <w:spacing w:line="240" w:lineRule="auto"/>
        <w:rPr>
          <w:rFonts w:eastAsia="Times New Roman" w:cs="Arial"/>
          <w:b/>
        </w:rPr>
      </w:pPr>
      <w:r w:rsidRPr="00F939C2">
        <w:rPr>
          <w:rFonts w:eastAsia="Times New Roman" w:cs="Arial"/>
          <w:b/>
          <w:bCs/>
          <w:color w:val="000000"/>
          <w:lang w:eastAsia="bg-BG"/>
        </w:rPr>
        <w:t>Стомашно-чревни нарушения</w:t>
      </w:r>
    </w:p>
    <w:p w14:paraId="60D3C54B" w14:textId="77777777" w:rsidR="00F939C2" w:rsidRPr="00F939C2" w:rsidRDefault="00F939C2" w:rsidP="00F939C2">
      <w:pPr>
        <w:spacing w:line="240" w:lineRule="auto"/>
        <w:rPr>
          <w:rFonts w:eastAsia="Times New Roman" w:cs="Arial"/>
        </w:rPr>
      </w:pPr>
      <w:r w:rsidRPr="00F939C2">
        <w:rPr>
          <w:rFonts w:eastAsia="Times New Roman" w:cs="Arial"/>
          <w:bCs/>
          <w:color w:val="000000"/>
          <w:lang w:eastAsia="bg-BG"/>
        </w:rPr>
        <w:t>Много чести: гадене.</w:t>
      </w:r>
    </w:p>
    <w:p w14:paraId="3744AAC9" w14:textId="77777777" w:rsidR="00F939C2" w:rsidRPr="00F939C2" w:rsidRDefault="00F939C2" w:rsidP="00F939C2">
      <w:pPr>
        <w:spacing w:line="240" w:lineRule="auto"/>
        <w:rPr>
          <w:rFonts w:eastAsia="Times New Roman" w:cs="Arial"/>
        </w:rPr>
      </w:pPr>
      <w:r w:rsidRPr="00F939C2">
        <w:rPr>
          <w:rFonts w:eastAsia="Times New Roman" w:cs="Arial"/>
          <w:bCs/>
          <w:color w:val="000000"/>
          <w:lang w:eastAsia="bg-BG"/>
        </w:rPr>
        <w:t>Чести: запек, диария, повръщане, сухота в устата.</w:t>
      </w:r>
    </w:p>
    <w:p w14:paraId="6058A102" w14:textId="77777777" w:rsidR="00F939C2" w:rsidRPr="00F939C2" w:rsidRDefault="00F939C2" w:rsidP="00F939C2">
      <w:pPr>
        <w:spacing w:line="240" w:lineRule="auto"/>
        <w:rPr>
          <w:rFonts w:eastAsia="Times New Roman" w:cs="Arial"/>
        </w:rPr>
      </w:pPr>
      <w:r w:rsidRPr="00F939C2">
        <w:rPr>
          <w:rFonts w:eastAsia="Times New Roman" w:cs="Arial"/>
          <w:bCs/>
          <w:color w:val="000000"/>
          <w:lang w:eastAsia="bg-BG"/>
        </w:rPr>
        <w:t>Много редки: гастроинтестинално кървене.</w:t>
      </w:r>
    </w:p>
    <w:p w14:paraId="4325A836" w14:textId="77777777" w:rsidR="00F939C2" w:rsidRPr="00F939C2" w:rsidRDefault="00F939C2" w:rsidP="00F939C2">
      <w:pPr>
        <w:spacing w:line="240" w:lineRule="auto"/>
        <w:rPr>
          <w:rFonts w:eastAsia="Times New Roman" w:cs="Arial"/>
        </w:rPr>
      </w:pPr>
      <w:r w:rsidRPr="00F939C2">
        <w:rPr>
          <w:rFonts w:eastAsia="Times New Roman" w:cs="Arial"/>
          <w:bCs/>
          <w:color w:val="000000"/>
          <w:lang w:eastAsia="bg-BG"/>
        </w:rPr>
        <w:t>С неизвестна честота: микроскопичен колит.</w:t>
      </w:r>
    </w:p>
    <w:p w14:paraId="4E2FA106" w14:textId="77777777" w:rsidR="00F939C2" w:rsidRPr="00A75ADD" w:rsidRDefault="00F939C2" w:rsidP="00F939C2">
      <w:pPr>
        <w:spacing w:line="240" w:lineRule="auto"/>
        <w:rPr>
          <w:rFonts w:eastAsia="Times New Roman" w:cs="Arial"/>
          <w:b/>
          <w:bCs/>
          <w:color w:val="000000"/>
          <w:lang w:eastAsia="bg-BG"/>
        </w:rPr>
      </w:pPr>
    </w:p>
    <w:p w14:paraId="16B2FB55" w14:textId="1DAB42D5" w:rsidR="00F939C2" w:rsidRPr="00F939C2" w:rsidRDefault="00F939C2" w:rsidP="00F939C2">
      <w:pPr>
        <w:spacing w:line="240" w:lineRule="auto"/>
        <w:rPr>
          <w:rFonts w:eastAsia="Times New Roman" w:cs="Arial"/>
          <w:b/>
        </w:rPr>
      </w:pPr>
      <w:r w:rsidRPr="00F939C2">
        <w:rPr>
          <w:rFonts w:eastAsia="Times New Roman" w:cs="Arial"/>
          <w:b/>
          <w:bCs/>
          <w:color w:val="000000"/>
          <w:lang w:eastAsia="bg-BG"/>
        </w:rPr>
        <w:t>Хепато-билнарни нарушения</w:t>
      </w:r>
    </w:p>
    <w:p w14:paraId="6B60ABF1" w14:textId="77777777" w:rsidR="00F939C2" w:rsidRPr="00F939C2" w:rsidRDefault="00F939C2" w:rsidP="00F939C2">
      <w:pPr>
        <w:spacing w:line="240" w:lineRule="auto"/>
        <w:rPr>
          <w:rFonts w:eastAsia="Times New Roman" w:cs="Arial"/>
        </w:rPr>
      </w:pPr>
      <w:r w:rsidRPr="00F939C2">
        <w:rPr>
          <w:rFonts w:eastAsia="Times New Roman" w:cs="Arial"/>
          <w:bCs/>
          <w:color w:val="000000"/>
          <w:lang w:eastAsia="bg-BG"/>
        </w:rPr>
        <w:t>Редки: повишаване на нивата на чернодробните ензими.</w:t>
      </w:r>
    </w:p>
    <w:p w14:paraId="76B12200" w14:textId="77777777" w:rsidR="00F939C2" w:rsidRPr="00F939C2" w:rsidRDefault="00F939C2" w:rsidP="00F939C2">
      <w:pPr>
        <w:spacing w:line="240" w:lineRule="auto"/>
        <w:rPr>
          <w:rFonts w:eastAsia="Times New Roman" w:cs="Arial"/>
        </w:rPr>
      </w:pPr>
      <w:r w:rsidRPr="00F939C2">
        <w:rPr>
          <w:rFonts w:eastAsia="Times New Roman" w:cs="Arial"/>
          <w:bCs/>
          <w:color w:val="000000"/>
          <w:lang w:eastAsia="bg-BG"/>
        </w:rPr>
        <w:t>Много редки: чернодробни реакции (като хепатит, понякога свързан с жълтеница и/или</w:t>
      </w:r>
      <w:r w:rsidRPr="00F939C2">
        <w:rPr>
          <w:rFonts w:eastAsia="Times New Roman" w:cs="Arial"/>
          <w:bCs/>
          <w:i/>
          <w:iCs/>
          <w:color w:val="000000"/>
          <w:lang w:eastAsia="bg-BG"/>
        </w:rPr>
        <w:t xml:space="preserve"> </w:t>
      </w:r>
      <w:r w:rsidRPr="00F939C2">
        <w:rPr>
          <w:rFonts w:eastAsia="Times New Roman" w:cs="Arial"/>
          <w:bCs/>
          <w:color w:val="000000"/>
          <w:lang w:eastAsia="bg-BG"/>
        </w:rPr>
        <w:t>чернодробна недостатъчност).</w:t>
      </w:r>
    </w:p>
    <w:p w14:paraId="0472581C" w14:textId="77777777" w:rsidR="00F939C2" w:rsidRPr="00F939C2" w:rsidRDefault="00F939C2" w:rsidP="00F939C2">
      <w:pPr>
        <w:spacing w:line="240" w:lineRule="auto"/>
        <w:rPr>
          <w:rFonts w:eastAsia="Times New Roman" w:cs="Arial"/>
        </w:rPr>
      </w:pPr>
      <w:r w:rsidRPr="00F939C2">
        <w:rPr>
          <w:rFonts w:eastAsia="Times New Roman" w:cs="Arial"/>
          <w:bCs/>
          <w:color w:val="000000"/>
          <w:lang w:eastAsia="bg-BG"/>
        </w:rPr>
        <w:t>Съобщавани са случаи на повишаване на нивата на чернодробните ензими.</w:t>
      </w:r>
    </w:p>
    <w:p w14:paraId="60F02FC5" w14:textId="1EF5FBB8" w:rsidR="00F939C2" w:rsidRPr="00A75ADD" w:rsidRDefault="00F939C2" w:rsidP="00A75ADD">
      <w:pPr>
        <w:spacing w:line="240" w:lineRule="auto"/>
        <w:rPr>
          <w:rFonts w:eastAsia="Times New Roman" w:cs="Arial"/>
        </w:rPr>
      </w:pPr>
      <w:r w:rsidRPr="00F939C2">
        <w:rPr>
          <w:rFonts w:eastAsia="Times New Roman" w:cs="Arial"/>
          <w:bCs/>
          <w:color w:val="000000"/>
          <w:lang w:eastAsia="bg-BG"/>
        </w:rPr>
        <w:t>Постмаркетинговите съобщения за чернодробни реакции (като хепатит, понякога свързан с</w:t>
      </w:r>
      <w:r w:rsidR="00A75ADD">
        <w:rPr>
          <w:rFonts w:eastAsia="Times New Roman" w:cs="Arial"/>
        </w:rPr>
        <w:t xml:space="preserve"> </w:t>
      </w:r>
      <w:r w:rsidRPr="00A75ADD">
        <w:rPr>
          <w:rFonts w:eastAsia="Times New Roman" w:cs="Arial"/>
          <w:bCs/>
          <w:color w:val="000000"/>
          <w:lang w:eastAsia="bg-BG"/>
        </w:rPr>
        <w:t>жълтеница и/или чернодробна недостатъчност) са получавани също много рядко.</w:t>
      </w:r>
    </w:p>
    <w:p w14:paraId="5370FBB5" w14:textId="3075309D" w:rsidR="00A75ADD" w:rsidRPr="00A75ADD" w:rsidRDefault="00A75ADD" w:rsidP="00F939C2">
      <w:pPr>
        <w:rPr>
          <w:rFonts w:eastAsia="Times New Roman" w:cs="Arial"/>
          <w:bCs/>
          <w:color w:val="000000"/>
          <w:lang w:eastAsia="bg-BG"/>
        </w:rPr>
      </w:pPr>
    </w:p>
    <w:p w14:paraId="2CA55A95" w14:textId="77777777" w:rsidR="00A75ADD" w:rsidRPr="00A75ADD" w:rsidRDefault="00A75ADD" w:rsidP="00A75ADD">
      <w:pPr>
        <w:spacing w:line="240" w:lineRule="auto"/>
        <w:rPr>
          <w:rFonts w:eastAsia="Times New Roman" w:cs="Arial"/>
        </w:rPr>
      </w:pPr>
      <w:r w:rsidRPr="00A75ADD">
        <w:rPr>
          <w:rFonts w:eastAsia="Times New Roman" w:cs="Arial"/>
          <w:bCs/>
          <w:color w:val="000000"/>
          <w:lang w:eastAsia="bg-BG"/>
        </w:rPr>
        <w:t>Трябва да бъде обмислено преустановяване на приема на пароксетин, ако се наблюдава продължително повишаване на резултатите от изследванията на чернодробната функция.</w:t>
      </w:r>
    </w:p>
    <w:p w14:paraId="7BCC916B" w14:textId="77777777" w:rsidR="00A75ADD" w:rsidRPr="00A75ADD" w:rsidRDefault="00A75ADD" w:rsidP="00A75ADD">
      <w:pPr>
        <w:spacing w:line="240" w:lineRule="auto"/>
        <w:rPr>
          <w:rFonts w:eastAsia="Times New Roman" w:cs="Arial"/>
          <w:bCs/>
          <w:color w:val="000000"/>
          <w:lang w:eastAsia="bg-BG"/>
        </w:rPr>
      </w:pPr>
    </w:p>
    <w:p w14:paraId="5E90E416" w14:textId="4078F7F0" w:rsidR="00A75ADD" w:rsidRPr="00A75ADD" w:rsidRDefault="00A75ADD" w:rsidP="00A75ADD">
      <w:pPr>
        <w:spacing w:line="240" w:lineRule="auto"/>
        <w:rPr>
          <w:rFonts w:eastAsia="Times New Roman" w:cs="Arial"/>
          <w:b/>
        </w:rPr>
      </w:pPr>
      <w:r w:rsidRPr="00A75ADD">
        <w:rPr>
          <w:rFonts w:eastAsia="Times New Roman" w:cs="Arial"/>
          <w:b/>
          <w:bCs/>
          <w:color w:val="000000"/>
          <w:lang w:eastAsia="bg-BG"/>
        </w:rPr>
        <w:t>Нарушения на кожата и подкожната тъкан</w:t>
      </w:r>
    </w:p>
    <w:p w14:paraId="778B17A6" w14:textId="77777777" w:rsidR="00A75ADD" w:rsidRPr="00A75ADD" w:rsidRDefault="00A75ADD" w:rsidP="00A75ADD">
      <w:pPr>
        <w:spacing w:line="240" w:lineRule="auto"/>
        <w:rPr>
          <w:rFonts w:eastAsia="Times New Roman" w:cs="Arial"/>
        </w:rPr>
      </w:pPr>
      <w:r w:rsidRPr="00A75ADD">
        <w:rPr>
          <w:rFonts w:eastAsia="Times New Roman" w:cs="Arial"/>
          <w:bCs/>
          <w:color w:val="000000"/>
          <w:lang w:eastAsia="bg-BG"/>
        </w:rPr>
        <w:t>Чести: изпотяване.</w:t>
      </w:r>
    </w:p>
    <w:p w14:paraId="2E173E95" w14:textId="77777777" w:rsidR="00A75ADD" w:rsidRPr="00A75ADD" w:rsidRDefault="00A75ADD" w:rsidP="00A75ADD">
      <w:pPr>
        <w:spacing w:line="240" w:lineRule="auto"/>
        <w:rPr>
          <w:rFonts w:eastAsia="Times New Roman" w:cs="Arial"/>
        </w:rPr>
      </w:pPr>
      <w:r w:rsidRPr="00A75ADD">
        <w:rPr>
          <w:rFonts w:eastAsia="Times New Roman" w:cs="Arial"/>
          <w:bCs/>
          <w:color w:val="000000"/>
          <w:lang w:eastAsia="bg-BG"/>
        </w:rPr>
        <w:t>Нечести: кожни обриви, пруритус.</w:t>
      </w:r>
    </w:p>
    <w:p w14:paraId="4CC89698" w14:textId="77777777" w:rsidR="00A75ADD" w:rsidRPr="00A75ADD" w:rsidRDefault="00A75ADD" w:rsidP="00A75ADD">
      <w:pPr>
        <w:spacing w:line="240" w:lineRule="auto"/>
        <w:rPr>
          <w:rFonts w:eastAsia="Times New Roman" w:cs="Arial"/>
        </w:rPr>
      </w:pPr>
      <w:r w:rsidRPr="00A75ADD">
        <w:rPr>
          <w:rFonts w:eastAsia="Times New Roman" w:cs="Arial"/>
          <w:bCs/>
          <w:color w:val="000000"/>
          <w:lang w:eastAsia="bg-BG"/>
        </w:rPr>
        <w:lastRenderedPageBreak/>
        <w:t>Много редки: много тежки кожни нежелани реакции (включително еритема мултиформе, синдром на Стивънс-Джонсън и токсична епидермална некролиза), уртикария, реакции на фоточувствителност.</w:t>
      </w:r>
    </w:p>
    <w:p w14:paraId="2CD671A6" w14:textId="77777777" w:rsidR="00A75ADD" w:rsidRPr="00A75ADD" w:rsidRDefault="00A75ADD" w:rsidP="00A75ADD">
      <w:pPr>
        <w:spacing w:line="240" w:lineRule="auto"/>
        <w:rPr>
          <w:rFonts w:eastAsia="Times New Roman" w:cs="Arial"/>
          <w:bCs/>
          <w:color w:val="000000"/>
          <w:lang w:eastAsia="bg-BG"/>
        </w:rPr>
      </w:pPr>
    </w:p>
    <w:p w14:paraId="46463576" w14:textId="71F3B0E7" w:rsidR="00A75ADD" w:rsidRPr="00A75ADD" w:rsidRDefault="00A75ADD" w:rsidP="00A75ADD">
      <w:pPr>
        <w:spacing w:line="240" w:lineRule="auto"/>
        <w:rPr>
          <w:rFonts w:eastAsia="Times New Roman" w:cs="Arial"/>
          <w:b/>
        </w:rPr>
      </w:pPr>
      <w:r w:rsidRPr="00A75ADD">
        <w:rPr>
          <w:rFonts w:eastAsia="Times New Roman" w:cs="Arial"/>
          <w:b/>
          <w:bCs/>
          <w:color w:val="000000"/>
          <w:lang w:eastAsia="bg-BG"/>
        </w:rPr>
        <w:t>Нарушения на бъбреците и пикочните пътища</w:t>
      </w:r>
    </w:p>
    <w:p w14:paraId="0E7DCD75" w14:textId="77777777" w:rsidR="00A75ADD" w:rsidRPr="00A75ADD" w:rsidRDefault="00A75ADD" w:rsidP="00A75ADD">
      <w:pPr>
        <w:spacing w:line="240" w:lineRule="auto"/>
        <w:rPr>
          <w:rFonts w:eastAsia="Times New Roman" w:cs="Arial"/>
        </w:rPr>
      </w:pPr>
      <w:r w:rsidRPr="00A75ADD">
        <w:rPr>
          <w:rFonts w:eastAsia="Times New Roman" w:cs="Arial"/>
          <w:bCs/>
          <w:color w:val="000000"/>
          <w:lang w:eastAsia="bg-BG"/>
        </w:rPr>
        <w:t>Нечести: задръжка на урина, инконтиненция на урината.</w:t>
      </w:r>
    </w:p>
    <w:p w14:paraId="64D5B7A1" w14:textId="77777777" w:rsidR="00A75ADD" w:rsidRPr="00A75ADD" w:rsidRDefault="00A75ADD" w:rsidP="00A75ADD">
      <w:pPr>
        <w:spacing w:line="240" w:lineRule="auto"/>
        <w:rPr>
          <w:rFonts w:eastAsia="Times New Roman" w:cs="Arial"/>
          <w:bCs/>
          <w:color w:val="000000"/>
          <w:lang w:eastAsia="bg-BG"/>
        </w:rPr>
      </w:pPr>
    </w:p>
    <w:p w14:paraId="0B3FAFF7" w14:textId="39D2BE27" w:rsidR="00A75ADD" w:rsidRPr="00A75ADD" w:rsidRDefault="00A75ADD" w:rsidP="00A75ADD">
      <w:pPr>
        <w:spacing w:line="240" w:lineRule="auto"/>
        <w:rPr>
          <w:rFonts w:eastAsia="Times New Roman" w:cs="Arial"/>
          <w:b/>
        </w:rPr>
      </w:pPr>
      <w:r w:rsidRPr="00A75ADD">
        <w:rPr>
          <w:rFonts w:eastAsia="Times New Roman" w:cs="Arial"/>
          <w:b/>
          <w:bCs/>
          <w:color w:val="000000"/>
          <w:lang w:eastAsia="bg-BG"/>
        </w:rPr>
        <w:t>Нарушения на възпроизводителната система и гърдата</w:t>
      </w:r>
    </w:p>
    <w:p w14:paraId="254E3B86" w14:textId="77777777" w:rsidR="00A75ADD" w:rsidRPr="00A75ADD" w:rsidRDefault="00A75ADD" w:rsidP="00A75ADD">
      <w:pPr>
        <w:spacing w:line="240" w:lineRule="auto"/>
        <w:rPr>
          <w:rFonts w:eastAsia="Times New Roman" w:cs="Arial"/>
        </w:rPr>
      </w:pPr>
      <w:r w:rsidRPr="00A75ADD">
        <w:rPr>
          <w:rFonts w:eastAsia="Times New Roman" w:cs="Arial"/>
          <w:bCs/>
          <w:color w:val="000000"/>
          <w:lang w:eastAsia="bg-BG"/>
        </w:rPr>
        <w:t>Много чести: сексуална дисфункция.</w:t>
      </w:r>
    </w:p>
    <w:p w14:paraId="454E3E46" w14:textId="77777777" w:rsidR="00A75ADD" w:rsidRPr="00A75ADD" w:rsidRDefault="00A75ADD" w:rsidP="00A75ADD">
      <w:pPr>
        <w:spacing w:line="240" w:lineRule="auto"/>
        <w:rPr>
          <w:rFonts w:eastAsia="Times New Roman" w:cs="Arial"/>
        </w:rPr>
      </w:pPr>
      <w:r w:rsidRPr="00A75ADD">
        <w:rPr>
          <w:rFonts w:eastAsia="Times New Roman" w:cs="Arial"/>
          <w:bCs/>
          <w:color w:val="000000"/>
          <w:lang w:eastAsia="bg-BG"/>
        </w:rPr>
        <w:t>Редки: хиперпролакгинемия/галакторея, менструални нарушения (включително менорагия, метрорагия, аменорея, забавяне на менструация и нередовна менструация).</w:t>
      </w:r>
    </w:p>
    <w:p w14:paraId="65B7DEEA" w14:textId="77777777" w:rsidR="00A75ADD" w:rsidRPr="00A75ADD" w:rsidRDefault="00A75ADD" w:rsidP="00A75ADD">
      <w:pPr>
        <w:spacing w:line="240" w:lineRule="auto"/>
        <w:rPr>
          <w:rFonts w:eastAsia="Times New Roman" w:cs="Arial"/>
        </w:rPr>
      </w:pPr>
      <w:r w:rsidRPr="00A75ADD">
        <w:rPr>
          <w:rFonts w:eastAsia="Times New Roman" w:cs="Arial"/>
          <w:bCs/>
          <w:color w:val="000000"/>
          <w:lang w:eastAsia="bg-BG"/>
        </w:rPr>
        <w:t>Много редки: приапизъм.</w:t>
      </w:r>
    </w:p>
    <w:p w14:paraId="59EFAEE4" w14:textId="77777777" w:rsidR="00A75ADD" w:rsidRPr="00A75ADD" w:rsidRDefault="00A75ADD" w:rsidP="00A75ADD">
      <w:pPr>
        <w:spacing w:line="240" w:lineRule="auto"/>
        <w:rPr>
          <w:rFonts w:eastAsia="Times New Roman" w:cs="Arial"/>
        </w:rPr>
      </w:pPr>
      <w:r w:rsidRPr="00A75ADD">
        <w:rPr>
          <w:rFonts w:eastAsia="Times New Roman" w:cs="Arial"/>
          <w:bCs/>
          <w:color w:val="000000"/>
          <w:lang w:eastAsia="bg-BG"/>
        </w:rPr>
        <w:t>С неизвестна честота: кръвоизлив след раждане.</w:t>
      </w:r>
    </w:p>
    <w:p w14:paraId="5B1552A5" w14:textId="77777777" w:rsidR="00A75ADD" w:rsidRPr="00A75ADD" w:rsidRDefault="00A75ADD" w:rsidP="00A75ADD">
      <w:pPr>
        <w:spacing w:line="240" w:lineRule="auto"/>
        <w:rPr>
          <w:rFonts w:eastAsia="Times New Roman" w:cs="Arial"/>
        </w:rPr>
      </w:pPr>
      <w:r w:rsidRPr="00A75ADD">
        <w:rPr>
          <w:rFonts w:eastAsia="Times New Roman" w:cs="Arial"/>
          <w:bCs/>
          <w:color w:val="000000"/>
          <w:lang w:eastAsia="bg-BG"/>
        </w:rPr>
        <w:t xml:space="preserve">Съобщавано е за кръвоизлив след раждане за групата лекарства </w:t>
      </w:r>
      <w:r w:rsidRPr="00A75ADD">
        <w:rPr>
          <w:rFonts w:eastAsia="Times New Roman" w:cs="Arial"/>
          <w:bCs/>
          <w:color w:val="000000"/>
          <w:lang w:val="en-US"/>
        </w:rPr>
        <w:t>SSRIs</w:t>
      </w:r>
      <w:r w:rsidRPr="00A75ADD">
        <w:rPr>
          <w:rFonts w:eastAsia="Times New Roman" w:cs="Arial"/>
          <w:bCs/>
          <w:color w:val="000000"/>
          <w:lang w:val="ru-RU"/>
        </w:rPr>
        <w:t>/</w:t>
      </w:r>
      <w:r w:rsidRPr="00A75ADD">
        <w:rPr>
          <w:rFonts w:eastAsia="Times New Roman" w:cs="Arial"/>
          <w:bCs/>
          <w:color w:val="000000"/>
          <w:lang w:val="en-US"/>
        </w:rPr>
        <w:t>SNRIs</w:t>
      </w:r>
      <w:r w:rsidRPr="00A75ADD">
        <w:rPr>
          <w:rFonts w:eastAsia="Times New Roman" w:cs="Arial"/>
          <w:bCs/>
          <w:color w:val="000000"/>
          <w:lang w:val="ru-RU"/>
        </w:rPr>
        <w:t xml:space="preserve"> </w:t>
      </w:r>
      <w:r w:rsidRPr="00A75ADD">
        <w:rPr>
          <w:rFonts w:eastAsia="Times New Roman" w:cs="Arial"/>
          <w:bCs/>
          <w:color w:val="000000"/>
          <w:lang w:eastAsia="bg-BG"/>
        </w:rPr>
        <w:t>(вж. точки 4.4 и 4.6).</w:t>
      </w:r>
    </w:p>
    <w:p w14:paraId="76996EFD" w14:textId="77777777" w:rsidR="00A75ADD" w:rsidRPr="00A75ADD" w:rsidRDefault="00A75ADD" w:rsidP="00A75ADD">
      <w:pPr>
        <w:spacing w:line="240" w:lineRule="auto"/>
        <w:rPr>
          <w:rFonts w:eastAsia="Times New Roman" w:cs="Arial"/>
          <w:bCs/>
          <w:color w:val="000000"/>
          <w:lang w:eastAsia="bg-BG"/>
        </w:rPr>
      </w:pPr>
    </w:p>
    <w:p w14:paraId="5C105A68" w14:textId="75F2970B" w:rsidR="00A75ADD" w:rsidRPr="00A75ADD" w:rsidRDefault="00A75ADD" w:rsidP="00A75ADD">
      <w:pPr>
        <w:spacing w:line="240" w:lineRule="auto"/>
        <w:rPr>
          <w:rFonts w:eastAsia="Times New Roman" w:cs="Arial"/>
          <w:b/>
        </w:rPr>
      </w:pPr>
      <w:r w:rsidRPr="00A75ADD">
        <w:rPr>
          <w:rFonts w:eastAsia="Times New Roman" w:cs="Arial"/>
          <w:b/>
          <w:bCs/>
          <w:color w:val="000000"/>
          <w:lang w:eastAsia="bg-BG"/>
        </w:rPr>
        <w:t>Нарушения на мускулно-скелетната система и съединителната тъкан</w:t>
      </w:r>
    </w:p>
    <w:p w14:paraId="7A693925" w14:textId="77777777" w:rsidR="00A75ADD" w:rsidRPr="00A75ADD" w:rsidRDefault="00A75ADD" w:rsidP="00A75ADD">
      <w:pPr>
        <w:spacing w:line="240" w:lineRule="auto"/>
        <w:rPr>
          <w:rFonts w:eastAsia="Times New Roman" w:cs="Arial"/>
        </w:rPr>
      </w:pPr>
      <w:r w:rsidRPr="00A75ADD">
        <w:rPr>
          <w:rFonts w:eastAsia="Times New Roman" w:cs="Arial"/>
          <w:bCs/>
          <w:color w:val="000000"/>
          <w:lang w:eastAsia="bg-BG"/>
        </w:rPr>
        <w:t>Редки: артралгия, миалгия.</w:t>
      </w:r>
    </w:p>
    <w:p w14:paraId="7FF4218F" w14:textId="77777777" w:rsidR="00A75ADD" w:rsidRPr="00A75ADD" w:rsidRDefault="00A75ADD" w:rsidP="00A75ADD">
      <w:pPr>
        <w:spacing w:line="240" w:lineRule="auto"/>
        <w:rPr>
          <w:rFonts w:eastAsia="Times New Roman" w:cs="Arial"/>
          <w:bCs/>
          <w:color w:val="000000"/>
          <w:lang w:eastAsia="bg-BG"/>
        </w:rPr>
      </w:pPr>
    </w:p>
    <w:p w14:paraId="31C239D4" w14:textId="7743D29F" w:rsidR="00A75ADD" w:rsidRPr="00A75ADD" w:rsidRDefault="00A75ADD" w:rsidP="00A75ADD">
      <w:pPr>
        <w:spacing w:line="240" w:lineRule="auto"/>
        <w:rPr>
          <w:rFonts w:eastAsia="Times New Roman" w:cs="Arial"/>
        </w:rPr>
      </w:pPr>
      <w:r w:rsidRPr="00A75ADD">
        <w:rPr>
          <w:rFonts w:eastAsia="Times New Roman" w:cs="Arial"/>
          <w:bCs/>
          <w:color w:val="000000"/>
          <w:lang w:eastAsia="bg-BG"/>
        </w:rPr>
        <w:t>Епидемиологични проучвания, проведени главно при пациенти на възраст на и над 50 години, показват повишен риск от костни фрактури при пациентите, приемащи селективни инхибитори на обратното поемане на серотонина и трициклични антидепресанти. Механизмът, водещ до този риск, не е известен.</w:t>
      </w:r>
    </w:p>
    <w:p w14:paraId="621F2981" w14:textId="77777777" w:rsidR="00A75ADD" w:rsidRPr="00A75ADD" w:rsidRDefault="00A75ADD" w:rsidP="00A75ADD">
      <w:pPr>
        <w:spacing w:line="240" w:lineRule="auto"/>
        <w:rPr>
          <w:rFonts w:eastAsia="Times New Roman" w:cs="Arial"/>
          <w:bCs/>
          <w:color w:val="000000"/>
          <w:lang w:eastAsia="bg-BG"/>
        </w:rPr>
      </w:pPr>
    </w:p>
    <w:p w14:paraId="03313763" w14:textId="53B85845" w:rsidR="00A75ADD" w:rsidRPr="00A75ADD" w:rsidRDefault="00A75ADD" w:rsidP="00A75ADD">
      <w:pPr>
        <w:spacing w:line="240" w:lineRule="auto"/>
        <w:rPr>
          <w:rFonts w:eastAsia="Times New Roman" w:cs="Arial"/>
          <w:b/>
        </w:rPr>
      </w:pPr>
      <w:r w:rsidRPr="00A75ADD">
        <w:rPr>
          <w:rFonts w:eastAsia="Times New Roman" w:cs="Arial"/>
          <w:b/>
          <w:bCs/>
          <w:color w:val="000000"/>
          <w:lang w:eastAsia="bg-BG"/>
        </w:rPr>
        <w:t>Общи нарушения и ефекти на мястото на приложение</w:t>
      </w:r>
    </w:p>
    <w:p w14:paraId="12267B61" w14:textId="77777777" w:rsidR="00A75ADD" w:rsidRPr="00A75ADD" w:rsidRDefault="00A75ADD" w:rsidP="00A75ADD">
      <w:pPr>
        <w:spacing w:line="240" w:lineRule="auto"/>
        <w:rPr>
          <w:rFonts w:eastAsia="Times New Roman" w:cs="Arial"/>
        </w:rPr>
      </w:pPr>
      <w:r w:rsidRPr="00A75ADD">
        <w:rPr>
          <w:rFonts w:eastAsia="Times New Roman" w:cs="Arial"/>
          <w:bCs/>
          <w:color w:val="000000"/>
          <w:lang w:eastAsia="bg-BG"/>
        </w:rPr>
        <w:t>Чести: астения, увеличаване на телесното тегло.</w:t>
      </w:r>
    </w:p>
    <w:p w14:paraId="6957E45F" w14:textId="77777777" w:rsidR="00A75ADD" w:rsidRPr="00A75ADD" w:rsidRDefault="00A75ADD" w:rsidP="00A75ADD">
      <w:pPr>
        <w:spacing w:line="240" w:lineRule="auto"/>
        <w:rPr>
          <w:rFonts w:eastAsia="Times New Roman" w:cs="Arial"/>
        </w:rPr>
      </w:pPr>
      <w:r w:rsidRPr="00A75ADD">
        <w:rPr>
          <w:rFonts w:eastAsia="Times New Roman" w:cs="Arial"/>
          <w:bCs/>
          <w:color w:val="000000"/>
          <w:lang w:eastAsia="bg-BG"/>
        </w:rPr>
        <w:t>Много редки: периферен оток.</w:t>
      </w:r>
    </w:p>
    <w:p w14:paraId="60CA4227" w14:textId="77777777" w:rsidR="00A75ADD" w:rsidRPr="00A75ADD" w:rsidRDefault="00A75ADD" w:rsidP="00A75ADD">
      <w:pPr>
        <w:spacing w:line="240" w:lineRule="auto"/>
        <w:rPr>
          <w:rFonts w:eastAsia="Times New Roman" w:cs="Arial"/>
          <w:bCs/>
          <w:color w:val="000000"/>
          <w:lang w:eastAsia="bg-BG"/>
        </w:rPr>
      </w:pPr>
    </w:p>
    <w:p w14:paraId="6BE100D4" w14:textId="60881CEB" w:rsidR="00A75ADD" w:rsidRPr="00A75ADD" w:rsidRDefault="00A75ADD" w:rsidP="00A75ADD">
      <w:pPr>
        <w:spacing w:line="240" w:lineRule="auto"/>
        <w:rPr>
          <w:rFonts w:eastAsia="Times New Roman" w:cs="Arial"/>
        </w:rPr>
      </w:pPr>
      <w:r w:rsidRPr="00A75ADD">
        <w:rPr>
          <w:rFonts w:eastAsia="Times New Roman" w:cs="Arial"/>
          <w:bCs/>
          <w:color w:val="000000"/>
          <w:lang w:eastAsia="bg-BG"/>
        </w:rPr>
        <w:t>СИМПТОМИ НА ОТНЕМАНЕ, НАБЛЮДАВАНИ ПРИ ПРЕУСТАНОВЯВАНЕ НА ЛЕЧЕНИЕТО С ПАРОКСЕТИН</w:t>
      </w:r>
    </w:p>
    <w:p w14:paraId="4B40C70E" w14:textId="77777777" w:rsidR="00A75ADD" w:rsidRPr="00A75ADD" w:rsidRDefault="00A75ADD" w:rsidP="00A75ADD">
      <w:pPr>
        <w:spacing w:line="240" w:lineRule="auto"/>
        <w:rPr>
          <w:rFonts w:eastAsia="Times New Roman" w:cs="Arial"/>
          <w:bCs/>
          <w:color w:val="000000"/>
          <w:lang w:eastAsia="bg-BG"/>
        </w:rPr>
      </w:pPr>
    </w:p>
    <w:p w14:paraId="31E9A992" w14:textId="4A58C9C1" w:rsidR="00A75ADD" w:rsidRPr="00A75ADD" w:rsidRDefault="00A75ADD" w:rsidP="00A75ADD">
      <w:pPr>
        <w:spacing w:line="240" w:lineRule="auto"/>
        <w:rPr>
          <w:rFonts w:eastAsia="Times New Roman" w:cs="Arial"/>
        </w:rPr>
      </w:pPr>
      <w:r w:rsidRPr="00A75ADD">
        <w:rPr>
          <w:rFonts w:eastAsia="Times New Roman" w:cs="Arial"/>
          <w:bCs/>
          <w:color w:val="000000"/>
          <w:lang w:eastAsia="bg-BG"/>
        </w:rPr>
        <w:t>Чести: виене на свят, сетивни нарушения, нарушения на съня, тревожност, главоболие. Нечести: възбуда, гадене, тремор, объркване, изпотяване, емоционална нестабилност, зрителни смущения, палпитации, диария, раздразнителност.</w:t>
      </w:r>
    </w:p>
    <w:p w14:paraId="0B488824" w14:textId="77777777" w:rsidR="00A75ADD" w:rsidRPr="00A75ADD" w:rsidRDefault="00A75ADD" w:rsidP="00A75ADD">
      <w:pPr>
        <w:spacing w:line="240" w:lineRule="auto"/>
        <w:rPr>
          <w:rFonts w:eastAsia="Times New Roman" w:cs="Arial"/>
          <w:bCs/>
          <w:color w:val="000000"/>
          <w:lang w:eastAsia="bg-BG"/>
        </w:rPr>
      </w:pPr>
    </w:p>
    <w:p w14:paraId="6C1B16E2" w14:textId="0F214B0A" w:rsidR="00A75ADD" w:rsidRPr="00A75ADD" w:rsidRDefault="00A75ADD" w:rsidP="00A75ADD">
      <w:pPr>
        <w:spacing w:line="240" w:lineRule="auto"/>
        <w:rPr>
          <w:rFonts w:eastAsia="Times New Roman" w:cs="Arial"/>
        </w:rPr>
      </w:pPr>
      <w:r w:rsidRPr="00A75ADD">
        <w:rPr>
          <w:rFonts w:eastAsia="Times New Roman" w:cs="Arial"/>
          <w:bCs/>
          <w:color w:val="000000"/>
          <w:lang w:eastAsia="bg-BG"/>
        </w:rPr>
        <w:t>Преустановяването на приема на пароксетин (особено, когато това става рязко) обикновено води до симптоми на отнемане. Докладвани са случаи на виене на свят, сетивни нарушения (включително парестезии, усещане за електрически ток и шум в ушите), нарушения на съня (включително неспокойни сънища), възбуда или безпокойство, гадене, тремор, обърканост, изпотяване, главоболие, диария, палпитации, емоционална нестабилност, раздразнителност и зрителни смущения.</w:t>
      </w:r>
    </w:p>
    <w:p w14:paraId="01B66CB8" w14:textId="77777777" w:rsidR="00A75ADD" w:rsidRPr="00A75ADD" w:rsidRDefault="00A75ADD" w:rsidP="00A75ADD">
      <w:pPr>
        <w:spacing w:line="240" w:lineRule="auto"/>
        <w:rPr>
          <w:rFonts w:eastAsia="Times New Roman" w:cs="Arial"/>
          <w:bCs/>
          <w:color w:val="000000"/>
          <w:lang w:eastAsia="bg-BG"/>
        </w:rPr>
      </w:pPr>
    </w:p>
    <w:p w14:paraId="6649DBED" w14:textId="789B87D2" w:rsidR="00A75ADD" w:rsidRPr="00A75ADD" w:rsidRDefault="00A75ADD" w:rsidP="00A75ADD">
      <w:pPr>
        <w:spacing w:line="240" w:lineRule="auto"/>
        <w:rPr>
          <w:rFonts w:eastAsia="Times New Roman" w:cs="Arial"/>
        </w:rPr>
      </w:pPr>
      <w:r w:rsidRPr="00A75ADD">
        <w:rPr>
          <w:rFonts w:eastAsia="Times New Roman" w:cs="Arial"/>
          <w:bCs/>
          <w:color w:val="000000"/>
          <w:lang w:eastAsia="bg-BG"/>
        </w:rPr>
        <w:t>В общия случай тези реакции са леки до умерени и самоограничаващи се, но при някои пациенти те могат да бъдат тежки и/или продължителни. Следователно, когато лечението с пароксетин вече не е необходимо, се препоръчва постепенно преустановяване на те</w:t>
      </w:r>
      <w:r w:rsidRPr="00A75ADD">
        <w:rPr>
          <w:rFonts w:eastAsia="Times New Roman" w:cs="Arial"/>
          <w:bCs/>
          <w:color w:val="000000"/>
          <w:u w:val="single"/>
          <w:lang w:eastAsia="bg-BG"/>
        </w:rPr>
        <w:t>рапията</w:t>
      </w:r>
      <w:r w:rsidRPr="00A75ADD">
        <w:rPr>
          <w:rFonts w:eastAsia="Times New Roman" w:cs="Arial"/>
          <w:bCs/>
          <w:color w:val="000000"/>
          <w:lang w:eastAsia="bg-BG"/>
        </w:rPr>
        <w:t xml:space="preserve"> с титриране на дозата (вж. точки 4.2 и 4.4).</w:t>
      </w:r>
    </w:p>
    <w:p w14:paraId="0A9CF1EB" w14:textId="77777777" w:rsidR="00A75ADD" w:rsidRPr="00A75ADD" w:rsidRDefault="00A75ADD" w:rsidP="00A75ADD">
      <w:pPr>
        <w:spacing w:line="240" w:lineRule="auto"/>
        <w:rPr>
          <w:rFonts w:eastAsia="Times New Roman" w:cs="Arial"/>
          <w:bCs/>
          <w:color w:val="000000"/>
          <w:lang w:eastAsia="bg-BG"/>
        </w:rPr>
      </w:pPr>
    </w:p>
    <w:p w14:paraId="3A870ECE" w14:textId="4E7571D6" w:rsidR="00A75ADD" w:rsidRPr="00A75ADD" w:rsidRDefault="00A75ADD" w:rsidP="00A75ADD">
      <w:pPr>
        <w:spacing w:line="240" w:lineRule="auto"/>
        <w:rPr>
          <w:rFonts w:eastAsia="Times New Roman" w:cs="Arial"/>
        </w:rPr>
      </w:pPr>
      <w:r w:rsidRPr="00A75ADD">
        <w:rPr>
          <w:rFonts w:eastAsia="Times New Roman" w:cs="Arial"/>
          <w:bCs/>
          <w:color w:val="000000"/>
          <w:lang w:eastAsia="bg-BG"/>
        </w:rPr>
        <w:t>НЕЖЕЛАНИ ЛЕКАРСТВЕНИ РЕАКЦИИ, УСТАНОВЕНИ ПРИ ПЕДИАТРИЧНИ КЛИНИЧНИ ИЗПИТВАНИЯ</w:t>
      </w:r>
    </w:p>
    <w:p w14:paraId="6A4FCA67" w14:textId="77777777" w:rsidR="00A75ADD" w:rsidRPr="00A75ADD" w:rsidRDefault="00A75ADD" w:rsidP="00A75ADD">
      <w:pPr>
        <w:spacing w:line="240" w:lineRule="auto"/>
        <w:rPr>
          <w:rFonts w:eastAsia="Times New Roman" w:cs="Arial"/>
        </w:rPr>
      </w:pPr>
      <w:r w:rsidRPr="00A75ADD">
        <w:rPr>
          <w:rFonts w:eastAsia="Times New Roman" w:cs="Arial"/>
          <w:b/>
          <w:bCs/>
          <w:color w:val="000000"/>
          <w:lang w:eastAsia="bg-BG"/>
        </w:rPr>
        <w:t>Наблюдавани са следните нежелани реакции</w:t>
      </w:r>
      <w:r w:rsidRPr="00A75ADD">
        <w:rPr>
          <w:rFonts w:eastAsia="Times New Roman" w:cs="Arial"/>
          <w:bCs/>
          <w:color w:val="000000"/>
          <w:lang w:eastAsia="bg-BG"/>
        </w:rPr>
        <w:t>:</w:t>
      </w:r>
    </w:p>
    <w:p w14:paraId="42A2B70A" w14:textId="77777777" w:rsidR="00A75ADD" w:rsidRPr="00A75ADD" w:rsidRDefault="00A75ADD" w:rsidP="00A75ADD">
      <w:pPr>
        <w:rPr>
          <w:rFonts w:eastAsia="Times New Roman" w:cs="Arial"/>
        </w:rPr>
      </w:pPr>
      <w:r w:rsidRPr="00A75ADD">
        <w:rPr>
          <w:rFonts w:eastAsia="Times New Roman" w:cs="Arial"/>
          <w:bCs/>
          <w:color w:val="000000"/>
          <w:lang w:eastAsia="bg-BG"/>
        </w:rPr>
        <w:lastRenderedPageBreak/>
        <w:t>Увеличаване на суицидно-свързаното поведение (включително суицидни опити и суицидни мисли), поведение на самонараняване и повишена враждебност. Суицидните мисли и суицидните опити са били наблюдавани главно при клиничните изпитвания с юноши с голямо депресивно разстройство. Повишена враждебност се появява особено при деца с обсесивно- компулсивно разстройство и по-специално при деца под 12 години.</w:t>
      </w:r>
    </w:p>
    <w:p w14:paraId="4C5B4759" w14:textId="77777777" w:rsidR="00A75ADD" w:rsidRPr="00A75ADD" w:rsidRDefault="00A75ADD" w:rsidP="00A75ADD">
      <w:pPr>
        <w:spacing w:line="240" w:lineRule="auto"/>
        <w:rPr>
          <w:rFonts w:eastAsia="Times New Roman" w:cs="Arial"/>
          <w:bCs/>
          <w:color w:val="000000"/>
          <w:lang w:eastAsia="bg-BG"/>
        </w:rPr>
      </w:pPr>
    </w:p>
    <w:p w14:paraId="7754D152" w14:textId="0B90C827" w:rsidR="00A75ADD" w:rsidRPr="00A75ADD" w:rsidRDefault="00A75ADD" w:rsidP="00A75ADD">
      <w:pPr>
        <w:spacing w:line="240" w:lineRule="auto"/>
        <w:rPr>
          <w:rFonts w:eastAsia="Times New Roman" w:cs="Arial"/>
        </w:rPr>
      </w:pPr>
      <w:r w:rsidRPr="00A75ADD">
        <w:rPr>
          <w:rFonts w:eastAsia="Times New Roman" w:cs="Arial"/>
          <w:bCs/>
          <w:color w:val="000000"/>
          <w:lang w:eastAsia="bg-BG"/>
        </w:rPr>
        <w:t>Допълнителни наблюдавани нежелани лекарствени реакции са: понижен апетит, тремор, изпотяване, хиперкинезия, възбуда, емоционална лабилност (вкл. плач и колебания в настроението), нежелани лекарствени реакции, свързани с кървене, главно от страна на кожата и лигавиците.</w:t>
      </w:r>
    </w:p>
    <w:p w14:paraId="3C5E5FDF" w14:textId="77777777" w:rsidR="00A75ADD" w:rsidRPr="00A75ADD" w:rsidRDefault="00A75ADD" w:rsidP="00A75ADD">
      <w:pPr>
        <w:spacing w:line="240" w:lineRule="auto"/>
        <w:rPr>
          <w:rFonts w:eastAsia="Times New Roman" w:cs="Arial"/>
          <w:bCs/>
          <w:color w:val="000000"/>
          <w:lang w:eastAsia="bg-BG"/>
        </w:rPr>
      </w:pPr>
    </w:p>
    <w:p w14:paraId="0BEF3D10" w14:textId="2E458725" w:rsidR="00A75ADD" w:rsidRPr="00A75ADD" w:rsidRDefault="00A75ADD" w:rsidP="00A75ADD">
      <w:pPr>
        <w:spacing w:line="240" w:lineRule="auto"/>
        <w:rPr>
          <w:rFonts w:eastAsia="Times New Roman" w:cs="Arial"/>
        </w:rPr>
      </w:pPr>
      <w:r w:rsidRPr="00A75ADD">
        <w:rPr>
          <w:rFonts w:eastAsia="Times New Roman" w:cs="Arial"/>
          <w:bCs/>
          <w:color w:val="000000"/>
          <w:lang w:eastAsia="bg-BG"/>
        </w:rPr>
        <w:t>Нежеланите лекарствени реакции, наблюдавани след спиране на лечението или намаляване на дозата на пароксетин, са: емоционална лабилност (включително плач, колебания в настроението, самонараняване, суицидни мисли и опити), нервност, виене на свят, гадене и коремна болка (вж. точка 4.4).</w:t>
      </w:r>
    </w:p>
    <w:p w14:paraId="5262AAF6" w14:textId="77777777" w:rsidR="00A75ADD" w:rsidRPr="00A75ADD" w:rsidRDefault="00A75ADD" w:rsidP="00A75ADD">
      <w:pPr>
        <w:spacing w:line="240" w:lineRule="auto"/>
        <w:rPr>
          <w:rFonts w:eastAsia="Times New Roman" w:cs="Arial"/>
          <w:bCs/>
          <w:color w:val="000000"/>
          <w:lang w:eastAsia="bg-BG"/>
        </w:rPr>
      </w:pPr>
    </w:p>
    <w:p w14:paraId="74065578" w14:textId="693C890D" w:rsidR="00A75ADD" w:rsidRPr="00A75ADD" w:rsidRDefault="00A75ADD" w:rsidP="00A75ADD">
      <w:pPr>
        <w:spacing w:line="240" w:lineRule="auto"/>
        <w:rPr>
          <w:rFonts w:eastAsia="Times New Roman" w:cs="Arial"/>
        </w:rPr>
      </w:pPr>
      <w:r w:rsidRPr="00A75ADD">
        <w:rPr>
          <w:rFonts w:eastAsia="Times New Roman" w:cs="Arial"/>
          <w:bCs/>
          <w:color w:val="000000"/>
          <w:lang w:eastAsia="bg-BG"/>
        </w:rPr>
        <w:t>Вижте точка 5.1 за повече информация относно педиатричните клинични изпитвания.</w:t>
      </w:r>
    </w:p>
    <w:p w14:paraId="02B23185" w14:textId="77777777" w:rsidR="00A75ADD" w:rsidRPr="00A75ADD" w:rsidRDefault="00A75ADD" w:rsidP="00A75ADD">
      <w:pPr>
        <w:spacing w:line="240" w:lineRule="auto"/>
        <w:rPr>
          <w:rFonts w:eastAsia="Times New Roman" w:cs="Arial"/>
          <w:bCs/>
          <w:color w:val="000000"/>
          <w:u w:val="single"/>
          <w:lang w:eastAsia="bg-BG"/>
        </w:rPr>
      </w:pPr>
    </w:p>
    <w:p w14:paraId="3209C173" w14:textId="6C61E59A" w:rsidR="00A75ADD" w:rsidRPr="00A75ADD" w:rsidRDefault="00A75ADD" w:rsidP="00A75ADD">
      <w:pPr>
        <w:spacing w:line="240" w:lineRule="auto"/>
        <w:rPr>
          <w:rFonts w:eastAsia="Times New Roman" w:cs="Arial"/>
        </w:rPr>
      </w:pPr>
      <w:r w:rsidRPr="00A75ADD">
        <w:rPr>
          <w:rFonts w:eastAsia="Times New Roman" w:cs="Arial"/>
          <w:bCs/>
          <w:color w:val="000000"/>
          <w:u w:val="single"/>
          <w:lang w:eastAsia="bg-BG"/>
        </w:rPr>
        <w:t>Съобщаване на подозирани нежелани реакции</w:t>
      </w:r>
    </w:p>
    <w:p w14:paraId="3B4F1F23" w14:textId="77777777" w:rsidR="00A75ADD" w:rsidRPr="00A75ADD" w:rsidRDefault="00A75ADD" w:rsidP="00A75ADD">
      <w:pPr>
        <w:spacing w:line="240" w:lineRule="auto"/>
        <w:rPr>
          <w:rFonts w:eastAsia="Times New Roman" w:cs="Arial"/>
        </w:rPr>
      </w:pPr>
      <w:r w:rsidRPr="00A75ADD">
        <w:rPr>
          <w:rFonts w:eastAsia="Times New Roman" w:cs="Arial"/>
          <w:bCs/>
          <w:color w:val="000000"/>
          <w:lang w:eastAsia="bg-BG"/>
        </w:rPr>
        <w:t>Съобщаването на подозирани нежелани реакции след разрешаване за употреба на лекарствения продукт е важно. Това позволява да продължи наблюдението на съотношението полза/риск за лекарствения продукт. От медицинските специалисти се изисква да съобщават всяка подозирана нежелана реакция чрез национална система за съобщаване:</w:t>
      </w:r>
    </w:p>
    <w:p w14:paraId="07BFEEE5" w14:textId="77777777" w:rsidR="00A75ADD" w:rsidRPr="00A75ADD" w:rsidRDefault="00A75ADD" w:rsidP="00A75ADD">
      <w:pPr>
        <w:spacing w:line="240" w:lineRule="auto"/>
        <w:rPr>
          <w:rFonts w:eastAsia="Times New Roman" w:cs="Arial"/>
          <w:bCs/>
          <w:color w:val="000000"/>
          <w:lang w:eastAsia="bg-BG"/>
        </w:rPr>
      </w:pPr>
    </w:p>
    <w:p w14:paraId="656A4AB1" w14:textId="304CA76E" w:rsidR="00A75ADD" w:rsidRPr="00A75ADD" w:rsidRDefault="00A75ADD" w:rsidP="00A75ADD">
      <w:pPr>
        <w:spacing w:line="240" w:lineRule="auto"/>
        <w:rPr>
          <w:rFonts w:eastAsia="Times New Roman" w:cs="Arial"/>
        </w:rPr>
      </w:pPr>
      <w:r w:rsidRPr="00A75ADD">
        <w:rPr>
          <w:rFonts w:eastAsia="Times New Roman" w:cs="Arial"/>
          <w:bCs/>
          <w:color w:val="000000"/>
          <w:lang w:eastAsia="bg-BG"/>
        </w:rPr>
        <w:t>Изпълнителна агенция по лекарствата</w:t>
      </w:r>
    </w:p>
    <w:p w14:paraId="39C0655B" w14:textId="77777777" w:rsidR="00A75ADD" w:rsidRPr="00A75ADD" w:rsidRDefault="00A75ADD" w:rsidP="00A75ADD">
      <w:pPr>
        <w:spacing w:line="240" w:lineRule="auto"/>
        <w:rPr>
          <w:rFonts w:eastAsia="Times New Roman" w:cs="Arial"/>
        </w:rPr>
      </w:pPr>
      <w:r w:rsidRPr="00A75ADD">
        <w:rPr>
          <w:rFonts w:eastAsia="Times New Roman" w:cs="Arial"/>
          <w:bCs/>
          <w:color w:val="000000"/>
          <w:lang w:eastAsia="bg-BG"/>
        </w:rPr>
        <w:t>ул. „Дамян Груев” № 8</w:t>
      </w:r>
    </w:p>
    <w:p w14:paraId="24FD33F8" w14:textId="77777777" w:rsidR="00A75ADD" w:rsidRPr="00A75ADD" w:rsidRDefault="00A75ADD" w:rsidP="00A75ADD">
      <w:pPr>
        <w:spacing w:line="240" w:lineRule="auto"/>
        <w:rPr>
          <w:rFonts w:eastAsia="Times New Roman" w:cs="Arial"/>
        </w:rPr>
      </w:pPr>
      <w:r w:rsidRPr="00A75ADD">
        <w:rPr>
          <w:rFonts w:eastAsia="Times New Roman" w:cs="Arial"/>
          <w:bCs/>
          <w:color w:val="000000"/>
          <w:lang w:eastAsia="bg-BG"/>
        </w:rPr>
        <w:t>1303 София</w:t>
      </w:r>
    </w:p>
    <w:p w14:paraId="1AD6B30E" w14:textId="07C54C5D" w:rsidR="00A75ADD" w:rsidRDefault="00A75ADD" w:rsidP="00A75ADD">
      <w:pPr>
        <w:spacing w:line="240" w:lineRule="auto"/>
        <w:rPr>
          <w:rFonts w:eastAsia="Times New Roman" w:cs="Arial"/>
        </w:rPr>
      </w:pPr>
      <w:r w:rsidRPr="00A75ADD">
        <w:rPr>
          <w:rFonts w:eastAsia="Times New Roman" w:cs="Arial"/>
          <w:bCs/>
          <w:color w:val="000000"/>
          <w:lang w:eastAsia="bg-BG"/>
        </w:rPr>
        <w:t xml:space="preserve">тел.: +359 2 890 34 17 уебсайт: </w:t>
      </w:r>
      <w:r w:rsidRPr="00A75ADD">
        <w:rPr>
          <w:rFonts w:eastAsia="Times New Roman" w:cs="Arial"/>
        </w:rPr>
        <w:fldChar w:fldCharType="begin"/>
      </w:r>
      <w:r w:rsidRPr="00A75ADD">
        <w:rPr>
          <w:rFonts w:eastAsia="Times New Roman" w:cs="Arial"/>
        </w:rPr>
        <w:instrText xml:space="preserve"> HYPERLINK "http://www.bda.bg" </w:instrText>
      </w:r>
      <w:r w:rsidRPr="00A75ADD">
        <w:rPr>
          <w:rFonts w:eastAsia="Times New Roman" w:cs="Arial"/>
        </w:rPr>
      </w:r>
      <w:r w:rsidRPr="00A75ADD">
        <w:rPr>
          <w:rFonts w:eastAsia="Times New Roman" w:cs="Arial"/>
        </w:rPr>
        <w:fldChar w:fldCharType="separate"/>
      </w:r>
      <w:r w:rsidRPr="00A75ADD">
        <w:rPr>
          <w:rFonts w:eastAsia="Times New Roman" w:cs="Arial"/>
          <w:bCs/>
          <w:color w:val="000000"/>
          <w:lang w:val="en-US"/>
        </w:rPr>
        <w:t>www</w:t>
      </w:r>
      <w:r w:rsidRPr="00A75ADD">
        <w:rPr>
          <w:rFonts w:eastAsia="Times New Roman" w:cs="Arial"/>
          <w:bCs/>
          <w:color w:val="000000"/>
          <w:lang w:val="ru-RU"/>
        </w:rPr>
        <w:t>.</w:t>
      </w:r>
      <w:proofErr w:type="spellStart"/>
      <w:r w:rsidRPr="00A75ADD">
        <w:rPr>
          <w:rFonts w:eastAsia="Times New Roman" w:cs="Arial"/>
          <w:bCs/>
          <w:color w:val="000000"/>
          <w:lang w:val="en-US"/>
        </w:rPr>
        <w:t>bda</w:t>
      </w:r>
      <w:proofErr w:type="spellEnd"/>
      <w:r w:rsidRPr="00A75ADD">
        <w:rPr>
          <w:rFonts w:eastAsia="Times New Roman" w:cs="Arial"/>
          <w:bCs/>
          <w:color w:val="000000"/>
          <w:lang w:val="ru-RU"/>
        </w:rPr>
        <w:t>.</w:t>
      </w:r>
      <w:proofErr w:type="spellStart"/>
      <w:r w:rsidRPr="00A75ADD">
        <w:rPr>
          <w:rFonts w:eastAsia="Times New Roman" w:cs="Arial"/>
          <w:bCs/>
          <w:color w:val="000000"/>
          <w:lang w:val="en-US"/>
        </w:rPr>
        <w:t>bg</w:t>
      </w:r>
      <w:proofErr w:type="spellEnd"/>
      <w:r w:rsidRPr="00A75ADD">
        <w:rPr>
          <w:rFonts w:eastAsia="Times New Roman" w:cs="Arial"/>
        </w:rPr>
        <w:fldChar w:fldCharType="end"/>
      </w:r>
    </w:p>
    <w:p w14:paraId="370F3393" w14:textId="77777777" w:rsidR="00A75ADD" w:rsidRPr="00A75ADD" w:rsidRDefault="00A75ADD" w:rsidP="00A75ADD">
      <w:pPr>
        <w:spacing w:line="240" w:lineRule="auto"/>
        <w:rPr>
          <w:rFonts w:eastAsia="Times New Roman" w:cs="Arial"/>
        </w:rPr>
      </w:pPr>
    </w:p>
    <w:p w14:paraId="1660DFA6" w14:textId="5DC68C19" w:rsidR="00F939C2" w:rsidRDefault="002C50EE" w:rsidP="00F939C2">
      <w:pPr>
        <w:pStyle w:val="Heading2"/>
      </w:pPr>
      <w:r>
        <w:t>4.9. Предозиране</w:t>
      </w:r>
    </w:p>
    <w:p w14:paraId="24F97526" w14:textId="110FF305" w:rsidR="00A75ADD" w:rsidRDefault="00A75ADD" w:rsidP="00A75ADD"/>
    <w:p w14:paraId="03E8A5EF" w14:textId="77777777" w:rsidR="00A75ADD" w:rsidRPr="00B34959" w:rsidRDefault="00A75ADD" w:rsidP="00B34959">
      <w:pPr>
        <w:pStyle w:val="Heading3"/>
        <w:rPr>
          <w:rFonts w:eastAsia="Times New Roman"/>
          <w:sz w:val="28"/>
          <w:u w:val="single"/>
        </w:rPr>
      </w:pPr>
      <w:r w:rsidRPr="00B34959">
        <w:rPr>
          <w:rFonts w:eastAsia="Times New Roman"/>
          <w:u w:val="single"/>
          <w:lang w:eastAsia="bg-BG"/>
        </w:rPr>
        <w:t>Симптоми и признаци</w:t>
      </w:r>
    </w:p>
    <w:p w14:paraId="0F32735B" w14:textId="77777777" w:rsidR="00A75ADD" w:rsidRPr="00A75ADD" w:rsidRDefault="00A75ADD" w:rsidP="00A75ADD">
      <w:pPr>
        <w:spacing w:line="240" w:lineRule="auto"/>
        <w:rPr>
          <w:rFonts w:eastAsia="Times New Roman" w:cs="Arial"/>
          <w:sz w:val="28"/>
          <w:szCs w:val="24"/>
        </w:rPr>
      </w:pPr>
      <w:r w:rsidRPr="00A75ADD">
        <w:rPr>
          <w:rFonts w:eastAsia="Times New Roman" w:cs="Arial"/>
          <w:bCs/>
          <w:color w:val="000000"/>
          <w:szCs w:val="20"/>
          <w:lang w:eastAsia="bg-BG"/>
        </w:rPr>
        <w:t>Наличните данни за предозиране с пароксетин показват широкия диапазон на безопасност на лекарството.</w:t>
      </w:r>
    </w:p>
    <w:p w14:paraId="0AA17806" w14:textId="77777777" w:rsidR="00A75ADD" w:rsidRPr="00B34959" w:rsidRDefault="00A75ADD" w:rsidP="00A75ADD">
      <w:pPr>
        <w:spacing w:line="240" w:lineRule="auto"/>
        <w:rPr>
          <w:rFonts w:eastAsia="Times New Roman" w:cs="Arial"/>
          <w:bCs/>
          <w:color w:val="000000"/>
          <w:szCs w:val="20"/>
          <w:lang w:eastAsia="bg-BG"/>
        </w:rPr>
      </w:pPr>
    </w:p>
    <w:p w14:paraId="1D802002" w14:textId="73F49FC0" w:rsidR="00A75ADD" w:rsidRPr="00A75ADD" w:rsidRDefault="00A75ADD" w:rsidP="00A75ADD">
      <w:pPr>
        <w:spacing w:line="240" w:lineRule="auto"/>
        <w:rPr>
          <w:rFonts w:eastAsia="Times New Roman" w:cs="Arial"/>
          <w:sz w:val="28"/>
          <w:szCs w:val="24"/>
        </w:rPr>
      </w:pPr>
      <w:r w:rsidRPr="00A75ADD">
        <w:rPr>
          <w:rFonts w:eastAsia="Times New Roman" w:cs="Arial"/>
          <w:bCs/>
          <w:color w:val="000000"/>
          <w:szCs w:val="20"/>
          <w:lang w:eastAsia="bg-BG"/>
        </w:rPr>
        <w:t>Опитът при предозиране с пароксетин е показал, че в допълнение на симптомите, споменати в точка 4.8, са съобщавани и повишена температура, и неволеви мускулни контракции.</w:t>
      </w:r>
    </w:p>
    <w:p w14:paraId="5758BE2C" w14:textId="77777777" w:rsidR="00A75ADD" w:rsidRPr="00A75ADD" w:rsidRDefault="00A75ADD" w:rsidP="00A75ADD">
      <w:pPr>
        <w:spacing w:line="240" w:lineRule="auto"/>
        <w:rPr>
          <w:rFonts w:eastAsia="Times New Roman" w:cs="Arial"/>
          <w:sz w:val="28"/>
          <w:szCs w:val="24"/>
        </w:rPr>
      </w:pPr>
      <w:r w:rsidRPr="00A75ADD">
        <w:rPr>
          <w:rFonts w:eastAsia="Times New Roman" w:cs="Arial"/>
          <w:bCs/>
          <w:color w:val="000000"/>
          <w:szCs w:val="20"/>
          <w:lang w:eastAsia="bg-BG"/>
        </w:rPr>
        <w:t xml:space="preserve">Обикновено пациентите се възстановяват напълно, без сериозни последствия, дори при дози до 2 000 </w:t>
      </w:r>
      <w:r w:rsidRPr="00A75ADD">
        <w:rPr>
          <w:rFonts w:eastAsia="Times New Roman" w:cs="Arial"/>
          <w:bCs/>
          <w:color w:val="000000"/>
          <w:szCs w:val="20"/>
          <w:lang w:val="en-US"/>
        </w:rPr>
        <w:t>mg</w:t>
      </w:r>
      <w:r w:rsidRPr="00A75ADD">
        <w:rPr>
          <w:rFonts w:eastAsia="Times New Roman" w:cs="Arial"/>
          <w:bCs/>
          <w:color w:val="000000"/>
          <w:szCs w:val="20"/>
          <w:lang w:val="ru-RU"/>
        </w:rPr>
        <w:t xml:space="preserve"> </w:t>
      </w:r>
      <w:r w:rsidRPr="00A75ADD">
        <w:rPr>
          <w:rFonts w:eastAsia="Times New Roman" w:cs="Arial"/>
          <w:bCs/>
          <w:color w:val="000000"/>
          <w:szCs w:val="20"/>
          <w:lang w:eastAsia="bg-BG"/>
        </w:rPr>
        <w:t>пароксетин, приет самостоятелно. Рядко е съобщавано за случаи на кома или промени в ЕКГ и много рядко - с фатален изход, но обикновено тези случаи са наблюдавани при прием на пароксетин с други психотропни лекарства, с или без алкохол.</w:t>
      </w:r>
    </w:p>
    <w:p w14:paraId="08AA9D09" w14:textId="77777777" w:rsidR="00A75ADD" w:rsidRPr="00B34959" w:rsidRDefault="00A75ADD" w:rsidP="00A75ADD">
      <w:pPr>
        <w:spacing w:line="240" w:lineRule="auto"/>
        <w:rPr>
          <w:rFonts w:eastAsia="Times New Roman" w:cs="Arial"/>
          <w:bCs/>
          <w:color w:val="000000"/>
          <w:szCs w:val="20"/>
          <w:lang w:eastAsia="bg-BG"/>
        </w:rPr>
      </w:pPr>
    </w:p>
    <w:p w14:paraId="028488D6" w14:textId="6F86279D" w:rsidR="00A75ADD" w:rsidRPr="00B34959" w:rsidRDefault="00A75ADD" w:rsidP="00B34959">
      <w:pPr>
        <w:pStyle w:val="Heading3"/>
        <w:rPr>
          <w:rFonts w:eastAsia="Times New Roman"/>
          <w:sz w:val="28"/>
          <w:u w:val="single"/>
        </w:rPr>
      </w:pPr>
      <w:r w:rsidRPr="00B34959">
        <w:rPr>
          <w:rFonts w:eastAsia="Times New Roman"/>
          <w:u w:val="single"/>
          <w:lang w:eastAsia="bg-BG"/>
        </w:rPr>
        <w:t>Лечение</w:t>
      </w:r>
    </w:p>
    <w:p w14:paraId="31822DF8" w14:textId="77777777" w:rsidR="00A75ADD" w:rsidRPr="00A75ADD" w:rsidRDefault="00A75ADD" w:rsidP="00A75ADD">
      <w:pPr>
        <w:spacing w:line="240" w:lineRule="auto"/>
        <w:rPr>
          <w:rFonts w:eastAsia="Times New Roman" w:cs="Arial"/>
          <w:sz w:val="28"/>
          <w:szCs w:val="24"/>
        </w:rPr>
      </w:pPr>
      <w:r w:rsidRPr="00A75ADD">
        <w:rPr>
          <w:rFonts w:eastAsia="Times New Roman" w:cs="Arial"/>
          <w:bCs/>
          <w:color w:val="000000"/>
          <w:szCs w:val="20"/>
          <w:lang w:eastAsia="bg-BG"/>
        </w:rPr>
        <w:t>Не е известен специфичен антидот.</w:t>
      </w:r>
    </w:p>
    <w:p w14:paraId="6E1D78B5" w14:textId="77777777" w:rsidR="00A75ADD" w:rsidRPr="00B34959" w:rsidRDefault="00A75ADD" w:rsidP="00A75ADD">
      <w:pPr>
        <w:rPr>
          <w:rFonts w:eastAsia="Times New Roman" w:cs="Arial"/>
          <w:bCs/>
          <w:color w:val="000000"/>
          <w:szCs w:val="20"/>
          <w:lang w:eastAsia="bg-BG"/>
        </w:rPr>
      </w:pPr>
    </w:p>
    <w:p w14:paraId="2BEAD3D8" w14:textId="1457246F" w:rsidR="00A75ADD" w:rsidRPr="00B34959" w:rsidRDefault="00A75ADD" w:rsidP="00A75ADD">
      <w:pPr>
        <w:rPr>
          <w:rFonts w:cs="Arial"/>
          <w:sz w:val="24"/>
        </w:rPr>
      </w:pPr>
      <w:r w:rsidRPr="00B34959">
        <w:rPr>
          <w:rFonts w:eastAsia="Times New Roman" w:cs="Arial"/>
          <w:bCs/>
          <w:color w:val="000000"/>
          <w:szCs w:val="20"/>
          <w:lang w:eastAsia="bg-BG"/>
        </w:rPr>
        <w:t xml:space="preserve">Лечението трябва да включва общите мерки, използвани за овладяване на предозирането, с който и да е антидепресант. При възможност може да се обмисли </w:t>
      </w:r>
      <w:r w:rsidRPr="00B34959">
        <w:rPr>
          <w:rFonts w:eastAsia="Times New Roman" w:cs="Arial"/>
          <w:bCs/>
          <w:color w:val="000000"/>
          <w:szCs w:val="20"/>
          <w:lang w:eastAsia="bg-BG"/>
        </w:rPr>
        <w:lastRenderedPageBreak/>
        <w:t xml:space="preserve">приложение на 20-30 </w:t>
      </w:r>
      <w:r w:rsidRPr="00B34959">
        <w:rPr>
          <w:rFonts w:eastAsia="Times New Roman" w:cs="Arial"/>
          <w:bCs/>
          <w:color w:val="000000"/>
          <w:szCs w:val="20"/>
          <w:lang w:val="en-US"/>
        </w:rPr>
        <w:t>g</w:t>
      </w:r>
      <w:r w:rsidRPr="00B34959">
        <w:rPr>
          <w:rFonts w:eastAsia="Times New Roman" w:cs="Arial"/>
          <w:bCs/>
          <w:color w:val="000000"/>
          <w:szCs w:val="20"/>
          <w:lang w:val="ru-RU"/>
        </w:rPr>
        <w:t xml:space="preserve"> </w:t>
      </w:r>
      <w:r w:rsidRPr="00B34959">
        <w:rPr>
          <w:rFonts w:eastAsia="Times New Roman" w:cs="Arial"/>
          <w:bCs/>
          <w:color w:val="000000"/>
          <w:szCs w:val="20"/>
          <w:lang w:eastAsia="bg-BG"/>
        </w:rPr>
        <w:t>активен медицински въглен няколко часа след предозирането на пароксетин, за да се намали резорбцията. Препоръчително е прилагането на поддържащи грижи с често проследяване на жизнените функции и внимателно наблюдение. Лечението на пациента трябва да е според клиничното му състояние.</w:t>
      </w:r>
    </w:p>
    <w:p w14:paraId="02081B24" w14:textId="1F46E296" w:rsidR="00395555" w:rsidRPr="00395555" w:rsidRDefault="002C50EE" w:rsidP="008A6AF2">
      <w:pPr>
        <w:pStyle w:val="Heading1"/>
      </w:pPr>
      <w:r>
        <w:t>5. ФАРМАКОЛОГИЧНИ СВОЙСТВА</w:t>
      </w:r>
    </w:p>
    <w:p w14:paraId="32B6DE66" w14:textId="6CF72D63" w:rsidR="00CF77F7" w:rsidRDefault="002C50EE" w:rsidP="004A448E">
      <w:pPr>
        <w:pStyle w:val="Heading2"/>
      </w:pPr>
      <w:r>
        <w:t>5.1. Фармакодинамични свойства</w:t>
      </w:r>
    </w:p>
    <w:p w14:paraId="61952174" w14:textId="31314DF6" w:rsidR="00B34959" w:rsidRDefault="00B34959" w:rsidP="00B34959"/>
    <w:p w14:paraId="0F485DEB" w14:textId="77777777" w:rsidR="00B34959" w:rsidRPr="00B34959" w:rsidRDefault="00B34959" w:rsidP="00B34959">
      <w:pPr>
        <w:spacing w:line="240" w:lineRule="auto"/>
        <w:rPr>
          <w:rFonts w:eastAsia="Times New Roman" w:cs="Arial"/>
          <w:sz w:val="28"/>
          <w:szCs w:val="24"/>
        </w:rPr>
      </w:pPr>
      <w:r w:rsidRPr="00B34959">
        <w:rPr>
          <w:rFonts w:eastAsia="Times New Roman" w:cs="Arial"/>
          <w:bCs/>
          <w:color w:val="000000"/>
          <w:szCs w:val="20"/>
          <w:lang w:eastAsia="bg-BG"/>
        </w:rPr>
        <w:t xml:space="preserve">Фармакотерапевтична група: Антидепресанти - селективни инхибитори на обратното поемане на серотонин. АТС код: </w:t>
      </w:r>
      <w:r w:rsidRPr="00B34959">
        <w:rPr>
          <w:rFonts w:eastAsia="Times New Roman" w:cs="Arial"/>
          <w:bCs/>
          <w:color w:val="000000"/>
          <w:szCs w:val="20"/>
          <w:lang w:val="en-US"/>
        </w:rPr>
        <w:t>N</w:t>
      </w:r>
      <w:r w:rsidRPr="00B34959">
        <w:rPr>
          <w:rFonts w:eastAsia="Times New Roman" w:cs="Arial"/>
          <w:bCs/>
          <w:color w:val="000000"/>
          <w:szCs w:val="20"/>
          <w:lang w:val="ru-RU"/>
        </w:rPr>
        <w:t>06</w:t>
      </w:r>
      <w:r w:rsidRPr="00B34959">
        <w:rPr>
          <w:rFonts w:eastAsia="Times New Roman" w:cs="Arial"/>
          <w:bCs/>
          <w:color w:val="000000"/>
          <w:szCs w:val="20"/>
          <w:lang w:val="en-US"/>
        </w:rPr>
        <w:t>A</w:t>
      </w:r>
      <w:r w:rsidRPr="00B34959">
        <w:rPr>
          <w:rFonts w:eastAsia="Times New Roman" w:cs="Arial"/>
          <w:bCs/>
          <w:color w:val="000000"/>
          <w:szCs w:val="20"/>
          <w:lang w:val="ru-RU"/>
        </w:rPr>
        <w:t xml:space="preserve"> </w:t>
      </w:r>
      <w:r w:rsidRPr="00B34959">
        <w:rPr>
          <w:rFonts w:eastAsia="Times New Roman" w:cs="Arial"/>
          <w:bCs/>
          <w:color w:val="000000"/>
          <w:szCs w:val="20"/>
          <w:lang w:eastAsia="bg-BG"/>
        </w:rPr>
        <w:t>В05</w:t>
      </w:r>
    </w:p>
    <w:p w14:paraId="026AED3D" w14:textId="77777777" w:rsidR="00B34959" w:rsidRPr="00B34959" w:rsidRDefault="00B34959" w:rsidP="00B34959">
      <w:pPr>
        <w:spacing w:line="240" w:lineRule="auto"/>
        <w:rPr>
          <w:rFonts w:eastAsia="Times New Roman" w:cs="Arial"/>
          <w:bCs/>
          <w:color w:val="000000"/>
          <w:szCs w:val="20"/>
          <w:lang w:eastAsia="bg-BG"/>
        </w:rPr>
      </w:pPr>
    </w:p>
    <w:p w14:paraId="6647C17B" w14:textId="19D7AF40" w:rsidR="00B34959" w:rsidRPr="00B34959" w:rsidRDefault="00B34959" w:rsidP="00B34959">
      <w:pPr>
        <w:spacing w:line="240" w:lineRule="auto"/>
        <w:rPr>
          <w:rFonts w:eastAsia="Times New Roman" w:cs="Arial"/>
          <w:sz w:val="28"/>
          <w:szCs w:val="24"/>
        </w:rPr>
      </w:pPr>
      <w:r w:rsidRPr="00B34959">
        <w:rPr>
          <w:rFonts w:eastAsia="Times New Roman" w:cs="Arial"/>
          <w:bCs/>
          <w:color w:val="000000"/>
          <w:szCs w:val="20"/>
          <w:lang w:eastAsia="bg-BG"/>
        </w:rPr>
        <w:t>Механизъм на действие</w:t>
      </w:r>
    </w:p>
    <w:p w14:paraId="69D685F7" w14:textId="77777777" w:rsidR="00B34959" w:rsidRPr="00B34959" w:rsidRDefault="00B34959" w:rsidP="00B34959">
      <w:pPr>
        <w:spacing w:line="240" w:lineRule="auto"/>
        <w:rPr>
          <w:rFonts w:eastAsia="Times New Roman" w:cs="Arial"/>
          <w:sz w:val="28"/>
          <w:szCs w:val="24"/>
        </w:rPr>
      </w:pPr>
      <w:r w:rsidRPr="00B34959">
        <w:rPr>
          <w:rFonts w:eastAsia="Times New Roman" w:cs="Arial"/>
          <w:bCs/>
          <w:color w:val="000000"/>
          <w:szCs w:val="20"/>
          <w:lang w:eastAsia="bg-BG"/>
        </w:rPr>
        <w:t>Пароксетин е мощен и селективен инхибитор на поемането на 5-хидрокситриптамин (5-НТ, серотонин) и неговото антидепресивно действие и ефикасност при лечение на обсесивно-компулсивно разстройство, социално тревожно разстройство/социална фобия, генерализирана тревожност, посттравматично стресово разстройство и паническо разстройство се смята за свързано със специфичното блокиране на поемането на 5-НТ от мозъчните неврони.</w:t>
      </w:r>
    </w:p>
    <w:p w14:paraId="5C249548" w14:textId="77777777" w:rsidR="00B34959" w:rsidRPr="00B34959" w:rsidRDefault="00B34959" w:rsidP="00B34959">
      <w:pPr>
        <w:spacing w:line="240" w:lineRule="auto"/>
        <w:rPr>
          <w:rFonts w:eastAsia="Times New Roman" w:cs="Arial"/>
          <w:bCs/>
          <w:color w:val="000000"/>
          <w:szCs w:val="20"/>
          <w:lang w:eastAsia="bg-BG"/>
        </w:rPr>
      </w:pPr>
    </w:p>
    <w:p w14:paraId="65DE3F5A" w14:textId="5B1BFF78" w:rsidR="00B34959" w:rsidRPr="00B34959" w:rsidRDefault="00B34959" w:rsidP="00B34959">
      <w:pPr>
        <w:spacing w:line="240" w:lineRule="auto"/>
        <w:rPr>
          <w:rFonts w:eastAsia="Times New Roman" w:cs="Arial"/>
          <w:sz w:val="28"/>
          <w:szCs w:val="24"/>
        </w:rPr>
      </w:pPr>
      <w:r w:rsidRPr="00B34959">
        <w:rPr>
          <w:rFonts w:eastAsia="Times New Roman" w:cs="Arial"/>
          <w:bCs/>
          <w:color w:val="000000"/>
          <w:szCs w:val="20"/>
          <w:lang w:eastAsia="bg-BG"/>
        </w:rPr>
        <w:t>Пароксетин не е химически подобен на трицикличните, четирицикличните или другите съществуващи ангидепресанти.</w:t>
      </w:r>
    </w:p>
    <w:p w14:paraId="1A314BBF" w14:textId="77777777" w:rsidR="00B34959" w:rsidRPr="00B34959" w:rsidRDefault="00B34959" w:rsidP="00B34959">
      <w:pPr>
        <w:spacing w:line="240" w:lineRule="auto"/>
        <w:rPr>
          <w:rFonts w:eastAsia="Times New Roman" w:cs="Arial"/>
          <w:sz w:val="28"/>
          <w:szCs w:val="24"/>
        </w:rPr>
      </w:pPr>
      <w:r w:rsidRPr="00B34959">
        <w:rPr>
          <w:rFonts w:eastAsia="Times New Roman" w:cs="Arial"/>
          <w:bCs/>
          <w:color w:val="000000"/>
          <w:szCs w:val="20"/>
          <w:lang w:eastAsia="bg-BG"/>
        </w:rPr>
        <w:t xml:space="preserve">Пароксетин има слаб афинитет към мускарин-холинергичните рецептори и изпитванията </w:t>
      </w:r>
      <w:r w:rsidRPr="00B34959">
        <w:rPr>
          <w:rFonts w:eastAsia="Times New Roman" w:cs="Arial"/>
          <w:bCs/>
          <w:i/>
          <w:iCs/>
          <w:color w:val="000000"/>
          <w:szCs w:val="20"/>
          <w:lang w:eastAsia="bg-BG"/>
        </w:rPr>
        <w:t xml:space="preserve">с </w:t>
      </w:r>
      <w:r w:rsidRPr="00B34959">
        <w:rPr>
          <w:rFonts w:eastAsia="Times New Roman" w:cs="Arial"/>
          <w:bCs/>
          <w:color w:val="000000"/>
          <w:szCs w:val="20"/>
          <w:lang w:eastAsia="bg-BG"/>
        </w:rPr>
        <w:t>животни са показали само слаби антихолинергични свойства.</w:t>
      </w:r>
    </w:p>
    <w:p w14:paraId="7C89C73A" w14:textId="77777777" w:rsidR="00B34959" w:rsidRPr="00B34959" w:rsidRDefault="00B34959" w:rsidP="00B34959">
      <w:pPr>
        <w:spacing w:line="240" w:lineRule="auto"/>
        <w:rPr>
          <w:rFonts w:eastAsia="Times New Roman" w:cs="Arial"/>
          <w:bCs/>
          <w:color w:val="000000"/>
          <w:szCs w:val="20"/>
          <w:lang w:eastAsia="bg-BG"/>
        </w:rPr>
      </w:pPr>
    </w:p>
    <w:p w14:paraId="70338F03" w14:textId="027FD136" w:rsidR="00B34959" w:rsidRPr="00B34959" w:rsidRDefault="00B34959" w:rsidP="00B34959">
      <w:pPr>
        <w:spacing w:line="240" w:lineRule="auto"/>
        <w:rPr>
          <w:rFonts w:eastAsia="Times New Roman" w:cs="Arial"/>
          <w:sz w:val="28"/>
          <w:szCs w:val="24"/>
        </w:rPr>
      </w:pPr>
      <w:r w:rsidRPr="00B34959">
        <w:rPr>
          <w:rFonts w:eastAsia="Times New Roman" w:cs="Arial"/>
          <w:bCs/>
          <w:color w:val="000000"/>
          <w:szCs w:val="20"/>
          <w:lang w:eastAsia="bg-BG"/>
        </w:rPr>
        <w:t xml:space="preserve">Във връзка с това селективно действие </w:t>
      </w:r>
      <w:r w:rsidRPr="00B34959">
        <w:rPr>
          <w:rFonts w:eastAsia="Times New Roman" w:cs="Arial"/>
          <w:bCs/>
          <w:i/>
          <w:iCs/>
          <w:color w:val="000000"/>
          <w:szCs w:val="20"/>
          <w:lang w:val="en-US"/>
        </w:rPr>
        <w:t>in</w:t>
      </w:r>
      <w:r w:rsidRPr="00B34959">
        <w:rPr>
          <w:rFonts w:eastAsia="Times New Roman" w:cs="Arial"/>
          <w:bCs/>
          <w:i/>
          <w:iCs/>
          <w:color w:val="000000"/>
          <w:szCs w:val="20"/>
          <w:lang w:val="ru-RU"/>
        </w:rPr>
        <w:t xml:space="preserve"> </w:t>
      </w:r>
      <w:r w:rsidRPr="00B34959">
        <w:rPr>
          <w:rFonts w:eastAsia="Times New Roman" w:cs="Arial"/>
          <w:bCs/>
          <w:i/>
          <w:iCs/>
          <w:color w:val="000000"/>
          <w:szCs w:val="20"/>
          <w:lang w:val="en-US"/>
        </w:rPr>
        <w:t>vitro</w:t>
      </w:r>
      <w:r w:rsidRPr="00B34959">
        <w:rPr>
          <w:rFonts w:eastAsia="Times New Roman" w:cs="Arial"/>
          <w:bCs/>
          <w:color w:val="000000"/>
          <w:szCs w:val="20"/>
          <w:lang w:val="ru-RU"/>
        </w:rPr>
        <w:t xml:space="preserve"> </w:t>
      </w:r>
      <w:r w:rsidRPr="00B34959">
        <w:rPr>
          <w:rFonts w:eastAsia="Times New Roman" w:cs="Arial"/>
          <w:bCs/>
          <w:color w:val="000000"/>
          <w:szCs w:val="20"/>
          <w:lang w:eastAsia="bg-BG"/>
        </w:rPr>
        <w:t xml:space="preserve">проучванията са показали, че за разлика от трицикличните ангидепресанти, пароксетин има малък афинитет към алфа1-, алфа2- и бета- адренорецепторите, допамин </w:t>
      </w:r>
      <w:r w:rsidRPr="00B34959">
        <w:rPr>
          <w:rFonts w:eastAsia="Times New Roman" w:cs="Arial"/>
          <w:bCs/>
          <w:color w:val="000000"/>
          <w:szCs w:val="20"/>
          <w:lang w:val="ru-RU"/>
        </w:rPr>
        <w:t>(</w:t>
      </w:r>
      <w:r w:rsidRPr="00B34959">
        <w:rPr>
          <w:rFonts w:eastAsia="Times New Roman" w:cs="Arial"/>
          <w:bCs/>
          <w:color w:val="000000"/>
          <w:szCs w:val="20"/>
          <w:lang w:val="en-US"/>
        </w:rPr>
        <w:t>D</w:t>
      </w:r>
      <w:r w:rsidRPr="00B34959">
        <w:rPr>
          <w:rFonts w:eastAsia="Times New Roman" w:cs="Arial"/>
          <w:bCs/>
          <w:color w:val="000000"/>
          <w:szCs w:val="20"/>
          <w:lang w:val="ru-RU"/>
        </w:rPr>
        <w:t xml:space="preserve">2), </w:t>
      </w:r>
      <w:r w:rsidRPr="00B34959">
        <w:rPr>
          <w:rFonts w:eastAsia="Times New Roman" w:cs="Arial"/>
          <w:bCs/>
          <w:color w:val="000000"/>
          <w:szCs w:val="20"/>
          <w:lang w:eastAsia="bg-BG"/>
        </w:rPr>
        <w:t xml:space="preserve">5-НТ1подобни, 5-НТ2 и хистамин (Н1) рецепторите. Тази липса на взаимодействие с пост-синаптичните рецептори </w:t>
      </w:r>
      <w:r w:rsidRPr="00B34959">
        <w:rPr>
          <w:rFonts w:eastAsia="Times New Roman" w:cs="Arial"/>
          <w:bCs/>
          <w:color w:val="000000"/>
          <w:szCs w:val="20"/>
          <w:lang w:val="en-US"/>
        </w:rPr>
        <w:t>in</w:t>
      </w:r>
      <w:r w:rsidRPr="00B34959">
        <w:rPr>
          <w:rFonts w:eastAsia="Times New Roman" w:cs="Arial"/>
          <w:bCs/>
          <w:color w:val="000000"/>
          <w:szCs w:val="20"/>
          <w:lang w:val="ru-RU"/>
        </w:rPr>
        <w:t xml:space="preserve"> </w:t>
      </w:r>
      <w:r w:rsidRPr="00B34959">
        <w:rPr>
          <w:rFonts w:eastAsia="Times New Roman" w:cs="Arial"/>
          <w:bCs/>
          <w:color w:val="000000"/>
          <w:szCs w:val="20"/>
          <w:lang w:val="en-US"/>
        </w:rPr>
        <w:t>vitro</w:t>
      </w:r>
      <w:r w:rsidRPr="00B34959">
        <w:rPr>
          <w:rFonts w:eastAsia="Times New Roman" w:cs="Arial"/>
          <w:bCs/>
          <w:color w:val="000000"/>
          <w:szCs w:val="20"/>
          <w:lang w:val="ru-RU"/>
        </w:rPr>
        <w:t xml:space="preserve"> </w:t>
      </w:r>
      <w:r w:rsidRPr="00B34959">
        <w:rPr>
          <w:rFonts w:eastAsia="Times New Roman" w:cs="Arial"/>
          <w:bCs/>
          <w:color w:val="000000"/>
          <w:szCs w:val="20"/>
          <w:lang w:eastAsia="bg-BG"/>
        </w:rPr>
        <w:t xml:space="preserve">е потвърдена от </w:t>
      </w:r>
      <w:r w:rsidRPr="00B34959">
        <w:rPr>
          <w:rFonts w:eastAsia="Times New Roman" w:cs="Arial"/>
          <w:bCs/>
          <w:color w:val="000000"/>
          <w:szCs w:val="20"/>
          <w:lang w:val="en-US"/>
        </w:rPr>
        <w:t>in</w:t>
      </w:r>
      <w:r w:rsidRPr="00B34959">
        <w:rPr>
          <w:rFonts w:eastAsia="Times New Roman" w:cs="Arial"/>
          <w:bCs/>
          <w:color w:val="000000"/>
          <w:szCs w:val="20"/>
          <w:lang w:val="ru-RU"/>
        </w:rPr>
        <w:t xml:space="preserve"> </w:t>
      </w:r>
      <w:r w:rsidRPr="00B34959">
        <w:rPr>
          <w:rFonts w:eastAsia="Times New Roman" w:cs="Arial"/>
          <w:bCs/>
          <w:color w:val="000000"/>
          <w:szCs w:val="20"/>
          <w:lang w:val="en-US"/>
        </w:rPr>
        <w:t>vivo</w:t>
      </w:r>
      <w:r w:rsidRPr="00B34959">
        <w:rPr>
          <w:rFonts w:eastAsia="Times New Roman" w:cs="Arial"/>
          <w:bCs/>
          <w:color w:val="000000"/>
          <w:szCs w:val="20"/>
          <w:lang w:val="ru-RU"/>
        </w:rPr>
        <w:t xml:space="preserve"> </w:t>
      </w:r>
      <w:r w:rsidRPr="00B34959">
        <w:rPr>
          <w:rFonts w:eastAsia="Times New Roman" w:cs="Arial"/>
          <w:bCs/>
          <w:color w:val="000000"/>
          <w:szCs w:val="20"/>
          <w:lang w:eastAsia="bg-BG"/>
        </w:rPr>
        <w:t>изпитвания, които показват липса на депресивни ефекти върху ЦНС и на хипотензивни свойства.</w:t>
      </w:r>
    </w:p>
    <w:p w14:paraId="205774B6" w14:textId="77777777" w:rsidR="00B34959" w:rsidRPr="00B34959" w:rsidRDefault="00B34959" w:rsidP="00B34959">
      <w:pPr>
        <w:spacing w:line="240" w:lineRule="auto"/>
        <w:rPr>
          <w:rFonts w:eastAsia="Times New Roman" w:cs="Arial"/>
          <w:bCs/>
          <w:color w:val="000000"/>
          <w:szCs w:val="20"/>
          <w:lang w:eastAsia="bg-BG"/>
        </w:rPr>
      </w:pPr>
    </w:p>
    <w:p w14:paraId="050261E0" w14:textId="4CACE845" w:rsidR="00B34959" w:rsidRPr="00B34959" w:rsidRDefault="00B34959" w:rsidP="00B34959">
      <w:pPr>
        <w:spacing w:line="240" w:lineRule="auto"/>
        <w:rPr>
          <w:rFonts w:eastAsia="Times New Roman" w:cs="Arial"/>
          <w:sz w:val="28"/>
          <w:szCs w:val="24"/>
        </w:rPr>
      </w:pPr>
      <w:r w:rsidRPr="00B34959">
        <w:rPr>
          <w:rFonts w:eastAsia="Times New Roman" w:cs="Arial"/>
          <w:bCs/>
          <w:color w:val="000000"/>
          <w:szCs w:val="20"/>
          <w:lang w:eastAsia="bg-BG"/>
        </w:rPr>
        <w:t>Фармакодинамични ефекти</w:t>
      </w:r>
    </w:p>
    <w:p w14:paraId="4771848C" w14:textId="77777777" w:rsidR="00B34959" w:rsidRPr="00B34959" w:rsidRDefault="00B34959" w:rsidP="00B34959">
      <w:pPr>
        <w:spacing w:line="240" w:lineRule="auto"/>
        <w:rPr>
          <w:rFonts w:eastAsia="Times New Roman" w:cs="Arial"/>
          <w:sz w:val="28"/>
          <w:szCs w:val="24"/>
        </w:rPr>
      </w:pPr>
      <w:r w:rsidRPr="00B34959">
        <w:rPr>
          <w:rFonts w:eastAsia="Times New Roman" w:cs="Arial"/>
          <w:bCs/>
          <w:color w:val="000000"/>
          <w:szCs w:val="20"/>
          <w:lang w:eastAsia="bg-BG"/>
        </w:rPr>
        <w:t>Пароксетин не уврежда психомоторната функция и не потенцира депресивните ефекти на етанола.</w:t>
      </w:r>
    </w:p>
    <w:p w14:paraId="6C769927" w14:textId="77777777" w:rsidR="00B34959" w:rsidRPr="00B34959" w:rsidRDefault="00B34959" w:rsidP="00B34959">
      <w:pPr>
        <w:spacing w:line="240" w:lineRule="auto"/>
        <w:rPr>
          <w:rFonts w:eastAsia="Times New Roman" w:cs="Arial"/>
          <w:bCs/>
          <w:color w:val="000000"/>
          <w:szCs w:val="20"/>
          <w:lang w:eastAsia="bg-BG"/>
        </w:rPr>
      </w:pPr>
    </w:p>
    <w:p w14:paraId="68F6D536" w14:textId="56253532" w:rsidR="00B34959" w:rsidRPr="00B34959" w:rsidRDefault="00B34959" w:rsidP="00B34959">
      <w:pPr>
        <w:spacing w:line="240" w:lineRule="auto"/>
        <w:rPr>
          <w:rFonts w:eastAsia="Times New Roman" w:cs="Arial"/>
          <w:sz w:val="28"/>
          <w:szCs w:val="24"/>
        </w:rPr>
      </w:pPr>
      <w:r w:rsidRPr="00B34959">
        <w:rPr>
          <w:rFonts w:eastAsia="Times New Roman" w:cs="Arial"/>
          <w:bCs/>
          <w:color w:val="000000"/>
          <w:szCs w:val="20"/>
          <w:lang w:eastAsia="bg-BG"/>
        </w:rPr>
        <w:t>Както и при другите селективни инхибитори на обратното поемане на 5-НТ, пароксетин причинява симптоми на свръх 5-НТ рецепторна стимулация, когато е даван на животни, предварително приели моноаминооксидазни (МАО) инхибитори или триптофан.</w:t>
      </w:r>
    </w:p>
    <w:p w14:paraId="17343F71" w14:textId="77777777" w:rsidR="00B34959" w:rsidRPr="00B34959" w:rsidRDefault="00B34959" w:rsidP="00B34959">
      <w:pPr>
        <w:spacing w:line="240" w:lineRule="auto"/>
        <w:rPr>
          <w:rFonts w:eastAsia="Times New Roman" w:cs="Arial"/>
          <w:bCs/>
          <w:color w:val="000000"/>
          <w:szCs w:val="20"/>
          <w:lang w:eastAsia="bg-BG"/>
        </w:rPr>
      </w:pPr>
    </w:p>
    <w:p w14:paraId="605E571A" w14:textId="1CDE4CC7" w:rsidR="00B34959" w:rsidRPr="00B34959" w:rsidRDefault="00B34959" w:rsidP="00B34959">
      <w:pPr>
        <w:spacing w:line="240" w:lineRule="auto"/>
        <w:rPr>
          <w:rFonts w:eastAsia="Times New Roman" w:cs="Arial"/>
          <w:sz w:val="28"/>
          <w:szCs w:val="24"/>
        </w:rPr>
      </w:pPr>
      <w:r w:rsidRPr="00B34959">
        <w:rPr>
          <w:rFonts w:eastAsia="Times New Roman" w:cs="Arial"/>
          <w:bCs/>
          <w:color w:val="000000"/>
          <w:szCs w:val="20"/>
          <w:lang w:eastAsia="bg-BG"/>
        </w:rPr>
        <w:t>Поведенческите и ЕЕГ изследвания показват, че пароксетин е слабо активиращ при дози, обикновено над тези, необходими за инхибиране на поемането на 5-НТ. Активиращите свойства по същността си не са “амфетаминоподобни”. Проучванията при животни показват, че пароксетин е добре поносим по отношение на сърдечно-съдовата система. Пароксетин не води до клиничнозначими промени в кръвното налягане, сърдечната честота и ЕКГ след приемане от здрави лица.</w:t>
      </w:r>
    </w:p>
    <w:p w14:paraId="2A984E41" w14:textId="77777777" w:rsidR="00B34959" w:rsidRPr="00B34959" w:rsidRDefault="00B34959" w:rsidP="00B34959">
      <w:pPr>
        <w:spacing w:line="240" w:lineRule="auto"/>
        <w:rPr>
          <w:rFonts w:eastAsia="Times New Roman" w:cs="Arial"/>
          <w:bCs/>
          <w:color w:val="000000"/>
          <w:szCs w:val="20"/>
          <w:lang w:eastAsia="bg-BG"/>
        </w:rPr>
      </w:pPr>
    </w:p>
    <w:p w14:paraId="1E405C29" w14:textId="4A72A106" w:rsidR="00B34959" w:rsidRPr="00B34959" w:rsidRDefault="00B34959" w:rsidP="00B34959">
      <w:pPr>
        <w:spacing w:line="240" w:lineRule="auto"/>
        <w:rPr>
          <w:rFonts w:eastAsia="Times New Roman" w:cs="Arial"/>
          <w:sz w:val="28"/>
          <w:szCs w:val="24"/>
        </w:rPr>
      </w:pPr>
      <w:r w:rsidRPr="00B34959">
        <w:rPr>
          <w:rFonts w:eastAsia="Times New Roman" w:cs="Arial"/>
          <w:bCs/>
          <w:color w:val="000000"/>
          <w:szCs w:val="20"/>
          <w:lang w:eastAsia="bg-BG"/>
        </w:rPr>
        <w:t>Проучванията показват, че за разлика от антидепресантите, които инхибират поемането на норадреналин, пароксетин притежава много по-малка склонност към инхибиране на антихипертензивните ефекти на гванетидина.</w:t>
      </w:r>
    </w:p>
    <w:p w14:paraId="5F6749A7" w14:textId="77777777" w:rsidR="00B34959" w:rsidRPr="00B34959" w:rsidRDefault="00B34959" w:rsidP="00B34959">
      <w:pPr>
        <w:spacing w:line="240" w:lineRule="auto"/>
        <w:rPr>
          <w:rFonts w:eastAsia="Times New Roman" w:cs="Arial"/>
          <w:bCs/>
          <w:color w:val="000000"/>
          <w:szCs w:val="20"/>
          <w:lang w:eastAsia="bg-BG"/>
        </w:rPr>
      </w:pPr>
    </w:p>
    <w:p w14:paraId="261C50F6" w14:textId="2FFEDCBF" w:rsidR="00B34959" w:rsidRPr="00B34959" w:rsidRDefault="00B34959" w:rsidP="00B34959">
      <w:pPr>
        <w:spacing w:line="240" w:lineRule="auto"/>
        <w:rPr>
          <w:rFonts w:eastAsia="Times New Roman" w:cs="Arial"/>
          <w:sz w:val="28"/>
          <w:szCs w:val="24"/>
        </w:rPr>
      </w:pPr>
      <w:r w:rsidRPr="00B34959">
        <w:rPr>
          <w:rFonts w:eastAsia="Times New Roman" w:cs="Arial"/>
          <w:bCs/>
          <w:color w:val="000000"/>
          <w:szCs w:val="20"/>
          <w:lang w:eastAsia="bg-BG"/>
        </w:rPr>
        <w:t>При лечение на депресивни разстройства, пароксетин показва ефикасност, сравнима с тази на стандартните ангидепресанти.</w:t>
      </w:r>
    </w:p>
    <w:p w14:paraId="36CCA1A6" w14:textId="77777777" w:rsidR="00B34959" w:rsidRPr="00B34959" w:rsidRDefault="00B34959" w:rsidP="00B34959">
      <w:pPr>
        <w:spacing w:line="240" w:lineRule="auto"/>
        <w:rPr>
          <w:rFonts w:eastAsia="Times New Roman" w:cs="Arial"/>
          <w:bCs/>
          <w:color w:val="000000"/>
          <w:szCs w:val="20"/>
          <w:lang w:eastAsia="bg-BG"/>
        </w:rPr>
      </w:pPr>
    </w:p>
    <w:p w14:paraId="275AAC75" w14:textId="18816356" w:rsidR="00B34959" w:rsidRPr="00B34959" w:rsidRDefault="00B34959" w:rsidP="00B34959">
      <w:pPr>
        <w:spacing w:line="240" w:lineRule="auto"/>
        <w:rPr>
          <w:rFonts w:eastAsia="Times New Roman" w:cs="Arial"/>
          <w:sz w:val="28"/>
          <w:szCs w:val="24"/>
        </w:rPr>
      </w:pPr>
      <w:r w:rsidRPr="00B34959">
        <w:rPr>
          <w:rFonts w:eastAsia="Times New Roman" w:cs="Arial"/>
          <w:bCs/>
          <w:color w:val="000000"/>
          <w:szCs w:val="20"/>
          <w:lang w:eastAsia="bg-BG"/>
        </w:rPr>
        <w:t xml:space="preserve">Съществуват също някои доказателства, според които пароксетин може да има терапевтичен ефект при пациенти, които не са получили подобрение след стандартна терапия. </w:t>
      </w:r>
    </w:p>
    <w:p w14:paraId="12D71622" w14:textId="77777777" w:rsidR="00B34959" w:rsidRPr="00B34959" w:rsidRDefault="00B34959" w:rsidP="00B34959">
      <w:pPr>
        <w:rPr>
          <w:rFonts w:eastAsia="Times New Roman" w:cs="Arial"/>
          <w:sz w:val="28"/>
          <w:szCs w:val="24"/>
        </w:rPr>
      </w:pPr>
    </w:p>
    <w:p w14:paraId="4B88A2A5" w14:textId="6078D211" w:rsidR="00B34959" w:rsidRPr="00B34959" w:rsidRDefault="00B34959" w:rsidP="00B34959">
      <w:pPr>
        <w:rPr>
          <w:rFonts w:eastAsia="Times New Roman" w:cs="Arial"/>
          <w:bCs/>
          <w:color w:val="000000"/>
          <w:szCs w:val="20"/>
          <w:lang w:eastAsia="bg-BG"/>
        </w:rPr>
      </w:pPr>
      <w:r w:rsidRPr="00B34959">
        <w:rPr>
          <w:rFonts w:eastAsia="Times New Roman" w:cs="Arial"/>
          <w:bCs/>
          <w:color w:val="000000"/>
          <w:szCs w:val="20"/>
          <w:lang w:eastAsia="bg-BG"/>
        </w:rPr>
        <w:t>Пароксетин, приложен сутрин, не оказва отрицателно влияние нито върху качеството, нито върху продължителността на съня. Нещо повече, пациентите вероятно спят по добре при повлияване от терапията с пароксетин.</w:t>
      </w:r>
    </w:p>
    <w:p w14:paraId="161FCD77" w14:textId="5D1A084C" w:rsidR="00B34959" w:rsidRPr="00B34959" w:rsidRDefault="00B34959" w:rsidP="00B34959">
      <w:pPr>
        <w:rPr>
          <w:rFonts w:eastAsia="Times New Roman" w:cs="Arial"/>
          <w:bCs/>
          <w:color w:val="000000"/>
          <w:szCs w:val="20"/>
          <w:lang w:eastAsia="bg-BG"/>
        </w:rPr>
      </w:pPr>
    </w:p>
    <w:p w14:paraId="5081529A" w14:textId="77777777" w:rsidR="00B34959" w:rsidRPr="00B34959" w:rsidRDefault="00B34959" w:rsidP="00B34959">
      <w:pPr>
        <w:spacing w:line="240" w:lineRule="auto"/>
        <w:rPr>
          <w:rFonts w:eastAsia="Times New Roman" w:cs="Arial"/>
          <w:sz w:val="28"/>
          <w:szCs w:val="24"/>
        </w:rPr>
      </w:pPr>
      <w:r w:rsidRPr="00B34959">
        <w:rPr>
          <w:rFonts w:eastAsia="Times New Roman" w:cs="Arial"/>
          <w:bCs/>
          <w:color w:val="000000"/>
          <w:szCs w:val="20"/>
          <w:lang w:eastAsia="bg-BG"/>
        </w:rPr>
        <w:t>Анализ на суицндността при възрастни</w:t>
      </w:r>
    </w:p>
    <w:p w14:paraId="0C4AC20E" w14:textId="77777777" w:rsidR="00B34959" w:rsidRPr="00B34959" w:rsidRDefault="00B34959" w:rsidP="00B34959">
      <w:pPr>
        <w:spacing w:line="240" w:lineRule="auto"/>
        <w:rPr>
          <w:rFonts w:eastAsia="Times New Roman" w:cs="Arial"/>
          <w:sz w:val="28"/>
          <w:szCs w:val="24"/>
        </w:rPr>
      </w:pPr>
      <w:r w:rsidRPr="00B34959">
        <w:rPr>
          <w:rFonts w:eastAsia="Times New Roman" w:cs="Arial"/>
          <w:bCs/>
          <w:color w:val="000000"/>
          <w:szCs w:val="20"/>
          <w:lang w:eastAsia="bg-BG"/>
        </w:rPr>
        <w:t>Специфичен за пароксетин анализ на плацебо-контролирани изпитвания при възрастни с психични разстройства е показал по-висока честота на суицидно поведение при млади възрастни (на възраст 18-24 години), лекувани с пароксетин, в сравнение с плацебо (2,19 % спрямо 0,92 %). В групите на по-голяма възраст не е наблюдавано такова повишение. При възрастни с голямо депресивно разстройство (всички възрасти) е наблюдавано повишаване на честотата на суицидно поведение при пациенти, лекувани с пароксетин, в сравнение с плацебо (0,32 % спрямо 0,05 %); всички случаи са били опити за самоубийство. Въпреки това, по-голяма част от тези опити при пациентите на пароксетин (8 от 11) са били при по-млади възрастни (вж. точка 4.4).</w:t>
      </w:r>
    </w:p>
    <w:p w14:paraId="04ED915D" w14:textId="77777777" w:rsidR="00B34959" w:rsidRPr="00B34959" w:rsidRDefault="00B34959" w:rsidP="00B34959">
      <w:pPr>
        <w:spacing w:line="240" w:lineRule="auto"/>
        <w:rPr>
          <w:rFonts w:eastAsia="Times New Roman" w:cs="Arial"/>
          <w:bCs/>
          <w:color w:val="000000"/>
          <w:szCs w:val="20"/>
          <w:lang w:eastAsia="bg-BG"/>
        </w:rPr>
      </w:pPr>
    </w:p>
    <w:p w14:paraId="2B0339FA" w14:textId="39CA8D93" w:rsidR="00B34959" w:rsidRPr="00B34959" w:rsidRDefault="00B34959" w:rsidP="00B34959">
      <w:pPr>
        <w:spacing w:line="240" w:lineRule="auto"/>
        <w:rPr>
          <w:rFonts w:eastAsia="Times New Roman" w:cs="Arial"/>
          <w:sz w:val="28"/>
          <w:szCs w:val="24"/>
        </w:rPr>
      </w:pPr>
      <w:r w:rsidRPr="00B34959">
        <w:rPr>
          <w:rFonts w:eastAsia="Times New Roman" w:cs="Arial"/>
          <w:bCs/>
          <w:color w:val="000000"/>
          <w:szCs w:val="20"/>
          <w:lang w:eastAsia="bg-BG"/>
        </w:rPr>
        <w:t>Дозов отговор</w:t>
      </w:r>
    </w:p>
    <w:p w14:paraId="35D3E9B6" w14:textId="77777777" w:rsidR="00B34959" w:rsidRPr="00B34959" w:rsidRDefault="00B34959" w:rsidP="00B34959">
      <w:pPr>
        <w:spacing w:line="240" w:lineRule="auto"/>
        <w:rPr>
          <w:rFonts w:eastAsia="Times New Roman" w:cs="Arial"/>
          <w:sz w:val="28"/>
          <w:szCs w:val="24"/>
        </w:rPr>
      </w:pPr>
      <w:r w:rsidRPr="00B34959">
        <w:rPr>
          <w:rFonts w:eastAsia="Times New Roman" w:cs="Arial"/>
          <w:bCs/>
          <w:color w:val="000000"/>
          <w:szCs w:val="20"/>
          <w:lang w:eastAsia="bg-BG"/>
        </w:rPr>
        <w:t>При изпитванията с фиксирана доза се установява плоска крива на дозовия отговор, което не предполага преимущество по отношение на ефикасността при дози, по-високи от препоръчителните. Все пак съществуват някои клинични данни, сочещи, че повишаването на дозата би могло да бъде от полза за някои пациенти.</w:t>
      </w:r>
    </w:p>
    <w:p w14:paraId="40CB13E3" w14:textId="77777777" w:rsidR="00B34959" w:rsidRPr="00B34959" w:rsidRDefault="00B34959" w:rsidP="00B34959">
      <w:pPr>
        <w:spacing w:line="240" w:lineRule="auto"/>
        <w:rPr>
          <w:rFonts w:eastAsia="Times New Roman" w:cs="Arial"/>
          <w:bCs/>
          <w:color w:val="000000"/>
          <w:szCs w:val="20"/>
          <w:lang w:eastAsia="bg-BG"/>
        </w:rPr>
      </w:pPr>
    </w:p>
    <w:p w14:paraId="1DB9C64F" w14:textId="2AA616F2" w:rsidR="00B34959" w:rsidRPr="00B34959" w:rsidRDefault="00B34959" w:rsidP="00B34959">
      <w:pPr>
        <w:spacing w:line="240" w:lineRule="auto"/>
        <w:rPr>
          <w:rFonts w:eastAsia="Times New Roman" w:cs="Arial"/>
          <w:sz w:val="28"/>
          <w:szCs w:val="24"/>
        </w:rPr>
      </w:pPr>
      <w:r w:rsidRPr="00B34959">
        <w:rPr>
          <w:rFonts w:eastAsia="Times New Roman" w:cs="Arial"/>
          <w:bCs/>
          <w:color w:val="000000"/>
          <w:szCs w:val="20"/>
          <w:lang w:eastAsia="bg-BG"/>
        </w:rPr>
        <w:t>Дългосрочна ефикасност</w:t>
      </w:r>
    </w:p>
    <w:p w14:paraId="7AF97A58" w14:textId="77777777" w:rsidR="00B34959" w:rsidRPr="00B34959" w:rsidRDefault="00B34959" w:rsidP="00B34959">
      <w:pPr>
        <w:spacing w:line="240" w:lineRule="auto"/>
        <w:rPr>
          <w:rFonts w:eastAsia="Times New Roman" w:cs="Arial"/>
          <w:sz w:val="28"/>
          <w:szCs w:val="24"/>
        </w:rPr>
      </w:pPr>
      <w:r w:rsidRPr="00B34959">
        <w:rPr>
          <w:rFonts w:eastAsia="Times New Roman" w:cs="Arial"/>
          <w:bCs/>
          <w:color w:val="000000"/>
          <w:szCs w:val="20"/>
          <w:lang w:eastAsia="bg-BG"/>
        </w:rPr>
        <w:t xml:space="preserve">Дългосрочната ефикасност на пароксетин при лечение на депресия е доказана чрез 52-седмично поддържащо проучване за превенция на рецидив: 12 % от пациентите, получаващи пароксетин (20 - 40 </w:t>
      </w:r>
      <w:r w:rsidRPr="00B34959">
        <w:rPr>
          <w:rFonts w:eastAsia="Times New Roman" w:cs="Arial"/>
          <w:bCs/>
          <w:color w:val="000000"/>
          <w:szCs w:val="20"/>
          <w:lang w:val="en-US"/>
        </w:rPr>
        <w:t>mg</w:t>
      </w:r>
      <w:r w:rsidRPr="00B34959">
        <w:rPr>
          <w:rFonts w:eastAsia="Times New Roman" w:cs="Arial"/>
          <w:bCs/>
          <w:color w:val="000000"/>
          <w:szCs w:val="20"/>
          <w:lang w:val="ru-RU"/>
        </w:rPr>
        <w:t xml:space="preserve"> </w:t>
      </w:r>
      <w:r w:rsidRPr="00B34959">
        <w:rPr>
          <w:rFonts w:eastAsia="Times New Roman" w:cs="Arial"/>
          <w:bCs/>
          <w:color w:val="000000"/>
          <w:szCs w:val="20"/>
          <w:lang w:eastAsia="bg-BG"/>
        </w:rPr>
        <w:t>дневно) са имали рецидив, срещу 28 % от пациентите, приемащи плацебо.</w:t>
      </w:r>
    </w:p>
    <w:p w14:paraId="67E865E3" w14:textId="77777777" w:rsidR="00B34959" w:rsidRPr="00B34959" w:rsidRDefault="00B34959" w:rsidP="00B34959">
      <w:pPr>
        <w:spacing w:line="240" w:lineRule="auto"/>
        <w:rPr>
          <w:rFonts w:eastAsia="Times New Roman" w:cs="Arial"/>
          <w:bCs/>
          <w:color w:val="000000"/>
          <w:szCs w:val="20"/>
          <w:lang w:eastAsia="bg-BG"/>
        </w:rPr>
      </w:pPr>
    </w:p>
    <w:p w14:paraId="4FD78445" w14:textId="49C6BA5D" w:rsidR="00B34959" w:rsidRPr="00B34959" w:rsidRDefault="00B34959" w:rsidP="00B34959">
      <w:pPr>
        <w:spacing w:line="240" w:lineRule="auto"/>
        <w:rPr>
          <w:rFonts w:eastAsia="Times New Roman" w:cs="Arial"/>
          <w:sz w:val="28"/>
          <w:szCs w:val="24"/>
        </w:rPr>
      </w:pPr>
      <w:r w:rsidRPr="00B34959">
        <w:rPr>
          <w:rFonts w:eastAsia="Times New Roman" w:cs="Arial"/>
          <w:bCs/>
          <w:color w:val="000000"/>
          <w:szCs w:val="20"/>
          <w:lang w:eastAsia="bg-BG"/>
        </w:rPr>
        <w:t>Дългосрочната ефикасност на пароксетин при лечение на обсесивно-компулсивно разстройство е проучена при три 24-седмични поддържащи изпитвания за превенция на рецидиви. При едно от трите изпитвания е наблюдавана значителна разлика в съотношението на рецидивите при лекуваните с пароксетин (38 %) в сравнение с пациентите, получавали плацебо (59 %).</w:t>
      </w:r>
    </w:p>
    <w:p w14:paraId="76F84884" w14:textId="77777777" w:rsidR="00B34959" w:rsidRPr="00B34959" w:rsidRDefault="00B34959" w:rsidP="00B34959">
      <w:pPr>
        <w:spacing w:line="240" w:lineRule="auto"/>
        <w:rPr>
          <w:rFonts w:eastAsia="Times New Roman" w:cs="Arial"/>
          <w:bCs/>
          <w:color w:val="000000"/>
          <w:szCs w:val="20"/>
          <w:lang w:eastAsia="bg-BG"/>
        </w:rPr>
      </w:pPr>
    </w:p>
    <w:p w14:paraId="19FA201D" w14:textId="5999A914" w:rsidR="00B34959" w:rsidRPr="00B34959" w:rsidRDefault="00B34959" w:rsidP="00B34959">
      <w:pPr>
        <w:spacing w:line="240" w:lineRule="auto"/>
        <w:rPr>
          <w:rFonts w:eastAsia="Times New Roman" w:cs="Arial"/>
          <w:sz w:val="28"/>
          <w:szCs w:val="24"/>
        </w:rPr>
      </w:pPr>
      <w:r w:rsidRPr="00B34959">
        <w:rPr>
          <w:rFonts w:eastAsia="Times New Roman" w:cs="Arial"/>
          <w:bCs/>
          <w:color w:val="000000"/>
          <w:szCs w:val="20"/>
          <w:lang w:eastAsia="bg-BG"/>
        </w:rPr>
        <w:t xml:space="preserve">Дългосрочната ефикасност на пароксетин при лечение на паническо разстройство е демонстрирана чрез 24-седмично поддържащо изпитване за превенция на рецидиви: 5 % от пациентите, получаващи пароксетин (10 - 40 </w:t>
      </w:r>
      <w:r w:rsidRPr="00B34959">
        <w:rPr>
          <w:rFonts w:eastAsia="Times New Roman" w:cs="Arial"/>
          <w:bCs/>
          <w:color w:val="000000"/>
          <w:szCs w:val="20"/>
          <w:lang w:val="en-US"/>
        </w:rPr>
        <w:t>mg</w:t>
      </w:r>
      <w:r w:rsidRPr="00B34959">
        <w:rPr>
          <w:rFonts w:eastAsia="Times New Roman" w:cs="Arial"/>
          <w:bCs/>
          <w:color w:val="000000"/>
          <w:szCs w:val="20"/>
          <w:lang w:val="ru-RU"/>
        </w:rPr>
        <w:t xml:space="preserve"> </w:t>
      </w:r>
      <w:r w:rsidRPr="00B34959">
        <w:rPr>
          <w:rFonts w:eastAsia="Times New Roman" w:cs="Arial"/>
          <w:bCs/>
          <w:color w:val="000000"/>
          <w:szCs w:val="20"/>
          <w:lang w:eastAsia="bg-BG"/>
        </w:rPr>
        <w:t>дневно) са имали рецидив, срещу 30 % от пациентите, приемащи плацебо. Това е подкрепено от 36-седмично поддържащо проучване.</w:t>
      </w:r>
    </w:p>
    <w:p w14:paraId="41F7BDF3" w14:textId="77777777" w:rsidR="00B34959" w:rsidRPr="00B34959" w:rsidRDefault="00B34959" w:rsidP="00B34959">
      <w:pPr>
        <w:spacing w:line="240" w:lineRule="auto"/>
        <w:rPr>
          <w:rFonts w:eastAsia="Times New Roman" w:cs="Arial"/>
          <w:bCs/>
          <w:color w:val="000000"/>
          <w:szCs w:val="20"/>
          <w:lang w:eastAsia="bg-BG"/>
        </w:rPr>
      </w:pPr>
    </w:p>
    <w:p w14:paraId="2BAEB23B" w14:textId="2E02F181" w:rsidR="00B34959" w:rsidRPr="00B34959" w:rsidRDefault="00B34959" w:rsidP="00B34959">
      <w:pPr>
        <w:spacing w:line="240" w:lineRule="auto"/>
        <w:rPr>
          <w:rFonts w:eastAsia="Times New Roman" w:cs="Arial"/>
          <w:sz w:val="28"/>
          <w:szCs w:val="24"/>
        </w:rPr>
      </w:pPr>
      <w:r w:rsidRPr="00B34959">
        <w:rPr>
          <w:rFonts w:eastAsia="Times New Roman" w:cs="Arial"/>
          <w:bCs/>
          <w:color w:val="000000"/>
          <w:szCs w:val="20"/>
          <w:lang w:eastAsia="bg-BG"/>
        </w:rPr>
        <w:t>Дългосрочната ефикасност на пароксетин при лечение на социално тревожно разстройство, генерализирана тревожност и посттравматично стресово разстройство не е достатъчно доказана.</w:t>
      </w:r>
    </w:p>
    <w:p w14:paraId="4E32CCD0" w14:textId="77777777" w:rsidR="00B34959" w:rsidRPr="00B34959" w:rsidRDefault="00B34959" w:rsidP="00B34959">
      <w:pPr>
        <w:spacing w:line="240" w:lineRule="auto"/>
        <w:rPr>
          <w:rFonts w:eastAsia="Times New Roman" w:cs="Arial"/>
          <w:bCs/>
          <w:color w:val="000000"/>
          <w:szCs w:val="20"/>
          <w:lang w:eastAsia="bg-BG"/>
        </w:rPr>
      </w:pPr>
    </w:p>
    <w:p w14:paraId="67F85607" w14:textId="6E765F4C" w:rsidR="00B34959" w:rsidRPr="00B34959" w:rsidRDefault="00B34959" w:rsidP="00B34959">
      <w:pPr>
        <w:spacing w:line="240" w:lineRule="auto"/>
        <w:rPr>
          <w:rFonts w:eastAsia="Times New Roman" w:cs="Arial"/>
          <w:sz w:val="28"/>
          <w:szCs w:val="24"/>
        </w:rPr>
      </w:pPr>
      <w:r w:rsidRPr="00B34959">
        <w:rPr>
          <w:rFonts w:eastAsia="Times New Roman" w:cs="Arial"/>
          <w:bCs/>
          <w:color w:val="000000"/>
          <w:szCs w:val="20"/>
          <w:lang w:eastAsia="bg-BG"/>
        </w:rPr>
        <w:t>Нежелани лекарствени реакции, установени при педиатрични клинични изпитвания</w:t>
      </w:r>
    </w:p>
    <w:p w14:paraId="3D092728" w14:textId="77777777" w:rsidR="00B34959" w:rsidRPr="00B34959" w:rsidRDefault="00B34959" w:rsidP="00B34959">
      <w:pPr>
        <w:spacing w:line="240" w:lineRule="auto"/>
        <w:rPr>
          <w:rFonts w:eastAsia="Times New Roman" w:cs="Arial"/>
          <w:sz w:val="28"/>
          <w:szCs w:val="24"/>
        </w:rPr>
      </w:pPr>
      <w:r w:rsidRPr="00B34959">
        <w:rPr>
          <w:rFonts w:eastAsia="Times New Roman" w:cs="Arial"/>
          <w:bCs/>
          <w:color w:val="000000"/>
          <w:szCs w:val="20"/>
          <w:lang w:eastAsia="bg-BG"/>
        </w:rPr>
        <w:t>При краткосрочни клинични изпитвания (до 10-12 седмици), проведени при деца и юноши, са били наблюдавани следните нежелани лекарствени реакции при пациентите, лекувани с пароксетин, с честота поне 2 % и в поне два пъти по-висока степен в сравнение с приемалите плацебо: увеличаване на суицидно-свързаното поведение (включително суицидни опити и суицидни мисли), поведение на самонараняване и повишена враждебност. Суицидните мисли и суицидните опити са били наблюдавани главно при клиничните изпитвания с юноши с голямо депресивно разстройство. Повишена враждебност се появява особено при деца с обсесивно- компулсивно разстройство и по-специално при деца под 12 години. Допълнителни нежелани лекарствени реакции, наблюдавани по-често при лекуваните с пароксетин в сравнение с приемалите плацебо, са: понижен апетит, тремор, изпотяване, хиперкинезия, възбуда, емоционална лабилност (вкл. плач и колебания в настроението).</w:t>
      </w:r>
    </w:p>
    <w:p w14:paraId="1BF1CE21" w14:textId="77777777" w:rsidR="00B34959" w:rsidRPr="00B34959" w:rsidRDefault="00B34959" w:rsidP="00B34959">
      <w:pPr>
        <w:spacing w:line="240" w:lineRule="auto"/>
        <w:rPr>
          <w:rFonts w:eastAsia="Times New Roman" w:cs="Arial"/>
          <w:bCs/>
          <w:color w:val="000000"/>
          <w:szCs w:val="20"/>
          <w:lang w:eastAsia="bg-BG"/>
        </w:rPr>
      </w:pPr>
    </w:p>
    <w:p w14:paraId="232FF07E" w14:textId="0DE8181D" w:rsidR="00B34959" w:rsidRPr="00B34959" w:rsidRDefault="00B34959" w:rsidP="00B34959">
      <w:pPr>
        <w:spacing w:line="240" w:lineRule="auto"/>
        <w:rPr>
          <w:rFonts w:eastAsia="Times New Roman" w:cs="Arial"/>
          <w:sz w:val="28"/>
          <w:szCs w:val="24"/>
        </w:rPr>
      </w:pPr>
      <w:r w:rsidRPr="00B34959">
        <w:rPr>
          <w:rFonts w:eastAsia="Times New Roman" w:cs="Arial"/>
          <w:bCs/>
          <w:color w:val="000000"/>
          <w:szCs w:val="20"/>
          <w:lang w:eastAsia="bg-BG"/>
        </w:rPr>
        <w:t xml:space="preserve">При изпитванията, проведени в режим на дозова титрация, докладваните симптоми </w:t>
      </w:r>
      <w:r w:rsidRPr="00B34959">
        <w:rPr>
          <w:rFonts w:eastAsia="Times New Roman" w:cs="Arial"/>
          <w:bCs/>
          <w:color w:val="000000"/>
          <w:szCs w:val="20"/>
          <w:u w:val="single"/>
          <w:lang w:eastAsia="bg-BG"/>
        </w:rPr>
        <w:t>по врем</w:t>
      </w:r>
      <w:r w:rsidRPr="00B34959">
        <w:rPr>
          <w:rFonts w:eastAsia="Times New Roman" w:cs="Arial"/>
          <w:bCs/>
          <w:color w:val="000000"/>
          <w:szCs w:val="20"/>
          <w:lang w:eastAsia="bg-BG"/>
        </w:rPr>
        <w:t>е на фазата на дозова титрация или при преустановяване лечението с пароксетин, с честота поне 2% от пациентите и проявили се в поне два пъти по-висока степен в сравнение с приемалите плацебо, са следните: емоционална лабилност (вкл. плач, колебания в настроението самонараняване, суицидни мисли и опити), нервност, виене на свят, гадене и коремна болка</w:t>
      </w:r>
    </w:p>
    <w:p w14:paraId="4ABD430B" w14:textId="267D874E" w:rsidR="00B34959" w:rsidRPr="00B34959" w:rsidRDefault="00B34959" w:rsidP="00B34959">
      <w:pPr>
        <w:rPr>
          <w:rFonts w:eastAsia="Times New Roman" w:cs="Arial"/>
          <w:bCs/>
          <w:color w:val="000000"/>
          <w:szCs w:val="20"/>
          <w:lang w:eastAsia="bg-BG"/>
        </w:rPr>
      </w:pPr>
      <w:r w:rsidRPr="00B34959">
        <w:rPr>
          <w:rFonts w:eastAsia="Times New Roman" w:cs="Arial"/>
          <w:bCs/>
          <w:color w:val="000000"/>
          <w:szCs w:val="20"/>
          <w:lang w:eastAsia="bg-BG"/>
        </w:rPr>
        <w:t>(вж. точка 4.4).</w:t>
      </w:r>
    </w:p>
    <w:p w14:paraId="38BC8178" w14:textId="32BFB309" w:rsidR="00B34959" w:rsidRPr="00B34959" w:rsidRDefault="00B34959" w:rsidP="00B34959">
      <w:pPr>
        <w:rPr>
          <w:rFonts w:eastAsia="Times New Roman" w:cs="Arial"/>
          <w:bCs/>
          <w:color w:val="000000"/>
          <w:szCs w:val="20"/>
          <w:lang w:eastAsia="bg-BG"/>
        </w:rPr>
      </w:pPr>
    </w:p>
    <w:p w14:paraId="7F441CF5" w14:textId="17F306DC" w:rsidR="00B34959" w:rsidRDefault="00B34959" w:rsidP="00B34959">
      <w:pPr>
        <w:rPr>
          <w:rFonts w:cs="Arial"/>
          <w:bCs/>
          <w:szCs w:val="20"/>
        </w:rPr>
      </w:pPr>
      <w:r w:rsidRPr="00B34959">
        <w:rPr>
          <w:rFonts w:cs="Arial"/>
          <w:bCs/>
          <w:szCs w:val="20"/>
        </w:rPr>
        <w:t>В пет паралелни групови проучвания с продължителност на лечението от осем седмици до осем месеца са наблюдавани нежелани лекарствени реакции, свързани с кървене, главно от кожата и лигавиците, при пациенти на лечение с пароксетин с честота 1,74 %, в сравнение с 0,74 % при пациентите на плацебо.</w:t>
      </w:r>
    </w:p>
    <w:p w14:paraId="615AD2E1" w14:textId="77777777" w:rsidR="00B34959" w:rsidRPr="00B34959" w:rsidRDefault="00B34959" w:rsidP="00B34959">
      <w:pPr>
        <w:rPr>
          <w:rFonts w:cs="Arial"/>
          <w:sz w:val="24"/>
        </w:rPr>
      </w:pPr>
    </w:p>
    <w:p w14:paraId="35F84B81" w14:textId="7458DAFA" w:rsidR="00CF77F7" w:rsidRDefault="002C50EE" w:rsidP="004A448E">
      <w:pPr>
        <w:pStyle w:val="Heading2"/>
      </w:pPr>
      <w:r>
        <w:t>5.2. Фармакокинетични свойства</w:t>
      </w:r>
    </w:p>
    <w:p w14:paraId="0FD58F7A" w14:textId="0EEDE91B" w:rsidR="00B34959" w:rsidRDefault="00B34959" w:rsidP="00B34959"/>
    <w:p w14:paraId="71B11817" w14:textId="77777777" w:rsidR="00B34959" w:rsidRPr="00B34959" w:rsidRDefault="00B34959" w:rsidP="00B34959">
      <w:pPr>
        <w:pStyle w:val="Heading3"/>
        <w:rPr>
          <w:rFonts w:eastAsia="Times New Roman"/>
          <w:sz w:val="28"/>
          <w:u w:val="single"/>
        </w:rPr>
      </w:pPr>
      <w:r w:rsidRPr="00B34959">
        <w:rPr>
          <w:rFonts w:eastAsia="Times New Roman"/>
          <w:u w:val="single"/>
          <w:lang w:eastAsia="bg-BG"/>
        </w:rPr>
        <w:t>Абсорбция</w:t>
      </w:r>
    </w:p>
    <w:p w14:paraId="31F6290F" w14:textId="77777777" w:rsidR="00B34959" w:rsidRPr="00B34959" w:rsidRDefault="00B34959" w:rsidP="00B34959">
      <w:pPr>
        <w:spacing w:line="240" w:lineRule="auto"/>
        <w:rPr>
          <w:rFonts w:eastAsia="Times New Roman" w:cs="Arial"/>
          <w:sz w:val="28"/>
          <w:szCs w:val="24"/>
        </w:rPr>
      </w:pPr>
      <w:r w:rsidRPr="00B34959">
        <w:rPr>
          <w:rFonts w:eastAsia="Times New Roman" w:cs="Arial"/>
          <w:bCs/>
          <w:color w:val="000000"/>
          <w:szCs w:val="20"/>
          <w:lang w:eastAsia="bg-BG"/>
        </w:rPr>
        <w:t>Пароксетин се резорбира добре след перорално дозиране и претърпява метаболизъм при първо преминаване през черния дроб. Поради метаболизма на първо преминаване, количеството пароксетин, намиращо се в системното кръвообръщение е по-малко от това, резорбирано от гастро-интестнналния тракт. Частично насищане от ефекта на първо преминаване и намаленото плазмено очистване се наблюдава при увеличаване натоварването на организма с по-висока единична доза или при многократно дозиране. Това води до диспропорционални увеличения на плазмените концентрации на пароксетин и оттук фармакокинетичните параметри са непостоянни, водещи до нелинейна кинетика. Нелинейността, обаче, обикновено е малка и е ограничена само при случаите с лица, които постигат ниски плазмени нива при ниски дози.</w:t>
      </w:r>
    </w:p>
    <w:p w14:paraId="2FB2075D" w14:textId="77777777" w:rsidR="00B34959" w:rsidRPr="00B34959" w:rsidRDefault="00B34959" w:rsidP="00B34959">
      <w:pPr>
        <w:spacing w:line="240" w:lineRule="auto"/>
        <w:rPr>
          <w:rFonts w:eastAsia="Times New Roman" w:cs="Arial"/>
          <w:bCs/>
          <w:color w:val="000000"/>
          <w:szCs w:val="20"/>
          <w:lang w:eastAsia="bg-BG"/>
        </w:rPr>
      </w:pPr>
    </w:p>
    <w:p w14:paraId="4B920448" w14:textId="54F0A9E1" w:rsidR="00B34959" w:rsidRPr="00B34959" w:rsidRDefault="00B34959" w:rsidP="00B34959">
      <w:pPr>
        <w:spacing w:line="240" w:lineRule="auto"/>
        <w:rPr>
          <w:rFonts w:eastAsia="Times New Roman" w:cs="Arial"/>
          <w:sz w:val="28"/>
          <w:szCs w:val="24"/>
        </w:rPr>
      </w:pPr>
      <w:r w:rsidRPr="00B34959">
        <w:rPr>
          <w:rFonts w:eastAsia="Times New Roman" w:cs="Arial"/>
          <w:bCs/>
          <w:color w:val="000000"/>
          <w:szCs w:val="20"/>
          <w:lang w:eastAsia="bg-BG"/>
        </w:rPr>
        <w:t>Стабилните системни нива се постигат след 7-14 дни от началото на лечението с лекарствени форми с незабавно или контролирано освобождаване и фармакокинетиката не се променя по време на продължителна терапия.</w:t>
      </w:r>
    </w:p>
    <w:p w14:paraId="05A31297" w14:textId="77777777" w:rsidR="00B34959" w:rsidRPr="00B34959" w:rsidRDefault="00B34959" w:rsidP="00B34959">
      <w:pPr>
        <w:spacing w:line="240" w:lineRule="auto"/>
        <w:rPr>
          <w:rFonts w:eastAsia="Times New Roman" w:cs="Arial"/>
          <w:bCs/>
          <w:color w:val="000000"/>
          <w:szCs w:val="20"/>
          <w:lang w:eastAsia="bg-BG"/>
        </w:rPr>
      </w:pPr>
    </w:p>
    <w:p w14:paraId="3BBB2436" w14:textId="5BD14078" w:rsidR="00B34959" w:rsidRPr="00B34959" w:rsidRDefault="00B34959" w:rsidP="00B34959">
      <w:pPr>
        <w:pStyle w:val="Heading3"/>
        <w:rPr>
          <w:rFonts w:eastAsia="Times New Roman"/>
          <w:sz w:val="28"/>
          <w:u w:val="single"/>
        </w:rPr>
      </w:pPr>
      <w:r w:rsidRPr="00B34959">
        <w:rPr>
          <w:rFonts w:eastAsia="Times New Roman"/>
          <w:u w:val="single"/>
          <w:lang w:eastAsia="bg-BG"/>
        </w:rPr>
        <w:t>Разпределение</w:t>
      </w:r>
    </w:p>
    <w:p w14:paraId="1568EE3B" w14:textId="77777777" w:rsidR="00B34959" w:rsidRPr="00B34959" w:rsidRDefault="00B34959" w:rsidP="00B34959">
      <w:pPr>
        <w:spacing w:line="240" w:lineRule="auto"/>
        <w:rPr>
          <w:rFonts w:eastAsia="Times New Roman" w:cs="Arial"/>
          <w:sz w:val="28"/>
          <w:szCs w:val="24"/>
        </w:rPr>
      </w:pPr>
      <w:r w:rsidRPr="00B34959">
        <w:rPr>
          <w:rFonts w:eastAsia="Times New Roman" w:cs="Arial"/>
          <w:bCs/>
          <w:color w:val="000000"/>
          <w:szCs w:val="20"/>
          <w:lang w:eastAsia="bg-BG"/>
        </w:rPr>
        <w:t>Пароксетин е широко разпространен в тъканите и фармакокинетичните изчисления показват, че в тялото само 1 % от пароксетин се намира в плазмата.</w:t>
      </w:r>
    </w:p>
    <w:p w14:paraId="74109C2E" w14:textId="77777777" w:rsidR="00B34959" w:rsidRPr="00B34959" w:rsidRDefault="00B34959" w:rsidP="00B34959">
      <w:pPr>
        <w:spacing w:line="240" w:lineRule="auto"/>
        <w:rPr>
          <w:rFonts w:eastAsia="Times New Roman" w:cs="Arial"/>
          <w:bCs/>
          <w:color w:val="000000"/>
          <w:szCs w:val="20"/>
          <w:lang w:eastAsia="bg-BG"/>
        </w:rPr>
      </w:pPr>
    </w:p>
    <w:p w14:paraId="75881344" w14:textId="5C0CD9E9" w:rsidR="00B34959" w:rsidRPr="00B34959" w:rsidRDefault="00B34959" w:rsidP="00B34959">
      <w:pPr>
        <w:spacing w:line="240" w:lineRule="auto"/>
        <w:rPr>
          <w:rFonts w:eastAsia="Times New Roman" w:cs="Arial"/>
          <w:sz w:val="28"/>
          <w:szCs w:val="24"/>
        </w:rPr>
      </w:pPr>
      <w:r w:rsidRPr="00B34959">
        <w:rPr>
          <w:rFonts w:eastAsia="Times New Roman" w:cs="Arial"/>
          <w:bCs/>
          <w:color w:val="000000"/>
          <w:szCs w:val="20"/>
          <w:lang w:eastAsia="bg-BG"/>
        </w:rPr>
        <w:t>Приблизително 95 % от пароксетин, намиращ се в плазмата при терапевтични концентрации, е свързан с протеини.</w:t>
      </w:r>
    </w:p>
    <w:p w14:paraId="29987F73" w14:textId="77777777" w:rsidR="00B34959" w:rsidRPr="00B34959" w:rsidRDefault="00B34959" w:rsidP="00B34959">
      <w:pPr>
        <w:spacing w:line="240" w:lineRule="auto"/>
        <w:rPr>
          <w:rFonts w:eastAsia="Times New Roman" w:cs="Arial"/>
          <w:bCs/>
          <w:color w:val="000000"/>
          <w:szCs w:val="20"/>
          <w:lang w:eastAsia="bg-BG"/>
        </w:rPr>
      </w:pPr>
    </w:p>
    <w:p w14:paraId="0057FCA3" w14:textId="3C447710" w:rsidR="00B34959" w:rsidRPr="00B34959" w:rsidRDefault="00B34959" w:rsidP="00B34959">
      <w:pPr>
        <w:spacing w:line="240" w:lineRule="auto"/>
        <w:rPr>
          <w:rFonts w:eastAsia="Times New Roman" w:cs="Arial"/>
          <w:sz w:val="28"/>
          <w:szCs w:val="24"/>
        </w:rPr>
      </w:pPr>
      <w:r w:rsidRPr="00B34959">
        <w:rPr>
          <w:rFonts w:eastAsia="Times New Roman" w:cs="Arial"/>
          <w:bCs/>
          <w:color w:val="000000"/>
          <w:szCs w:val="20"/>
          <w:lang w:eastAsia="bg-BG"/>
        </w:rPr>
        <w:t>Не е установена връзка между плазмените концентрации на пароксетин и клиничния ефект (нежелани реакции и ефикасност).</w:t>
      </w:r>
    </w:p>
    <w:p w14:paraId="684D9DFF" w14:textId="77777777" w:rsidR="00B34959" w:rsidRPr="00B34959" w:rsidRDefault="00B34959" w:rsidP="00B34959">
      <w:pPr>
        <w:spacing w:line="240" w:lineRule="auto"/>
        <w:rPr>
          <w:rFonts w:eastAsia="Times New Roman" w:cs="Arial"/>
          <w:bCs/>
          <w:color w:val="000000"/>
          <w:szCs w:val="20"/>
          <w:lang w:eastAsia="bg-BG"/>
        </w:rPr>
      </w:pPr>
    </w:p>
    <w:p w14:paraId="4A83A01A" w14:textId="5A5E2210" w:rsidR="00B34959" w:rsidRPr="00B34959" w:rsidRDefault="00B34959" w:rsidP="00B34959">
      <w:pPr>
        <w:pStyle w:val="Heading3"/>
        <w:rPr>
          <w:rFonts w:eastAsia="Times New Roman"/>
          <w:sz w:val="28"/>
          <w:u w:val="single"/>
        </w:rPr>
      </w:pPr>
      <w:r w:rsidRPr="00B34959">
        <w:rPr>
          <w:rFonts w:eastAsia="Times New Roman"/>
          <w:u w:val="single"/>
          <w:lang w:eastAsia="bg-BG"/>
        </w:rPr>
        <w:t>Биотрянсформяция</w:t>
      </w:r>
    </w:p>
    <w:p w14:paraId="36A1E9B4" w14:textId="77777777" w:rsidR="00B34959" w:rsidRPr="00B34959" w:rsidRDefault="00B34959" w:rsidP="00B34959">
      <w:pPr>
        <w:spacing w:line="240" w:lineRule="auto"/>
        <w:rPr>
          <w:rFonts w:eastAsia="Times New Roman" w:cs="Arial"/>
          <w:sz w:val="28"/>
          <w:szCs w:val="24"/>
        </w:rPr>
      </w:pPr>
      <w:r w:rsidRPr="00B34959">
        <w:rPr>
          <w:rFonts w:eastAsia="Times New Roman" w:cs="Arial"/>
          <w:bCs/>
          <w:color w:val="000000"/>
          <w:szCs w:val="20"/>
          <w:lang w:eastAsia="bg-BG"/>
        </w:rPr>
        <w:t>Първичните метаболити на пароксетин са полярни и свързани продукти на окисление и метилиране и лесно се екскретират. Във връзка с тяхната относителна липса на фармакологична активност, е малко вероятно те да допринасят за терапевтичните ефекти на пароксетин.</w:t>
      </w:r>
    </w:p>
    <w:p w14:paraId="67BF79A7" w14:textId="77777777" w:rsidR="00B34959" w:rsidRPr="00B34959" w:rsidRDefault="00B34959" w:rsidP="00B34959">
      <w:pPr>
        <w:spacing w:line="240" w:lineRule="auto"/>
        <w:rPr>
          <w:rFonts w:eastAsia="Times New Roman" w:cs="Arial"/>
          <w:bCs/>
          <w:color w:val="000000"/>
          <w:szCs w:val="20"/>
          <w:lang w:eastAsia="bg-BG"/>
        </w:rPr>
      </w:pPr>
    </w:p>
    <w:p w14:paraId="7C8F6199" w14:textId="04B325D8" w:rsidR="00B34959" w:rsidRPr="00B34959" w:rsidRDefault="00B34959" w:rsidP="00B34959">
      <w:pPr>
        <w:spacing w:line="240" w:lineRule="auto"/>
        <w:rPr>
          <w:rFonts w:eastAsia="Times New Roman" w:cs="Arial"/>
          <w:sz w:val="28"/>
          <w:szCs w:val="24"/>
        </w:rPr>
      </w:pPr>
      <w:r w:rsidRPr="00B34959">
        <w:rPr>
          <w:rFonts w:eastAsia="Times New Roman" w:cs="Arial"/>
          <w:bCs/>
          <w:color w:val="000000"/>
          <w:szCs w:val="20"/>
          <w:lang w:eastAsia="bg-BG"/>
        </w:rPr>
        <w:t>Метаболизмът не повлиява селективното действие на пароксетин върху поемането на 5-НТ от невроните.</w:t>
      </w:r>
    </w:p>
    <w:p w14:paraId="3151BC71" w14:textId="77777777" w:rsidR="00B34959" w:rsidRPr="00B34959" w:rsidRDefault="00B34959" w:rsidP="00B34959">
      <w:pPr>
        <w:spacing w:line="240" w:lineRule="auto"/>
        <w:rPr>
          <w:rFonts w:eastAsia="Times New Roman" w:cs="Arial"/>
          <w:bCs/>
          <w:color w:val="000000"/>
          <w:szCs w:val="20"/>
          <w:lang w:eastAsia="bg-BG"/>
        </w:rPr>
      </w:pPr>
    </w:p>
    <w:p w14:paraId="23A0282A" w14:textId="37AADFA0" w:rsidR="00B34959" w:rsidRPr="00B34959" w:rsidRDefault="00B34959" w:rsidP="00B34959">
      <w:pPr>
        <w:pStyle w:val="Heading3"/>
        <w:rPr>
          <w:rFonts w:eastAsia="Times New Roman"/>
          <w:sz w:val="28"/>
          <w:u w:val="single"/>
        </w:rPr>
      </w:pPr>
      <w:r w:rsidRPr="00B34959">
        <w:rPr>
          <w:rFonts w:eastAsia="Times New Roman"/>
          <w:u w:val="single"/>
          <w:lang w:eastAsia="bg-BG"/>
        </w:rPr>
        <w:t>Елиминиране</w:t>
      </w:r>
    </w:p>
    <w:p w14:paraId="52319738" w14:textId="77777777" w:rsidR="00B34959" w:rsidRPr="00B34959" w:rsidRDefault="00B34959" w:rsidP="00B34959">
      <w:pPr>
        <w:spacing w:line="240" w:lineRule="auto"/>
        <w:rPr>
          <w:rFonts w:eastAsia="Times New Roman" w:cs="Arial"/>
          <w:sz w:val="28"/>
          <w:szCs w:val="24"/>
        </w:rPr>
      </w:pPr>
      <w:r w:rsidRPr="00B34959">
        <w:rPr>
          <w:rFonts w:eastAsia="Times New Roman" w:cs="Arial"/>
          <w:bCs/>
          <w:color w:val="000000"/>
          <w:szCs w:val="20"/>
          <w:lang w:eastAsia="bg-BG"/>
        </w:rPr>
        <w:t>Непромененият пароксетин, отделящ се в урината, в общия случай е по-малко от 2 % от дозата, докато количеството на метаболитите е около 64 % от дозата. Около 36 % от дозата се отделя с фекалииге, вероятно чрез жлъчката, от които непромененият пароксетин представлява по-малко от 1 % от дозата. Така пароксетин се елиминира почти напълно чрез метаболизъм.</w:t>
      </w:r>
    </w:p>
    <w:p w14:paraId="32B54284" w14:textId="77777777" w:rsidR="00B34959" w:rsidRPr="00B34959" w:rsidRDefault="00B34959" w:rsidP="00B34959">
      <w:pPr>
        <w:spacing w:line="240" w:lineRule="auto"/>
        <w:rPr>
          <w:rFonts w:eastAsia="Times New Roman" w:cs="Arial"/>
          <w:bCs/>
          <w:color w:val="000000"/>
          <w:szCs w:val="20"/>
          <w:lang w:eastAsia="bg-BG"/>
        </w:rPr>
      </w:pPr>
    </w:p>
    <w:p w14:paraId="53830F84" w14:textId="27B7012F" w:rsidR="00B34959" w:rsidRPr="00B34959" w:rsidRDefault="00B34959" w:rsidP="00B34959">
      <w:pPr>
        <w:spacing w:line="240" w:lineRule="auto"/>
        <w:rPr>
          <w:rFonts w:eastAsia="Times New Roman" w:cs="Arial"/>
          <w:sz w:val="28"/>
          <w:szCs w:val="24"/>
        </w:rPr>
      </w:pPr>
      <w:r w:rsidRPr="00B34959">
        <w:rPr>
          <w:rFonts w:eastAsia="Times New Roman" w:cs="Arial"/>
          <w:bCs/>
          <w:color w:val="000000"/>
          <w:szCs w:val="20"/>
          <w:lang w:eastAsia="bg-BG"/>
        </w:rPr>
        <w:t>Метаболитната екскреция е двуфазна, като първоначално е резултат от метаболизма при първо преминаване през черния дроб и последващо контролирана от системното елиминиране на пароксетин.</w:t>
      </w:r>
    </w:p>
    <w:p w14:paraId="29985EBA" w14:textId="77777777" w:rsidR="00B34959" w:rsidRPr="00B34959" w:rsidRDefault="00B34959" w:rsidP="00B34959">
      <w:pPr>
        <w:rPr>
          <w:rFonts w:eastAsia="Times New Roman" w:cs="Arial"/>
          <w:bCs/>
          <w:color w:val="000000"/>
          <w:szCs w:val="20"/>
          <w:lang w:eastAsia="bg-BG"/>
        </w:rPr>
      </w:pPr>
    </w:p>
    <w:p w14:paraId="5814639C" w14:textId="5576D6DE" w:rsidR="00B34959" w:rsidRPr="00B34959" w:rsidRDefault="00B34959" w:rsidP="00B34959">
      <w:pPr>
        <w:rPr>
          <w:rFonts w:eastAsia="Times New Roman" w:cs="Arial"/>
          <w:bCs/>
          <w:color w:val="000000"/>
          <w:szCs w:val="20"/>
          <w:lang w:eastAsia="bg-BG"/>
        </w:rPr>
      </w:pPr>
      <w:r w:rsidRPr="00B34959">
        <w:rPr>
          <w:rFonts w:eastAsia="Times New Roman" w:cs="Arial"/>
          <w:bCs/>
          <w:color w:val="000000"/>
          <w:szCs w:val="20"/>
          <w:lang w:eastAsia="bg-BG"/>
        </w:rPr>
        <w:t>Елиминационният полуживот варира, но обикновено е около един ден.</w:t>
      </w:r>
    </w:p>
    <w:p w14:paraId="084677C4" w14:textId="0BB36284" w:rsidR="00B34959" w:rsidRPr="00B34959" w:rsidRDefault="00B34959" w:rsidP="00B34959">
      <w:pPr>
        <w:rPr>
          <w:rFonts w:eastAsia="Times New Roman" w:cs="Arial"/>
          <w:bCs/>
          <w:color w:val="000000"/>
          <w:szCs w:val="20"/>
          <w:lang w:eastAsia="bg-BG"/>
        </w:rPr>
      </w:pPr>
    </w:p>
    <w:p w14:paraId="66F9B201" w14:textId="77777777" w:rsidR="00B34959" w:rsidRPr="00B34959" w:rsidRDefault="00B34959" w:rsidP="00B34959">
      <w:pPr>
        <w:spacing w:line="240" w:lineRule="auto"/>
        <w:rPr>
          <w:rFonts w:eastAsia="Times New Roman" w:cs="Arial"/>
          <w:sz w:val="28"/>
          <w:szCs w:val="24"/>
        </w:rPr>
      </w:pPr>
      <w:r w:rsidRPr="00B34959">
        <w:rPr>
          <w:rFonts w:eastAsia="Times New Roman" w:cs="Arial"/>
          <w:bCs/>
          <w:color w:val="000000"/>
          <w:szCs w:val="20"/>
          <w:lang w:eastAsia="bg-BG"/>
        </w:rPr>
        <w:t>Специални групи пациенти</w:t>
      </w:r>
    </w:p>
    <w:p w14:paraId="4CF1CBDA" w14:textId="77777777" w:rsidR="00B34959" w:rsidRPr="00B34959" w:rsidRDefault="00B34959" w:rsidP="00B34959">
      <w:pPr>
        <w:spacing w:line="240" w:lineRule="auto"/>
        <w:rPr>
          <w:rFonts w:eastAsia="Times New Roman" w:cs="Arial"/>
          <w:bCs/>
          <w:i/>
          <w:iCs/>
          <w:color w:val="000000"/>
          <w:szCs w:val="20"/>
          <w:lang w:eastAsia="bg-BG"/>
        </w:rPr>
      </w:pPr>
    </w:p>
    <w:p w14:paraId="142EC0D5" w14:textId="39FD7EAF" w:rsidR="00B34959" w:rsidRPr="00B34959" w:rsidRDefault="00B34959" w:rsidP="00B34959">
      <w:pPr>
        <w:spacing w:line="240" w:lineRule="auto"/>
        <w:rPr>
          <w:rFonts w:eastAsia="Times New Roman" w:cs="Arial"/>
          <w:sz w:val="28"/>
          <w:szCs w:val="24"/>
        </w:rPr>
      </w:pPr>
      <w:r w:rsidRPr="00B34959">
        <w:rPr>
          <w:rFonts w:eastAsia="Times New Roman" w:cs="Arial"/>
          <w:bCs/>
          <w:i/>
          <w:iCs/>
          <w:color w:val="000000"/>
          <w:szCs w:val="20"/>
          <w:lang w:eastAsia="bg-BG"/>
        </w:rPr>
        <w:t>Пациенти е старческа възраст и пациенти е бъбречни/чернодробни крушения</w:t>
      </w:r>
    </w:p>
    <w:p w14:paraId="60A87781" w14:textId="77777777" w:rsidR="00B34959" w:rsidRPr="00B34959" w:rsidRDefault="00B34959" w:rsidP="00B34959">
      <w:pPr>
        <w:spacing w:line="240" w:lineRule="auto"/>
        <w:rPr>
          <w:rFonts w:eastAsia="Times New Roman" w:cs="Arial"/>
          <w:sz w:val="28"/>
          <w:szCs w:val="24"/>
        </w:rPr>
      </w:pPr>
      <w:r w:rsidRPr="00B34959">
        <w:rPr>
          <w:rFonts w:eastAsia="Times New Roman" w:cs="Arial"/>
          <w:bCs/>
          <w:color w:val="000000"/>
          <w:szCs w:val="20"/>
          <w:lang w:eastAsia="bg-BG"/>
        </w:rPr>
        <w:t>Увеличаване на плазмените концентрации на пароксетин се наблюдава при лица в старческа възраст и при лица с тежки бъбречни нарушения или чернодробни нарушения, но границите на плазмените концентрации са в нормите на тези при здрави възрастни лица.</w:t>
      </w:r>
    </w:p>
    <w:p w14:paraId="7BD71B58" w14:textId="77777777" w:rsidR="00B34959" w:rsidRPr="00B34959" w:rsidRDefault="00B34959" w:rsidP="00B34959">
      <w:pPr>
        <w:rPr>
          <w:rFonts w:ascii="Times New Roman" w:eastAsia="Times New Roman" w:hAnsi="Times New Roman" w:cs="Times New Roman"/>
          <w:b/>
          <w:bCs/>
          <w:color w:val="000000"/>
          <w:sz w:val="20"/>
          <w:szCs w:val="20"/>
          <w:lang w:eastAsia="bg-BG"/>
        </w:rPr>
      </w:pPr>
    </w:p>
    <w:p w14:paraId="648E39DA" w14:textId="1E2A95F9" w:rsidR="00CF77F7" w:rsidRDefault="002C50EE" w:rsidP="004A448E">
      <w:pPr>
        <w:pStyle w:val="Heading2"/>
      </w:pPr>
      <w:r>
        <w:t>5.3. Предклинични данни за безопасност</w:t>
      </w:r>
    </w:p>
    <w:p w14:paraId="62C82E72" w14:textId="34AAC613" w:rsidR="00B34959" w:rsidRDefault="00B34959" w:rsidP="00B34959"/>
    <w:p w14:paraId="31065A7F" w14:textId="77777777" w:rsidR="00B34959" w:rsidRPr="00B34959" w:rsidRDefault="00B34959" w:rsidP="00B34959">
      <w:pPr>
        <w:rPr>
          <w:sz w:val="24"/>
          <w:szCs w:val="24"/>
        </w:rPr>
      </w:pPr>
      <w:r w:rsidRPr="00B34959">
        <w:rPr>
          <w:lang w:eastAsia="bg-BG"/>
        </w:rPr>
        <w:t>Проведени са токсикологични проучвания с маймуни резус и бели плъхове. И при двата вида метаболитният път е подобен на този, описан при хора. Както се очаква по отношение на липофилните амини, включително трицикличните антидепресанти, при плъховете е била установена фосфолипидоза- Фосфолипидоза не е била наблюдавана при проучванията с примати в продължение на една година, при дози шест пъти по-високи от препоръчаните нива на клиничните дози.</w:t>
      </w:r>
    </w:p>
    <w:p w14:paraId="42D9217B" w14:textId="77777777" w:rsidR="00B34959" w:rsidRDefault="00B34959" w:rsidP="00B34959">
      <w:pPr>
        <w:rPr>
          <w:lang w:eastAsia="bg-BG"/>
        </w:rPr>
      </w:pPr>
    </w:p>
    <w:p w14:paraId="5BCA934D" w14:textId="761C9DA8" w:rsidR="00B34959" w:rsidRPr="00B34959" w:rsidRDefault="00B34959" w:rsidP="00B34959">
      <w:pPr>
        <w:rPr>
          <w:sz w:val="24"/>
          <w:szCs w:val="24"/>
        </w:rPr>
      </w:pPr>
      <w:r w:rsidRPr="00B34959">
        <w:rPr>
          <w:lang w:eastAsia="bg-BG"/>
        </w:rPr>
        <w:t>Карциногенеза: При двегодишни изследвания, проведени с мишки и плъхове, пароксетин не е показал туморогенен ефект.</w:t>
      </w:r>
    </w:p>
    <w:p w14:paraId="00039A04" w14:textId="77777777" w:rsidR="00B34959" w:rsidRDefault="00B34959" w:rsidP="00B34959">
      <w:pPr>
        <w:rPr>
          <w:lang w:eastAsia="bg-BG"/>
        </w:rPr>
      </w:pPr>
    </w:p>
    <w:p w14:paraId="0581D0A9" w14:textId="1EE63172" w:rsidR="00B34959" w:rsidRPr="00B34959" w:rsidRDefault="00B34959" w:rsidP="00B34959">
      <w:pPr>
        <w:rPr>
          <w:sz w:val="24"/>
          <w:szCs w:val="24"/>
        </w:rPr>
      </w:pPr>
      <w:r w:rsidRPr="00B34959">
        <w:rPr>
          <w:lang w:eastAsia="bg-BG"/>
        </w:rPr>
        <w:lastRenderedPageBreak/>
        <w:t xml:space="preserve">Генотоксичност: Не е била наблюдавана генотоксичност при изследвания с </w:t>
      </w:r>
      <w:r w:rsidRPr="00B34959">
        <w:rPr>
          <w:lang w:val="en-US"/>
        </w:rPr>
        <w:t>in</w:t>
      </w:r>
      <w:r w:rsidRPr="00B34959">
        <w:rPr>
          <w:lang w:val="ru-RU"/>
        </w:rPr>
        <w:t xml:space="preserve"> </w:t>
      </w:r>
      <w:r w:rsidRPr="00B34959">
        <w:rPr>
          <w:lang w:val="en-US"/>
        </w:rPr>
        <w:t>vitro</w:t>
      </w:r>
      <w:r w:rsidRPr="00B34959">
        <w:rPr>
          <w:lang w:val="ru-RU"/>
        </w:rPr>
        <w:t xml:space="preserve"> </w:t>
      </w:r>
      <w:r w:rsidRPr="00B34959">
        <w:rPr>
          <w:lang w:eastAsia="bg-BG"/>
        </w:rPr>
        <w:t xml:space="preserve">и </w:t>
      </w:r>
      <w:r w:rsidRPr="00B34959">
        <w:rPr>
          <w:i/>
          <w:iCs/>
          <w:lang w:val="en-US"/>
        </w:rPr>
        <w:t>in</w:t>
      </w:r>
      <w:r w:rsidRPr="00B34959">
        <w:rPr>
          <w:i/>
          <w:iCs/>
          <w:lang w:val="ru-RU"/>
        </w:rPr>
        <w:t xml:space="preserve"> </w:t>
      </w:r>
      <w:r w:rsidRPr="00B34959">
        <w:rPr>
          <w:i/>
          <w:iCs/>
          <w:lang w:val="en-US"/>
        </w:rPr>
        <w:t>vivo</w:t>
      </w:r>
      <w:r w:rsidRPr="00B34959">
        <w:rPr>
          <w:i/>
          <w:iCs/>
          <w:lang w:val="ru-RU"/>
        </w:rPr>
        <w:t xml:space="preserve"> </w:t>
      </w:r>
      <w:r w:rsidRPr="00B34959">
        <w:rPr>
          <w:lang w:eastAsia="bg-BG"/>
        </w:rPr>
        <w:t>тестове.</w:t>
      </w:r>
    </w:p>
    <w:p w14:paraId="788B50E0" w14:textId="77777777" w:rsidR="00B34959" w:rsidRDefault="00B34959" w:rsidP="00B34959">
      <w:pPr>
        <w:rPr>
          <w:lang w:eastAsia="bg-BG"/>
        </w:rPr>
      </w:pPr>
    </w:p>
    <w:p w14:paraId="602E9525" w14:textId="25383664" w:rsidR="00B34959" w:rsidRPr="00B34959" w:rsidRDefault="00B34959" w:rsidP="00B34959">
      <w:pPr>
        <w:rPr>
          <w:sz w:val="24"/>
          <w:szCs w:val="24"/>
        </w:rPr>
      </w:pPr>
      <w:r w:rsidRPr="00B34959">
        <w:rPr>
          <w:lang w:eastAsia="bg-BG"/>
        </w:rPr>
        <w:t>Изпитванията за репродуктивна токсичност при плъхове са показали, че пароксетин повлиява мъжката и женска фертилност чрез намаляване на индекса на фертилност и нивата на забременяване. При плъхове е наблюдавана повишена смъртност и забавяне процеса на осификация при новородените. Последните ефекти вероятно са свързани с токсичността при майката и не се отчитат за пряк ефект върху фетуса/новороденото.</w:t>
      </w:r>
    </w:p>
    <w:p w14:paraId="167D87A5" w14:textId="77777777" w:rsidR="00B34959" w:rsidRPr="00B34959" w:rsidRDefault="00B34959" w:rsidP="00B34959"/>
    <w:p w14:paraId="6A7820AB" w14:textId="13AA9208" w:rsidR="008A6AF2" w:rsidRDefault="002C50EE" w:rsidP="00395555">
      <w:pPr>
        <w:pStyle w:val="Heading1"/>
      </w:pPr>
      <w:r>
        <w:t>7. ПРИТЕЖАТЕЛ НА РАЗРЕШЕНИЕТО ЗА УПОТРЕБА</w:t>
      </w:r>
    </w:p>
    <w:p w14:paraId="11B10750" w14:textId="4F7249B3" w:rsidR="00B34959" w:rsidRDefault="00B34959" w:rsidP="00B34959"/>
    <w:p w14:paraId="4F11FC43" w14:textId="77777777" w:rsidR="00B34959" w:rsidRPr="00B34959" w:rsidRDefault="00B34959" w:rsidP="00B34959">
      <w:pPr>
        <w:rPr>
          <w:sz w:val="24"/>
          <w:szCs w:val="24"/>
          <w:lang w:val="en-US"/>
        </w:rPr>
      </w:pPr>
      <w:r w:rsidRPr="00B34959">
        <w:rPr>
          <w:lang w:val="en-US"/>
        </w:rPr>
        <w:t>GlaxoSmithKline (Ireland) Limited</w:t>
      </w:r>
    </w:p>
    <w:p w14:paraId="0007832D" w14:textId="77777777" w:rsidR="00B34959" w:rsidRPr="00B34959" w:rsidRDefault="00B34959" w:rsidP="00B34959">
      <w:pPr>
        <w:rPr>
          <w:sz w:val="24"/>
          <w:szCs w:val="24"/>
          <w:lang w:val="en-US"/>
        </w:rPr>
      </w:pPr>
      <w:r w:rsidRPr="00B34959">
        <w:rPr>
          <w:lang w:eastAsia="bg-BG"/>
        </w:rPr>
        <w:t xml:space="preserve">12 </w:t>
      </w:r>
      <w:proofErr w:type="spellStart"/>
      <w:r w:rsidRPr="00B34959">
        <w:rPr>
          <w:lang w:val="en-US"/>
        </w:rPr>
        <w:t>Riverwalk</w:t>
      </w:r>
      <w:proofErr w:type="spellEnd"/>
    </w:p>
    <w:p w14:paraId="3B4015A3" w14:textId="77777777" w:rsidR="00B34959" w:rsidRPr="00B34959" w:rsidRDefault="00B34959" w:rsidP="00B34959">
      <w:pPr>
        <w:rPr>
          <w:sz w:val="24"/>
          <w:szCs w:val="24"/>
          <w:lang w:val="en-US"/>
        </w:rPr>
      </w:pPr>
      <w:proofErr w:type="spellStart"/>
      <w:r w:rsidRPr="00B34959">
        <w:rPr>
          <w:lang w:val="en-US"/>
        </w:rPr>
        <w:t>Citywest</w:t>
      </w:r>
      <w:proofErr w:type="spellEnd"/>
      <w:r w:rsidRPr="00B34959">
        <w:rPr>
          <w:lang w:val="en-US"/>
        </w:rPr>
        <w:t xml:space="preserve"> Business Campus</w:t>
      </w:r>
    </w:p>
    <w:p w14:paraId="248AE236" w14:textId="77777777" w:rsidR="00B34959" w:rsidRPr="00B34959" w:rsidRDefault="00B34959" w:rsidP="00B34959">
      <w:pPr>
        <w:rPr>
          <w:sz w:val="24"/>
          <w:szCs w:val="24"/>
          <w:lang w:val="ru-RU"/>
        </w:rPr>
      </w:pPr>
      <w:r w:rsidRPr="00B34959">
        <w:rPr>
          <w:lang w:val="en-US"/>
        </w:rPr>
        <w:t>Dublin</w:t>
      </w:r>
      <w:r w:rsidRPr="00B34959">
        <w:rPr>
          <w:lang w:val="ru-RU"/>
        </w:rPr>
        <w:t xml:space="preserve"> 24</w:t>
      </w:r>
    </w:p>
    <w:p w14:paraId="6E82365C" w14:textId="7F150A7B" w:rsidR="00B34959" w:rsidRPr="00B34959" w:rsidRDefault="00B34959" w:rsidP="00B34959">
      <w:r w:rsidRPr="00B34959">
        <w:rPr>
          <w:lang w:eastAsia="bg-BG"/>
        </w:rPr>
        <w:t>Ирландия</w:t>
      </w:r>
    </w:p>
    <w:p w14:paraId="7BA1BA64" w14:textId="653FFADB" w:rsidR="00CF77F7" w:rsidRDefault="002C50EE" w:rsidP="004A448E">
      <w:pPr>
        <w:pStyle w:val="Heading1"/>
      </w:pPr>
      <w:r>
        <w:t>8. НОМЕР НА РАЗРЕШЕНИЕТО ЗА УПОТРЕБА</w:t>
      </w:r>
    </w:p>
    <w:p w14:paraId="62878C3B" w14:textId="051BAA20" w:rsidR="00B34959" w:rsidRDefault="00B34959" w:rsidP="00B34959"/>
    <w:p w14:paraId="115A3650" w14:textId="360C9FFF" w:rsidR="00B34959" w:rsidRPr="00B34959" w:rsidRDefault="00B34959" w:rsidP="00B34959">
      <w:r>
        <w:t>20000014</w:t>
      </w:r>
    </w:p>
    <w:p w14:paraId="2CCB5832" w14:textId="1D62BDC0" w:rsidR="007C605B" w:rsidRDefault="002C50EE" w:rsidP="007C605B">
      <w:pPr>
        <w:pStyle w:val="Heading1"/>
      </w:pPr>
      <w:r>
        <w:t>9. ДАТА НА ПЪРВО РАЗРЕШАВАНЕ/ПОДНОВЯВАНЕ НА РАЗРЕШЕНИЕТО ЗА УПОТРЕБА</w:t>
      </w:r>
    </w:p>
    <w:p w14:paraId="7ADDB51D" w14:textId="77777777" w:rsidR="00B34959" w:rsidRPr="00B34959" w:rsidRDefault="00B34959" w:rsidP="00B34959">
      <w:pPr>
        <w:rPr>
          <w:sz w:val="24"/>
          <w:szCs w:val="24"/>
        </w:rPr>
      </w:pPr>
      <w:r w:rsidRPr="00B34959">
        <w:rPr>
          <w:lang w:eastAsia="bg-BG"/>
        </w:rPr>
        <w:t>Дата на първо разрешаване: 05 октомври 1993 г.</w:t>
      </w:r>
    </w:p>
    <w:p w14:paraId="7016267E" w14:textId="267A02D0" w:rsidR="00B34959" w:rsidRPr="00B34959" w:rsidRDefault="00B34959" w:rsidP="00B34959">
      <w:r w:rsidRPr="00B34959">
        <w:rPr>
          <w:lang w:eastAsia="bg-BG"/>
        </w:rPr>
        <w:t>Дата на последно подновяване: 23 март 2011 г.</w:t>
      </w:r>
    </w:p>
    <w:p w14:paraId="0E9D0119" w14:textId="0245C6D7" w:rsidR="002C50EE" w:rsidRDefault="002C50EE" w:rsidP="002C50EE">
      <w:pPr>
        <w:pStyle w:val="Heading1"/>
      </w:pPr>
      <w:r>
        <w:t>10. ДАТА НА АКТУАЛИЗИРАНЕ НА ТЕКСТА</w:t>
      </w:r>
    </w:p>
    <w:bookmarkEnd w:id="0"/>
    <w:p w14:paraId="43FB38A2" w14:textId="1DE75CA6" w:rsidR="007C605B" w:rsidRPr="003E3126" w:rsidRDefault="00B34959" w:rsidP="00CF77F7">
      <w:r>
        <w:t>07.04.2021</w:t>
      </w:r>
      <w:bookmarkStart w:id="2" w:name="_GoBack"/>
      <w:bookmarkEnd w:id="2"/>
    </w:p>
    <w:sectPr w:rsidR="007C605B" w:rsidRPr="003E31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293C633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4BB397D"/>
    <w:multiLevelType w:val="hybridMultilevel"/>
    <w:tmpl w:val="65864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8"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1"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6" w15:restartNumberingAfterBreak="0">
    <w:nsid w:val="3EF50162"/>
    <w:multiLevelType w:val="hybridMultilevel"/>
    <w:tmpl w:val="64964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2"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201964"/>
    <w:multiLevelType w:val="hybridMultilevel"/>
    <w:tmpl w:val="7136C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6C4638"/>
    <w:multiLevelType w:val="hybridMultilevel"/>
    <w:tmpl w:val="13C49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122928"/>
    <w:multiLevelType w:val="hybridMultilevel"/>
    <w:tmpl w:val="A8F0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8706E52"/>
    <w:multiLevelType w:val="hybridMultilevel"/>
    <w:tmpl w:val="11682C98"/>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381971"/>
    <w:multiLevelType w:val="hybridMultilevel"/>
    <w:tmpl w:val="8ECE1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646080"/>
    <w:multiLevelType w:val="hybridMultilevel"/>
    <w:tmpl w:val="AF3E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9E39A0"/>
    <w:multiLevelType w:val="hybridMultilevel"/>
    <w:tmpl w:val="E28A72A8"/>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num w:numId="1">
    <w:abstractNumId w:val="30"/>
  </w:num>
  <w:num w:numId="2">
    <w:abstractNumId w:val="0"/>
  </w:num>
  <w:num w:numId="3">
    <w:abstractNumId w:val="13"/>
  </w:num>
  <w:num w:numId="4">
    <w:abstractNumId w:val="3"/>
  </w:num>
  <w:num w:numId="5">
    <w:abstractNumId w:val="1"/>
  </w:num>
  <w:num w:numId="6">
    <w:abstractNumId w:val="17"/>
  </w:num>
  <w:num w:numId="7">
    <w:abstractNumId w:val="11"/>
  </w:num>
  <w:num w:numId="8">
    <w:abstractNumId w:val="15"/>
  </w:num>
  <w:num w:numId="9">
    <w:abstractNumId w:val="2"/>
  </w:num>
  <w:num w:numId="10">
    <w:abstractNumId w:val="4"/>
  </w:num>
  <w:num w:numId="11">
    <w:abstractNumId w:val="33"/>
  </w:num>
  <w:num w:numId="12">
    <w:abstractNumId w:val="14"/>
  </w:num>
  <w:num w:numId="13">
    <w:abstractNumId w:val="20"/>
  </w:num>
  <w:num w:numId="14">
    <w:abstractNumId w:val="12"/>
  </w:num>
  <w:num w:numId="15">
    <w:abstractNumId w:val="32"/>
  </w:num>
  <w:num w:numId="16">
    <w:abstractNumId w:val="10"/>
  </w:num>
  <w:num w:numId="17">
    <w:abstractNumId w:val="25"/>
  </w:num>
  <w:num w:numId="18">
    <w:abstractNumId w:val="8"/>
  </w:num>
  <w:num w:numId="19">
    <w:abstractNumId w:val="29"/>
  </w:num>
  <w:num w:numId="20">
    <w:abstractNumId w:val="24"/>
  </w:num>
  <w:num w:numId="21">
    <w:abstractNumId w:val="18"/>
  </w:num>
  <w:num w:numId="22">
    <w:abstractNumId w:val="27"/>
  </w:num>
  <w:num w:numId="23">
    <w:abstractNumId w:val="19"/>
  </w:num>
  <w:num w:numId="24">
    <w:abstractNumId w:val="9"/>
  </w:num>
  <w:num w:numId="25">
    <w:abstractNumId w:val="23"/>
  </w:num>
  <w:num w:numId="26">
    <w:abstractNumId w:val="22"/>
  </w:num>
  <w:num w:numId="27">
    <w:abstractNumId w:val="36"/>
  </w:num>
  <w:num w:numId="28">
    <w:abstractNumId w:val="7"/>
  </w:num>
  <w:num w:numId="29">
    <w:abstractNumId w:val="21"/>
  </w:num>
  <w:num w:numId="30">
    <w:abstractNumId w:val="39"/>
  </w:num>
  <w:num w:numId="31">
    <w:abstractNumId w:val="6"/>
  </w:num>
  <w:num w:numId="32">
    <w:abstractNumId w:val="38"/>
  </w:num>
  <w:num w:numId="33">
    <w:abstractNumId w:val="31"/>
  </w:num>
  <w:num w:numId="34">
    <w:abstractNumId w:val="37"/>
  </w:num>
  <w:num w:numId="35">
    <w:abstractNumId w:val="26"/>
  </w:num>
  <w:num w:numId="36">
    <w:abstractNumId w:val="34"/>
  </w:num>
  <w:num w:numId="37">
    <w:abstractNumId w:val="35"/>
  </w:num>
  <w:num w:numId="38">
    <w:abstractNumId w:val="5"/>
  </w:num>
  <w:num w:numId="39">
    <w:abstractNumId w:val="28"/>
  </w:num>
  <w:num w:numId="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00"/>
    <w:rsid w:val="00185A46"/>
    <w:rsid w:val="001915B6"/>
    <w:rsid w:val="001D1B23"/>
    <w:rsid w:val="002B3C38"/>
    <w:rsid w:val="002B4DBB"/>
    <w:rsid w:val="002C50EE"/>
    <w:rsid w:val="00340A0A"/>
    <w:rsid w:val="003765DC"/>
    <w:rsid w:val="00395555"/>
    <w:rsid w:val="003E3126"/>
    <w:rsid w:val="00426E5F"/>
    <w:rsid w:val="004A448E"/>
    <w:rsid w:val="004D4D6B"/>
    <w:rsid w:val="004F1CE7"/>
    <w:rsid w:val="004F498A"/>
    <w:rsid w:val="00517A5B"/>
    <w:rsid w:val="00593A00"/>
    <w:rsid w:val="005A66D9"/>
    <w:rsid w:val="00605BCA"/>
    <w:rsid w:val="006158A1"/>
    <w:rsid w:val="00617B1F"/>
    <w:rsid w:val="00672487"/>
    <w:rsid w:val="00672600"/>
    <w:rsid w:val="00681D4A"/>
    <w:rsid w:val="00685882"/>
    <w:rsid w:val="0075649D"/>
    <w:rsid w:val="007C605B"/>
    <w:rsid w:val="008134C8"/>
    <w:rsid w:val="00814073"/>
    <w:rsid w:val="00826F0D"/>
    <w:rsid w:val="00893B92"/>
    <w:rsid w:val="008A6AF2"/>
    <w:rsid w:val="008C70A2"/>
    <w:rsid w:val="009773E4"/>
    <w:rsid w:val="009B171C"/>
    <w:rsid w:val="009F1313"/>
    <w:rsid w:val="00A20351"/>
    <w:rsid w:val="00A65A81"/>
    <w:rsid w:val="00A75ADD"/>
    <w:rsid w:val="00AA23EC"/>
    <w:rsid w:val="00AC63CE"/>
    <w:rsid w:val="00AE2107"/>
    <w:rsid w:val="00B275A8"/>
    <w:rsid w:val="00B34959"/>
    <w:rsid w:val="00BF2600"/>
    <w:rsid w:val="00C0049F"/>
    <w:rsid w:val="00C07B84"/>
    <w:rsid w:val="00C33464"/>
    <w:rsid w:val="00C40420"/>
    <w:rsid w:val="00C809A7"/>
    <w:rsid w:val="00C83063"/>
    <w:rsid w:val="00C87E90"/>
    <w:rsid w:val="00CA1B57"/>
    <w:rsid w:val="00CF77F7"/>
    <w:rsid w:val="00D86297"/>
    <w:rsid w:val="00DD466D"/>
    <w:rsid w:val="00EB6364"/>
    <w:rsid w:val="00F37B64"/>
    <w:rsid w:val="00F939C2"/>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7237</Words>
  <Characters>41257</Characters>
  <Application>Microsoft Office Word</Application>
  <DocSecurity>0</DocSecurity>
  <Lines>343</Lines>
  <Paragraphs>96</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48398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petar vasilev</cp:lastModifiedBy>
  <cp:revision>2</cp:revision>
  <dcterms:created xsi:type="dcterms:W3CDTF">2022-02-25T11:35:00Z</dcterms:created>
  <dcterms:modified xsi:type="dcterms:W3CDTF">2022-02-25T11:35:00Z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