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79516554" w14:textId="22FB3BBE" w:rsidR="00DB32D3" w:rsidRDefault="00DD466D" w:rsidP="005726E3">
      <w:pPr>
        <w:pStyle w:val="Heading1"/>
      </w:pPr>
      <w:r>
        <w:t>1.ИМЕ НА ЛЕКАРСТВЕНИЯ ПРОДУКТ</w:t>
      </w:r>
    </w:p>
    <w:p w14:paraId="1B2FAA1D" w14:textId="0E9DD5F5" w:rsidR="00C53DD5" w:rsidRDefault="00C53DD5" w:rsidP="00C53DD5"/>
    <w:p w14:paraId="1520C2D9" w14:textId="77777777" w:rsidR="00C53DD5" w:rsidRPr="00C53DD5" w:rsidRDefault="00C53DD5" w:rsidP="00C53DD5">
      <w:r w:rsidRPr="00C53DD5">
        <w:rPr>
          <w:lang w:eastAsia="bg-BG"/>
        </w:rPr>
        <w:t xml:space="preserve">Тамсукон 0,4 </w:t>
      </w:r>
      <w:r w:rsidRPr="00C53DD5">
        <w:rPr>
          <w:lang w:val="en-US"/>
        </w:rPr>
        <w:t>mg</w:t>
      </w:r>
      <w:r w:rsidRPr="00C53DD5">
        <w:rPr>
          <w:lang w:val="ru-RU"/>
        </w:rPr>
        <w:t xml:space="preserve"> </w:t>
      </w:r>
      <w:r w:rsidRPr="00C53DD5">
        <w:rPr>
          <w:lang w:eastAsia="bg-BG"/>
        </w:rPr>
        <w:t>твърди капсули с изменено освобождаване</w:t>
      </w:r>
    </w:p>
    <w:p w14:paraId="24DFCA96" w14:textId="77777777" w:rsidR="00C53DD5" w:rsidRPr="00C53DD5" w:rsidRDefault="00C53DD5" w:rsidP="00C53DD5">
      <w:r w:rsidRPr="00C53DD5">
        <w:rPr>
          <w:lang w:val="en-US"/>
        </w:rPr>
        <w:t xml:space="preserve">Tamsucon </w:t>
      </w:r>
      <w:r w:rsidRPr="00C53DD5">
        <w:rPr>
          <w:lang w:eastAsia="bg-BG"/>
        </w:rPr>
        <w:t xml:space="preserve">0,4 </w:t>
      </w:r>
      <w:r w:rsidRPr="00C53DD5">
        <w:rPr>
          <w:lang w:val="en-US"/>
        </w:rPr>
        <w:t>mg modified release capsules, hard</w:t>
      </w:r>
    </w:p>
    <w:p w14:paraId="5825CD0D" w14:textId="77777777" w:rsidR="00C53DD5" w:rsidRPr="00C53DD5" w:rsidRDefault="00C53DD5" w:rsidP="00C53DD5"/>
    <w:p w14:paraId="48E6CABE" w14:textId="386BA878" w:rsidR="00DB32D3" w:rsidRDefault="00DD466D" w:rsidP="005726E3">
      <w:pPr>
        <w:pStyle w:val="Heading1"/>
      </w:pPr>
      <w:r>
        <w:t>2. КАЧЕСТВЕН И КОЛИЧЕСТВЕН СЪСТАВ</w:t>
      </w:r>
    </w:p>
    <w:p w14:paraId="152AE47B" w14:textId="298BF0D7" w:rsidR="00C53DD5" w:rsidRDefault="00C53DD5" w:rsidP="00C53DD5"/>
    <w:p w14:paraId="038A2F68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Всяка капсула съдържа активното вещество - тамсулозинов хидрохлорид </w:t>
      </w:r>
      <w:r w:rsidRPr="00C53DD5">
        <w:rPr>
          <w:rFonts w:eastAsia="Times New Roman" w:cs="Arial"/>
          <w:color w:val="000000"/>
          <w:szCs w:val="24"/>
        </w:rPr>
        <w:t>(</w:t>
      </w:r>
      <w:r w:rsidRPr="00C53DD5">
        <w:rPr>
          <w:rFonts w:eastAsia="Times New Roman" w:cs="Arial"/>
          <w:color w:val="000000"/>
          <w:szCs w:val="24"/>
          <w:lang w:val="en-US"/>
        </w:rPr>
        <w:t>tamsulosin</w:t>
      </w:r>
      <w:r w:rsidRPr="00C53DD5">
        <w:rPr>
          <w:rFonts w:eastAsia="Times New Roman" w:cs="Arial"/>
          <w:color w:val="000000"/>
          <w:szCs w:val="24"/>
        </w:rPr>
        <w:t xml:space="preserve"> </w:t>
      </w:r>
      <w:r w:rsidRPr="00C53DD5">
        <w:rPr>
          <w:rFonts w:eastAsia="Times New Roman" w:cs="Arial"/>
          <w:color w:val="000000"/>
          <w:szCs w:val="24"/>
          <w:lang w:val="en-US"/>
        </w:rPr>
        <w:t>hydrochloride</w:t>
      </w:r>
      <w:r w:rsidRPr="00C53DD5">
        <w:rPr>
          <w:rFonts w:eastAsia="Times New Roman" w:cs="Arial"/>
          <w:color w:val="000000"/>
          <w:szCs w:val="24"/>
        </w:rPr>
        <w:t xml:space="preserve">)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0,4 </w:t>
      </w:r>
      <w:r w:rsidRPr="00C53DD5">
        <w:rPr>
          <w:rFonts w:eastAsia="Times New Roman" w:cs="Arial"/>
          <w:color w:val="000000"/>
          <w:szCs w:val="24"/>
          <w:lang w:val="en-US"/>
        </w:rPr>
        <w:t>mg</w:t>
      </w:r>
      <w:r w:rsidRPr="00C53DD5">
        <w:rPr>
          <w:rFonts w:eastAsia="Times New Roman" w:cs="Arial"/>
          <w:color w:val="000000"/>
          <w:szCs w:val="24"/>
        </w:rPr>
        <w:t xml:space="preserve">, </w:t>
      </w:r>
      <w:r w:rsidRPr="00C53DD5">
        <w:rPr>
          <w:rFonts w:eastAsia="Times New Roman" w:cs="Arial"/>
          <w:color w:val="000000"/>
          <w:szCs w:val="24"/>
          <w:lang w:eastAsia="bg-BG"/>
        </w:rPr>
        <w:t>еквивалетно на 367 микрокрама тамсулозин.</w:t>
      </w:r>
    </w:p>
    <w:p w14:paraId="78A33DBF" w14:textId="77777777" w:rsidR="00C53DD5" w:rsidRPr="00C53DD5" w:rsidRDefault="00C53DD5" w:rsidP="00C53DD5"/>
    <w:p w14:paraId="614984C4" w14:textId="27535BF9" w:rsidR="008A6AF2" w:rsidRDefault="00DD466D" w:rsidP="002C50EE">
      <w:pPr>
        <w:pStyle w:val="Heading1"/>
      </w:pPr>
      <w:r>
        <w:t>3. ЛЕКАРСТВЕНА ФОРМА</w:t>
      </w:r>
    </w:p>
    <w:p w14:paraId="43FC18DB" w14:textId="39525948" w:rsidR="00C53DD5" w:rsidRDefault="00C53DD5" w:rsidP="00C53DD5"/>
    <w:p w14:paraId="0EA77907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Твърди капсули с изменено освобождаване</w:t>
      </w:r>
    </w:p>
    <w:p w14:paraId="5021DC6E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49DAC19B" w14:textId="68423CC2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Зелено/оранжеви твърди желатинови капсули, размер ”2", съдържащи свободно течащи бели до почти бели сфероиди с надпис </w:t>
      </w:r>
      <w:r w:rsidRPr="00C53DD5">
        <w:rPr>
          <w:rFonts w:eastAsia="Times New Roman" w:cs="Arial"/>
          <w:color w:val="000000"/>
          <w:szCs w:val="24"/>
          <w:lang w:val="ru-RU"/>
        </w:rPr>
        <w:t>"</w:t>
      </w:r>
      <w:r w:rsidRPr="00C53DD5">
        <w:rPr>
          <w:rFonts w:eastAsia="Times New Roman" w:cs="Arial"/>
          <w:color w:val="000000"/>
          <w:szCs w:val="24"/>
          <w:lang w:val="en-US"/>
        </w:rPr>
        <w:t>CL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 23" </w:t>
      </w:r>
      <w:r w:rsidRPr="00C53DD5">
        <w:rPr>
          <w:rFonts w:eastAsia="Times New Roman" w:cs="Arial"/>
          <w:color w:val="000000"/>
          <w:szCs w:val="24"/>
          <w:lang w:eastAsia="bg-BG"/>
        </w:rPr>
        <w:t>върху капачката и "0.4" върху тялото</w:t>
      </w:r>
      <w:r w:rsidRPr="00C53DD5">
        <w:rPr>
          <w:rFonts w:eastAsia="Times New Roman" w:cs="Arial"/>
          <w:b/>
          <w:bCs/>
          <w:color w:val="000000"/>
          <w:szCs w:val="24"/>
          <w:lang w:eastAsia="bg-BG"/>
        </w:rPr>
        <w:t xml:space="preserve"> </w:t>
      </w:r>
      <w:r w:rsidRPr="00C53DD5">
        <w:rPr>
          <w:rFonts w:eastAsia="Times New Roman" w:cs="Arial"/>
          <w:color w:val="000000"/>
          <w:szCs w:val="24"/>
          <w:lang w:eastAsia="bg-BG"/>
        </w:rPr>
        <w:t>отпечатан с черно мастило.</w:t>
      </w:r>
    </w:p>
    <w:p w14:paraId="27380330" w14:textId="77777777" w:rsidR="00C53DD5" w:rsidRPr="00C53DD5" w:rsidRDefault="00C53DD5" w:rsidP="00C53DD5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0771830A" w14:textId="2B471EEB" w:rsidR="00DB32D3" w:rsidRDefault="002C50EE" w:rsidP="005726E3">
      <w:pPr>
        <w:pStyle w:val="Heading2"/>
      </w:pPr>
      <w:r>
        <w:t>4.1. Терапевтични показания</w:t>
      </w:r>
    </w:p>
    <w:p w14:paraId="6279DFAE" w14:textId="78870CE5" w:rsidR="00C53DD5" w:rsidRDefault="00C53DD5" w:rsidP="00C53DD5"/>
    <w:p w14:paraId="7006A29A" w14:textId="775903B6" w:rsidR="00C53DD5" w:rsidRDefault="00C53DD5" w:rsidP="00C53DD5">
      <w:r>
        <w:t>Симптоми на долните пикочни пътища (СДПП). свързани с доброкачествена хиперплазия на простата (ДХП).</w:t>
      </w:r>
    </w:p>
    <w:p w14:paraId="2CF05202" w14:textId="77777777" w:rsidR="00C53DD5" w:rsidRPr="00C53DD5" w:rsidRDefault="00C53DD5" w:rsidP="00C53DD5"/>
    <w:p w14:paraId="7647A102" w14:textId="098E9579" w:rsidR="00DB32D3" w:rsidRDefault="002C50EE" w:rsidP="005726E3">
      <w:pPr>
        <w:pStyle w:val="Heading2"/>
      </w:pPr>
      <w:r>
        <w:t>4.2. Дозировка и начин на приложение</w:t>
      </w:r>
    </w:p>
    <w:p w14:paraId="3E08EC2B" w14:textId="1A86D7FE" w:rsidR="00C53DD5" w:rsidRDefault="00C53DD5" w:rsidP="00C53DD5"/>
    <w:p w14:paraId="12F4B51C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Перорално приложение.</w:t>
      </w:r>
    </w:p>
    <w:p w14:paraId="1925BB93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50D4A260" w14:textId="424982A5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Една капсула дневно да се приема след закуска или след първото хранене за деня.</w:t>
      </w:r>
    </w:p>
    <w:p w14:paraId="29E1460F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0866275A" w14:textId="4CA32578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Капсулата трябва да бъде поглъщана цяла и не трябва да се чупи или дъвче, тъй като това пречи на продължителното освобождаване на активната съставка.</w:t>
      </w:r>
    </w:p>
    <w:p w14:paraId="28AB3F2B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52005F71" w14:textId="6AED3230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Не се налага адаптиране на дозата при пациенти с лека до умерено тежка чернодробна</w:t>
      </w:r>
    </w:p>
    <w:p w14:paraId="4218E6C4" w14:textId="37165F3C" w:rsidR="00C53DD5" w:rsidRDefault="00C53DD5" w:rsidP="00C53DD5">
      <w:pPr>
        <w:rPr>
          <w:rFonts w:eastAsia="Times New Roman" w:cs="Arial"/>
          <w:color w:val="000000"/>
          <w:szCs w:val="24"/>
          <w:lang w:eastAsia="bg-BG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недостатъчност (вижте точка 4.3).</w:t>
      </w:r>
    </w:p>
    <w:p w14:paraId="7050584F" w14:textId="5558D4E5" w:rsidR="00C53DD5" w:rsidRDefault="00C53DD5" w:rsidP="00C53DD5">
      <w:pPr>
        <w:rPr>
          <w:rFonts w:eastAsia="Times New Roman" w:cs="Arial"/>
          <w:color w:val="000000"/>
          <w:szCs w:val="24"/>
          <w:lang w:eastAsia="bg-BG"/>
        </w:rPr>
      </w:pPr>
    </w:p>
    <w:p w14:paraId="4A4D6441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i/>
          <w:iCs/>
          <w:color w:val="000000"/>
          <w:szCs w:val="24"/>
          <w:lang w:eastAsia="bg-BG"/>
        </w:rPr>
        <w:t>Периадрична популация</w:t>
      </w:r>
    </w:p>
    <w:p w14:paraId="160BE8E8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Тамсукон не е показан за лечение при деца</w:t>
      </w:r>
    </w:p>
    <w:p w14:paraId="24D4CDF9" w14:textId="77777777" w:rsidR="00C53DD5" w:rsidRPr="00C53DD5" w:rsidRDefault="00C53DD5" w:rsidP="00C53DD5">
      <w:pPr>
        <w:rPr>
          <w:rFonts w:eastAsia="Times New Roman" w:cs="Arial"/>
          <w:color w:val="000000"/>
          <w:szCs w:val="24"/>
          <w:lang w:eastAsia="bg-BG"/>
        </w:rPr>
      </w:pPr>
    </w:p>
    <w:p w14:paraId="4BEC3B51" w14:textId="6CCDC152" w:rsidR="00C53DD5" w:rsidRDefault="00C53DD5" w:rsidP="00C53DD5">
      <w:pPr>
        <w:rPr>
          <w:rFonts w:eastAsia="Times New Roman" w:cs="Arial"/>
          <w:color w:val="000000"/>
          <w:szCs w:val="24"/>
          <w:lang w:eastAsia="bg-BG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lastRenderedPageBreak/>
        <w:t>Безопасността и ефективността на тамсулозина при деца на възраст &lt; 18 години не е установена. Наличните понастоящем данни са описани в точка 5.1.</w:t>
      </w:r>
    </w:p>
    <w:p w14:paraId="2C7E528A" w14:textId="77777777" w:rsidR="00C53DD5" w:rsidRPr="00C53DD5" w:rsidRDefault="00C53DD5" w:rsidP="00C53DD5">
      <w:pPr>
        <w:rPr>
          <w:rFonts w:cs="Arial"/>
          <w:sz w:val="18"/>
        </w:rPr>
      </w:pPr>
    </w:p>
    <w:p w14:paraId="74903285" w14:textId="05313368" w:rsidR="00DB32D3" w:rsidRDefault="002C50EE" w:rsidP="005726E3">
      <w:pPr>
        <w:pStyle w:val="Heading2"/>
      </w:pPr>
      <w:r>
        <w:t>4.3. Противопоказания</w:t>
      </w:r>
    </w:p>
    <w:p w14:paraId="4B8DC3E5" w14:textId="18A0FAFD" w:rsidR="00C53DD5" w:rsidRDefault="00C53DD5" w:rsidP="00C53DD5"/>
    <w:p w14:paraId="0D0D0264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Свръхчувствителност към тамсулозин хидрохлорид, включително лекарствено индуциран ангиоедем, или към някое от помощните вещества.</w:t>
      </w:r>
    </w:p>
    <w:p w14:paraId="2503AAA8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4721690E" w14:textId="52A52830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Анамнеза за ортостатична хипотония.</w:t>
      </w:r>
    </w:p>
    <w:p w14:paraId="104C1A99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67C816CD" w14:textId="021F92B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Тежка чернодробна недостатъчност.</w:t>
      </w:r>
    </w:p>
    <w:p w14:paraId="72C98ABB" w14:textId="77777777" w:rsidR="00C53DD5" w:rsidRPr="00C53DD5" w:rsidRDefault="00C53DD5" w:rsidP="00C53DD5"/>
    <w:p w14:paraId="76DC8E58" w14:textId="1FB6FC8C" w:rsidR="00DB32D3" w:rsidRDefault="002C50EE" w:rsidP="005726E3">
      <w:pPr>
        <w:pStyle w:val="Heading2"/>
      </w:pPr>
      <w:r>
        <w:t>4.4. Специални предупреждения и предпазни мерки при употреба</w:t>
      </w:r>
    </w:p>
    <w:p w14:paraId="4A034A5F" w14:textId="7B48EB3C" w:rsidR="00C53DD5" w:rsidRDefault="00C53DD5" w:rsidP="00C53DD5"/>
    <w:p w14:paraId="3A936B11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Както при другите алфа</w:t>
      </w:r>
      <w:r w:rsidRPr="00C53DD5">
        <w:rPr>
          <w:rFonts w:eastAsia="Times New Roman" w:cs="Arial"/>
          <w:color w:val="000000"/>
          <w:szCs w:val="24"/>
          <w:vertAlign w:val="subscript"/>
          <w:lang w:eastAsia="bg-BG"/>
        </w:rPr>
        <w:t>1</w:t>
      </w:r>
      <w:r w:rsidRPr="00C53DD5">
        <w:rPr>
          <w:rFonts w:eastAsia="Times New Roman" w:cs="Arial"/>
          <w:color w:val="000000"/>
          <w:szCs w:val="24"/>
          <w:lang w:eastAsia="bg-BG"/>
        </w:rPr>
        <w:t>-блокери, може да се наблюдава намаляване на кръвното налягане в отделни случаи по време на лечението с тамсулозин хидрохлорид. в резултат от което може да се стигне до редки прояви на синкоп. При първите признаци на ортостатична хипотония (замайване, слабост) пациентът трябва да седне или легне до отминаване на симптомите.</w:t>
      </w:r>
    </w:p>
    <w:p w14:paraId="4B0659DF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447F4ED5" w14:textId="36EA0674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Преди започване на лечението с тамсулозин хидрохлорнд пациентът трябва да се изследва, за да се изключи наличието на други състояния, които могат да причинят същите симптоми като бенигнена хиперплазия на простатата. Преди започване на лечението и през редовни интервали след това трябва да се направи дигитално ректално изследване и ако е необходимо, определяне на простатен специфичен антиген </w:t>
      </w:r>
      <w:r w:rsidRPr="00C53DD5">
        <w:rPr>
          <w:rFonts w:eastAsia="Times New Roman" w:cs="Arial"/>
          <w:color w:val="000000"/>
          <w:szCs w:val="24"/>
          <w:lang w:val="ru-RU"/>
        </w:rPr>
        <w:t>(</w:t>
      </w:r>
      <w:r w:rsidRPr="00C53DD5">
        <w:rPr>
          <w:rFonts w:eastAsia="Times New Roman" w:cs="Arial"/>
          <w:color w:val="000000"/>
          <w:szCs w:val="24"/>
          <w:lang w:val="en-US"/>
        </w:rPr>
        <w:t>PSA</w:t>
      </w:r>
      <w:r w:rsidRPr="00C53DD5">
        <w:rPr>
          <w:rFonts w:eastAsia="Times New Roman" w:cs="Arial"/>
          <w:color w:val="000000"/>
          <w:szCs w:val="24"/>
          <w:lang w:val="ru-RU"/>
        </w:rPr>
        <w:t>).</w:t>
      </w:r>
    </w:p>
    <w:p w14:paraId="563E2374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63000B2E" w14:textId="4DB28FA9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При лечение на пациенти с тежко бъбречно увреждане (креатининов клирънс под 10 </w:t>
      </w:r>
      <w:r w:rsidRPr="00C53DD5">
        <w:rPr>
          <w:rFonts w:eastAsia="Times New Roman" w:cs="Arial"/>
          <w:color w:val="000000"/>
          <w:szCs w:val="24"/>
          <w:lang w:val="en-US"/>
        </w:rPr>
        <w:t>ml</w:t>
      </w:r>
      <w:r w:rsidRPr="00C53DD5">
        <w:rPr>
          <w:rFonts w:eastAsia="Times New Roman" w:cs="Arial"/>
          <w:color w:val="000000"/>
          <w:szCs w:val="24"/>
          <w:lang w:val="ru-RU"/>
        </w:rPr>
        <w:t>/</w:t>
      </w:r>
      <w:r w:rsidRPr="00C53DD5">
        <w:rPr>
          <w:rFonts w:eastAsia="Times New Roman" w:cs="Arial"/>
          <w:color w:val="000000"/>
          <w:szCs w:val="24"/>
          <w:lang w:val="en-US"/>
        </w:rPr>
        <w:t>min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) </w:t>
      </w:r>
      <w:r w:rsidRPr="00C53DD5">
        <w:rPr>
          <w:rFonts w:eastAsia="Times New Roman" w:cs="Arial"/>
          <w:color w:val="000000"/>
          <w:szCs w:val="24"/>
          <w:lang w:eastAsia="bg-BG"/>
        </w:rPr>
        <w:t>трябва да се подхожда внимателно, тъй като такива пациенти не са били проучени.</w:t>
      </w:r>
    </w:p>
    <w:p w14:paraId="28FFF149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13B9E0B2" w14:textId="28E309E9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По време на операция на катаракта и глаукома при някои пациенти, лекувани в момента или преди с тамсулозин хидрохлорид, е наблюдаван интраоперативен флопи ирис синдром (ИФИС, вариант на синдрома на малката зеница). ИФИС може да повиши риска от очни усложнения по време на и след операцията.</w:t>
      </w:r>
    </w:p>
    <w:p w14:paraId="6A88F08C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5CEDBF3D" w14:textId="7DD8357D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Преустановяването на приема на тамсулозин хидрохлорид 1 - 2 седмици преди операцията на катаракта или глаукома се счита за полезно в литературата, но ползата от прекъсването на лечението все още не е установена. ИФИС се съобщава и при пациенти, които са преустановили приема на тамсулозин за по-дълъг период преди операцията.</w:t>
      </w:r>
    </w:p>
    <w:p w14:paraId="4DC2F47D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val="en-US"/>
        </w:rPr>
      </w:pPr>
    </w:p>
    <w:p w14:paraId="0D495C08" w14:textId="77777777" w:rsidR="00C53DD5" w:rsidRPr="00C53DD5" w:rsidRDefault="00C53DD5" w:rsidP="00C53DD5">
      <w:pPr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val="en-US"/>
        </w:rPr>
        <w:t>He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 </w:t>
      </w:r>
      <w:r w:rsidRPr="00C53DD5">
        <w:rPr>
          <w:rFonts w:eastAsia="Times New Roman" w:cs="Arial"/>
          <w:color w:val="000000"/>
          <w:szCs w:val="24"/>
          <w:lang w:eastAsia="bg-BG"/>
        </w:rPr>
        <w:t>се препоръчва започване на терапия е тамсулозин хидрохлорид при пациенти с планирана операция на катаракта или глаукома. По време на предоперативната оценка</w:t>
      </w:r>
      <w:r w:rsidRPr="00C53DD5">
        <w:rPr>
          <w:rFonts w:eastAsia="Times New Roman" w:cs="Arial"/>
          <w:color w:val="000000"/>
          <w:szCs w:val="24"/>
          <w:vertAlign w:val="subscript"/>
          <w:lang w:eastAsia="bg-BG"/>
        </w:rPr>
        <w:t xml:space="preserve"> </w:t>
      </w:r>
      <w:r w:rsidRPr="00C53DD5">
        <w:rPr>
          <w:rFonts w:eastAsia="Times New Roman" w:cs="Arial"/>
          <w:color w:val="000000"/>
          <w:szCs w:val="24"/>
          <w:lang w:eastAsia="bg-BG"/>
        </w:rPr>
        <w:t>хирурзите и офталмологичните екипи трябва да вземат под внимание дали планираните за операция на катаракта пациенти се лекуват или са били лекувани с тамсулозин, за да се осигури вземането на подходящи мерки за управление на ИФИС по време на операцията.</w:t>
      </w:r>
    </w:p>
    <w:p w14:paraId="343742AA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525C6351" w14:textId="0A17201A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Тамсулозин хидрохлорнд не трябва да се прилага в комбинация със силни инхибитори на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3</w:t>
      </w:r>
      <w:r w:rsidRPr="00C53DD5">
        <w:rPr>
          <w:rFonts w:eastAsia="Times New Roman" w:cs="Arial"/>
          <w:color w:val="000000"/>
          <w:szCs w:val="24"/>
          <w:lang w:val="en-US"/>
        </w:rPr>
        <w:t>A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4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(напр. кетоконазол) при пациенти със слаб метаболизен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2</w:t>
      </w:r>
      <w:r w:rsidRPr="00C53DD5">
        <w:rPr>
          <w:rFonts w:eastAsia="Times New Roman" w:cs="Arial"/>
          <w:color w:val="000000"/>
          <w:szCs w:val="24"/>
          <w:lang w:val="en-US"/>
        </w:rPr>
        <w:t>D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6 </w:t>
      </w:r>
      <w:r w:rsidRPr="00C53DD5">
        <w:rPr>
          <w:rFonts w:eastAsia="Times New Roman" w:cs="Arial"/>
          <w:color w:val="000000"/>
          <w:szCs w:val="24"/>
          <w:lang w:eastAsia="bg-BG"/>
        </w:rPr>
        <w:t>фенотип.</w:t>
      </w:r>
    </w:p>
    <w:p w14:paraId="7A7C3556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27CE784E" w14:textId="646B111B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Тамсулозин хидрохлорид трябва да се използва с повишено внимание в комбинация със силни (напр. кетоконазол) и умерени (напр. еритромицин) инхибитори на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3</w:t>
      </w:r>
      <w:r w:rsidRPr="00C53DD5">
        <w:rPr>
          <w:rFonts w:eastAsia="Times New Roman" w:cs="Arial"/>
          <w:color w:val="000000"/>
          <w:szCs w:val="24"/>
          <w:lang w:val="en-US"/>
        </w:rPr>
        <w:t>A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4 </w:t>
      </w:r>
      <w:r w:rsidRPr="00C53DD5">
        <w:rPr>
          <w:rFonts w:eastAsia="Times New Roman" w:cs="Arial"/>
          <w:color w:val="000000"/>
          <w:szCs w:val="24"/>
          <w:lang w:eastAsia="bg-BG"/>
        </w:rPr>
        <w:t>(вижте точка 4.5).</w:t>
      </w:r>
    </w:p>
    <w:p w14:paraId="37755D00" w14:textId="77777777" w:rsidR="00C53DD5" w:rsidRPr="00C53DD5" w:rsidRDefault="00C53DD5" w:rsidP="00C53DD5"/>
    <w:p w14:paraId="62F27C9B" w14:textId="26FE7292" w:rsidR="00DB32D3" w:rsidRDefault="002C50EE" w:rsidP="005726E3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0A7E1958" w14:textId="229EF154" w:rsidR="00C53DD5" w:rsidRDefault="00C53DD5" w:rsidP="00C53DD5"/>
    <w:p w14:paraId="0F6DCB56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Проучванията за взаимодействия са провеждани само при възрастни</w:t>
      </w:r>
    </w:p>
    <w:p w14:paraId="24E0E702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021E5473" w14:textId="2DB8C81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Не са наблюдавани взаимодействия в случаи, при които тамсулозин е предписван заедно с атенолол, еналаприл или теофилин. Едновременният прием на циметидин води до повишаване на плазмените нива на тамсулозин и фуросемид. но тъй като нивата остават в рамките на нормалния диапазон, дозировката не трябва да се променя.</w:t>
      </w:r>
    </w:p>
    <w:p w14:paraId="39A26560" w14:textId="77777777" w:rsidR="00C53DD5" w:rsidRPr="00C53DD5" w:rsidRDefault="00C53DD5" w:rsidP="00C53DD5">
      <w:pPr>
        <w:spacing w:line="240" w:lineRule="auto"/>
        <w:rPr>
          <w:rFonts w:eastAsia="Times New Roman" w:cs="Arial"/>
          <w:i/>
          <w:iCs/>
          <w:color w:val="000000"/>
          <w:szCs w:val="24"/>
          <w:lang w:val="en-US"/>
        </w:rPr>
      </w:pPr>
    </w:p>
    <w:p w14:paraId="609A67B6" w14:textId="630B0A98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i/>
          <w:iCs/>
          <w:color w:val="000000"/>
          <w:szCs w:val="24"/>
          <w:lang w:val="en-US"/>
        </w:rPr>
        <w:t>In</w:t>
      </w:r>
      <w:r w:rsidRPr="00C53DD5">
        <w:rPr>
          <w:rFonts w:eastAsia="Times New Roman" w:cs="Arial"/>
          <w:i/>
          <w:iCs/>
          <w:color w:val="000000"/>
          <w:szCs w:val="24"/>
          <w:lang w:val="ru-RU"/>
        </w:rPr>
        <w:t xml:space="preserve"> </w:t>
      </w:r>
      <w:r w:rsidRPr="00C53DD5">
        <w:rPr>
          <w:rFonts w:eastAsia="Times New Roman" w:cs="Arial"/>
          <w:i/>
          <w:iCs/>
          <w:color w:val="000000"/>
          <w:szCs w:val="24"/>
          <w:lang w:val="en-US"/>
        </w:rPr>
        <w:t>vitro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 </w:t>
      </w:r>
      <w:r w:rsidRPr="00C53DD5">
        <w:rPr>
          <w:rFonts w:eastAsia="Times New Roman" w:cs="Arial"/>
          <w:color w:val="000000"/>
          <w:szCs w:val="24"/>
          <w:lang w:eastAsia="bg-BG"/>
        </w:rPr>
        <w:t>нито диазепам, нито пропранолол, трихлорметиазид, хлормадинон, амитриптилин, диклофенак, глибенкламид, симвастатин и варфарин променят свободната фракция на тамсулозин в човешката плазма. Тамсулозин също не променя свободните фракции на диазепам, пропранолол, трихлорметиазид и хлормадинон.</w:t>
      </w:r>
    </w:p>
    <w:p w14:paraId="7EE7B892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1E89AA35" w14:textId="2617ECE4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Диклофенак и варфарин обаче могат да увеличат скоростта на елиминиране на тамсулозин.</w:t>
      </w:r>
    </w:p>
    <w:p w14:paraId="23E96619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22536BC1" w14:textId="1AA0BFC3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Едновременният прием на тамсулозин хидрохлорид със силни инхибитори на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3</w:t>
      </w:r>
      <w:r w:rsidRPr="00C53DD5">
        <w:rPr>
          <w:rFonts w:eastAsia="Times New Roman" w:cs="Arial"/>
          <w:color w:val="000000"/>
          <w:szCs w:val="24"/>
          <w:lang w:val="en-US"/>
        </w:rPr>
        <w:t>A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4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може да доведе до повишена експозиция на тамсулозин хидрохлорид. Едновременният прием с кетоконазол (известен силен инхибитор на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3</w:t>
      </w:r>
      <w:r w:rsidRPr="00C53DD5">
        <w:rPr>
          <w:rFonts w:eastAsia="Times New Roman" w:cs="Arial"/>
          <w:color w:val="000000"/>
          <w:szCs w:val="24"/>
          <w:lang w:val="en-US"/>
        </w:rPr>
        <w:t>A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4)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води до увеличаване на </w:t>
      </w:r>
      <w:r w:rsidRPr="00C53DD5">
        <w:rPr>
          <w:rFonts w:eastAsia="Times New Roman" w:cs="Arial"/>
          <w:color w:val="000000"/>
          <w:szCs w:val="24"/>
          <w:lang w:val="en-US"/>
        </w:rPr>
        <w:t>AUC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 </w:t>
      </w:r>
      <w:r w:rsidRPr="00C53DD5">
        <w:rPr>
          <w:rFonts w:eastAsia="Times New Roman" w:cs="Arial"/>
          <w:color w:val="000000"/>
          <w:szCs w:val="24"/>
          <w:lang w:eastAsia="bg-BG"/>
        </w:rPr>
        <w:t>и С</w:t>
      </w:r>
      <w:r w:rsidRPr="00C53DD5">
        <w:rPr>
          <w:rFonts w:eastAsia="Times New Roman" w:cs="Arial"/>
          <w:color w:val="000000"/>
          <w:szCs w:val="24"/>
          <w:lang w:val="en-US"/>
        </w:rPr>
        <w:t>max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 на тамсулозин хидрохлорид с коефициент от 2,8 и 2,2. съответно.</w:t>
      </w:r>
    </w:p>
    <w:p w14:paraId="7D9F5F3B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75597CF0" w14:textId="4BFE80C8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Тамсулозин хидрохлорид не трябва да се прилага в комбинация със силни инхибитори на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3</w:t>
      </w:r>
      <w:r w:rsidRPr="00C53DD5">
        <w:rPr>
          <w:rFonts w:eastAsia="Times New Roman" w:cs="Arial"/>
          <w:color w:val="000000"/>
          <w:szCs w:val="24"/>
          <w:lang w:val="en-US"/>
        </w:rPr>
        <w:t>A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4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(напр. кетоконазол) при пациенти със слаб метаболизен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2</w:t>
      </w:r>
      <w:r w:rsidRPr="00C53DD5">
        <w:rPr>
          <w:rFonts w:eastAsia="Times New Roman" w:cs="Arial"/>
          <w:color w:val="000000"/>
          <w:szCs w:val="24"/>
          <w:lang w:val="en-US"/>
        </w:rPr>
        <w:t>D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6 </w:t>
      </w:r>
      <w:r w:rsidRPr="00C53DD5">
        <w:rPr>
          <w:rFonts w:eastAsia="Times New Roman" w:cs="Arial"/>
          <w:color w:val="000000"/>
          <w:szCs w:val="24"/>
          <w:lang w:eastAsia="bg-BG"/>
        </w:rPr>
        <w:t>фенотип.</w:t>
      </w:r>
    </w:p>
    <w:p w14:paraId="5A576700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051AFB60" w14:textId="66154DD2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Тамсулозин хидрохлорид трябва да се използва с повишено внимание в комбинация със силни (напр. кетоконазол) и умерени инхибитори (напр. ери громицин) на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3</w:t>
      </w:r>
      <w:r w:rsidRPr="00C53DD5">
        <w:rPr>
          <w:rFonts w:eastAsia="Times New Roman" w:cs="Arial"/>
          <w:color w:val="000000"/>
          <w:szCs w:val="24"/>
          <w:lang w:val="en-US"/>
        </w:rPr>
        <w:t>A</w:t>
      </w:r>
      <w:r w:rsidRPr="00C53DD5">
        <w:rPr>
          <w:rFonts w:eastAsia="Times New Roman" w:cs="Arial"/>
          <w:color w:val="000000"/>
          <w:szCs w:val="24"/>
          <w:lang w:val="ru-RU"/>
        </w:rPr>
        <w:t>4.</w:t>
      </w:r>
    </w:p>
    <w:p w14:paraId="27C6C61D" w14:textId="77777777" w:rsidR="00C53DD5" w:rsidRPr="00C53DD5" w:rsidRDefault="00C53DD5" w:rsidP="00C53DD5">
      <w:pPr>
        <w:rPr>
          <w:rFonts w:eastAsia="Times New Roman" w:cs="Arial"/>
          <w:color w:val="000000"/>
          <w:szCs w:val="24"/>
          <w:lang w:eastAsia="bg-BG"/>
        </w:rPr>
      </w:pPr>
    </w:p>
    <w:p w14:paraId="469CEB5F" w14:textId="0990DBD6" w:rsidR="00C53DD5" w:rsidRPr="00C53DD5" w:rsidRDefault="00C53DD5" w:rsidP="00C53DD5">
      <w:pPr>
        <w:rPr>
          <w:rFonts w:eastAsia="Times New Roman" w:cs="Arial"/>
          <w:color w:val="000000"/>
          <w:szCs w:val="24"/>
          <w:lang w:eastAsia="bg-BG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Едновременният прием на тамсулозин хидрохлорид с пароксетин, силен инхибитор на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2</w:t>
      </w:r>
      <w:r w:rsidRPr="00C53DD5">
        <w:rPr>
          <w:rFonts w:eastAsia="Times New Roman" w:cs="Arial"/>
          <w:color w:val="000000"/>
          <w:szCs w:val="24"/>
          <w:lang w:val="en-US"/>
        </w:rPr>
        <w:t>D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6,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води до Стах и </w:t>
      </w:r>
      <w:r w:rsidRPr="00C53DD5">
        <w:rPr>
          <w:rFonts w:eastAsia="Times New Roman" w:cs="Arial"/>
          <w:color w:val="000000"/>
          <w:szCs w:val="24"/>
          <w:lang w:val="en-US"/>
        </w:rPr>
        <w:t>AUC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 </w:t>
      </w:r>
      <w:r w:rsidRPr="00C53DD5">
        <w:rPr>
          <w:rFonts w:eastAsia="Times New Roman" w:cs="Arial"/>
          <w:color w:val="000000"/>
          <w:szCs w:val="24"/>
          <w:lang w:eastAsia="bg-BG"/>
        </w:rPr>
        <w:t>на тамсулозин. увеличени съответно с кофициент от 1,3 и 1,6, но тези повишения не се считат за клинично значими.</w:t>
      </w:r>
    </w:p>
    <w:p w14:paraId="2F2BE0E8" w14:textId="415FF7C0" w:rsidR="00C53DD5" w:rsidRPr="00C53DD5" w:rsidRDefault="00C53DD5" w:rsidP="00C53DD5">
      <w:pPr>
        <w:rPr>
          <w:rFonts w:eastAsia="Times New Roman" w:cs="Arial"/>
          <w:color w:val="000000"/>
          <w:szCs w:val="24"/>
          <w:lang w:eastAsia="bg-BG"/>
        </w:rPr>
      </w:pPr>
    </w:p>
    <w:p w14:paraId="231ED590" w14:textId="5FAA2919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Има теоретичен риск от усилване на хипотензивния ефект, когато се прилага едновременно с лекарства, които могат да понижават артериалното кръвно налягане, включително анестетици и други α</w:t>
      </w:r>
      <w:r w:rsidRPr="00C53DD5">
        <w:rPr>
          <w:rFonts w:eastAsia="Times New Roman" w:cs="Arial"/>
          <w:color w:val="000000"/>
          <w:szCs w:val="24"/>
          <w:vertAlign w:val="subscript"/>
          <w:lang w:eastAsia="bg-BG"/>
        </w:rPr>
        <w:t>1</w:t>
      </w:r>
      <w:r w:rsidRPr="00C53DD5">
        <w:rPr>
          <w:rFonts w:eastAsia="Times New Roman" w:cs="Arial"/>
          <w:color w:val="000000"/>
          <w:szCs w:val="24"/>
          <w:lang w:eastAsia="bg-BG"/>
        </w:rPr>
        <w:t>-адреноцепторни антагонисти.</w:t>
      </w:r>
    </w:p>
    <w:p w14:paraId="19B067EE" w14:textId="77777777" w:rsidR="00C53DD5" w:rsidRPr="00C53DD5" w:rsidRDefault="00C53DD5" w:rsidP="00C53DD5"/>
    <w:p w14:paraId="006BE4EC" w14:textId="0FB76141" w:rsidR="00DB32D3" w:rsidRDefault="002C50EE" w:rsidP="005726E3">
      <w:pPr>
        <w:pStyle w:val="Heading2"/>
      </w:pPr>
      <w:r>
        <w:t>4.6. Фертилитет, бременност и кърмене</w:t>
      </w:r>
    </w:p>
    <w:p w14:paraId="091AA660" w14:textId="5E6D6759" w:rsidR="00C53DD5" w:rsidRDefault="00C53DD5" w:rsidP="00C53DD5"/>
    <w:p w14:paraId="514CF993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Тамсукон не е показан за употреба при жени.</w:t>
      </w:r>
    </w:p>
    <w:p w14:paraId="23497CB4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110F65E8" w14:textId="16C51F2B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При краткосрочни и дългосрочни клинични проучвания при мъже с тамсулозин са наблюдавани нарушения на еякулацията. Съобщени са случаи на нарушение на </w:t>
      </w:r>
      <w:r w:rsidRPr="00C53DD5">
        <w:rPr>
          <w:rFonts w:eastAsia="Times New Roman" w:cs="Arial"/>
          <w:color w:val="000000"/>
          <w:szCs w:val="24"/>
          <w:lang w:eastAsia="bg-BG"/>
        </w:rPr>
        <w:lastRenderedPageBreak/>
        <w:t>еякулацията, ретроградна еякулация и неуспешна еякулация в периода след разрешаването за употреба.</w:t>
      </w:r>
    </w:p>
    <w:p w14:paraId="26229D32" w14:textId="77777777" w:rsidR="00C53DD5" w:rsidRPr="00C53DD5" w:rsidRDefault="00C53DD5" w:rsidP="00C53DD5"/>
    <w:p w14:paraId="128BA3A8" w14:textId="509B8F6B" w:rsidR="00DB32D3" w:rsidRDefault="002C50EE" w:rsidP="005726E3">
      <w:pPr>
        <w:pStyle w:val="Heading2"/>
      </w:pPr>
      <w:r>
        <w:t>4.7. Ефекти върху способността за шофиране и работа с машини</w:t>
      </w:r>
    </w:p>
    <w:p w14:paraId="7AD9ED3C" w14:textId="156F102F" w:rsidR="00C53DD5" w:rsidRDefault="00C53DD5" w:rsidP="00C53DD5"/>
    <w:p w14:paraId="1547E351" w14:textId="01E867FB" w:rsidR="00C53DD5" w:rsidRPr="00C53DD5" w:rsidRDefault="00C53DD5" w:rsidP="00C53DD5">
      <w:r w:rsidRPr="00C53DD5">
        <w:rPr>
          <w:lang w:eastAsia="bg-BG"/>
        </w:rPr>
        <w:t>Няма данни дали тамсулозин оказва неблагоприятно влияние върху способността за шофиране или работа с машини. В това отношение обаче пациентите трябва да са наясно с факта, че могат да се проявят сънливост, замъглено зрение, замаяност и синкоп</w:t>
      </w:r>
      <w:r>
        <w:rPr>
          <w:lang w:eastAsia="bg-BG"/>
        </w:rPr>
        <w:t>.</w:t>
      </w:r>
    </w:p>
    <w:p w14:paraId="60CC9870" w14:textId="77777777" w:rsidR="00C53DD5" w:rsidRPr="00C53DD5" w:rsidRDefault="00C53DD5" w:rsidP="00C53DD5"/>
    <w:p w14:paraId="44CE30A3" w14:textId="4BE9BB96" w:rsidR="007122AD" w:rsidRDefault="002C50EE" w:rsidP="00936AD0">
      <w:pPr>
        <w:pStyle w:val="Heading2"/>
      </w:pPr>
      <w:r>
        <w:t>4.8. Нежелани лекарствени реакции</w:t>
      </w:r>
    </w:p>
    <w:p w14:paraId="60CE3432" w14:textId="61B556AD" w:rsidR="00C53DD5" w:rsidRDefault="00C53DD5" w:rsidP="00C53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1464"/>
        <w:gridCol w:w="1340"/>
        <w:gridCol w:w="1224"/>
        <w:gridCol w:w="1259"/>
        <w:gridCol w:w="1721"/>
      </w:tblGrid>
      <w:tr w:rsidR="00E3197E" w14:paraId="6210039E" w14:textId="77777777" w:rsidTr="00C53DD5">
        <w:tc>
          <w:tcPr>
            <w:tcW w:w="2402" w:type="dxa"/>
          </w:tcPr>
          <w:p w14:paraId="045039D8" w14:textId="2D977D26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Системо-органен клас</w:t>
            </w:r>
          </w:p>
        </w:tc>
        <w:tc>
          <w:tcPr>
            <w:tcW w:w="1499" w:type="dxa"/>
          </w:tcPr>
          <w:p w14:paraId="14C7CB4B" w14:textId="27A8F0AD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Чести &gt; 1/100, &lt;1-10</w:t>
            </w:r>
          </w:p>
        </w:tc>
        <w:tc>
          <w:tcPr>
            <w:tcW w:w="1372" w:type="dxa"/>
          </w:tcPr>
          <w:p w14:paraId="4FCEBC16" w14:textId="1725D678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Нечести &gt; 1/1000, &lt;1/100</w:t>
            </w:r>
          </w:p>
        </w:tc>
        <w:tc>
          <w:tcPr>
            <w:tcW w:w="1252" w:type="dxa"/>
          </w:tcPr>
          <w:p w14:paraId="4912688A" w14:textId="21A18739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Редки &gt; 1/10 000, &lt;1/1000</w:t>
            </w:r>
          </w:p>
        </w:tc>
        <w:tc>
          <w:tcPr>
            <w:tcW w:w="1288" w:type="dxa"/>
          </w:tcPr>
          <w:p w14:paraId="4CCD5013" w14:textId="77777777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Много редки</w:t>
            </w:r>
          </w:p>
          <w:p w14:paraId="62415A16" w14:textId="7B85D5D8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&lt;1/10 000</w:t>
            </w:r>
          </w:p>
        </w:tc>
        <w:tc>
          <w:tcPr>
            <w:tcW w:w="1763" w:type="dxa"/>
          </w:tcPr>
          <w:p w14:paraId="0029E3AD" w14:textId="5869C3B7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  <w:lang w:val="en-US"/>
              </w:rPr>
              <w:t>C</w:t>
            </w:r>
            <w:r w:rsidRPr="00C53DD5">
              <w:rPr>
                <w:rFonts w:cs="Arial"/>
                <w:lang w:val="ru-RU"/>
              </w:rPr>
              <w:t xml:space="preserve"> </w:t>
            </w:r>
            <w:r w:rsidRPr="00C53DD5">
              <w:rPr>
                <w:rFonts w:cs="Arial"/>
              </w:rPr>
              <w:t>неизвестна честота (не може да бъде оценено от наличните данни)</w:t>
            </w:r>
          </w:p>
        </w:tc>
      </w:tr>
      <w:tr w:rsidR="00E3197E" w14:paraId="03D88BC2" w14:textId="77777777" w:rsidTr="00C53DD5">
        <w:tc>
          <w:tcPr>
            <w:tcW w:w="2402" w:type="dxa"/>
          </w:tcPr>
          <w:p w14:paraId="1B679ED7" w14:textId="6C86343F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Нарушения на нервната система</w:t>
            </w:r>
          </w:p>
        </w:tc>
        <w:tc>
          <w:tcPr>
            <w:tcW w:w="1499" w:type="dxa"/>
          </w:tcPr>
          <w:p w14:paraId="7145692E" w14:textId="738F3CE2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замаяност (1,3%)</w:t>
            </w:r>
          </w:p>
        </w:tc>
        <w:tc>
          <w:tcPr>
            <w:tcW w:w="1372" w:type="dxa"/>
          </w:tcPr>
          <w:p w14:paraId="0EE10A11" w14:textId="591FAECC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главоболие</w:t>
            </w:r>
          </w:p>
        </w:tc>
        <w:tc>
          <w:tcPr>
            <w:tcW w:w="1252" w:type="dxa"/>
          </w:tcPr>
          <w:p w14:paraId="6A4BE77E" w14:textId="2F81BC53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синкоп</w:t>
            </w:r>
          </w:p>
        </w:tc>
        <w:tc>
          <w:tcPr>
            <w:tcW w:w="1288" w:type="dxa"/>
          </w:tcPr>
          <w:p w14:paraId="7CFCCB40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090E4778" w14:textId="77777777" w:rsidR="00C53DD5" w:rsidRPr="00C53DD5" w:rsidRDefault="00C53DD5" w:rsidP="00C53DD5">
            <w:pPr>
              <w:rPr>
                <w:rFonts w:cs="Arial"/>
              </w:rPr>
            </w:pPr>
          </w:p>
        </w:tc>
      </w:tr>
      <w:tr w:rsidR="00E3197E" w14:paraId="15D6E87B" w14:textId="77777777" w:rsidTr="00C53DD5">
        <w:tc>
          <w:tcPr>
            <w:tcW w:w="2402" w:type="dxa"/>
          </w:tcPr>
          <w:p w14:paraId="257637B1" w14:textId="1F228B6E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Нарушения на окото</w:t>
            </w:r>
          </w:p>
        </w:tc>
        <w:tc>
          <w:tcPr>
            <w:tcW w:w="1499" w:type="dxa"/>
          </w:tcPr>
          <w:p w14:paraId="43434D34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372" w:type="dxa"/>
          </w:tcPr>
          <w:p w14:paraId="07F59DCF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252" w:type="dxa"/>
          </w:tcPr>
          <w:p w14:paraId="74B3C079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288" w:type="dxa"/>
          </w:tcPr>
          <w:p w14:paraId="2EEBDD97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0B4BB52F" w14:textId="77777777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Замъглено зрение*</w:t>
            </w:r>
          </w:p>
          <w:p w14:paraId="29A0B89B" w14:textId="727284B8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Увреждане на зрението</w:t>
            </w:r>
          </w:p>
        </w:tc>
      </w:tr>
      <w:tr w:rsidR="00E3197E" w14:paraId="3403E763" w14:textId="77777777" w:rsidTr="00C53DD5">
        <w:tc>
          <w:tcPr>
            <w:tcW w:w="2402" w:type="dxa"/>
          </w:tcPr>
          <w:p w14:paraId="70A165D0" w14:textId="2E5A6CF9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Сърдечни нарушения</w:t>
            </w:r>
          </w:p>
        </w:tc>
        <w:tc>
          <w:tcPr>
            <w:tcW w:w="1499" w:type="dxa"/>
          </w:tcPr>
          <w:p w14:paraId="7ACBC010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372" w:type="dxa"/>
          </w:tcPr>
          <w:p w14:paraId="75942E67" w14:textId="5E13561C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падпитации</w:t>
            </w:r>
          </w:p>
        </w:tc>
        <w:tc>
          <w:tcPr>
            <w:tcW w:w="1252" w:type="dxa"/>
          </w:tcPr>
          <w:p w14:paraId="50C52AB7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288" w:type="dxa"/>
          </w:tcPr>
          <w:p w14:paraId="37048DB7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44BD7A26" w14:textId="77777777" w:rsidR="00C53DD5" w:rsidRPr="00C53DD5" w:rsidRDefault="00C53DD5" w:rsidP="00C53DD5">
            <w:pPr>
              <w:rPr>
                <w:rFonts w:cs="Arial"/>
              </w:rPr>
            </w:pPr>
          </w:p>
        </w:tc>
      </w:tr>
      <w:tr w:rsidR="00E3197E" w14:paraId="1B6397D7" w14:textId="77777777" w:rsidTr="00C53DD5">
        <w:tc>
          <w:tcPr>
            <w:tcW w:w="2402" w:type="dxa"/>
          </w:tcPr>
          <w:p w14:paraId="14D083CE" w14:textId="26DB5F38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Съдови нарушения</w:t>
            </w:r>
          </w:p>
        </w:tc>
        <w:tc>
          <w:tcPr>
            <w:tcW w:w="1499" w:type="dxa"/>
          </w:tcPr>
          <w:p w14:paraId="1E5D2A37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372" w:type="dxa"/>
          </w:tcPr>
          <w:p w14:paraId="48E0A22A" w14:textId="77777777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ортостатич на</w:t>
            </w:r>
          </w:p>
          <w:p w14:paraId="7729322E" w14:textId="6CB9EF49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хипотония</w:t>
            </w:r>
          </w:p>
        </w:tc>
        <w:tc>
          <w:tcPr>
            <w:tcW w:w="1252" w:type="dxa"/>
          </w:tcPr>
          <w:p w14:paraId="02770361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288" w:type="dxa"/>
          </w:tcPr>
          <w:p w14:paraId="2AC94CAC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078F3151" w14:textId="77777777" w:rsidR="00C53DD5" w:rsidRPr="00C53DD5" w:rsidRDefault="00C53DD5" w:rsidP="00C53DD5">
            <w:pPr>
              <w:rPr>
                <w:rFonts w:cs="Arial"/>
              </w:rPr>
            </w:pPr>
          </w:p>
        </w:tc>
      </w:tr>
      <w:tr w:rsidR="00E3197E" w14:paraId="16553334" w14:textId="77777777" w:rsidTr="00C53DD5">
        <w:tc>
          <w:tcPr>
            <w:tcW w:w="2402" w:type="dxa"/>
          </w:tcPr>
          <w:p w14:paraId="56C4DB69" w14:textId="341DAF0B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Респираторни, гръдни и медиастинални нарушения</w:t>
            </w:r>
          </w:p>
        </w:tc>
        <w:tc>
          <w:tcPr>
            <w:tcW w:w="1499" w:type="dxa"/>
          </w:tcPr>
          <w:p w14:paraId="59222FD9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372" w:type="dxa"/>
          </w:tcPr>
          <w:p w14:paraId="0F927678" w14:textId="71D105A5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ринит</w:t>
            </w:r>
          </w:p>
        </w:tc>
        <w:tc>
          <w:tcPr>
            <w:tcW w:w="1252" w:type="dxa"/>
          </w:tcPr>
          <w:p w14:paraId="00D79CE2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288" w:type="dxa"/>
          </w:tcPr>
          <w:p w14:paraId="6AAA41EC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20AFE0F1" w14:textId="7AD2842C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Епистаксис*</w:t>
            </w:r>
          </w:p>
        </w:tc>
      </w:tr>
      <w:tr w:rsidR="00E3197E" w14:paraId="0DE7ACD9" w14:textId="77777777" w:rsidTr="00C53DD5">
        <w:tc>
          <w:tcPr>
            <w:tcW w:w="2402" w:type="dxa"/>
          </w:tcPr>
          <w:p w14:paraId="5D9A0776" w14:textId="7925884A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Стомашно-чревни нарушения</w:t>
            </w:r>
          </w:p>
        </w:tc>
        <w:tc>
          <w:tcPr>
            <w:tcW w:w="1499" w:type="dxa"/>
          </w:tcPr>
          <w:p w14:paraId="791D3532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372" w:type="dxa"/>
          </w:tcPr>
          <w:p w14:paraId="708EBE9D" w14:textId="2FEA65E9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констипа- ция, диария, гадене, повръщане</w:t>
            </w:r>
          </w:p>
        </w:tc>
        <w:tc>
          <w:tcPr>
            <w:tcW w:w="1252" w:type="dxa"/>
          </w:tcPr>
          <w:p w14:paraId="2F338C31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288" w:type="dxa"/>
          </w:tcPr>
          <w:p w14:paraId="6795F0B7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763" w:type="dxa"/>
          </w:tcPr>
          <w:p w14:paraId="7E40902B" w14:textId="4E546C31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Сухота в устата*</w:t>
            </w:r>
          </w:p>
        </w:tc>
      </w:tr>
      <w:tr w:rsidR="00E3197E" w14:paraId="1C7F1E9B" w14:textId="77777777" w:rsidTr="00C53DD5">
        <w:tc>
          <w:tcPr>
            <w:tcW w:w="2402" w:type="dxa"/>
          </w:tcPr>
          <w:p w14:paraId="0BDEB19D" w14:textId="17C777C2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Нарушения на кожата и подкожната тъкан</w:t>
            </w:r>
          </w:p>
        </w:tc>
        <w:tc>
          <w:tcPr>
            <w:tcW w:w="1499" w:type="dxa"/>
          </w:tcPr>
          <w:p w14:paraId="79509106" w14:textId="77777777" w:rsidR="00C53DD5" w:rsidRPr="00C53DD5" w:rsidRDefault="00C53DD5" w:rsidP="00C53DD5">
            <w:pPr>
              <w:rPr>
                <w:rFonts w:cs="Arial"/>
              </w:rPr>
            </w:pPr>
          </w:p>
        </w:tc>
        <w:tc>
          <w:tcPr>
            <w:tcW w:w="1372" w:type="dxa"/>
          </w:tcPr>
          <w:p w14:paraId="22D88DD7" w14:textId="5A4A0CCA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обрив, сърбеж, уртикария</w:t>
            </w:r>
          </w:p>
        </w:tc>
        <w:tc>
          <w:tcPr>
            <w:tcW w:w="1252" w:type="dxa"/>
          </w:tcPr>
          <w:p w14:paraId="68C631EB" w14:textId="65D98DE1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>ангиосдем</w:t>
            </w:r>
          </w:p>
        </w:tc>
        <w:tc>
          <w:tcPr>
            <w:tcW w:w="1288" w:type="dxa"/>
          </w:tcPr>
          <w:p w14:paraId="1675E2C9" w14:textId="6624CB2D" w:rsidR="00C53DD5" w:rsidRPr="00C53DD5" w:rsidRDefault="00C53DD5" w:rsidP="00C53DD5">
            <w:pPr>
              <w:rPr>
                <w:rFonts w:cs="Arial"/>
              </w:rPr>
            </w:pPr>
            <w:r w:rsidRPr="00C53DD5">
              <w:rPr>
                <w:rFonts w:cs="Arial"/>
              </w:rPr>
              <w:t xml:space="preserve">Синдром на </w:t>
            </w:r>
            <w:r w:rsidRPr="00C53DD5">
              <w:rPr>
                <w:rFonts w:cs="Arial"/>
                <w:lang w:val="en-US"/>
              </w:rPr>
              <w:t>Stevens- Johnson</w:t>
            </w:r>
          </w:p>
        </w:tc>
        <w:tc>
          <w:tcPr>
            <w:tcW w:w="1763" w:type="dxa"/>
          </w:tcPr>
          <w:p w14:paraId="4FC5A052" w14:textId="77777777" w:rsidR="00C53DD5" w:rsidRDefault="00C53DD5" w:rsidP="00C53DD5">
            <w:pPr>
              <w:rPr>
                <w:rFonts w:cs="Arial"/>
              </w:rPr>
            </w:pPr>
            <w:r>
              <w:rPr>
                <w:rFonts w:cs="Arial"/>
              </w:rPr>
              <w:t>Мултиформен</w:t>
            </w:r>
          </w:p>
          <w:p w14:paraId="4D601B85" w14:textId="77777777" w:rsidR="00C53DD5" w:rsidRDefault="00C53DD5" w:rsidP="00C53DD5">
            <w:pPr>
              <w:rPr>
                <w:rFonts w:cs="Arial"/>
              </w:rPr>
            </w:pPr>
            <w:r>
              <w:rPr>
                <w:rFonts w:cs="Arial"/>
              </w:rPr>
              <w:t>еритем*</w:t>
            </w:r>
          </w:p>
          <w:p w14:paraId="4389E766" w14:textId="280A9B97" w:rsidR="00C53DD5" w:rsidRPr="00C53DD5" w:rsidRDefault="00C53DD5" w:rsidP="00C53DD5">
            <w:pPr>
              <w:rPr>
                <w:rFonts w:cs="Arial"/>
              </w:rPr>
            </w:pPr>
            <w:r>
              <w:rPr>
                <w:rFonts w:cs="Arial"/>
              </w:rPr>
              <w:t>Ексфолиативен д</w:t>
            </w:r>
            <w:r w:rsidRPr="00C53DD5">
              <w:rPr>
                <w:rFonts w:cs="Arial"/>
              </w:rPr>
              <w:t>ерматит</w:t>
            </w:r>
          </w:p>
        </w:tc>
      </w:tr>
      <w:tr w:rsidR="00E3197E" w14:paraId="67D07DE9" w14:textId="77777777" w:rsidTr="00C53DD5">
        <w:tc>
          <w:tcPr>
            <w:tcW w:w="2402" w:type="dxa"/>
          </w:tcPr>
          <w:p w14:paraId="444BF7E0" w14:textId="2FA2D623" w:rsidR="00C53DD5" w:rsidRPr="00C53DD5" w:rsidRDefault="00C53DD5" w:rsidP="00C53DD5">
            <w:r>
              <w:rPr>
                <w:rFonts w:cs="Arial"/>
                <w:szCs w:val="17"/>
              </w:rPr>
              <w:t xml:space="preserve">Нарушения </w:t>
            </w:r>
            <w:r w:rsidRPr="00C53DD5">
              <w:rPr>
                <w:rFonts w:cs="Arial"/>
                <w:szCs w:val="17"/>
              </w:rPr>
              <w:t>на</w:t>
            </w:r>
          </w:p>
          <w:p w14:paraId="53C5DF06" w14:textId="50001B30" w:rsidR="00C53DD5" w:rsidRPr="00C53DD5" w:rsidRDefault="00C53DD5" w:rsidP="00C53DD5">
            <w:r w:rsidRPr="00C53DD5">
              <w:rPr>
                <w:rFonts w:cs="Arial"/>
                <w:szCs w:val="17"/>
              </w:rPr>
              <w:t>Възпроизводителната</w:t>
            </w:r>
            <w:r>
              <w:rPr>
                <w:rFonts w:cs="Arial"/>
                <w:szCs w:val="17"/>
              </w:rPr>
              <w:t xml:space="preserve"> </w:t>
            </w:r>
            <w:r w:rsidRPr="00C53DD5">
              <w:t>система и гърдата</w:t>
            </w:r>
          </w:p>
        </w:tc>
        <w:tc>
          <w:tcPr>
            <w:tcW w:w="1499" w:type="dxa"/>
          </w:tcPr>
          <w:p w14:paraId="6909C44A" w14:textId="0B8E3734" w:rsidR="00C53DD5" w:rsidRPr="00C53DD5" w:rsidRDefault="00C53DD5" w:rsidP="00C53DD5">
            <w:r w:rsidRPr="00C53DD5">
              <w:rPr>
                <w:rFonts w:cs="Arial"/>
                <w:szCs w:val="17"/>
              </w:rPr>
              <w:t>нарушения на</w:t>
            </w:r>
            <w:r>
              <w:rPr>
                <w:rFonts w:cs="Arial"/>
                <w:szCs w:val="17"/>
              </w:rPr>
              <w:t xml:space="preserve"> </w:t>
            </w:r>
            <w:r w:rsidRPr="00C53DD5">
              <w:t>ея кулаци ята, включителн</w:t>
            </w:r>
            <w:r w:rsidRPr="00C53DD5">
              <w:lastRenderedPageBreak/>
              <w:t>о ретроградна еякулация и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C53DD5">
              <w:t>неуспешна еякулация</w:t>
            </w:r>
          </w:p>
        </w:tc>
        <w:tc>
          <w:tcPr>
            <w:tcW w:w="1372" w:type="dxa"/>
          </w:tcPr>
          <w:p w14:paraId="36BC464A" w14:textId="77777777" w:rsidR="00C53DD5" w:rsidRPr="00C53DD5" w:rsidRDefault="00C53DD5" w:rsidP="00C53DD5"/>
        </w:tc>
        <w:tc>
          <w:tcPr>
            <w:tcW w:w="1252" w:type="dxa"/>
          </w:tcPr>
          <w:p w14:paraId="6FE164F0" w14:textId="77777777" w:rsidR="00C53DD5" w:rsidRPr="00C53DD5" w:rsidRDefault="00C53DD5" w:rsidP="00C53DD5"/>
        </w:tc>
        <w:tc>
          <w:tcPr>
            <w:tcW w:w="1288" w:type="dxa"/>
          </w:tcPr>
          <w:p w14:paraId="34EA4625" w14:textId="5E97A592" w:rsidR="00C53DD5" w:rsidRPr="00C53DD5" w:rsidRDefault="00C53DD5" w:rsidP="00C53DD5">
            <w:r w:rsidRPr="00C53DD5">
              <w:rPr>
                <w:rFonts w:cs="Arial"/>
                <w:szCs w:val="17"/>
              </w:rPr>
              <w:t>приапизъм</w:t>
            </w:r>
          </w:p>
        </w:tc>
        <w:tc>
          <w:tcPr>
            <w:tcW w:w="1763" w:type="dxa"/>
          </w:tcPr>
          <w:p w14:paraId="1A91D621" w14:textId="77777777" w:rsidR="00C53DD5" w:rsidRDefault="00C53DD5" w:rsidP="00C53DD5"/>
        </w:tc>
      </w:tr>
      <w:tr w:rsidR="00E3197E" w14:paraId="77D78105" w14:textId="77777777" w:rsidTr="00C53DD5">
        <w:tc>
          <w:tcPr>
            <w:tcW w:w="2402" w:type="dxa"/>
          </w:tcPr>
          <w:p w14:paraId="447B5040" w14:textId="6C9C7C0E" w:rsidR="00C53DD5" w:rsidRPr="00C53DD5" w:rsidRDefault="00C53DD5" w:rsidP="00C53DD5">
            <w:r w:rsidRPr="00C53DD5">
              <w:rPr>
                <w:rFonts w:cs="Arial"/>
                <w:szCs w:val="17"/>
              </w:rPr>
              <w:t>Общи нарушения и ефекти на мястото на приложение</w:t>
            </w:r>
          </w:p>
        </w:tc>
        <w:tc>
          <w:tcPr>
            <w:tcW w:w="1499" w:type="dxa"/>
          </w:tcPr>
          <w:p w14:paraId="49C283B6" w14:textId="77777777" w:rsidR="00C53DD5" w:rsidRPr="00C53DD5" w:rsidRDefault="00C53DD5" w:rsidP="00C53DD5"/>
        </w:tc>
        <w:tc>
          <w:tcPr>
            <w:tcW w:w="1372" w:type="dxa"/>
          </w:tcPr>
          <w:p w14:paraId="4643BC80" w14:textId="4A50292F" w:rsidR="00C53DD5" w:rsidRPr="00C53DD5" w:rsidRDefault="00C53DD5" w:rsidP="00C53DD5">
            <w:r w:rsidRPr="00C53DD5">
              <w:rPr>
                <w:rFonts w:cs="Arial"/>
                <w:szCs w:val="17"/>
              </w:rPr>
              <w:t>астения</w:t>
            </w:r>
          </w:p>
        </w:tc>
        <w:tc>
          <w:tcPr>
            <w:tcW w:w="1252" w:type="dxa"/>
          </w:tcPr>
          <w:p w14:paraId="2FA35D1B" w14:textId="77777777" w:rsidR="00C53DD5" w:rsidRDefault="00C53DD5" w:rsidP="00C53DD5"/>
        </w:tc>
        <w:tc>
          <w:tcPr>
            <w:tcW w:w="1288" w:type="dxa"/>
          </w:tcPr>
          <w:p w14:paraId="2937B026" w14:textId="77777777" w:rsidR="00C53DD5" w:rsidRDefault="00C53DD5" w:rsidP="00C53DD5"/>
        </w:tc>
        <w:tc>
          <w:tcPr>
            <w:tcW w:w="1763" w:type="dxa"/>
          </w:tcPr>
          <w:p w14:paraId="586D6564" w14:textId="77777777" w:rsidR="00C53DD5" w:rsidRDefault="00C53DD5" w:rsidP="00C53DD5"/>
        </w:tc>
      </w:tr>
    </w:tbl>
    <w:p w14:paraId="16B1AE77" w14:textId="77777777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*наблюдавани след пускането на пазара</w:t>
      </w:r>
    </w:p>
    <w:p w14:paraId="2C90EF1E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7EBA70" w14:textId="210088E8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Както при другите алфа-блокери, може да се появи сънливост, замъглено зрение или оток.</w:t>
      </w:r>
    </w:p>
    <w:p w14:paraId="52E741C7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C31ECC" w14:textId="4F322CA3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По време на операция на катаракта и глаукома състоянието на малка зеница, известно като интраоперативен флопи ирис синдром (ИФИС). се свързва с лечението с тамсулозин по време на наблюдението след пускането на пазара (вижте също точка 4.4).</w:t>
      </w:r>
    </w:p>
    <w:p w14:paraId="24AE80BA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815638" w14:textId="0CD363F6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Наблюдения след пускането на пазара: В допълнение към нежеланите ефекти, изброени по-горе, са съобщени и предсърдно мъждене, аритмия, тахикардия и диспнея във връзка с употребата на тамсулозин. Тъй като тези съобщени спонтанни реакции са на база опита след пускането на пазара в световен мащаб, честотата на събитията и ролята на тамсулозин за причиняването им не могат да бъдат надеждно определени.</w:t>
      </w:r>
    </w:p>
    <w:p w14:paraId="232E61DB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9D58193" w14:textId="558D276D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3ED8DF6F" w14:textId="77777777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ул. „Дамян Груев” № 8, 1303 София, Тел.: +35928903417, уебсайт: </w:t>
      </w:r>
      <w:hyperlink r:id="rId5" w:history="1">
        <w:r w:rsidRPr="00C53DD5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04CB1600" w14:textId="77777777" w:rsidR="00C53DD5" w:rsidRPr="00C53DD5" w:rsidRDefault="00C53DD5" w:rsidP="00C53DD5"/>
    <w:p w14:paraId="5A87DBA3" w14:textId="3D02582F" w:rsidR="007122AD" w:rsidRDefault="002C50EE" w:rsidP="00936AD0">
      <w:pPr>
        <w:pStyle w:val="Heading2"/>
      </w:pPr>
      <w:r>
        <w:t>4.9. Предозиране</w:t>
      </w:r>
    </w:p>
    <w:p w14:paraId="1DFDDA38" w14:textId="2EA95356" w:rsidR="00C53DD5" w:rsidRDefault="00C53DD5" w:rsidP="00C53DD5"/>
    <w:p w14:paraId="6DC07557" w14:textId="77777777" w:rsidR="00C53DD5" w:rsidRPr="00C53DD5" w:rsidRDefault="00C53DD5" w:rsidP="00C53DD5">
      <w:pPr>
        <w:pStyle w:val="Heading3"/>
        <w:rPr>
          <w:rFonts w:eastAsia="Times New Roman"/>
          <w:u w:val="single"/>
        </w:rPr>
      </w:pPr>
      <w:r w:rsidRPr="00C53DD5">
        <w:rPr>
          <w:rFonts w:eastAsia="Times New Roman"/>
          <w:u w:val="single"/>
          <w:lang w:eastAsia="bg-BG"/>
        </w:rPr>
        <w:t>Симптоми</w:t>
      </w:r>
    </w:p>
    <w:p w14:paraId="0B627B60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Предозирането с тамсулозин хидрохлорид може да доведе до тежки хипотензивни ефекти, замаяност и неразположение. Тежки хипотензивни ефекти са наблюдавани при различни нива на предозиране.</w:t>
      </w:r>
    </w:p>
    <w:p w14:paraId="4606DB53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szCs w:val="24"/>
          <w:u w:val="single"/>
          <w:lang w:eastAsia="bg-BG"/>
        </w:rPr>
      </w:pPr>
    </w:p>
    <w:p w14:paraId="5C23D396" w14:textId="315FDF50" w:rsidR="00C53DD5" w:rsidRPr="00C53DD5" w:rsidRDefault="00C53DD5" w:rsidP="00C53DD5">
      <w:pPr>
        <w:pStyle w:val="Heading3"/>
        <w:rPr>
          <w:rFonts w:eastAsia="Times New Roman"/>
          <w:u w:val="single"/>
        </w:rPr>
      </w:pPr>
      <w:r w:rsidRPr="00C53DD5">
        <w:rPr>
          <w:rFonts w:eastAsia="Times New Roman"/>
          <w:u w:val="single"/>
          <w:lang w:eastAsia="bg-BG"/>
        </w:rPr>
        <w:t>Лечение</w:t>
      </w:r>
    </w:p>
    <w:p w14:paraId="30EEDE8A" w14:textId="1018E223" w:rsidR="00C53DD5" w:rsidRPr="00C53DD5" w:rsidRDefault="00C53DD5" w:rsidP="00C53DD5">
      <w:pPr>
        <w:rPr>
          <w:rFonts w:eastAsia="Times New Roman" w:cs="Arial"/>
          <w:color w:val="000000"/>
          <w:szCs w:val="24"/>
          <w:lang w:eastAsia="bg-BG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В случай на остра хипотония, възникваща след предозиране, трябва да се приложат мерки за поддържане на сърдечно-съдовата функция. Кръвното налягане може да се възстанови и сърдечният ритъм да се върне към нормалното, когато пациентър бъде помолен да легне. Ако това не помогне, може да се приложи обемзаместваща терапия и вазопресори, ако е необходимо. Бъбречната функция трябва да се наблюдава и да се прилагат общи поддържащи мерки. Малко вероятно е диализата да бъде от полза тъй като тамсулозин има много силна връзка с плазмените протеини.</w:t>
      </w:r>
    </w:p>
    <w:p w14:paraId="25A80A2B" w14:textId="3A9AE8F7" w:rsidR="00C53DD5" w:rsidRPr="00C53DD5" w:rsidRDefault="00C53DD5" w:rsidP="00C53DD5">
      <w:pPr>
        <w:rPr>
          <w:rFonts w:eastAsia="Times New Roman" w:cs="Arial"/>
          <w:color w:val="000000"/>
          <w:szCs w:val="24"/>
          <w:lang w:eastAsia="bg-BG"/>
        </w:rPr>
      </w:pPr>
    </w:p>
    <w:p w14:paraId="13E58CAA" w14:textId="77777777" w:rsidR="00C53DD5" w:rsidRPr="00C53DD5" w:rsidRDefault="00C53DD5" w:rsidP="00C53D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За да се предотврати абсорбцията могат да се вземат мерки, като например повръщане. Когато от пациента са погълнати големи количества, може да се направи промивка на стомаха и да се приложи активен въглен и осмотично слабително, като например натриев сулфат.</w:t>
      </w:r>
    </w:p>
    <w:p w14:paraId="63E8214C" w14:textId="77777777" w:rsidR="00C53DD5" w:rsidRPr="00C53DD5" w:rsidRDefault="00C53DD5" w:rsidP="00C53DD5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6339E404" w14:textId="2F3BE5BE" w:rsidR="00875EEC" w:rsidRDefault="002C50EE" w:rsidP="005726E3">
      <w:pPr>
        <w:pStyle w:val="Heading2"/>
      </w:pPr>
      <w:r>
        <w:t>5.1. Фармакодинамични свойства</w:t>
      </w:r>
    </w:p>
    <w:p w14:paraId="27E96D76" w14:textId="41190DA0" w:rsidR="00C53DD5" w:rsidRDefault="00C53DD5" w:rsidP="00C53DD5"/>
    <w:p w14:paraId="1BD671B6" w14:textId="77777777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Фармакотерапевтична група:</w:t>
      </w:r>
    </w:p>
    <w:p w14:paraId="0CD50420" w14:textId="77777777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Алфа</w:t>
      </w:r>
      <w:r w:rsidRPr="00C53DD5">
        <w:rPr>
          <w:rFonts w:eastAsia="Times New Roman" w:cs="Arial"/>
          <w:color w:val="000000"/>
          <w:vertAlign w:val="subscript"/>
          <w:lang w:eastAsia="bg-BG"/>
        </w:rPr>
        <w:t>1</w:t>
      </w:r>
      <w:r w:rsidRPr="00C53DD5">
        <w:rPr>
          <w:rFonts w:eastAsia="Times New Roman" w:cs="Arial"/>
          <w:color w:val="000000"/>
          <w:lang w:eastAsia="bg-BG"/>
        </w:rPr>
        <w:t xml:space="preserve">-адреноцепторен антагонист, АТС код: </w:t>
      </w:r>
      <w:r w:rsidRPr="00C53DD5">
        <w:rPr>
          <w:rFonts w:eastAsia="Times New Roman" w:cs="Arial"/>
          <w:color w:val="000000"/>
          <w:lang w:val="en-US"/>
        </w:rPr>
        <w:t>G</w:t>
      </w:r>
      <w:r w:rsidRPr="00C53DD5">
        <w:rPr>
          <w:rFonts w:eastAsia="Times New Roman" w:cs="Arial"/>
          <w:color w:val="000000"/>
          <w:lang w:val="ru-RU"/>
        </w:rPr>
        <w:t>04</w:t>
      </w:r>
      <w:r w:rsidRPr="00C53DD5">
        <w:rPr>
          <w:rFonts w:eastAsia="Times New Roman" w:cs="Arial"/>
          <w:color w:val="000000"/>
          <w:lang w:val="en-US"/>
        </w:rPr>
        <w:t>C</w:t>
      </w:r>
      <w:r w:rsidRPr="00C53DD5">
        <w:rPr>
          <w:rFonts w:eastAsia="Times New Roman" w:cs="Arial"/>
          <w:color w:val="000000"/>
          <w:lang w:val="ru-RU"/>
        </w:rPr>
        <w:t xml:space="preserve"> </w:t>
      </w:r>
      <w:r w:rsidRPr="00C53DD5">
        <w:rPr>
          <w:rFonts w:eastAsia="Times New Roman" w:cs="Arial"/>
          <w:color w:val="000000"/>
          <w:lang w:eastAsia="bg-BG"/>
        </w:rPr>
        <w:t>А02.</w:t>
      </w:r>
    </w:p>
    <w:p w14:paraId="630BEB28" w14:textId="77777777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Препарати за ексклузивно лечение на простатно заболяване.</w:t>
      </w:r>
    </w:p>
    <w:p w14:paraId="6464187A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494BD3" w14:textId="0678D3DA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u w:val="single"/>
          <w:lang w:eastAsia="bg-BG"/>
        </w:rPr>
        <w:t>Механизъм на действие:</w:t>
      </w:r>
    </w:p>
    <w:p w14:paraId="25EEC5E1" w14:textId="77777777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Тамсулозин се свързва селективно и конкурентно с постсинаптичните алфа</w:t>
      </w:r>
      <w:r w:rsidRPr="00C53DD5">
        <w:rPr>
          <w:rFonts w:eastAsia="Times New Roman" w:cs="Arial"/>
          <w:color w:val="000000"/>
          <w:vertAlign w:val="subscript"/>
          <w:lang w:eastAsia="bg-BG"/>
        </w:rPr>
        <w:t>1</w:t>
      </w:r>
      <w:r w:rsidRPr="00C53DD5">
        <w:rPr>
          <w:rFonts w:eastAsia="Times New Roman" w:cs="Arial"/>
          <w:color w:val="000000"/>
          <w:lang w:eastAsia="bg-BG"/>
        </w:rPr>
        <w:t>-рецептори, по-специално с подтип алфа</w:t>
      </w:r>
      <w:r w:rsidRPr="00C53DD5">
        <w:rPr>
          <w:rFonts w:eastAsia="Times New Roman" w:cs="Arial"/>
          <w:color w:val="000000"/>
          <w:vertAlign w:val="subscript"/>
          <w:lang w:eastAsia="bg-BG"/>
        </w:rPr>
        <w:t xml:space="preserve">1А </w:t>
      </w:r>
      <w:r w:rsidRPr="00C53DD5">
        <w:rPr>
          <w:rFonts w:eastAsia="Times New Roman" w:cs="Arial"/>
          <w:color w:val="000000"/>
          <w:lang w:eastAsia="bg-BG"/>
        </w:rPr>
        <w:t>и алфа</w:t>
      </w:r>
      <w:r w:rsidRPr="00C53DD5">
        <w:rPr>
          <w:rFonts w:eastAsia="Times New Roman" w:cs="Arial"/>
          <w:color w:val="000000"/>
          <w:vertAlign w:val="subscript"/>
          <w:lang w:eastAsia="bg-BG"/>
        </w:rPr>
        <w:t>1</w:t>
      </w:r>
      <w:r w:rsidRPr="00C53DD5">
        <w:rPr>
          <w:rFonts w:eastAsia="Times New Roman" w:cs="Arial"/>
          <w:color w:val="000000"/>
          <w:vertAlign w:val="subscript"/>
          <w:lang w:val="en-US"/>
        </w:rPr>
        <w:t>D</w:t>
      </w:r>
      <w:r w:rsidRPr="00C53DD5">
        <w:rPr>
          <w:rFonts w:eastAsia="Times New Roman" w:cs="Arial"/>
          <w:color w:val="000000"/>
          <w:lang w:eastAsia="bg-BG"/>
        </w:rPr>
        <w:t>, които предизвикват релаксация на гладкия мускул на простатата, при което напрежението се намалява.</w:t>
      </w:r>
    </w:p>
    <w:p w14:paraId="36EACF7A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42A159D" w14:textId="6F0BE8B1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u w:val="single"/>
          <w:lang w:eastAsia="bg-BG"/>
        </w:rPr>
        <w:t>Фармакодинамични ефекти:</w:t>
      </w:r>
    </w:p>
    <w:p w14:paraId="6D8C0FCF" w14:textId="77777777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Тамсулозин хидрохлорид увеличава максималния дебит на урината, като намалява напрежението в гладката мускулатура в простатата и уретрата и по този начин облекчава обструкцията.</w:t>
      </w:r>
    </w:p>
    <w:p w14:paraId="7F784DBC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4767FE" w14:textId="69265ADA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Той също така подобрява комплекса от иритативни и обструктивни симптоми, при които нестабилността на пикочния мехур и напрежението на гладките мускули на долния уринарен тракт играят важна роля. Тези ефекти се наблюдават при продължителна терапия.</w:t>
      </w:r>
    </w:p>
    <w:p w14:paraId="1B6D556A" w14:textId="77777777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lang w:eastAsia="bg-BG"/>
        </w:rPr>
        <w:t>Алфа</w:t>
      </w:r>
      <w:r w:rsidRPr="00C53DD5">
        <w:rPr>
          <w:rFonts w:eastAsia="Times New Roman" w:cs="Arial"/>
          <w:color w:val="000000"/>
          <w:vertAlign w:val="subscript"/>
          <w:lang w:eastAsia="bg-BG"/>
        </w:rPr>
        <w:t>1</w:t>
      </w:r>
      <w:r w:rsidRPr="00C53DD5">
        <w:rPr>
          <w:rFonts w:eastAsia="Times New Roman" w:cs="Arial"/>
          <w:color w:val="000000"/>
          <w:lang w:eastAsia="bg-BG"/>
        </w:rPr>
        <w:t>-блокерите могат да намалят кръвното налягане чрез понижаване на периферното съпротивление. Не е наблюдавано клинично значимо намаление на кръвното налягане при проучвания с тамсулозин хидрохлорид.</w:t>
      </w:r>
    </w:p>
    <w:p w14:paraId="6DE7BCE2" w14:textId="77777777" w:rsidR="00C53DD5" w:rsidRPr="00C53DD5" w:rsidRDefault="00C53DD5" w:rsidP="00C53DD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C728AB0" w14:textId="454B1EC1" w:rsidR="00C53DD5" w:rsidRPr="00C53DD5" w:rsidRDefault="00C53DD5" w:rsidP="00C53DD5">
      <w:pPr>
        <w:spacing w:line="240" w:lineRule="auto"/>
        <w:rPr>
          <w:rFonts w:eastAsia="Times New Roman" w:cs="Arial"/>
        </w:rPr>
      </w:pPr>
      <w:r w:rsidRPr="00C53DD5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792C9115" w14:textId="6DDBDC36" w:rsidR="00C53DD5" w:rsidRDefault="00C53DD5" w:rsidP="00C53DD5">
      <w:pPr>
        <w:spacing w:line="240" w:lineRule="auto"/>
        <w:rPr>
          <w:rFonts w:cs="Arial"/>
        </w:rPr>
      </w:pPr>
      <w:r w:rsidRPr="00C53DD5">
        <w:rPr>
          <w:rFonts w:eastAsia="Times New Roman" w:cs="Arial"/>
          <w:color w:val="000000"/>
          <w:lang w:eastAsia="bg-BG"/>
        </w:rPr>
        <w:t xml:space="preserve">Двойно-сляпо, рандомизирано, плацебо-контролирано. с вариращи дози проучване е било проведено при деца с невропатичен пикочен мехур. Общо 161 деца (на възраст от 2 до 16 години) са рандомизирани и лекувани при 1 от 3 нива на дозиране на тамсулозин (ниско [0,001 до 0,002 </w:t>
      </w:r>
      <w:r w:rsidRPr="00C53DD5">
        <w:rPr>
          <w:rFonts w:eastAsia="Times New Roman" w:cs="Arial"/>
          <w:color w:val="000000"/>
          <w:lang w:val="en-US"/>
        </w:rPr>
        <w:t>mg</w:t>
      </w:r>
      <w:r w:rsidRPr="00C53DD5">
        <w:rPr>
          <w:rFonts w:eastAsia="Times New Roman" w:cs="Arial"/>
          <w:color w:val="000000"/>
          <w:lang w:val="ru-RU"/>
        </w:rPr>
        <w:t>/</w:t>
      </w:r>
      <w:r w:rsidRPr="00C53DD5">
        <w:rPr>
          <w:rFonts w:eastAsia="Times New Roman" w:cs="Arial"/>
          <w:color w:val="000000"/>
          <w:lang w:val="en-US"/>
        </w:rPr>
        <w:t>kg</w:t>
      </w:r>
      <w:r w:rsidRPr="00C53DD5">
        <w:rPr>
          <w:rFonts w:eastAsia="Times New Roman" w:cs="Arial"/>
          <w:color w:val="000000"/>
          <w:lang w:val="ru-RU"/>
        </w:rPr>
        <w:t xml:space="preserve">], </w:t>
      </w:r>
      <w:r w:rsidRPr="00C53DD5">
        <w:rPr>
          <w:rFonts w:eastAsia="Times New Roman" w:cs="Arial"/>
          <w:color w:val="000000"/>
          <w:lang w:eastAsia="bg-BG"/>
        </w:rPr>
        <w:t xml:space="preserve">средно [0.002 до 0,004 </w:t>
      </w:r>
      <w:r w:rsidRPr="00C53DD5">
        <w:rPr>
          <w:rFonts w:eastAsia="Times New Roman" w:cs="Arial"/>
          <w:color w:val="000000"/>
          <w:lang w:val="en-US"/>
        </w:rPr>
        <w:t>mg</w:t>
      </w:r>
      <w:r w:rsidRPr="00C53DD5">
        <w:rPr>
          <w:rFonts w:eastAsia="Times New Roman" w:cs="Arial"/>
          <w:color w:val="000000"/>
          <w:lang w:val="ru-RU"/>
        </w:rPr>
        <w:t>/</w:t>
      </w:r>
      <w:r w:rsidRPr="00C53DD5">
        <w:rPr>
          <w:rFonts w:eastAsia="Times New Roman" w:cs="Arial"/>
          <w:color w:val="000000"/>
          <w:lang w:val="en-US"/>
        </w:rPr>
        <w:t>kg</w:t>
      </w:r>
      <w:r w:rsidRPr="00C53DD5">
        <w:rPr>
          <w:rFonts w:eastAsia="Times New Roman" w:cs="Arial"/>
          <w:color w:val="000000"/>
          <w:lang w:val="ru-RU"/>
        </w:rPr>
        <w:t xml:space="preserve">] </w:t>
      </w:r>
      <w:r w:rsidRPr="00C53DD5">
        <w:rPr>
          <w:rFonts w:eastAsia="Times New Roman" w:cs="Arial"/>
          <w:color w:val="000000"/>
          <w:lang w:eastAsia="bg-BG"/>
        </w:rPr>
        <w:t xml:space="preserve">и високо [0.004 до 0,008 </w:t>
      </w:r>
      <w:r w:rsidRPr="00C53DD5">
        <w:rPr>
          <w:rFonts w:eastAsia="Times New Roman" w:cs="Arial"/>
          <w:color w:val="000000"/>
          <w:lang w:val="en-US"/>
        </w:rPr>
        <w:t>mg</w:t>
      </w:r>
      <w:r w:rsidRPr="00C53DD5">
        <w:rPr>
          <w:rFonts w:eastAsia="Times New Roman" w:cs="Arial"/>
          <w:color w:val="000000"/>
          <w:lang w:val="ru-RU"/>
        </w:rPr>
        <w:t>/</w:t>
      </w:r>
      <w:r w:rsidRPr="00C53DD5">
        <w:rPr>
          <w:rFonts w:eastAsia="Times New Roman" w:cs="Arial"/>
          <w:color w:val="000000"/>
          <w:lang w:val="en-US"/>
        </w:rPr>
        <w:t>kg</w:t>
      </w:r>
      <w:r w:rsidRPr="00C53DD5">
        <w:rPr>
          <w:rFonts w:eastAsia="Times New Roman" w:cs="Arial"/>
          <w:color w:val="000000"/>
          <w:lang w:val="ru-RU"/>
        </w:rPr>
        <w:t xml:space="preserve">]) </w:t>
      </w:r>
      <w:r w:rsidRPr="00C53DD5">
        <w:rPr>
          <w:rFonts w:eastAsia="Times New Roman" w:cs="Arial"/>
          <w:color w:val="000000"/>
          <w:lang w:eastAsia="bg-BG"/>
        </w:rPr>
        <w:t xml:space="preserve">или плацебо. Първичната крайна точка е броят на пациентите, които са намалили налягането в точката на изтичане на детрузора </w:t>
      </w:r>
      <w:r w:rsidRPr="00C53DD5">
        <w:rPr>
          <w:rFonts w:eastAsia="Times New Roman" w:cs="Arial"/>
          <w:color w:val="000000"/>
          <w:lang w:val="ru-RU"/>
        </w:rPr>
        <w:t>(</w:t>
      </w:r>
      <w:r w:rsidRPr="00C53DD5">
        <w:rPr>
          <w:rFonts w:eastAsia="Times New Roman" w:cs="Arial"/>
          <w:color w:val="000000"/>
          <w:lang w:val="en-US"/>
        </w:rPr>
        <w:t>LPP</w:t>
      </w:r>
      <w:r w:rsidRPr="00C53DD5">
        <w:rPr>
          <w:rFonts w:eastAsia="Times New Roman" w:cs="Arial"/>
          <w:color w:val="000000"/>
          <w:lang w:val="ru-RU"/>
        </w:rPr>
        <w:t xml:space="preserve">) </w:t>
      </w:r>
      <w:r w:rsidRPr="00C53DD5">
        <w:rPr>
          <w:rFonts w:eastAsia="Times New Roman" w:cs="Arial"/>
          <w:color w:val="000000"/>
          <w:lang w:eastAsia="bg-BG"/>
        </w:rPr>
        <w:t xml:space="preserve">до &lt;40 </w:t>
      </w:r>
      <w:r w:rsidRPr="00C53DD5">
        <w:rPr>
          <w:rFonts w:eastAsia="Times New Roman" w:cs="Arial"/>
          <w:color w:val="000000"/>
          <w:lang w:val="en-US"/>
        </w:rPr>
        <w:t>cm</w:t>
      </w:r>
      <w:r w:rsidRPr="00C53DD5">
        <w:rPr>
          <w:rFonts w:eastAsia="Times New Roman" w:cs="Arial"/>
          <w:color w:val="000000"/>
          <w:lang w:val="ru-RU"/>
        </w:rPr>
        <w:t xml:space="preserve"> </w:t>
      </w:r>
      <w:r w:rsidRPr="00C53DD5">
        <w:rPr>
          <w:rFonts w:eastAsia="Times New Roman" w:cs="Arial"/>
          <w:color w:val="000000"/>
          <w:lang w:eastAsia="bg-BG"/>
        </w:rPr>
        <w:t>Н2О въз основа на две оценки в един и същи ден. Вторичните крайни точки са: Действително и процентно изменение в сравнение с изходното ниво на налягането в точката на изтичане на детрузора, подобрение или стабилизиране на хидронефрозата и хидроуретера и промяна в обемите на урината, получен чрез катетеризация, както и брой омокряния по време на катетеризацията, съгласно записаното в дневниците за катетеризация. Не е установена статистически значима разлика между групата с</w:t>
      </w:r>
      <w:r w:rsidRPr="00C53DD5">
        <w:rPr>
          <w:rFonts w:eastAsia="Times New Roman" w:cs="Arial"/>
        </w:rPr>
        <w:t xml:space="preserve"> </w:t>
      </w:r>
      <w:r w:rsidRPr="00C53DD5">
        <w:rPr>
          <w:rFonts w:eastAsia="Times New Roman" w:cs="Arial"/>
          <w:color w:val="000000"/>
          <w:lang w:eastAsia="bg-BG"/>
        </w:rPr>
        <w:t xml:space="preserve">плацебо и която и да е от 3-те групи на дозиране с тамсулозин по отношение на </w:t>
      </w:r>
      <w:r w:rsidRPr="00C53DD5">
        <w:rPr>
          <w:rFonts w:cs="Arial"/>
        </w:rPr>
        <w:t>първичните или вторичните крайни точки. Не е наблюдаван отговор, зависим от дозата, за което и да е ниво на дозиране.</w:t>
      </w:r>
    </w:p>
    <w:p w14:paraId="269BEDCB" w14:textId="77777777" w:rsidR="00C53DD5" w:rsidRPr="00C53DD5" w:rsidRDefault="00C53DD5" w:rsidP="00C53DD5">
      <w:pPr>
        <w:spacing w:line="240" w:lineRule="auto"/>
        <w:rPr>
          <w:rFonts w:eastAsia="Times New Roman" w:cs="Arial"/>
        </w:rPr>
      </w:pPr>
    </w:p>
    <w:p w14:paraId="346B622B" w14:textId="348DA57B" w:rsidR="00875EEC" w:rsidRDefault="002C50EE" w:rsidP="005726E3">
      <w:pPr>
        <w:pStyle w:val="Heading2"/>
      </w:pPr>
      <w:r>
        <w:lastRenderedPageBreak/>
        <w:t>5.2. Фармакокинетични свойства</w:t>
      </w:r>
    </w:p>
    <w:p w14:paraId="391233FB" w14:textId="46FE470F" w:rsidR="00C53DD5" w:rsidRDefault="00C53DD5" w:rsidP="00C53DD5"/>
    <w:p w14:paraId="5B00AE24" w14:textId="77777777" w:rsidR="00C53DD5" w:rsidRPr="00E3197E" w:rsidRDefault="00C53DD5" w:rsidP="00E3197E">
      <w:pPr>
        <w:pStyle w:val="Heading3"/>
        <w:rPr>
          <w:rFonts w:eastAsia="Times New Roman"/>
          <w:u w:val="single"/>
        </w:rPr>
      </w:pPr>
      <w:r w:rsidRPr="00E3197E">
        <w:rPr>
          <w:rFonts w:eastAsia="Times New Roman"/>
          <w:u w:val="single"/>
          <w:lang w:eastAsia="bg-BG"/>
        </w:rPr>
        <w:t>Абсорбция</w:t>
      </w:r>
    </w:p>
    <w:p w14:paraId="44258EB1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Тамсулозин хидрохлорид се абсорбира от червата и е почти напълно бионаличен.</w:t>
      </w:r>
    </w:p>
    <w:p w14:paraId="2CD1B52C" w14:textId="77777777" w:rsidR="00C53DD5" w:rsidRPr="00E3197E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6FE0008D" w14:textId="2F961C8A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Абсорбцията на тамсулозин хидрохлорид се намалява при скорошно хранене.</w:t>
      </w:r>
    </w:p>
    <w:p w14:paraId="60874EA0" w14:textId="77777777" w:rsidR="00C53DD5" w:rsidRPr="00E3197E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7F8222C5" w14:textId="04202710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Еднородността на абсорбцията може да бъде повишена, ако пациентът приема Тамсукон след едно и също хранене всеки ден.</w:t>
      </w:r>
    </w:p>
    <w:p w14:paraId="0C30EE09" w14:textId="77777777" w:rsidR="00C53DD5" w:rsidRPr="00E3197E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3E7CE204" w14:textId="6E4C9D06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Тамсулозин демонстрира линейна кинетика.</w:t>
      </w:r>
    </w:p>
    <w:p w14:paraId="549EE1E3" w14:textId="77777777" w:rsidR="00C53DD5" w:rsidRPr="00E3197E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57F7966F" w14:textId="41E04AB5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След еднократна доза Тамсукон след храна,, плазмените нива на тамсулозин достигат върхова стойност след около 6 часа, а в равновесно състояние, достигнато на 5-ия ден след многократно дозиране, Стах при пациентите е около две трети по-висока от тази, достигната след единична доза. Въпреки че това се наблюдава при пациенти в старческа възраст, същата констатация би се очаквала и при млади пациенти.</w:t>
      </w:r>
    </w:p>
    <w:p w14:paraId="4C2948A8" w14:textId="77777777" w:rsidR="00C53DD5" w:rsidRPr="00E3197E" w:rsidRDefault="00C53DD5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5052F824" w14:textId="4C2896AD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Има значителни вариации между плазмените нива на различните пациенти както след еднократно, така и след многократно дозиране.</w:t>
      </w:r>
    </w:p>
    <w:p w14:paraId="1DD55745" w14:textId="77777777" w:rsidR="00C53DD5" w:rsidRPr="00E3197E" w:rsidRDefault="00C53DD5" w:rsidP="00C53DD5">
      <w:pPr>
        <w:spacing w:line="240" w:lineRule="auto"/>
        <w:rPr>
          <w:rFonts w:eastAsia="Times New Roman" w:cs="Arial"/>
          <w:color w:val="000000"/>
          <w:szCs w:val="24"/>
          <w:u w:val="single"/>
          <w:lang w:eastAsia="bg-BG"/>
        </w:rPr>
      </w:pPr>
    </w:p>
    <w:p w14:paraId="1A06526D" w14:textId="66D53EC1" w:rsidR="00C53DD5" w:rsidRPr="00E3197E" w:rsidRDefault="00C53DD5" w:rsidP="00E3197E">
      <w:pPr>
        <w:pStyle w:val="Heading3"/>
        <w:rPr>
          <w:rFonts w:eastAsia="Times New Roman"/>
          <w:u w:val="single"/>
        </w:rPr>
      </w:pPr>
      <w:r w:rsidRPr="00E3197E">
        <w:rPr>
          <w:rFonts w:eastAsia="Times New Roman"/>
          <w:u w:val="single"/>
          <w:lang w:eastAsia="bg-BG"/>
        </w:rPr>
        <w:t>Разпределение</w:t>
      </w:r>
    </w:p>
    <w:p w14:paraId="7F94CECD" w14:textId="77777777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При хора тамсулозин е около 99% свързан с плазмените протеини и обемът на разпределение е малък (около 0,2 </w:t>
      </w:r>
      <w:r w:rsidRPr="00C53DD5">
        <w:rPr>
          <w:rFonts w:eastAsia="Times New Roman" w:cs="Arial"/>
          <w:color w:val="000000"/>
          <w:szCs w:val="24"/>
          <w:lang w:val="ru-RU"/>
        </w:rPr>
        <w:t>1/</w:t>
      </w:r>
      <w:r w:rsidRPr="00C53DD5">
        <w:rPr>
          <w:rFonts w:eastAsia="Times New Roman" w:cs="Arial"/>
          <w:color w:val="000000"/>
          <w:szCs w:val="24"/>
          <w:lang w:val="en-US"/>
        </w:rPr>
        <w:t>kg</w:t>
      </w:r>
      <w:r w:rsidRPr="00C53DD5">
        <w:rPr>
          <w:rFonts w:eastAsia="Times New Roman" w:cs="Arial"/>
          <w:color w:val="000000"/>
          <w:szCs w:val="24"/>
          <w:lang w:val="ru-RU"/>
        </w:rPr>
        <w:t>).</w:t>
      </w:r>
    </w:p>
    <w:p w14:paraId="67C3ECC4" w14:textId="77777777" w:rsidR="00C53DD5" w:rsidRPr="00E3197E" w:rsidRDefault="00C53DD5" w:rsidP="00C53DD5">
      <w:pPr>
        <w:spacing w:line="240" w:lineRule="auto"/>
        <w:rPr>
          <w:rFonts w:eastAsia="Times New Roman" w:cs="Arial"/>
          <w:color w:val="000000"/>
          <w:szCs w:val="24"/>
          <w:u w:val="single"/>
          <w:lang w:eastAsia="bg-BG"/>
        </w:rPr>
      </w:pPr>
    </w:p>
    <w:p w14:paraId="0ACE78F3" w14:textId="0E65859F" w:rsidR="00C53DD5" w:rsidRPr="00E3197E" w:rsidRDefault="00C53DD5" w:rsidP="00E3197E">
      <w:pPr>
        <w:pStyle w:val="Heading3"/>
        <w:rPr>
          <w:rFonts w:eastAsia="Times New Roman"/>
          <w:u w:val="single"/>
        </w:rPr>
      </w:pPr>
      <w:r w:rsidRPr="00E3197E">
        <w:rPr>
          <w:rFonts w:eastAsia="Times New Roman"/>
          <w:u w:val="single"/>
          <w:lang w:eastAsia="bg-BG"/>
        </w:rPr>
        <w:t>Биотрансформация</w:t>
      </w:r>
    </w:p>
    <w:p w14:paraId="2E02BA1A" w14:textId="0ACDA5FD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Тамсулозин има нисък ефект на първо преминаване, като се метаболизира бавно. По- голямата част от тамсулозин присъства в плазмата под формата на непроменено активно вещество. Той се метаболизира в черния дроб.</w:t>
      </w:r>
    </w:p>
    <w:p w14:paraId="7A1B142C" w14:textId="77777777" w:rsidR="00E3197E" w:rsidRPr="00E3197E" w:rsidRDefault="00E3197E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39AA3749" w14:textId="34674DA9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При плъхове не е наблюдавана почти никаква индукция на микрозомални чернодробни ензими, причинена от тамсулозин.</w:t>
      </w:r>
    </w:p>
    <w:p w14:paraId="22DA2E69" w14:textId="77777777" w:rsidR="00E3197E" w:rsidRPr="00E3197E" w:rsidRDefault="00E3197E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5217BC11" w14:textId="7BE1DCA2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 xml:space="preserve">Резултатите от проучването </w:t>
      </w:r>
      <w:r w:rsidRPr="00C53DD5">
        <w:rPr>
          <w:rFonts w:eastAsia="Times New Roman" w:cs="Arial"/>
          <w:i/>
          <w:iCs/>
          <w:color w:val="000000"/>
          <w:szCs w:val="24"/>
          <w:lang w:val="en-US"/>
        </w:rPr>
        <w:t>in</w:t>
      </w:r>
      <w:r w:rsidRPr="00C53DD5">
        <w:rPr>
          <w:rFonts w:eastAsia="Times New Roman" w:cs="Arial"/>
          <w:i/>
          <w:iCs/>
          <w:color w:val="000000"/>
          <w:szCs w:val="24"/>
          <w:lang w:val="ru-RU"/>
        </w:rPr>
        <w:t xml:space="preserve"> </w:t>
      </w:r>
      <w:r w:rsidRPr="00C53DD5">
        <w:rPr>
          <w:rFonts w:eastAsia="Times New Roman" w:cs="Arial"/>
          <w:i/>
          <w:iCs/>
          <w:color w:val="000000"/>
          <w:szCs w:val="24"/>
          <w:lang w:val="en-US"/>
        </w:rPr>
        <w:t>vitro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предполагат, че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3</w:t>
      </w:r>
      <w:r w:rsidRPr="00C53DD5">
        <w:rPr>
          <w:rFonts w:eastAsia="Times New Roman" w:cs="Arial"/>
          <w:color w:val="000000"/>
          <w:szCs w:val="24"/>
          <w:lang w:val="en-US"/>
        </w:rPr>
        <w:t>A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4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и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2</w:t>
      </w:r>
      <w:r w:rsidRPr="00C53DD5">
        <w:rPr>
          <w:rFonts w:eastAsia="Times New Roman" w:cs="Arial"/>
          <w:color w:val="000000"/>
          <w:szCs w:val="24"/>
          <w:lang w:val="en-US"/>
        </w:rPr>
        <w:t>D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6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участват в метаболизма с евентуален незначителен принос към метаболизма на тамсулозин хидрохлорид от страна на други изозими на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.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Инхибирането на метаболизиращите лекарствата ензими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3</w:t>
      </w:r>
      <w:r w:rsidRPr="00C53DD5">
        <w:rPr>
          <w:rFonts w:eastAsia="Times New Roman" w:cs="Arial"/>
          <w:color w:val="000000"/>
          <w:szCs w:val="24"/>
          <w:lang w:val="en-US"/>
        </w:rPr>
        <w:t>A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4 </w:t>
      </w:r>
      <w:r w:rsidRPr="00C53DD5">
        <w:rPr>
          <w:rFonts w:eastAsia="Times New Roman" w:cs="Arial"/>
          <w:color w:val="000000"/>
          <w:szCs w:val="24"/>
          <w:lang w:eastAsia="bg-BG"/>
        </w:rPr>
        <w:t xml:space="preserve">и </w:t>
      </w:r>
      <w:r w:rsidRPr="00C53DD5">
        <w:rPr>
          <w:rFonts w:eastAsia="Times New Roman" w:cs="Arial"/>
          <w:color w:val="000000"/>
          <w:szCs w:val="24"/>
          <w:lang w:val="en-US"/>
        </w:rPr>
        <w:t>CYP</w:t>
      </w:r>
      <w:r w:rsidRPr="00C53DD5">
        <w:rPr>
          <w:rFonts w:eastAsia="Times New Roman" w:cs="Arial"/>
          <w:color w:val="000000"/>
          <w:szCs w:val="24"/>
          <w:lang w:val="ru-RU"/>
        </w:rPr>
        <w:t>2</w:t>
      </w:r>
      <w:r w:rsidRPr="00C53DD5">
        <w:rPr>
          <w:rFonts w:eastAsia="Times New Roman" w:cs="Arial"/>
          <w:color w:val="000000"/>
          <w:szCs w:val="24"/>
          <w:lang w:val="en-US"/>
        </w:rPr>
        <w:t>D</w:t>
      </w:r>
      <w:r w:rsidRPr="00C53DD5">
        <w:rPr>
          <w:rFonts w:eastAsia="Times New Roman" w:cs="Arial"/>
          <w:color w:val="000000"/>
          <w:szCs w:val="24"/>
          <w:lang w:val="ru-RU"/>
        </w:rPr>
        <w:t xml:space="preserve">6 </w:t>
      </w:r>
      <w:r w:rsidRPr="00C53DD5">
        <w:rPr>
          <w:rFonts w:eastAsia="Times New Roman" w:cs="Arial"/>
          <w:color w:val="000000"/>
          <w:szCs w:val="24"/>
          <w:lang w:eastAsia="bg-BG"/>
        </w:rPr>
        <w:t>може да доведе до повишена експозиция на тамсулозин хидрохлорид (вижте точки 4.4 и 4.5).</w:t>
      </w:r>
    </w:p>
    <w:p w14:paraId="733F3383" w14:textId="77777777" w:rsidR="00E3197E" w:rsidRPr="00E3197E" w:rsidRDefault="00E3197E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7396BC21" w14:textId="273339DA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Не се налага коригиране на дозата при чернодробна недостатъчност.</w:t>
      </w:r>
    </w:p>
    <w:p w14:paraId="001AC688" w14:textId="77777777" w:rsidR="00E3197E" w:rsidRPr="00E3197E" w:rsidRDefault="00E3197E" w:rsidP="00C53DD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78BC23AA" w14:textId="5AA82831" w:rsidR="00C53DD5" w:rsidRPr="00C53DD5" w:rsidRDefault="00C53DD5" w:rsidP="00C53DD5">
      <w:pPr>
        <w:spacing w:line="240" w:lineRule="auto"/>
        <w:rPr>
          <w:rFonts w:eastAsia="Times New Roman" w:cs="Arial"/>
          <w:szCs w:val="24"/>
        </w:rPr>
      </w:pPr>
      <w:r w:rsidRPr="00C53DD5">
        <w:rPr>
          <w:rFonts w:eastAsia="Times New Roman" w:cs="Arial"/>
          <w:color w:val="000000"/>
          <w:szCs w:val="24"/>
          <w:lang w:eastAsia="bg-BG"/>
        </w:rPr>
        <w:t>Метаболитите не притежават по-изразена активност от изходното съединение.</w:t>
      </w:r>
    </w:p>
    <w:p w14:paraId="728987D5" w14:textId="77777777" w:rsidR="00E3197E" w:rsidRPr="00E3197E" w:rsidRDefault="00E3197E" w:rsidP="00C53DD5">
      <w:pPr>
        <w:spacing w:line="240" w:lineRule="auto"/>
        <w:rPr>
          <w:rFonts w:eastAsia="Times New Roman" w:cs="Arial"/>
          <w:color w:val="000000"/>
          <w:szCs w:val="24"/>
          <w:u w:val="single"/>
          <w:lang w:eastAsia="bg-BG"/>
        </w:rPr>
      </w:pPr>
    </w:p>
    <w:p w14:paraId="64B11D54" w14:textId="1E3F0402" w:rsidR="00C53DD5" w:rsidRPr="00E3197E" w:rsidRDefault="00C53DD5" w:rsidP="00E3197E">
      <w:pPr>
        <w:pStyle w:val="Heading3"/>
        <w:rPr>
          <w:rFonts w:eastAsia="Times New Roman"/>
          <w:u w:val="single"/>
        </w:rPr>
      </w:pPr>
      <w:r w:rsidRPr="00E3197E">
        <w:rPr>
          <w:rFonts w:eastAsia="Times New Roman"/>
          <w:u w:val="single"/>
          <w:lang w:eastAsia="bg-BG"/>
        </w:rPr>
        <w:t>Елиминиране</w:t>
      </w:r>
    </w:p>
    <w:p w14:paraId="23F8DAC6" w14:textId="79BF00FE" w:rsidR="00C53DD5" w:rsidRPr="00E3197E" w:rsidRDefault="00C53DD5" w:rsidP="00C53DD5">
      <w:pPr>
        <w:rPr>
          <w:rFonts w:cs="Arial"/>
          <w:sz w:val="20"/>
        </w:rPr>
      </w:pPr>
      <w:r w:rsidRPr="00E3197E">
        <w:rPr>
          <w:rFonts w:eastAsia="Times New Roman" w:cs="Arial"/>
          <w:color w:val="000000"/>
          <w:szCs w:val="24"/>
          <w:lang w:eastAsia="bg-BG"/>
        </w:rPr>
        <w:t>таме улозинът и неговите метаболити се екскретират главно в урината, като около 9% от дозата присъства под формата на непроменено лекарство.</w:t>
      </w:r>
    </w:p>
    <w:p w14:paraId="423B092D" w14:textId="212CED11" w:rsidR="00C53DD5" w:rsidRPr="00E3197E" w:rsidRDefault="00C53DD5" w:rsidP="00C53DD5">
      <w:pPr>
        <w:rPr>
          <w:rFonts w:cs="Arial"/>
          <w:sz w:val="20"/>
        </w:rPr>
      </w:pPr>
    </w:p>
    <w:p w14:paraId="4205D486" w14:textId="77777777" w:rsidR="00E3197E" w:rsidRPr="00E3197E" w:rsidRDefault="00E3197E" w:rsidP="00E3197E">
      <w:pPr>
        <w:spacing w:line="240" w:lineRule="auto"/>
        <w:rPr>
          <w:rFonts w:eastAsia="Times New Roman" w:cs="Arial"/>
          <w:szCs w:val="24"/>
        </w:rPr>
      </w:pPr>
      <w:r w:rsidRPr="00E3197E">
        <w:rPr>
          <w:rFonts w:eastAsia="Times New Roman" w:cs="Arial"/>
          <w:color w:val="000000"/>
          <w:szCs w:val="24"/>
          <w:lang w:eastAsia="bg-BG"/>
        </w:rPr>
        <w:t>След еднократна доза тамсулозин в състояние след хранене и в равновесно състояние нри пациенти е измерен елиминационен полуживот от около 10 и 13 часа съответно.</w:t>
      </w:r>
    </w:p>
    <w:p w14:paraId="714CFC14" w14:textId="77777777" w:rsidR="00E3197E" w:rsidRPr="00E3197E" w:rsidRDefault="00E3197E" w:rsidP="00E3197E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74B6F2AA" w14:textId="298869BB" w:rsidR="00E3197E" w:rsidRPr="00E3197E" w:rsidRDefault="00E3197E" w:rsidP="00E3197E">
      <w:pPr>
        <w:spacing w:line="240" w:lineRule="auto"/>
        <w:rPr>
          <w:rFonts w:eastAsia="Times New Roman" w:cs="Arial"/>
          <w:szCs w:val="24"/>
        </w:rPr>
      </w:pPr>
      <w:r w:rsidRPr="00E3197E">
        <w:rPr>
          <w:rFonts w:eastAsia="Times New Roman" w:cs="Arial"/>
          <w:color w:val="000000"/>
          <w:szCs w:val="24"/>
          <w:lang w:eastAsia="bg-BG"/>
        </w:rPr>
        <w:t>Наличието на бъбречно увреждане не изисква понижаване на дозата.</w:t>
      </w:r>
    </w:p>
    <w:p w14:paraId="538F7439" w14:textId="77777777" w:rsidR="00E3197E" w:rsidRPr="00C53DD5" w:rsidRDefault="00E3197E" w:rsidP="00C53DD5"/>
    <w:p w14:paraId="4F31844C" w14:textId="710C6BAF" w:rsidR="00875EEC" w:rsidRDefault="002C50EE" w:rsidP="005726E3">
      <w:pPr>
        <w:pStyle w:val="Heading2"/>
      </w:pPr>
      <w:r>
        <w:t>5.3. Предклинични данни за безопасност</w:t>
      </w:r>
    </w:p>
    <w:p w14:paraId="048C1B54" w14:textId="0E0117A5" w:rsidR="00E3197E" w:rsidRDefault="00E3197E" w:rsidP="00E3197E"/>
    <w:p w14:paraId="048314AC" w14:textId="77777777" w:rsidR="00E3197E" w:rsidRPr="00E3197E" w:rsidRDefault="00E3197E" w:rsidP="00E3197E">
      <w:pPr>
        <w:spacing w:line="240" w:lineRule="auto"/>
        <w:rPr>
          <w:rFonts w:eastAsia="Times New Roman" w:cs="Arial"/>
          <w:szCs w:val="24"/>
        </w:rPr>
      </w:pPr>
      <w:r w:rsidRPr="00E3197E">
        <w:rPr>
          <w:rFonts w:eastAsia="Times New Roman" w:cs="Arial"/>
          <w:color w:val="000000"/>
          <w:szCs w:val="24"/>
          <w:lang w:eastAsia="bg-BG"/>
        </w:rPr>
        <w:t xml:space="preserve">Проведени са проучвания за токсичност при еднократно и многократно приложение при мишки, плъхове и кучета. Освен това при плъхове са проведени проучвания за репродуктивна токсичност, изследвани са канцерогенност при мишки и плъхове и </w:t>
      </w:r>
      <w:r w:rsidRPr="00E3197E">
        <w:rPr>
          <w:rFonts w:eastAsia="Times New Roman" w:cs="Arial"/>
          <w:i/>
          <w:iCs/>
          <w:color w:val="000000"/>
          <w:szCs w:val="24"/>
          <w:lang w:val="en-US"/>
        </w:rPr>
        <w:t>in</w:t>
      </w:r>
      <w:r w:rsidRPr="00E3197E">
        <w:rPr>
          <w:rFonts w:eastAsia="Times New Roman" w:cs="Arial"/>
          <w:i/>
          <w:iCs/>
          <w:color w:val="000000"/>
          <w:szCs w:val="24"/>
          <w:lang w:val="ru-RU"/>
        </w:rPr>
        <w:t xml:space="preserve"> </w:t>
      </w:r>
      <w:r w:rsidRPr="00E3197E">
        <w:rPr>
          <w:rFonts w:eastAsia="Times New Roman" w:cs="Arial"/>
          <w:i/>
          <w:iCs/>
          <w:color w:val="000000"/>
          <w:szCs w:val="24"/>
          <w:lang w:val="en-US"/>
        </w:rPr>
        <w:t>vivo</w:t>
      </w:r>
      <w:r w:rsidRPr="00E3197E">
        <w:rPr>
          <w:rFonts w:eastAsia="Times New Roman" w:cs="Arial"/>
          <w:color w:val="000000"/>
          <w:szCs w:val="24"/>
          <w:lang w:val="ru-RU"/>
        </w:rPr>
        <w:t xml:space="preserve"> </w:t>
      </w:r>
      <w:r w:rsidRPr="00E3197E">
        <w:rPr>
          <w:rFonts w:eastAsia="Times New Roman" w:cs="Arial"/>
          <w:color w:val="000000"/>
          <w:szCs w:val="24"/>
          <w:lang w:eastAsia="bg-BG"/>
        </w:rPr>
        <w:t xml:space="preserve">и </w:t>
      </w:r>
      <w:r w:rsidRPr="00E3197E">
        <w:rPr>
          <w:rFonts w:eastAsia="Times New Roman" w:cs="Arial"/>
          <w:i/>
          <w:iCs/>
          <w:color w:val="000000"/>
          <w:szCs w:val="24"/>
          <w:lang w:val="en-US"/>
        </w:rPr>
        <w:t>in</w:t>
      </w:r>
      <w:r w:rsidRPr="00E3197E">
        <w:rPr>
          <w:rFonts w:eastAsia="Times New Roman" w:cs="Arial"/>
          <w:i/>
          <w:iCs/>
          <w:color w:val="000000"/>
          <w:szCs w:val="24"/>
          <w:lang w:val="ru-RU"/>
        </w:rPr>
        <w:t xml:space="preserve"> </w:t>
      </w:r>
      <w:r w:rsidRPr="00E3197E">
        <w:rPr>
          <w:rFonts w:eastAsia="Times New Roman" w:cs="Arial"/>
          <w:i/>
          <w:iCs/>
          <w:color w:val="000000"/>
          <w:szCs w:val="24"/>
          <w:lang w:val="en-US"/>
        </w:rPr>
        <w:t>vitro</w:t>
      </w:r>
      <w:r w:rsidRPr="00E3197E">
        <w:rPr>
          <w:rFonts w:eastAsia="Times New Roman" w:cs="Arial"/>
          <w:color w:val="000000"/>
          <w:szCs w:val="24"/>
          <w:lang w:val="ru-RU"/>
        </w:rPr>
        <w:t xml:space="preserve"> </w:t>
      </w:r>
      <w:r w:rsidRPr="00E3197E">
        <w:rPr>
          <w:rFonts w:eastAsia="Times New Roman" w:cs="Arial"/>
          <w:color w:val="000000"/>
          <w:szCs w:val="24"/>
          <w:lang w:eastAsia="bg-BG"/>
        </w:rPr>
        <w:t>генотоксичност. Общият профил на токсичност, наблюдаван при високи дози тамсулозин, е в съответствие с известното фармакологично действие на алфа- адренергичните блокери. При много високи дози ЕКГ се променя при кучета. Счита се. че този отговор не е клинично значим. Тамсулозин не показва релевантни генотоксични свойства.</w:t>
      </w:r>
    </w:p>
    <w:p w14:paraId="5A188D94" w14:textId="77777777" w:rsidR="00E3197E" w:rsidRPr="00E3197E" w:rsidRDefault="00E3197E" w:rsidP="00E3197E">
      <w:pPr>
        <w:rPr>
          <w:rFonts w:eastAsia="Times New Roman" w:cs="Arial"/>
          <w:color w:val="000000"/>
          <w:szCs w:val="24"/>
          <w:lang w:eastAsia="bg-BG"/>
        </w:rPr>
      </w:pPr>
    </w:p>
    <w:p w14:paraId="5AF4DC46" w14:textId="46B35769" w:rsidR="00E3197E" w:rsidRPr="00E3197E" w:rsidRDefault="00E3197E" w:rsidP="00E3197E">
      <w:pPr>
        <w:rPr>
          <w:rFonts w:cs="Arial"/>
          <w:sz w:val="20"/>
        </w:rPr>
      </w:pPr>
      <w:r w:rsidRPr="00E3197E">
        <w:rPr>
          <w:rFonts w:eastAsia="Times New Roman" w:cs="Arial"/>
          <w:color w:val="000000"/>
          <w:szCs w:val="24"/>
          <w:lang w:eastAsia="bg-BG"/>
        </w:rPr>
        <w:t>Съобщени са повишен брой случаи на пролиферативни промени на млечните жлези при плъхове и мишки от женски пол. Тези находки, вероятно медиирани от хиперпролактинемия и наблюдавани само при високи дози, се считат за нерелевантни</w:t>
      </w:r>
    </w:p>
    <w:p w14:paraId="1BA6531D" w14:textId="601E9C7C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1166326B" w14:textId="4AE079B4" w:rsidR="00E3197E" w:rsidRDefault="00E3197E" w:rsidP="00E3197E"/>
    <w:p w14:paraId="2924BAF5" w14:textId="77777777" w:rsidR="00E3197E" w:rsidRPr="00E3197E" w:rsidRDefault="00E3197E" w:rsidP="00E3197E">
      <w:r w:rsidRPr="00E3197E">
        <w:rPr>
          <w:lang w:eastAsia="bg-BG"/>
        </w:rPr>
        <w:t>Фармаконс АД</w:t>
      </w:r>
    </w:p>
    <w:p w14:paraId="01251B6E" w14:textId="77777777" w:rsidR="00E3197E" w:rsidRPr="00E3197E" w:rsidRDefault="00E3197E" w:rsidP="00E3197E">
      <w:r w:rsidRPr="00E3197E">
        <w:rPr>
          <w:lang w:eastAsia="bg-BG"/>
        </w:rPr>
        <w:t>бул. „Пейо К. Яворов” № 44, ет. 1</w:t>
      </w:r>
    </w:p>
    <w:p w14:paraId="0799F6F3" w14:textId="77777777" w:rsidR="00E3197E" w:rsidRPr="00E3197E" w:rsidRDefault="00E3197E" w:rsidP="00E3197E">
      <w:r w:rsidRPr="00E3197E">
        <w:rPr>
          <w:lang w:eastAsia="bg-BG"/>
        </w:rPr>
        <w:t>София 1164</w:t>
      </w:r>
    </w:p>
    <w:p w14:paraId="20A9C0E4" w14:textId="38A36D4B" w:rsidR="00E3197E" w:rsidRDefault="00E3197E" w:rsidP="00E3197E">
      <w:r w:rsidRPr="00E3197E">
        <w:rPr>
          <w:lang w:eastAsia="bg-BG"/>
        </w:rPr>
        <w:t>България</w:t>
      </w:r>
    </w:p>
    <w:p w14:paraId="219421C6" w14:textId="77777777" w:rsidR="00E3197E" w:rsidRPr="00E3197E" w:rsidRDefault="00E3197E" w:rsidP="00E3197E"/>
    <w:p w14:paraId="508F3A54" w14:textId="70A4B13E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0759EC32" w14:textId="3FBDD5F9" w:rsidR="00E3197E" w:rsidRPr="00E3197E" w:rsidRDefault="00E3197E" w:rsidP="00E3197E">
      <w:bookmarkStart w:id="1" w:name="_GoBack"/>
      <w:bookmarkEnd w:id="1"/>
    </w:p>
    <w:p w14:paraId="3BC5EC53" w14:textId="3698FE70" w:rsidR="00875EEC" w:rsidRDefault="002C50EE" w:rsidP="005726E3">
      <w:pPr>
        <w:pStyle w:val="Heading1"/>
      </w:pPr>
      <w:r>
        <w:t>9. ДАТА НА ПЪРВО РАЗРЕШАВАНЕ/ПОДНОВЯВАНЕ НА РАЗРЕШЕНИЕТО ЗА УПОТРЕБА</w:t>
      </w:r>
    </w:p>
    <w:p w14:paraId="43FB38A2" w14:textId="1FC6FCDA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2FDF0400" w14:textId="5DF125A9" w:rsidR="00E3197E" w:rsidRPr="00E3197E" w:rsidRDefault="00E3197E" w:rsidP="00E3197E">
      <w:r>
        <w:t>Май 2019</w:t>
      </w:r>
    </w:p>
    <w:sectPr w:rsidR="00E3197E" w:rsidRPr="00E3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7"/>
  </w:num>
  <w:num w:numId="7">
    <w:abstractNumId w:val="12"/>
  </w:num>
  <w:num w:numId="8">
    <w:abstractNumId w:val="16"/>
  </w:num>
  <w:num w:numId="9">
    <w:abstractNumId w:val="2"/>
  </w:num>
  <w:num w:numId="10">
    <w:abstractNumId w:val="4"/>
  </w:num>
  <w:num w:numId="11">
    <w:abstractNumId w:val="31"/>
  </w:num>
  <w:num w:numId="12">
    <w:abstractNumId w:val="15"/>
  </w:num>
  <w:num w:numId="13">
    <w:abstractNumId w:val="20"/>
  </w:num>
  <w:num w:numId="14">
    <w:abstractNumId w:val="13"/>
  </w:num>
  <w:num w:numId="15">
    <w:abstractNumId w:val="30"/>
  </w:num>
  <w:num w:numId="16">
    <w:abstractNumId w:val="11"/>
  </w:num>
  <w:num w:numId="17">
    <w:abstractNumId w:val="25"/>
  </w:num>
  <w:num w:numId="18">
    <w:abstractNumId w:val="8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32"/>
  </w:num>
  <w:num w:numId="28">
    <w:abstractNumId w:val="6"/>
  </w:num>
  <w:num w:numId="29">
    <w:abstractNumId w:val="21"/>
  </w:num>
  <w:num w:numId="30">
    <w:abstractNumId w:val="35"/>
  </w:num>
  <w:num w:numId="31">
    <w:abstractNumId w:val="5"/>
  </w:num>
  <w:num w:numId="32">
    <w:abstractNumId w:val="34"/>
  </w:num>
  <w:num w:numId="33">
    <w:abstractNumId w:val="29"/>
  </w:num>
  <w:num w:numId="34">
    <w:abstractNumId w:val="33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53DD5"/>
    <w:rsid w:val="00C809A7"/>
    <w:rsid w:val="00C83063"/>
    <w:rsid w:val="00C87E90"/>
    <w:rsid w:val="00CA1B57"/>
    <w:rsid w:val="00CF77F7"/>
    <w:rsid w:val="00D86297"/>
    <w:rsid w:val="00DB32D3"/>
    <w:rsid w:val="00DD466D"/>
    <w:rsid w:val="00E3197E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3</cp:revision>
  <dcterms:created xsi:type="dcterms:W3CDTF">2022-12-02T18:53:00Z</dcterms:created>
  <dcterms:modified xsi:type="dcterms:W3CDTF">2022-12-02T18:53:00Z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