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6C666851" w:rsidR="00AA23EC" w:rsidRDefault="00DD466D" w:rsidP="00DD466D">
      <w:pPr>
        <w:pStyle w:val="Heading1"/>
      </w:pPr>
      <w:r>
        <w:t>1.ИМЕ НА ЛЕКАРСТВЕНИЯ ПРОДУКТ</w:t>
      </w:r>
    </w:p>
    <w:p w14:paraId="2FBCD7EC" w14:textId="7AB4532B" w:rsidR="004727F9" w:rsidRDefault="004727F9" w:rsidP="004727F9"/>
    <w:p w14:paraId="17B332C1" w14:textId="77777777" w:rsidR="004727F9" w:rsidRPr="004727F9" w:rsidRDefault="004727F9" w:rsidP="004727F9">
      <w:pPr>
        <w:rPr>
          <w:sz w:val="24"/>
          <w:szCs w:val="24"/>
        </w:rPr>
      </w:pPr>
      <w:r w:rsidRPr="004727F9">
        <w:rPr>
          <w:lang w:eastAsia="bg-BG"/>
        </w:rPr>
        <w:t xml:space="preserve">Телмитан 80 </w:t>
      </w:r>
      <w:r w:rsidRPr="004727F9">
        <w:rPr>
          <w:lang w:val="en-US"/>
        </w:rPr>
        <w:t>mg</w:t>
      </w:r>
      <w:r w:rsidRPr="004727F9">
        <w:t xml:space="preserve"> </w:t>
      </w:r>
      <w:r w:rsidRPr="004727F9">
        <w:rPr>
          <w:lang w:eastAsia="bg-BG"/>
        </w:rPr>
        <w:t>таблетки</w:t>
      </w:r>
    </w:p>
    <w:p w14:paraId="50AECB89" w14:textId="77777777" w:rsidR="004727F9" w:rsidRPr="004727F9" w:rsidRDefault="004727F9" w:rsidP="004727F9">
      <w:pPr>
        <w:rPr>
          <w:sz w:val="24"/>
          <w:szCs w:val="24"/>
        </w:rPr>
      </w:pPr>
      <w:proofErr w:type="spellStart"/>
      <w:r w:rsidRPr="004727F9">
        <w:rPr>
          <w:lang w:val="en-US"/>
        </w:rPr>
        <w:t>Telmitan</w:t>
      </w:r>
      <w:proofErr w:type="spellEnd"/>
      <w:r w:rsidRPr="004727F9">
        <w:t xml:space="preserve"> </w:t>
      </w:r>
      <w:r w:rsidRPr="004727F9">
        <w:rPr>
          <w:lang w:eastAsia="bg-BG"/>
        </w:rPr>
        <w:t xml:space="preserve">80 </w:t>
      </w:r>
      <w:r w:rsidRPr="004727F9">
        <w:rPr>
          <w:lang w:val="en-US"/>
        </w:rPr>
        <w:t>mg</w:t>
      </w:r>
      <w:r w:rsidRPr="004727F9">
        <w:t xml:space="preserve"> </w:t>
      </w:r>
      <w:r w:rsidRPr="004727F9">
        <w:rPr>
          <w:lang w:val="en-US"/>
        </w:rPr>
        <w:t>tablets</w:t>
      </w:r>
    </w:p>
    <w:p w14:paraId="72E7A209" w14:textId="77777777" w:rsidR="004727F9" w:rsidRPr="004727F9" w:rsidRDefault="004727F9" w:rsidP="004727F9"/>
    <w:p w14:paraId="0A368469" w14:textId="5CC3342A" w:rsidR="00C0049F" w:rsidRDefault="00DD466D" w:rsidP="009F1313">
      <w:pPr>
        <w:pStyle w:val="Heading1"/>
      </w:pPr>
      <w:r>
        <w:t>2. КАЧЕСТВЕН И КОЛИЧЕСТВЕН СЪСТАВ</w:t>
      </w:r>
    </w:p>
    <w:p w14:paraId="47B51097" w14:textId="084A48D3" w:rsidR="004727F9" w:rsidRDefault="004727F9" w:rsidP="004727F9"/>
    <w:p w14:paraId="24D88392" w14:textId="43B4291F" w:rsidR="004727F9" w:rsidRPr="004727F9" w:rsidRDefault="004727F9" w:rsidP="004727F9">
      <w:r>
        <w:t xml:space="preserve">Телмитан 80 </w:t>
      </w:r>
      <w:r>
        <w:rPr>
          <w:lang w:val="en-US"/>
        </w:rPr>
        <w:t>mg</w:t>
      </w:r>
      <w:r w:rsidRPr="004727F9">
        <w:t xml:space="preserve"> </w:t>
      </w:r>
      <w:r>
        <w:t xml:space="preserve">таблетки: Всяка таблетка съдържа 80 </w:t>
      </w:r>
      <w:r>
        <w:rPr>
          <w:lang w:val="en-US"/>
        </w:rPr>
        <w:t>mg</w:t>
      </w:r>
      <w:r w:rsidRPr="004727F9">
        <w:t xml:space="preserve"> </w:t>
      </w:r>
      <w:r>
        <w:t xml:space="preserve">телмисартан </w:t>
      </w:r>
      <w:r w:rsidRPr="004727F9">
        <w:t>(</w:t>
      </w:r>
      <w:proofErr w:type="spellStart"/>
      <w:r>
        <w:rPr>
          <w:lang w:val="en-US"/>
        </w:rPr>
        <w:t>telmisartan</w:t>
      </w:r>
      <w:proofErr w:type="spellEnd"/>
      <w:r w:rsidRPr="004727F9">
        <w:t>).</w:t>
      </w:r>
    </w:p>
    <w:p w14:paraId="614984C4" w14:textId="719A6A64" w:rsidR="008A6AF2" w:rsidRDefault="00DD466D" w:rsidP="002C50EE">
      <w:pPr>
        <w:pStyle w:val="Heading1"/>
      </w:pPr>
      <w:r>
        <w:t>3. ЛЕКАРСТВЕНА ФОРМА</w:t>
      </w:r>
    </w:p>
    <w:p w14:paraId="4BF08041" w14:textId="64751640" w:rsidR="004727F9" w:rsidRDefault="004727F9" w:rsidP="004727F9"/>
    <w:p w14:paraId="47C4B05C" w14:textId="77777777" w:rsidR="004727F9" w:rsidRPr="004727F9" w:rsidRDefault="004727F9" w:rsidP="004727F9">
      <w:pPr>
        <w:rPr>
          <w:sz w:val="24"/>
          <w:szCs w:val="24"/>
        </w:rPr>
      </w:pPr>
      <w:r w:rsidRPr="004727F9">
        <w:rPr>
          <w:lang w:eastAsia="bg-BG"/>
        </w:rPr>
        <w:t>Таблетка.</w:t>
      </w:r>
    </w:p>
    <w:p w14:paraId="7AE390E1" w14:textId="5FAEA431" w:rsidR="004727F9" w:rsidRPr="004727F9" w:rsidRDefault="004727F9" w:rsidP="004727F9">
      <w:r w:rsidRPr="004727F9">
        <w:rPr>
          <w:lang w:eastAsia="bg-BG"/>
        </w:rPr>
        <w:t xml:space="preserve">Телмитан 80 </w:t>
      </w:r>
      <w:r w:rsidRPr="004727F9">
        <w:rPr>
          <w:lang w:val="en-US"/>
        </w:rPr>
        <w:t>mg</w:t>
      </w:r>
      <w:r w:rsidRPr="004727F9">
        <w:rPr>
          <w:lang w:val="ru-RU"/>
        </w:rPr>
        <w:t xml:space="preserve">: </w:t>
      </w:r>
      <w:r w:rsidRPr="004727F9">
        <w:rPr>
          <w:lang w:eastAsia="bg-BG"/>
        </w:rPr>
        <w:t xml:space="preserve">са бели, продълговати таблетки с гравиран надпис </w:t>
      </w:r>
      <w:r w:rsidRPr="004727F9">
        <w:rPr>
          <w:lang w:val="ru-RU"/>
        </w:rPr>
        <w:t>"</w:t>
      </w:r>
      <w:r w:rsidRPr="004727F9">
        <w:rPr>
          <w:lang w:val="en-US"/>
        </w:rPr>
        <w:t>LC</w:t>
      </w:r>
      <w:r w:rsidRPr="004727F9">
        <w:rPr>
          <w:lang w:val="ru-RU"/>
        </w:rPr>
        <w:t xml:space="preserve">" </w:t>
      </w:r>
      <w:r w:rsidRPr="004727F9">
        <w:rPr>
          <w:lang w:eastAsia="bg-BG"/>
        </w:rPr>
        <w:t>от едната страна.</w:t>
      </w:r>
    </w:p>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49DDE5C9" w:rsidR="00395555" w:rsidRDefault="00395555" w:rsidP="00395555"/>
    <w:p w14:paraId="370FE251" w14:textId="77777777" w:rsidR="004727F9" w:rsidRPr="004727F9" w:rsidRDefault="004727F9" w:rsidP="004727F9">
      <w:pPr>
        <w:spacing w:line="240" w:lineRule="auto"/>
        <w:rPr>
          <w:rFonts w:eastAsia="Times New Roman" w:cs="Arial"/>
          <w:sz w:val="28"/>
          <w:szCs w:val="24"/>
        </w:rPr>
      </w:pPr>
      <w:r w:rsidRPr="004727F9">
        <w:rPr>
          <w:rFonts w:eastAsia="Times New Roman" w:cs="Arial"/>
          <w:color w:val="000000"/>
          <w:szCs w:val="20"/>
          <w:u w:val="single"/>
          <w:lang w:eastAsia="bg-BG"/>
        </w:rPr>
        <w:t>Хипертония:</w:t>
      </w:r>
    </w:p>
    <w:p w14:paraId="776A123E" w14:textId="77777777" w:rsidR="004727F9" w:rsidRPr="004727F9" w:rsidRDefault="004727F9" w:rsidP="004727F9">
      <w:pPr>
        <w:spacing w:line="240" w:lineRule="auto"/>
        <w:rPr>
          <w:rFonts w:eastAsia="Times New Roman" w:cs="Arial"/>
          <w:sz w:val="28"/>
          <w:szCs w:val="24"/>
        </w:rPr>
      </w:pPr>
      <w:r w:rsidRPr="004727F9">
        <w:rPr>
          <w:rFonts w:eastAsia="Times New Roman" w:cs="Arial"/>
          <w:color w:val="000000"/>
          <w:szCs w:val="20"/>
          <w:lang w:eastAsia="bg-BG"/>
        </w:rPr>
        <w:t>Лечение на есенциална хипертония при възрастни.</w:t>
      </w:r>
    </w:p>
    <w:p w14:paraId="3B5A83DA" w14:textId="77777777" w:rsidR="004727F9" w:rsidRDefault="004727F9" w:rsidP="004727F9">
      <w:pPr>
        <w:spacing w:line="240" w:lineRule="auto"/>
        <w:rPr>
          <w:rFonts w:eastAsia="Times New Roman" w:cs="Arial"/>
          <w:color w:val="000000"/>
          <w:szCs w:val="20"/>
          <w:u w:val="single"/>
          <w:lang w:eastAsia="bg-BG"/>
        </w:rPr>
      </w:pPr>
    </w:p>
    <w:p w14:paraId="3B4AC60A" w14:textId="21E077A4" w:rsidR="004727F9" w:rsidRPr="004727F9" w:rsidRDefault="004727F9" w:rsidP="004727F9">
      <w:pPr>
        <w:spacing w:line="240" w:lineRule="auto"/>
        <w:rPr>
          <w:rFonts w:eastAsia="Times New Roman" w:cs="Arial"/>
          <w:sz w:val="28"/>
          <w:szCs w:val="24"/>
        </w:rPr>
      </w:pPr>
      <w:r w:rsidRPr="004727F9">
        <w:rPr>
          <w:rFonts w:eastAsia="Times New Roman" w:cs="Arial"/>
          <w:color w:val="000000"/>
          <w:szCs w:val="20"/>
          <w:u w:val="single"/>
          <w:lang w:eastAsia="bg-BG"/>
        </w:rPr>
        <w:t>Сърдечно-съдова превенция:</w:t>
      </w:r>
    </w:p>
    <w:p w14:paraId="3E9C4EAA" w14:textId="77777777" w:rsidR="004727F9" w:rsidRPr="004727F9" w:rsidRDefault="004727F9" w:rsidP="004727F9">
      <w:pPr>
        <w:spacing w:line="240" w:lineRule="auto"/>
        <w:rPr>
          <w:rFonts w:eastAsia="Times New Roman" w:cs="Arial"/>
          <w:sz w:val="28"/>
          <w:szCs w:val="24"/>
        </w:rPr>
      </w:pPr>
      <w:r w:rsidRPr="004727F9">
        <w:rPr>
          <w:rFonts w:eastAsia="Times New Roman" w:cs="Arial"/>
          <w:color w:val="000000"/>
          <w:szCs w:val="20"/>
          <w:lang w:eastAsia="bg-BG"/>
        </w:rPr>
        <w:t>Намаляване на сърдечно-съдовата заболеваемост при възрастни с:</w:t>
      </w:r>
    </w:p>
    <w:p w14:paraId="66F4ED3D" w14:textId="77777777" w:rsidR="004727F9" w:rsidRDefault="004727F9" w:rsidP="004727F9">
      <w:pPr>
        <w:spacing w:line="240" w:lineRule="auto"/>
        <w:rPr>
          <w:rFonts w:eastAsia="Times New Roman" w:cs="Arial"/>
          <w:color w:val="000000"/>
          <w:szCs w:val="20"/>
          <w:lang w:eastAsia="bg-BG"/>
        </w:rPr>
      </w:pPr>
    </w:p>
    <w:p w14:paraId="3AB3A094" w14:textId="77777777" w:rsidR="004727F9" w:rsidRDefault="004727F9" w:rsidP="004727F9">
      <w:pPr>
        <w:pStyle w:val="ListParagraph"/>
        <w:numPr>
          <w:ilvl w:val="0"/>
          <w:numId w:val="32"/>
        </w:numPr>
        <w:spacing w:line="240" w:lineRule="auto"/>
        <w:rPr>
          <w:rFonts w:eastAsia="Times New Roman" w:cs="Arial"/>
          <w:color w:val="000000"/>
          <w:szCs w:val="20"/>
          <w:lang w:eastAsia="bg-BG"/>
        </w:rPr>
      </w:pPr>
      <w:r w:rsidRPr="004727F9">
        <w:rPr>
          <w:rFonts w:eastAsia="Times New Roman" w:cs="Arial"/>
          <w:color w:val="000000"/>
          <w:szCs w:val="20"/>
          <w:lang w:eastAsia="bg-BG"/>
        </w:rPr>
        <w:t>проявено атеротромботично сърдечно-съдово заболяване (анамнеза за коронарно сърдечно заболяване, инсулт или периферно артериално заболяване) или</w:t>
      </w:r>
    </w:p>
    <w:p w14:paraId="60C51EC4" w14:textId="1B32597F" w:rsidR="004727F9" w:rsidRDefault="004727F9" w:rsidP="004727F9">
      <w:pPr>
        <w:pStyle w:val="ListParagraph"/>
        <w:numPr>
          <w:ilvl w:val="0"/>
          <w:numId w:val="32"/>
        </w:numPr>
        <w:spacing w:line="240" w:lineRule="auto"/>
        <w:rPr>
          <w:rFonts w:eastAsia="Times New Roman" w:cs="Arial"/>
          <w:color w:val="000000"/>
          <w:szCs w:val="20"/>
          <w:lang w:eastAsia="bg-BG"/>
        </w:rPr>
      </w:pPr>
      <w:r w:rsidRPr="004727F9">
        <w:rPr>
          <w:rFonts w:eastAsia="Times New Roman" w:cs="Arial"/>
          <w:color w:val="000000"/>
          <w:szCs w:val="20"/>
          <w:lang w:eastAsia="bg-BG"/>
        </w:rPr>
        <w:t>захарен диабет тип 2 с установено увреждане на орган-мишена.</w:t>
      </w:r>
    </w:p>
    <w:p w14:paraId="75A022D1" w14:textId="77777777" w:rsidR="004727F9" w:rsidRPr="004727F9" w:rsidRDefault="004727F9" w:rsidP="004727F9">
      <w:pPr>
        <w:spacing w:line="240" w:lineRule="auto"/>
        <w:rPr>
          <w:rFonts w:eastAsia="Times New Roman" w:cs="Arial"/>
          <w:color w:val="000000"/>
          <w:szCs w:val="20"/>
          <w:lang w:eastAsia="bg-BG"/>
        </w:rPr>
      </w:pPr>
    </w:p>
    <w:p w14:paraId="7C0CA5EB" w14:textId="182411BA" w:rsidR="00C0049F" w:rsidRDefault="002C50EE" w:rsidP="009F1313">
      <w:pPr>
        <w:pStyle w:val="Heading2"/>
      </w:pPr>
      <w:r>
        <w:t>4.2. Дозировка и начин на приложение</w:t>
      </w:r>
    </w:p>
    <w:p w14:paraId="3AC8DCBF" w14:textId="46C94C80" w:rsidR="004727F9" w:rsidRDefault="004727F9" w:rsidP="004727F9"/>
    <w:p w14:paraId="29A3A4F6" w14:textId="77777777" w:rsidR="004727F9" w:rsidRPr="004727F9" w:rsidRDefault="004727F9" w:rsidP="004727F9">
      <w:pPr>
        <w:pStyle w:val="Heading3"/>
        <w:rPr>
          <w:rFonts w:eastAsia="Times New Roman"/>
          <w:sz w:val="28"/>
          <w:u w:val="single"/>
        </w:rPr>
      </w:pPr>
      <w:r w:rsidRPr="004727F9">
        <w:rPr>
          <w:rFonts w:eastAsia="Times New Roman"/>
          <w:u w:val="single"/>
          <w:lang w:eastAsia="bg-BG"/>
        </w:rPr>
        <w:t>Дозировка</w:t>
      </w:r>
    </w:p>
    <w:p w14:paraId="196B3C97" w14:textId="77777777" w:rsidR="004727F9" w:rsidRPr="004727F9" w:rsidRDefault="004727F9" w:rsidP="004727F9">
      <w:pPr>
        <w:spacing w:line="240" w:lineRule="auto"/>
        <w:rPr>
          <w:rFonts w:eastAsia="Times New Roman" w:cs="Arial"/>
          <w:i/>
          <w:iCs/>
          <w:color w:val="000000"/>
          <w:szCs w:val="20"/>
          <w:u w:val="single"/>
          <w:lang w:eastAsia="bg-BG"/>
        </w:rPr>
      </w:pPr>
    </w:p>
    <w:p w14:paraId="05FC47B0" w14:textId="1E32AEDE" w:rsidR="004727F9" w:rsidRPr="004727F9" w:rsidRDefault="004727F9" w:rsidP="004727F9">
      <w:pPr>
        <w:spacing w:line="240" w:lineRule="auto"/>
        <w:rPr>
          <w:rFonts w:eastAsia="Times New Roman" w:cs="Arial"/>
          <w:sz w:val="28"/>
          <w:szCs w:val="24"/>
        </w:rPr>
      </w:pPr>
      <w:r w:rsidRPr="004727F9">
        <w:rPr>
          <w:rFonts w:eastAsia="Times New Roman" w:cs="Arial"/>
          <w:i/>
          <w:iCs/>
          <w:color w:val="000000"/>
          <w:szCs w:val="20"/>
          <w:u w:val="single"/>
          <w:lang w:eastAsia="bg-BG"/>
        </w:rPr>
        <w:t>Лечение на есенииална хипертония</w:t>
      </w:r>
    </w:p>
    <w:p w14:paraId="288F5814" w14:textId="77777777" w:rsidR="004727F9" w:rsidRPr="004727F9" w:rsidRDefault="004727F9" w:rsidP="004727F9">
      <w:pPr>
        <w:spacing w:line="240" w:lineRule="auto"/>
        <w:rPr>
          <w:rFonts w:eastAsia="Times New Roman" w:cs="Arial"/>
          <w:color w:val="000000"/>
          <w:szCs w:val="20"/>
          <w:lang w:eastAsia="bg-BG"/>
        </w:rPr>
      </w:pPr>
    </w:p>
    <w:p w14:paraId="3A56E801" w14:textId="0276F486" w:rsidR="004727F9" w:rsidRPr="004727F9" w:rsidRDefault="004727F9" w:rsidP="004727F9">
      <w:pPr>
        <w:spacing w:line="240" w:lineRule="auto"/>
        <w:rPr>
          <w:rFonts w:eastAsia="Times New Roman" w:cs="Arial"/>
          <w:sz w:val="28"/>
          <w:szCs w:val="24"/>
        </w:rPr>
      </w:pPr>
      <w:r w:rsidRPr="004727F9">
        <w:rPr>
          <w:rFonts w:eastAsia="Times New Roman" w:cs="Arial"/>
          <w:color w:val="000000"/>
          <w:szCs w:val="20"/>
          <w:lang w:eastAsia="bg-BG"/>
        </w:rPr>
        <w:t xml:space="preserve">Обичайната ефикасна доза е 40 </w:t>
      </w:r>
      <w:r w:rsidRPr="004727F9">
        <w:rPr>
          <w:rFonts w:eastAsia="Times New Roman" w:cs="Arial"/>
          <w:color w:val="000000"/>
          <w:szCs w:val="20"/>
          <w:lang w:val="en-US"/>
        </w:rPr>
        <w:t>mg</w:t>
      </w:r>
      <w:r w:rsidRPr="004727F9">
        <w:rPr>
          <w:rFonts w:eastAsia="Times New Roman" w:cs="Arial"/>
          <w:color w:val="000000"/>
          <w:szCs w:val="20"/>
          <w:lang w:val="ru-RU"/>
        </w:rPr>
        <w:t xml:space="preserve"> </w:t>
      </w:r>
      <w:r w:rsidRPr="004727F9">
        <w:rPr>
          <w:rFonts w:eastAsia="Times New Roman" w:cs="Arial"/>
          <w:color w:val="000000"/>
          <w:szCs w:val="20"/>
          <w:lang w:eastAsia="bg-BG"/>
        </w:rPr>
        <w:t xml:space="preserve">веднъж дневно. Някои пациенти получават благоприятен ефект и при дневна доза 20 </w:t>
      </w:r>
      <w:r w:rsidRPr="004727F9">
        <w:rPr>
          <w:rFonts w:eastAsia="Times New Roman" w:cs="Arial"/>
          <w:color w:val="000000"/>
          <w:szCs w:val="20"/>
          <w:lang w:val="en-US"/>
        </w:rPr>
        <w:t>mg</w:t>
      </w:r>
      <w:r w:rsidRPr="004727F9">
        <w:rPr>
          <w:rFonts w:eastAsia="Times New Roman" w:cs="Arial"/>
          <w:color w:val="000000"/>
          <w:szCs w:val="20"/>
          <w:lang w:val="ru-RU"/>
        </w:rPr>
        <w:t xml:space="preserve">. </w:t>
      </w:r>
      <w:r w:rsidRPr="004727F9">
        <w:rPr>
          <w:rFonts w:eastAsia="Times New Roman" w:cs="Arial"/>
          <w:color w:val="000000"/>
          <w:szCs w:val="20"/>
          <w:lang w:eastAsia="bg-BG"/>
        </w:rPr>
        <w:t xml:space="preserve">Ако не се постига желаното артериално налягане, дозата на телмисартан може да бъде повишена до максимум 80 </w:t>
      </w:r>
      <w:r w:rsidRPr="004727F9">
        <w:rPr>
          <w:rFonts w:eastAsia="Times New Roman" w:cs="Arial"/>
          <w:color w:val="000000"/>
          <w:szCs w:val="20"/>
          <w:lang w:val="en-US"/>
        </w:rPr>
        <w:t>mg</w:t>
      </w:r>
      <w:r w:rsidRPr="004727F9">
        <w:rPr>
          <w:rFonts w:eastAsia="Times New Roman" w:cs="Arial"/>
          <w:color w:val="000000"/>
          <w:szCs w:val="20"/>
          <w:lang w:val="ru-RU"/>
        </w:rPr>
        <w:t xml:space="preserve"> </w:t>
      </w:r>
      <w:r w:rsidRPr="004727F9">
        <w:rPr>
          <w:rFonts w:eastAsia="Times New Roman" w:cs="Arial"/>
          <w:color w:val="000000"/>
          <w:szCs w:val="20"/>
          <w:lang w:eastAsia="bg-BG"/>
        </w:rPr>
        <w:t xml:space="preserve">веднъж дневно. Като алтернатива, телмисартан може да се използва в комбинация с диуретици от тиазиден тип като например хидрохлоротиазид, за които е установено, че имат адитивен ефект с телмисартан за понижаване на артериалното налягане. Когато се обмисля повишаване на дозата, трябва да се има предвид, че максималният </w:t>
      </w:r>
      <w:r w:rsidRPr="004727F9">
        <w:rPr>
          <w:rFonts w:eastAsia="Times New Roman" w:cs="Arial"/>
          <w:color w:val="000000"/>
          <w:szCs w:val="20"/>
          <w:lang w:eastAsia="bg-BG"/>
        </w:rPr>
        <w:lastRenderedPageBreak/>
        <w:t>антихипертензивен ефект обикновено се постига четири до осем седмици след началото на терапията (вж. точка 5.1).</w:t>
      </w:r>
    </w:p>
    <w:p w14:paraId="744B2929" w14:textId="77777777" w:rsidR="004727F9" w:rsidRPr="004727F9" w:rsidRDefault="004727F9" w:rsidP="004727F9">
      <w:pPr>
        <w:spacing w:line="240" w:lineRule="auto"/>
        <w:rPr>
          <w:rFonts w:eastAsia="Times New Roman" w:cs="Arial"/>
          <w:i/>
          <w:iCs/>
          <w:color w:val="000000"/>
          <w:szCs w:val="20"/>
          <w:u w:val="single"/>
          <w:lang w:eastAsia="bg-BG"/>
        </w:rPr>
      </w:pPr>
    </w:p>
    <w:p w14:paraId="330F49A1" w14:textId="77683877" w:rsidR="004727F9" w:rsidRPr="004727F9" w:rsidRDefault="004727F9" w:rsidP="004727F9">
      <w:pPr>
        <w:spacing w:line="240" w:lineRule="auto"/>
        <w:rPr>
          <w:rFonts w:eastAsia="Times New Roman" w:cs="Arial"/>
          <w:sz w:val="28"/>
          <w:szCs w:val="24"/>
        </w:rPr>
      </w:pPr>
      <w:r w:rsidRPr="004727F9">
        <w:rPr>
          <w:rFonts w:eastAsia="Times New Roman" w:cs="Arial"/>
          <w:i/>
          <w:iCs/>
          <w:color w:val="000000"/>
          <w:szCs w:val="20"/>
          <w:u w:val="single"/>
          <w:lang w:eastAsia="bg-BG"/>
        </w:rPr>
        <w:t>Сърдечно-съдова превенция</w:t>
      </w:r>
    </w:p>
    <w:p w14:paraId="18FF38E6" w14:textId="77777777" w:rsidR="004727F9" w:rsidRPr="004727F9" w:rsidRDefault="004727F9" w:rsidP="004727F9">
      <w:pPr>
        <w:spacing w:line="240" w:lineRule="auto"/>
        <w:rPr>
          <w:rFonts w:eastAsia="Times New Roman" w:cs="Arial"/>
          <w:color w:val="000000"/>
          <w:szCs w:val="20"/>
          <w:lang w:eastAsia="bg-BG"/>
        </w:rPr>
      </w:pPr>
    </w:p>
    <w:p w14:paraId="6C88621A" w14:textId="42001A56" w:rsidR="004727F9" w:rsidRPr="004727F9" w:rsidRDefault="004727F9" w:rsidP="004727F9">
      <w:pPr>
        <w:spacing w:line="240" w:lineRule="auto"/>
        <w:rPr>
          <w:rFonts w:eastAsia="Times New Roman" w:cs="Arial"/>
          <w:sz w:val="28"/>
          <w:szCs w:val="24"/>
        </w:rPr>
      </w:pPr>
      <w:r w:rsidRPr="004727F9">
        <w:rPr>
          <w:rFonts w:eastAsia="Times New Roman" w:cs="Arial"/>
          <w:color w:val="000000"/>
          <w:szCs w:val="20"/>
          <w:lang w:eastAsia="bg-BG"/>
        </w:rPr>
        <w:t xml:space="preserve">Препоръчителната доза е 80 </w:t>
      </w:r>
      <w:r w:rsidRPr="004727F9">
        <w:rPr>
          <w:rFonts w:eastAsia="Times New Roman" w:cs="Arial"/>
          <w:color w:val="000000"/>
          <w:szCs w:val="20"/>
          <w:lang w:val="en-US"/>
        </w:rPr>
        <w:t>mg</w:t>
      </w:r>
      <w:r w:rsidRPr="004727F9">
        <w:rPr>
          <w:rFonts w:eastAsia="Times New Roman" w:cs="Arial"/>
          <w:color w:val="000000"/>
          <w:szCs w:val="20"/>
          <w:lang w:val="ru-RU"/>
        </w:rPr>
        <w:t xml:space="preserve"> </w:t>
      </w:r>
      <w:r w:rsidRPr="004727F9">
        <w:rPr>
          <w:rFonts w:eastAsia="Times New Roman" w:cs="Arial"/>
          <w:color w:val="000000"/>
          <w:szCs w:val="20"/>
          <w:lang w:eastAsia="bg-BG"/>
        </w:rPr>
        <w:t xml:space="preserve">веднъж дневно. Не е известно дали дозите, по-високи от 80 </w:t>
      </w:r>
      <w:r w:rsidRPr="004727F9">
        <w:rPr>
          <w:rFonts w:eastAsia="Times New Roman" w:cs="Arial"/>
          <w:color w:val="000000"/>
          <w:szCs w:val="20"/>
          <w:lang w:val="en-US"/>
        </w:rPr>
        <w:t>mg</w:t>
      </w:r>
    </w:p>
    <w:p w14:paraId="60F96481" w14:textId="1236995D" w:rsidR="004727F9" w:rsidRPr="004727F9" w:rsidRDefault="004727F9" w:rsidP="004727F9">
      <w:pPr>
        <w:rPr>
          <w:rFonts w:eastAsia="Times New Roman" w:cs="Arial"/>
          <w:color w:val="000000"/>
          <w:szCs w:val="20"/>
          <w:lang w:eastAsia="bg-BG"/>
        </w:rPr>
      </w:pPr>
      <w:r w:rsidRPr="004727F9">
        <w:rPr>
          <w:rFonts w:eastAsia="Times New Roman" w:cs="Arial"/>
          <w:color w:val="000000"/>
          <w:szCs w:val="20"/>
          <w:lang w:eastAsia="bg-BG"/>
        </w:rPr>
        <w:t>телмисартан са ефикасни за намаляване на сърдечно-съдовата заболеваемост.</w:t>
      </w:r>
    </w:p>
    <w:p w14:paraId="53A6350A" w14:textId="2A4D9993" w:rsidR="004727F9" w:rsidRPr="004727F9" w:rsidRDefault="004727F9" w:rsidP="004727F9">
      <w:pPr>
        <w:rPr>
          <w:rFonts w:eastAsia="Times New Roman" w:cs="Arial"/>
          <w:color w:val="000000"/>
          <w:szCs w:val="20"/>
          <w:lang w:eastAsia="bg-BG"/>
        </w:rPr>
      </w:pPr>
    </w:p>
    <w:p w14:paraId="57B5DCF9" w14:textId="77777777" w:rsidR="004727F9" w:rsidRPr="004727F9" w:rsidRDefault="004727F9" w:rsidP="004727F9">
      <w:pPr>
        <w:spacing w:line="240" w:lineRule="auto"/>
        <w:rPr>
          <w:rFonts w:eastAsia="Times New Roman" w:cs="Arial"/>
          <w:sz w:val="28"/>
          <w:szCs w:val="24"/>
        </w:rPr>
      </w:pPr>
      <w:r w:rsidRPr="004727F9">
        <w:rPr>
          <w:rFonts w:eastAsia="Times New Roman" w:cs="Arial"/>
          <w:color w:val="000000"/>
          <w:szCs w:val="20"/>
          <w:lang w:eastAsia="bg-BG"/>
        </w:rPr>
        <w:t>При започване на терапия с телмисартан за намаляване на сърдечно-съдовата заболеваемост се препоръчва постоянно следене на кръвното налягане и, ако е необходимо, регулиране на лекарствата, които понижават кръвното налягане.</w:t>
      </w:r>
    </w:p>
    <w:p w14:paraId="2BD246DF" w14:textId="77777777" w:rsidR="004727F9" w:rsidRPr="004727F9" w:rsidRDefault="004727F9" w:rsidP="004727F9">
      <w:pPr>
        <w:spacing w:line="240" w:lineRule="auto"/>
        <w:rPr>
          <w:rFonts w:eastAsia="Times New Roman" w:cs="Arial"/>
          <w:i/>
          <w:iCs/>
          <w:color w:val="000000"/>
          <w:szCs w:val="20"/>
          <w:lang w:eastAsia="bg-BG"/>
        </w:rPr>
      </w:pPr>
    </w:p>
    <w:p w14:paraId="76EB1D37" w14:textId="55D6C862" w:rsidR="004727F9" w:rsidRPr="004727F9" w:rsidRDefault="004727F9" w:rsidP="004727F9">
      <w:pPr>
        <w:spacing w:line="240" w:lineRule="auto"/>
        <w:rPr>
          <w:rFonts w:eastAsia="Times New Roman" w:cs="Arial"/>
          <w:sz w:val="28"/>
          <w:szCs w:val="24"/>
        </w:rPr>
      </w:pPr>
      <w:r w:rsidRPr="004727F9">
        <w:rPr>
          <w:rFonts w:eastAsia="Times New Roman" w:cs="Arial"/>
          <w:i/>
          <w:iCs/>
          <w:color w:val="000000"/>
          <w:szCs w:val="20"/>
          <w:lang w:eastAsia="bg-BG"/>
        </w:rPr>
        <w:t>Специални популации</w:t>
      </w:r>
    </w:p>
    <w:p w14:paraId="6DE719D4" w14:textId="77777777" w:rsidR="004727F9" w:rsidRPr="004727F9" w:rsidRDefault="004727F9" w:rsidP="004727F9">
      <w:pPr>
        <w:spacing w:line="240" w:lineRule="auto"/>
        <w:rPr>
          <w:rFonts w:eastAsia="Times New Roman" w:cs="Arial"/>
          <w:i/>
          <w:iCs/>
          <w:color w:val="000000"/>
          <w:szCs w:val="20"/>
          <w:u w:val="single"/>
          <w:lang w:eastAsia="bg-BG"/>
        </w:rPr>
      </w:pPr>
    </w:p>
    <w:p w14:paraId="34CCBB58" w14:textId="710F2ABA" w:rsidR="004727F9" w:rsidRPr="004727F9" w:rsidRDefault="004727F9" w:rsidP="004727F9">
      <w:pPr>
        <w:spacing w:line="240" w:lineRule="auto"/>
        <w:rPr>
          <w:rFonts w:eastAsia="Times New Roman" w:cs="Arial"/>
          <w:sz w:val="28"/>
          <w:szCs w:val="24"/>
        </w:rPr>
      </w:pPr>
      <w:r w:rsidRPr="004727F9">
        <w:rPr>
          <w:rFonts w:eastAsia="Times New Roman" w:cs="Arial"/>
          <w:i/>
          <w:iCs/>
          <w:color w:val="000000"/>
          <w:szCs w:val="20"/>
          <w:u w:val="single"/>
          <w:lang w:eastAsia="bg-BG"/>
        </w:rPr>
        <w:t>Бъбречно увреждане</w:t>
      </w:r>
    </w:p>
    <w:p w14:paraId="2D3BFC42" w14:textId="77777777" w:rsidR="004727F9" w:rsidRPr="004727F9" w:rsidRDefault="004727F9" w:rsidP="004727F9">
      <w:pPr>
        <w:spacing w:line="240" w:lineRule="auto"/>
        <w:rPr>
          <w:rFonts w:eastAsia="Times New Roman" w:cs="Arial"/>
          <w:sz w:val="28"/>
          <w:szCs w:val="24"/>
        </w:rPr>
      </w:pPr>
      <w:r w:rsidRPr="004727F9">
        <w:rPr>
          <w:rFonts w:eastAsia="Times New Roman" w:cs="Arial"/>
          <w:color w:val="000000"/>
          <w:szCs w:val="20"/>
          <w:lang w:eastAsia="bg-BG"/>
        </w:rPr>
        <w:t>При пациенти с тежко бъбречно увреждане или такива, които са на хемодиализа, опитът е ограничен.</w:t>
      </w:r>
    </w:p>
    <w:p w14:paraId="714928EB" w14:textId="77777777" w:rsidR="004727F9" w:rsidRPr="004727F9" w:rsidRDefault="004727F9" w:rsidP="004727F9">
      <w:pPr>
        <w:spacing w:line="240" w:lineRule="auto"/>
        <w:rPr>
          <w:rFonts w:eastAsia="Times New Roman" w:cs="Arial"/>
          <w:sz w:val="28"/>
          <w:szCs w:val="24"/>
        </w:rPr>
      </w:pPr>
      <w:r w:rsidRPr="004727F9">
        <w:rPr>
          <w:rFonts w:eastAsia="Times New Roman" w:cs="Arial"/>
          <w:color w:val="000000"/>
          <w:szCs w:val="20"/>
          <w:lang w:eastAsia="bg-BG"/>
        </w:rPr>
        <w:t xml:space="preserve">При тези пациенти се препоръчва по-ниска начална доза - 20 </w:t>
      </w:r>
      <w:r w:rsidRPr="004727F9">
        <w:rPr>
          <w:rFonts w:eastAsia="Times New Roman" w:cs="Arial"/>
          <w:color w:val="000000"/>
          <w:szCs w:val="20"/>
          <w:lang w:val="en-US"/>
        </w:rPr>
        <w:t>mg</w:t>
      </w:r>
      <w:r w:rsidRPr="004727F9">
        <w:rPr>
          <w:rFonts w:eastAsia="Times New Roman" w:cs="Arial"/>
          <w:color w:val="000000"/>
          <w:szCs w:val="20"/>
          <w:lang w:val="ru-RU"/>
        </w:rPr>
        <w:t xml:space="preserve"> </w:t>
      </w:r>
      <w:r w:rsidRPr="004727F9">
        <w:rPr>
          <w:rFonts w:eastAsia="Times New Roman" w:cs="Arial"/>
          <w:color w:val="000000"/>
          <w:szCs w:val="20"/>
          <w:lang w:eastAsia="bg-BG"/>
        </w:rPr>
        <w:t>(вж. точка 4.4). За пациенти с леко до умерено бъбречно увреждане не се налага адаптиране на дозата.</w:t>
      </w:r>
    </w:p>
    <w:p w14:paraId="3DEE1101" w14:textId="77777777" w:rsidR="004727F9" w:rsidRPr="004727F9" w:rsidRDefault="004727F9" w:rsidP="004727F9">
      <w:pPr>
        <w:spacing w:line="240" w:lineRule="auto"/>
        <w:rPr>
          <w:rFonts w:eastAsia="Times New Roman" w:cs="Arial"/>
          <w:i/>
          <w:iCs/>
          <w:color w:val="000000"/>
          <w:szCs w:val="20"/>
          <w:u w:val="single"/>
          <w:lang w:eastAsia="bg-BG"/>
        </w:rPr>
      </w:pPr>
    </w:p>
    <w:p w14:paraId="1EB3C160" w14:textId="58869424" w:rsidR="004727F9" w:rsidRPr="004727F9" w:rsidRDefault="004727F9" w:rsidP="004727F9">
      <w:pPr>
        <w:spacing w:line="240" w:lineRule="auto"/>
        <w:rPr>
          <w:rFonts w:eastAsia="Times New Roman" w:cs="Arial"/>
          <w:sz w:val="28"/>
          <w:szCs w:val="24"/>
        </w:rPr>
      </w:pPr>
      <w:r w:rsidRPr="004727F9">
        <w:rPr>
          <w:rFonts w:eastAsia="Times New Roman" w:cs="Arial"/>
          <w:i/>
          <w:iCs/>
          <w:color w:val="000000"/>
          <w:szCs w:val="20"/>
          <w:u w:val="single"/>
          <w:lang w:eastAsia="bg-BG"/>
        </w:rPr>
        <w:t>Чернодробно увреждане</w:t>
      </w:r>
    </w:p>
    <w:p w14:paraId="710E390B" w14:textId="77777777" w:rsidR="004727F9" w:rsidRPr="004727F9" w:rsidRDefault="004727F9" w:rsidP="004727F9">
      <w:pPr>
        <w:spacing w:line="240" w:lineRule="auto"/>
        <w:rPr>
          <w:rFonts w:eastAsia="Times New Roman" w:cs="Arial"/>
          <w:sz w:val="28"/>
          <w:szCs w:val="24"/>
        </w:rPr>
      </w:pPr>
      <w:r w:rsidRPr="004727F9">
        <w:rPr>
          <w:rFonts w:eastAsia="Times New Roman" w:cs="Arial"/>
          <w:color w:val="000000"/>
          <w:szCs w:val="20"/>
          <w:lang w:eastAsia="bg-BG"/>
        </w:rPr>
        <w:t xml:space="preserve">Телмитан е противопоказан при пациенти с тежко чернодробно увреждане (вж. точка 4.3). При пациенти с леко до умерено чернодробно увреждане дозата не трябва да превишава 40 </w:t>
      </w:r>
      <w:r w:rsidRPr="004727F9">
        <w:rPr>
          <w:rFonts w:eastAsia="Times New Roman" w:cs="Arial"/>
          <w:color w:val="000000"/>
          <w:szCs w:val="20"/>
          <w:lang w:val="en-US"/>
        </w:rPr>
        <w:t>mg</w:t>
      </w:r>
      <w:r w:rsidRPr="004727F9">
        <w:rPr>
          <w:rFonts w:eastAsia="Times New Roman" w:cs="Arial"/>
          <w:color w:val="000000"/>
          <w:szCs w:val="20"/>
          <w:lang w:val="ru-RU"/>
        </w:rPr>
        <w:t xml:space="preserve"> </w:t>
      </w:r>
      <w:r w:rsidRPr="004727F9">
        <w:rPr>
          <w:rFonts w:eastAsia="Times New Roman" w:cs="Arial"/>
          <w:color w:val="000000"/>
          <w:szCs w:val="20"/>
          <w:lang w:eastAsia="bg-BG"/>
        </w:rPr>
        <w:t>веднъж дневно (вж. точка 4.4).</w:t>
      </w:r>
    </w:p>
    <w:p w14:paraId="6BA949F1" w14:textId="77777777" w:rsidR="004727F9" w:rsidRPr="004727F9" w:rsidRDefault="004727F9" w:rsidP="004727F9">
      <w:pPr>
        <w:spacing w:line="240" w:lineRule="auto"/>
        <w:rPr>
          <w:rFonts w:eastAsia="Times New Roman" w:cs="Arial"/>
          <w:i/>
          <w:iCs/>
          <w:color w:val="000000"/>
          <w:szCs w:val="20"/>
          <w:u w:val="single"/>
          <w:lang w:eastAsia="bg-BG"/>
        </w:rPr>
      </w:pPr>
    </w:p>
    <w:p w14:paraId="49AF4B8A" w14:textId="2B22A88F" w:rsidR="004727F9" w:rsidRPr="004727F9" w:rsidRDefault="004727F9" w:rsidP="004727F9">
      <w:pPr>
        <w:spacing w:line="240" w:lineRule="auto"/>
        <w:rPr>
          <w:rFonts w:eastAsia="Times New Roman" w:cs="Arial"/>
          <w:sz w:val="28"/>
          <w:szCs w:val="24"/>
        </w:rPr>
      </w:pPr>
      <w:r w:rsidRPr="004727F9">
        <w:rPr>
          <w:rFonts w:eastAsia="Times New Roman" w:cs="Arial"/>
          <w:i/>
          <w:iCs/>
          <w:color w:val="000000"/>
          <w:szCs w:val="20"/>
          <w:u w:val="single"/>
          <w:lang w:eastAsia="bg-BG"/>
        </w:rPr>
        <w:t>Старческа възраст</w:t>
      </w:r>
    </w:p>
    <w:p w14:paraId="64F1C060" w14:textId="77777777" w:rsidR="004727F9" w:rsidRPr="004727F9" w:rsidRDefault="004727F9" w:rsidP="004727F9">
      <w:pPr>
        <w:spacing w:line="240" w:lineRule="auto"/>
        <w:rPr>
          <w:rFonts w:eastAsia="Times New Roman" w:cs="Arial"/>
          <w:sz w:val="28"/>
          <w:szCs w:val="24"/>
        </w:rPr>
      </w:pPr>
      <w:r w:rsidRPr="004727F9">
        <w:rPr>
          <w:rFonts w:eastAsia="Times New Roman" w:cs="Arial"/>
          <w:color w:val="000000"/>
          <w:szCs w:val="20"/>
          <w:lang w:eastAsia="bg-BG"/>
        </w:rPr>
        <w:t>За пациентите в старческа възраст не е необходимо адаптиране на дозата.</w:t>
      </w:r>
    </w:p>
    <w:p w14:paraId="521FDB08" w14:textId="77777777" w:rsidR="004727F9" w:rsidRPr="004727F9" w:rsidRDefault="004727F9" w:rsidP="004727F9">
      <w:pPr>
        <w:spacing w:line="240" w:lineRule="auto"/>
        <w:rPr>
          <w:rFonts w:eastAsia="Times New Roman" w:cs="Arial"/>
          <w:i/>
          <w:iCs/>
          <w:color w:val="000000"/>
          <w:szCs w:val="20"/>
          <w:u w:val="single"/>
          <w:lang w:eastAsia="bg-BG"/>
        </w:rPr>
      </w:pPr>
    </w:p>
    <w:p w14:paraId="296E1B83" w14:textId="56DC07B0" w:rsidR="004727F9" w:rsidRPr="004727F9" w:rsidRDefault="004727F9" w:rsidP="004727F9">
      <w:pPr>
        <w:spacing w:line="240" w:lineRule="auto"/>
        <w:rPr>
          <w:rFonts w:eastAsia="Times New Roman" w:cs="Arial"/>
          <w:sz w:val="28"/>
          <w:szCs w:val="24"/>
        </w:rPr>
      </w:pPr>
      <w:r w:rsidRPr="004727F9">
        <w:rPr>
          <w:rFonts w:eastAsia="Times New Roman" w:cs="Arial"/>
          <w:i/>
          <w:iCs/>
          <w:color w:val="000000"/>
          <w:szCs w:val="20"/>
          <w:u w:val="single"/>
          <w:lang w:eastAsia="bg-BG"/>
        </w:rPr>
        <w:t>Педиатрична популация</w:t>
      </w:r>
    </w:p>
    <w:p w14:paraId="00223501" w14:textId="77777777" w:rsidR="004727F9" w:rsidRPr="004727F9" w:rsidRDefault="004727F9" w:rsidP="004727F9">
      <w:pPr>
        <w:spacing w:line="240" w:lineRule="auto"/>
        <w:rPr>
          <w:rFonts w:eastAsia="Times New Roman" w:cs="Arial"/>
          <w:sz w:val="28"/>
          <w:szCs w:val="24"/>
        </w:rPr>
      </w:pPr>
      <w:r w:rsidRPr="004727F9">
        <w:rPr>
          <w:rFonts w:eastAsia="Times New Roman" w:cs="Arial"/>
          <w:color w:val="000000"/>
          <w:szCs w:val="20"/>
          <w:lang w:eastAsia="bg-BG"/>
        </w:rPr>
        <w:t>Безопасността и ефикасността на Телмитан при деца и юноши на възраст под 18 години не са установени.</w:t>
      </w:r>
    </w:p>
    <w:p w14:paraId="3B58149F" w14:textId="77777777" w:rsidR="004727F9" w:rsidRPr="004727F9" w:rsidRDefault="004727F9" w:rsidP="004727F9">
      <w:pPr>
        <w:spacing w:line="240" w:lineRule="auto"/>
        <w:rPr>
          <w:rFonts w:eastAsia="Times New Roman" w:cs="Arial"/>
          <w:sz w:val="28"/>
          <w:szCs w:val="24"/>
        </w:rPr>
      </w:pPr>
      <w:r w:rsidRPr="004727F9">
        <w:rPr>
          <w:rFonts w:eastAsia="Times New Roman" w:cs="Arial"/>
          <w:color w:val="000000"/>
          <w:szCs w:val="20"/>
          <w:lang w:eastAsia="bg-BG"/>
        </w:rPr>
        <w:t>Наличните понастоящем данни са описани в точки 5.1 и 5.2, но препоръки за дозировка не могат да бъдат дадени.</w:t>
      </w:r>
    </w:p>
    <w:p w14:paraId="031850AF" w14:textId="77777777" w:rsidR="004727F9" w:rsidRPr="004727F9" w:rsidRDefault="004727F9" w:rsidP="004727F9">
      <w:pPr>
        <w:spacing w:line="240" w:lineRule="auto"/>
        <w:rPr>
          <w:rFonts w:eastAsia="Times New Roman" w:cs="Arial"/>
          <w:color w:val="000000"/>
          <w:szCs w:val="20"/>
          <w:u w:val="single"/>
          <w:lang w:eastAsia="bg-BG"/>
        </w:rPr>
      </w:pPr>
    </w:p>
    <w:p w14:paraId="3D1BE683" w14:textId="777CA023" w:rsidR="004727F9" w:rsidRPr="004727F9" w:rsidRDefault="004727F9" w:rsidP="004727F9">
      <w:pPr>
        <w:pStyle w:val="Heading3"/>
        <w:rPr>
          <w:rFonts w:eastAsia="Times New Roman"/>
          <w:sz w:val="28"/>
          <w:u w:val="single"/>
        </w:rPr>
      </w:pPr>
      <w:r w:rsidRPr="004727F9">
        <w:rPr>
          <w:rFonts w:eastAsia="Times New Roman"/>
          <w:u w:val="single"/>
          <w:lang w:eastAsia="bg-BG"/>
        </w:rPr>
        <w:t>Начин на приложение</w:t>
      </w:r>
    </w:p>
    <w:p w14:paraId="72671424" w14:textId="77777777" w:rsidR="004727F9" w:rsidRPr="004727F9" w:rsidRDefault="004727F9" w:rsidP="004727F9">
      <w:pPr>
        <w:spacing w:line="240" w:lineRule="auto"/>
        <w:rPr>
          <w:rFonts w:ascii="Times New Roman" w:eastAsia="Times New Roman" w:hAnsi="Times New Roman" w:cs="Times New Roman"/>
          <w:sz w:val="24"/>
          <w:szCs w:val="24"/>
        </w:rPr>
      </w:pPr>
      <w:r w:rsidRPr="004727F9">
        <w:rPr>
          <w:rFonts w:eastAsia="Times New Roman" w:cs="Arial"/>
          <w:color w:val="000000"/>
          <w:szCs w:val="20"/>
          <w:lang w:eastAsia="bg-BG"/>
        </w:rPr>
        <w:t>Таблетките телмисартан са за перорално приложение веднъж дневно и трябва да се приемат с течност, с или без храна.</w:t>
      </w:r>
    </w:p>
    <w:p w14:paraId="7E09672D" w14:textId="77777777" w:rsidR="004727F9" w:rsidRPr="004727F9" w:rsidRDefault="004727F9" w:rsidP="004727F9"/>
    <w:p w14:paraId="62B13D0B" w14:textId="234D14CD" w:rsidR="00395555" w:rsidRDefault="002C50EE" w:rsidP="008A6AF2">
      <w:pPr>
        <w:pStyle w:val="Heading2"/>
      </w:pPr>
      <w:r>
        <w:t>4.3. Противопоказания</w:t>
      </w:r>
    </w:p>
    <w:p w14:paraId="5F23BE7C" w14:textId="794F75DB" w:rsidR="004727F9" w:rsidRDefault="004727F9" w:rsidP="004727F9"/>
    <w:p w14:paraId="6C9911B1" w14:textId="77777777" w:rsidR="004727F9" w:rsidRPr="004727F9" w:rsidRDefault="004727F9" w:rsidP="004727F9">
      <w:pPr>
        <w:pStyle w:val="ListParagraph"/>
        <w:numPr>
          <w:ilvl w:val="0"/>
          <w:numId w:val="33"/>
        </w:numPr>
        <w:rPr>
          <w:lang w:eastAsia="bg-BG"/>
        </w:rPr>
      </w:pPr>
      <w:r w:rsidRPr="004727F9">
        <w:rPr>
          <w:lang w:eastAsia="bg-BG"/>
        </w:rPr>
        <w:t>Свръхчувствителност към активното вещество или към някое от помощните вещества (изброени в точка 6.1)</w:t>
      </w:r>
    </w:p>
    <w:p w14:paraId="47489DB3" w14:textId="77777777" w:rsidR="004727F9" w:rsidRPr="004727F9" w:rsidRDefault="004727F9" w:rsidP="004727F9">
      <w:pPr>
        <w:pStyle w:val="ListParagraph"/>
        <w:numPr>
          <w:ilvl w:val="0"/>
          <w:numId w:val="33"/>
        </w:numPr>
        <w:rPr>
          <w:lang w:eastAsia="bg-BG"/>
        </w:rPr>
      </w:pPr>
      <w:r w:rsidRPr="004727F9">
        <w:rPr>
          <w:lang w:eastAsia="bg-BG"/>
        </w:rPr>
        <w:t>Втори и трети триместър от бременността (вж. точки 4.4 и 4.6)</w:t>
      </w:r>
    </w:p>
    <w:p w14:paraId="47D6B32B" w14:textId="77777777" w:rsidR="004727F9" w:rsidRPr="004727F9" w:rsidRDefault="004727F9" w:rsidP="004727F9">
      <w:pPr>
        <w:pStyle w:val="ListParagraph"/>
        <w:numPr>
          <w:ilvl w:val="0"/>
          <w:numId w:val="33"/>
        </w:numPr>
        <w:rPr>
          <w:lang w:eastAsia="bg-BG"/>
        </w:rPr>
      </w:pPr>
      <w:r w:rsidRPr="004727F9">
        <w:rPr>
          <w:lang w:eastAsia="bg-BG"/>
        </w:rPr>
        <w:t>Обструктивни нарушения на жлъчните пътища</w:t>
      </w:r>
    </w:p>
    <w:p w14:paraId="12A45BFB" w14:textId="77777777" w:rsidR="004727F9" w:rsidRPr="004727F9" w:rsidRDefault="004727F9" w:rsidP="004727F9">
      <w:pPr>
        <w:pStyle w:val="ListParagraph"/>
        <w:numPr>
          <w:ilvl w:val="0"/>
          <w:numId w:val="33"/>
        </w:numPr>
        <w:rPr>
          <w:lang w:eastAsia="bg-BG"/>
        </w:rPr>
      </w:pPr>
      <w:r w:rsidRPr="004727F9">
        <w:rPr>
          <w:lang w:eastAsia="bg-BG"/>
        </w:rPr>
        <w:t>Тежко чернодробно увреждане.</w:t>
      </w:r>
    </w:p>
    <w:p w14:paraId="35ECD1A8" w14:textId="77777777" w:rsidR="004727F9" w:rsidRDefault="004727F9" w:rsidP="004727F9">
      <w:pPr>
        <w:rPr>
          <w:lang w:eastAsia="bg-BG"/>
        </w:rPr>
      </w:pPr>
    </w:p>
    <w:p w14:paraId="46695A1D" w14:textId="52B2F1A3" w:rsidR="004727F9" w:rsidRPr="004727F9" w:rsidRDefault="004727F9" w:rsidP="004727F9">
      <w:pPr>
        <w:rPr>
          <w:sz w:val="24"/>
          <w:szCs w:val="24"/>
        </w:rPr>
      </w:pPr>
      <w:r w:rsidRPr="004727F9">
        <w:rPr>
          <w:lang w:eastAsia="bg-BG"/>
        </w:rPr>
        <w:lastRenderedPageBreak/>
        <w:t xml:space="preserve">Едновременното използване на телмисартан и лекарствени продукти, съдържащи алискирен, е противопоказано при пациенти със захарен диабет или бъбречно увреждане </w:t>
      </w:r>
      <w:r w:rsidRPr="004727F9">
        <w:rPr>
          <w:lang w:val="ru-RU"/>
        </w:rPr>
        <w:t>(</w:t>
      </w:r>
      <w:r w:rsidRPr="004727F9">
        <w:rPr>
          <w:lang w:val="en-US"/>
        </w:rPr>
        <w:t>GFR</w:t>
      </w:r>
      <w:r w:rsidRPr="004727F9">
        <w:rPr>
          <w:lang w:val="ru-RU"/>
        </w:rPr>
        <w:t xml:space="preserve"> </w:t>
      </w:r>
      <w:r w:rsidRPr="004727F9">
        <w:rPr>
          <w:lang w:eastAsia="bg-BG"/>
        </w:rPr>
        <w:t xml:space="preserve">&lt; 60 </w:t>
      </w:r>
      <w:r w:rsidRPr="004727F9">
        <w:rPr>
          <w:lang w:val="en-US"/>
        </w:rPr>
        <w:t>ml</w:t>
      </w:r>
      <w:r w:rsidRPr="004727F9">
        <w:rPr>
          <w:lang w:val="ru-RU"/>
        </w:rPr>
        <w:t>/</w:t>
      </w:r>
      <w:r w:rsidRPr="004727F9">
        <w:rPr>
          <w:lang w:val="en-US"/>
        </w:rPr>
        <w:t>min</w:t>
      </w:r>
      <w:r w:rsidRPr="004727F9">
        <w:rPr>
          <w:lang w:val="ru-RU"/>
        </w:rPr>
        <w:t xml:space="preserve">/1,73 </w:t>
      </w:r>
      <w:r w:rsidRPr="004727F9">
        <w:rPr>
          <w:lang w:val="en-US"/>
        </w:rPr>
        <w:t>m</w:t>
      </w:r>
      <w:r w:rsidRPr="004727F9">
        <w:rPr>
          <w:vertAlign w:val="superscript"/>
          <w:lang w:val="ru-RU"/>
        </w:rPr>
        <w:t>2</w:t>
      </w:r>
      <w:r w:rsidRPr="004727F9">
        <w:rPr>
          <w:lang w:val="ru-RU"/>
        </w:rPr>
        <w:t xml:space="preserve">) </w:t>
      </w:r>
      <w:r w:rsidRPr="004727F9">
        <w:rPr>
          <w:lang w:eastAsia="bg-BG"/>
        </w:rPr>
        <w:t>(вж. точки 4.5 и 5.1).</w:t>
      </w:r>
    </w:p>
    <w:p w14:paraId="78695874" w14:textId="77777777" w:rsidR="004727F9" w:rsidRPr="004727F9" w:rsidRDefault="004727F9" w:rsidP="004727F9"/>
    <w:p w14:paraId="5A4AC413" w14:textId="344887AF" w:rsidR="00395555" w:rsidRDefault="002C50EE" w:rsidP="008A6AF2">
      <w:pPr>
        <w:pStyle w:val="Heading2"/>
      </w:pPr>
      <w:r>
        <w:t>4.4. Специални предупреждения и предпазни мерки при употреба</w:t>
      </w:r>
    </w:p>
    <w:p w14:paraId="5D8A2561" w14:textId="17C8EE28" w:rsidR="004727F9" w:rsidRDefault="004727F9" w:rsidP="004727F9"/>
    <w:p w14:paraId="36122B70" w14:textId="77777777" w:rsidR="004727F9" w:rsidRPr="004727F9" w:rsidRDefault="004727F9" w:rsidP="004727F9">
      <w:pPr>
        <w:spacing w:line="240" w:lineRule="auto"/>
        <w:rPr>
          <w:rFonts w:eastAsia="Times New Roman" w:cs="Arial"/>
        </w:rPr>
      </w:pPr>
      <w:r w:rsidRPr="004727F9">
        <w:rPr>
          <w:rFonts w:eastAsia="Times New Roman" w:cs="Arial"/>
          <w:color w:val="000000"/>
          <w:u w:val="single"/>
          <w:lang w:eastAsia="bg-BG"/>
        </w:rPr>
        <w:t>Бременност</w:t>
      </w:r>
    </w:p>
    <w:p w14:paraId="7219414D" w14:textId="77777777" w:rsidR="004727F9" w:rsidRPr="004727F9" w:rsidRDefault="004727F9" w:rsidP="004727F9">
      <w:pPr>
        <w:spacing w:line="240" w:lineRule="auto"/>
        <w:rPr>
          <w:rFonts w:eastAsia="Times New Roman" w:cs="Arial"/>
        </w:rPr>
      </w:pPr>
      <w:r w:rsidRPr="004727F9">
        <w:rPr>
          <w:rFonts w:eastAsia="Times New Roman" w:cs="Arial"/>
          <w:color w:val="000000"/>
          <w:lang w:eastAsia="bg-BG"/>
        </w:rPr>
        <w:t>По време на бременност не трябва да се започва лечение с ангиотензин-</w:t>
      </w:r>
      <w:r w:rsidRPr="004727F9">
        <w:rPr>
          <w:rFonts w:eastAsia="Times New Roman" w:cs="Arial"/>
          <w:color w:val="000000"/>
          <w:lang w:val="en-US"/>
        </w:rPr>
        <w:t>II</w:t>
      </w:r>
      <w:r w:rsidRPr="004727F9">
        <w:rPr>
          <w:rFonts w:eastAsia="Times New Roman" w:cs="Arial"/>
          <w:color w:val="000000"/>
          <w:lang w:eastAsia="bg-BG"/>
        </w:rPr>
        <w:t>-рецепторни антагонисти. Пациентките, планиращи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продължаването на терапията с ангиотензин-</w:t>
      </w:r>
      <w:r w:rsidRPr="004727F9">
        <w:rPr>
          <w:rFonts w:eastAsia="Times New Roman" w:cs="Arial"/>
          <w:color w:val="000000"/>
          <w:lang w:val="en-US"/>
        </w:rPr>
        <w:t>II</w:t>
      </w:r>
      <w:r w:rsidRPr="004727F9">
        <w:rPr>
          <w:rFonts w:eastAsia="Times New Roman" w:cs="Arial"/>
          <w:color w:val="000000"/>
          <w:lang w:eastAsia="bg-BG"/>
        </w:rPr>
        <w:t>-рецепторен антагонист се смята за категорично необходимо. Когато се установи бременност, лечението с ангиотензин-П- рецепторни антагонисти трябва да се прекрати незабавно и, ако е подходящо, да се започне алтернативна терапия (вж. точки 4.3 и 4.6).</w:t>
      </w:r>
    </w:p>
    <w:p w14:paraId="671402B2" w14:textId="77777777" w:rsidR="004727F9" w:rsidRPr="00F15223" w:rsidRDefault="004727F9" w:rsidP="004727F9">
      <w:pPr>
        <w:spacing w:line="240" w:lineRule="auto"/>
        <w:rPr>
          <w:rFonts w:eastAsia="Times New Roman" w:cs="Arial"/>
          <w:color w:val="000000"/>
          <w:u w:val="single"/>
          <w:lang w:eastAsia="bg-BG"/>
        </w:rPr>
      </w:pPr>
    </w:p>
    <w:p w14:paraId="4DEB0A1A" w14:textId="183FEA81" w:rsidR="004727F9" w:rsidRPr="004727F9" w:rsidRDefault="004727F9" w:rsidP="004727F9">
      <w:pPr>
        <w:spacing w:line="240" w:lineRule="auto"/>
        <w:rPr>
          <w:rFonts w:eastAsia="Times New Roman" w:cs="Arial"/>
        </w:rPr>
      </w:pPr>
      <w:r w:rsidRPr="004727F9">
        <w:rPr>
          <w:rFonts w:eastAsia="Times New Roman" w:cs="Arial"/>
          <w:color w:val="000000"/>
          <w:u w:val="single"/>
          <w:lang w:eastAsia="bg-BG"/>
        </w:rPr>
        <w:t>Чернодробно увреждане</w:t>
      </w:r>
    </w:p>
    <w:p w14:paraId="28A95D58" w14:textId="77777777" w:rsidR="00F15223" w:rsidRPr="00F15223" w:rsidRDefault="004727F9" w:rsidP="00F15223">
      <w:pPr>
        <w:rPr>
          <w:rFonts w:eastAsia="Times New Roman" w:cs="Arial"/>
        </w:rPr>
      </w:pPr>
      <w:r w:rsidRPr="00F15223">
        <w:rPr>
          <w:rFonts w:eastAsia="Times New Roman" w:cs="Arial"/>
          <w:color w:val="000000"/>
          <w:lang w:eastAsia="bg-BG"/>
        </w:rPr>
        <w:t>Телмитан не трябва да се дава на пациенти с холестаза, обструктивни нарушения на жлъчните пътища или тежко чернодробно увреждане (вж. точка 4.3), тъй като телмисартан се елминира предимно с жлъчката. При такива пациенти може да се очаква понижен чернодробен клирънс на</w:t>
      </w:r>
      <w:r w:rsidR="00F15223" w:rsidRPr="00F15223">
        <w:rPr>
          <w:rFonts w:eastAsia="Times New Roman" w:cs="Arial"/>
          <w:color w:val="000000"/>
          <w:lang w:val="ru-RU" w:eastAsia="bg-BG"/>
        </w:rPr>
        <w:t xml:space="preserve"> </w:t>
      </w:r>
      <w:r w:rsidR="00F15223" w:rsidRPr="00F15223">
        <w:rPr>
          <w:rFonts w:eastAsia="Times New Roman" w:cs="Arial"/>
          <w:color w:val="000000"/>
          <w:lang w:eastAsia="bg-BG"/>
        </w:rPr>
        <w:t>телмисартан. При пациенти с леко до умерено чернодробно увреждане Телмитан трябва да се използва предпазливо.</w:t>
      </w:r>
    </w:p>
    <w:p w14:paraId="622B2F5A" w14:textId="77777777" w:rsidR="00F15223" w:rsidRPr="00F15223" w:rsidRDefault="00F15223" w:rsidP="00F15223">
      <w:pPr>
        <w:spacing w:line="240" w:lineRule="auto"/>
        <w:rPr>
          <w:rFonts w:eastAsia="Times New Roman" w:cs="Arial"/>
          <w:color w:val="000000"/>
          <w:u w:val="single"/>
          <w:lang w:eastAsia="bg-BG"/>
        </w:rPr>
      </w:pPr>
    </w:p>
    <w:p w14:paraId="046ED103" w14:textId="11B4DA66"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Реновазална хипертония</w:t>
      </w:r>
    </w:p>
    <w:p w14:paraId="2A5523FA"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Когато пациенти с двустранна стеноза на бъбречните артерии или със стеноза на артерията на единствения функциониращ бъбрек се лекуват с лекарствени продукти, които засягат ренин- ангиотензин-алдостероновата система, съществува повишен риск от тежка хипотония и бъбречна недостатъчност.</w:t>
      </w:r>
    </w:p>
    <w:p w14:paraId="19BA0DEC" w14:textId="77777777" w:rsidR="00F15223" w:rsidRPr="00F15223" w:rsidRDefault="00F15223" w:rsidP="00F15223">
      <w:pPr>
        <w:spacing w:line="240" w:lineRule="auto"/>
        <w:rPr>
          <w:rFonts w:eastAsia="Times New Roman" w:cs="Arial"/>
          <w:color w:val="000000"/>
          <w:u w:val="single"/>
          <w:lang w:eastAsia="bg-BG"/>
        </w:rPr>
      </w:pPr>
    </w:p>
    <w:p w14:paraId="1F51F707" w14:textId="278AFA88"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Бъбречно увреждане и бъбречна трансплантация</w:t>
      </w:r>
    </w:p>
    <w:p w14:paraId="267E8CC7"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Когато Телмитан се прилага на пациенти с увредена бъбречна функция, се препоръчва периодична проверка на нивата на серумния калий и креатинин. Няма опит по отношение употребата на Телмитан при пациенти с наскоро трансплантиран бъбрек.</w:t>
      </w:r>
    </w:p>
    <w:p w14:paraId="2AD4248D" w14:textId="77777777" w:rsidR="00F15223" w:rsidRPr="00F15223" w:rsidRDefault="00F15223" w:rsidP="00F15223">
      <w:pPr>
        <w:spacing w:line="240" w:lineRule="auto"/>
        <w:rPr>
          <w:rFonts w:eastAsia="Times New Roman" w:cs="Arial"/>
          <w:color w:val="000000"/>
          <w:u w:val="single"/>
          <w:lang w:eastAsia="bg-BG"/>
        </w:rPr>
      </w:pPr>
    </w:p>
    <w:p w14:paraId="5FEB81D6" w14:textId="27275427"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Вътресъдова хиповолемия</w:t>
      </w:r>
    </w:p>
    <w:p w14:paraId="68E0DCE2"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При пациенти с хиповолемия и/или дефицит на натрий вследствие на мощна диуретична терапия, ограничен прием на сол с храната, диария или повръщане, може да се развие симптоматична хипотония, главно след първата доза Телмитан. Тези състояния трябва да бъдат коригирани преди прилагането на Телмитан. Хиповолемията и недостигът на натрий трябва да бъдат коригирани преди приложението на Телмитан.</w:t>
      </w:r>
    </w:p>
    <w:p w14:paraId="58ED6ACE" w14:textId="77777777" w:rsidR="00F15223" w:rsidRPr="00F15223" w:rsidRDefault="00F15223" w:rsidP="00F15223">
      <w:pPr>
        <w:spacing w:line="240" w:lineRule="auto"/>
        <w:rPr>
          <w:rFonts w:eastAsia="Times New Roman" w:cs="Arial"/>
          <w:color w:val="000000"/>
          <w:u w:val="single"/>
          <w:lang w:eastAsia="bg-BG"/>
        </w:rPr>
      </w:pPr>
    </w:p>
    <w:p w14:paraId="1586CAC2" w14:textId="7962A8AA"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Двойна блокада на ренин-ангиотензин-алдостероновата система (РААС)</w:t>
      </w:r>
    </w:p>
    <w:p w14:paraId="6F1D233B"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Има данни, че едновременната употреба на АСЕ-инхибитори, ангиотензин-П-рецепторни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АСЕ-инхибитори, ангиотензин-</w:t>
      </w:r>
      <w:r w:rsidRPr="00F15223">
        <w:rPr>
          <w:rFonts w:eastAsia="Times New Roman" w:cs="Arial"/>
          <w:color w:val="000000"/>
          <w:lang w:val="en-US"/>
        </w:rPr>
        <w:t>II</w:t>
      </w:r>
      <w:r w:rsidRPr="00F15223">
        <w:rPr>
          <w:rFonts w:eastAsia="Times New Roman" w:cs="Arial"/>
          <w:color w:val="000000"/>
          <w:lang w:eastAsia="bg-BG"/>
        </w:rPr>
        <w:t>- рецепторни блокери или алискирен (вж. точки 4.5 и 5.1).</w:t>
      </w:r>
    </w:p>
    <w:p w14:paraId="4BDD7576"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с често внимателно мониториране на бъбречната функция, електролитите и кръвното налягане.</w:t>
      </w:r>
    </w:p>
    <w:p w14:paraId="09F0006B"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lastRenderedPageBreak/>
        <w:t>АСЕ-инхибитори и ангиотензин-</w:t>
      </w:r>
      <w:r w:rsidRPr="00F15223">
        <w:rPr>
          <w:rFonts w:eastAsia="Times New Roman" w:cs="Arial"/>
          <w:color w:val="000000"/>
          <w:lang w:val="en-US"/>
        </w:rPr>
        <w:t>II</w:t>
      </w:r>
      <w:r w:rsidRPr="00F15223">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673BBA30" w14:textId="77777777" w:rsidR="00F15223" w:rsidRPr="00F15223" w:rsidRDefault="00F15223" w:rsidP="00F15223">
      <w:pPr>
        <w:spacing w:line="240" w:lineRule="auto"/>
        <w:rPr>
          <w:rFonts w:eastAsia="Times New Roman" w:cs="Arial"/>
          <w:color w:val="000000"/>
          <w:lang w:eastAsia="bg-BG"/>
        </w:rPr>
      </w:pPr>
    </w:p>
    <w:p w14:paraId="574CC676" w14:textId="7D314BF4" w:rsidR="00F15223" w:rsidRPr="00F15223" w:rsidRDefault="00F15223" w:rsidP="00F15223">
      <w:pPr>
        <w:spacing w:line="240" w:lineRule="auto"/>
        <w:rPr>
          <w:rFonts w:eastAsia="Times New Roman" w:cs="Arial"/>
        </w:rPr>
      </w:pPr>
      <w:r w:rsidRPr="00F15223">
        <w:rPr>
          <w:rFonts w:eastAsia="Times New Roman" w:cs="Arial"/>
          <w:color w:val="000000"/>
          <w:lang w:eastAsia="bg-BG"/>
        </w:rPr>
        <w:t>Д</w:t>
      </w:r>
      <w:r w:rsidRPr="00F15223">
        <w:rPr>
          <w:rFonts w:eastAsia="Times New Roman" w:cs="Arial"/>
          <w:color w:val="000000"/>
          <w:u w:val="single"/>
          <w:lang w:eastAsia="bg-BG"/>
        </w:rPr>
        <w:t>руги състояния със стимулация на ренин-ангиотензин-алдостероновата система</w:t>
      </w:r>
    </w:p>
    <w:p w14:paraId="3766828C"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При пациенти, чийто съдов тонус и бъбречна функция са зависими предимно от активността на ренин-ангиотензин-алдостероновата система (напр. пациенти с тежка застойна сърдечна недостатъчност или подлежащо бъбречно заболяване, включително стеноза на бъбречна артерия), лечението с лекарствени продукти, които повлияват тази система, като телмисартан, е било свързано с появата на остра хипотония, хиперазотемия, олигурия или в редки случаи - на остра бъбречна недостатъчност (вж. точка 4.8).</w:t>
      </w:r>
    </w:p>
    <w:p w14:paraId="3045B4AE" w14:textId="77777777" w:rsidR="00F15223" w:rsidRPr="00F15223" w:rsidRDefault="00F15223" w:rsidP="00F15223">
      <w:pPr>
        <w:spacing w:line="240" w:lineRule="auto"/>
        <w:rPr>
          <w:rFonts w:eastAsia="Times New Roman" w:cs="Arial"/>
          <w:color w:val="000000"/>
          <w:u w:val="single"/>
          <w:lang w:eastAsia="bg-BG"/>
        </w:rPr>
      </w:pPr>
    </w:p>
    <w:p w14:paraId="72AAFAFD" w14:textId="6ED9B019"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Първичен алдостеронизъм</w:t>
      </w:r>
    </w:p>
    <w:p w14:paraId="246BBCB7"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Пациенти с първичен алдостеронизъм обикновено не се повлияват от терапия с антихипертензивни лекарствени продукти, действащи посредством инхибиране на ренин- ангиотензиновата система. Затова употребата на телмисартан не се препоръчва.</w:t>
      </w:r>
    </w:p>
    <w:p w14:paraId="6E8B3E15" w14:textId="77777777" w:rsidR="00F15223" w:rsidRPr="00F15223" w:rsidRDefault="00F15223" w:rsidP="00F15223">
      <w:pPr>
        <w:spacing w:line="240" w:lineRule="auto"/>
        <w:rPr>
          <w:rFonts w:eastAsia="Times New Roman" w:cs="Arial"/>
          <w:color w:val="000000"/>
          <w:u w:val="single"/>
          <w:lang w:eastAsia="bg-BG"/>
        </w:rPr>
      </w:pPr>
    </w:p>
    <w:p w14:paraId="5433753F" w14:textId="5A118E41"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Стеноза на аортна и митрална клапа, обструктивна хипертрофична кардиомиопатия</w:t>
      </w:r>
    </w:p>
    <w:p w14:paraId="5525D7A3"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Както и при останалите вазодилататори, при пациенти със стеноза на аортната или митралната клапа, или обструктивна хипертрофична кардиомиопатия е необходимо особено внимание.</w:t>
      </w:r>
    </w:p>
    <w:p w14:paraId="45A4B070" w14:textId="77777777" w:rsidR="00F15223" w:rsidRPr="00F15223" w:rsidRDefault="00F15223" w:rsidP="00F15223">
      <w:pPr>
        <w:spacing w:line="240" w:lineRule="auto"/>
        <w:rPr>
          <w:rFonts w:eastAsia="Times New Roman" w:cs="Arial"/>
          <w:color w:val="000000"/>
          <w:u w:val="single"/>
          <w:lang w:eastAsia="bg-BG"/>
        </w:rPr>
      </w:pPr>
    </w:p>
    <w:p w14:paraId="27CE7BAE" w14:textId="339065F8"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Пациенти с диабет на лечение с инсулин или антидиабетни лекарства</w:t>
      </w:r>
    </w:p>
    <w:p w14:paraId="376B9887"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При тези пациенти може да настъпи хипогликемия при лечение с телмисартан. Затова, при тези</w:t>
      </w:r>
      <w:r w:rsidRPr="00F15223">
        <w:rPr>
          <w:rFonts w:eastAsia="Times New Roman" w:cs="Arial"/>
          <w:i/>
          <w:iCs/>
          <w:color w:val="000000"/>
          <w:lang w:eastAsia="bg-BG"/>
        </w:rPr>
        <w:t xml:space="preserve"> </w:t>
      </w:r>
      <w:r w:rsidRPr="00F15223">
        <w:rPr>
          <w:rFonts w:eastAsia="Times New Roman" w:cs="Arial"/>
          <w:color w:val="000000"/>
          <w:lang w:eastAsia="bg-BG"/>
        </w:rPr>
        <w:t>пациенти трябва да се обмисли подходящо наблюдение на кръвната захар и може да се наложи коригиране на дозата на инсулина или антидиабетните лекарства, когато е показано.</w:t>
      </w:r>
    </w:p>
    <w:p w14:paraId="1CE5B654" w14:textId="77777777" w:rsidR="00F15223" w:rsidRPr="00F15223" w:rsidRDefault="00F15223" w:rsidP="00F15223">
      <w:pPr>
        <w:rPr>
          <w:rFonts w:eastAsia="Times New Roman" w:cs="Arial"/>
          <w:color w:val="000000"/>
          <w:u w:val="single"/>
          <w:lang w:eastAsia="bg-BG"/>
        </w:rPr>
      </w:pPr>
    </w:p>
    <w:p w14:paraId="126527EF" w14:textId="2DC487A8" w:rsidR="004727F9" w:rsidRPr="00F15223" w:rsidRDefault="00F15223" w:rsidP="00F15223">
      <w:pPr>
        <w:rPr>
          <w:rFonts w:eastAsia="Times New Roman" w:cs="Arial"/>
          <w:color w:val="000000"/>
          <w:u w:val="single"/>
          <w:lang w:eastAsia="bg-BG"/>
        </w:rPr>
      </w:pPr>
      <w:r w:rsidRPr="00F15223">
        <w:rPr>
          <w:rFonts w:eastAsia="Times New Roman" w:cs="Arial"/>
          <w:color w:val="000000"/>
          <w:u w:val="single"/>
          <w:lang w:eastAsia="bg-BG"/>
        </w:rPr>
        <w:t>Хиперкалиемия</w:t>
      </w:r>
    </w:p>
    <w:p w14:paraId="1597E49F"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Употребата на лекарствени продукти, които повлияват ренин-ангиотензин-алдостероновата система, може да предизвика хиперкалиемия.</w:t>
      </w:r>
    </w:p>
    <w:p w14:paraId="7F2A571D"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При пациенти в старческа възраст, пациенти с бъбречна недостатъчност, пациенти с диабет, пациенти, лекувани едновременно с други лекарствени продукти, които могат да повишат нивата на калия и/или пациенти с интеркурентни заболявания, хиперкалиемията може да бъде смъртоносна.</w:t>
      </w:r>
    </w:p>
    <w:p w14:paraId="6EB6A97C" w14:textId="77777777" w:rsidR="00F15223" w:rsidRPr="00F15223" w:rsidRDefault="00F15223" w:rsidP="00F15223">
      <w:pPr>
        <w:spacing w:line="240" w:lineRule="auto"/>
        <w:rPr>
          <w:rFonts w:eastAsia="Times New Roman" w:cs="Arial"/>
          <w:color w:val="000000"/>
          <w:lang w:eastAsia="bg-BG"/>
        </w:rPr>
      </w:pPr>
    </w:p>
    <w:p w14:paraId="165CEBF3" w14:textId="1CF1437C" w:rsidR="00F15223" w:rsidRPr="00F15223" w:rsidRDefault="00F15223" w:rsidP="00F15223">
      <w:pPr>
        <w:spacing w:line="240" w:lineRule="auto"/>
        <w:rPr>
          <w:rFonts w:eastAsia="Times New Roman" w:cs="Arial"/>
        </w:rPr>
      </w:pPr>
      <w:r w:rsidRPr="00F15223">
        <w:rPr>
          <w:rFonts w:eastAsia="Times New Roman" w:cs="Arial"/>
          <w:color w:val="000000"/>
          <w:lang w:eastAsia="bg-BG"/>
        </w:rPr>
        <w:t>Преди обмислянето на едновременната употреба на лекарствени продукти, които повлияват ренин-ангиотензин-алдостероновата система, трябва да бъде оценено съотношението полза/риск. Главните рискови фактори за хиперкалиемия, които трябва да се вземат предвид са:</w:t>
      </w:r>
    </w:p>
    <w:p w14:paraId="05D478DC" w14:textId="7B5B88B5" w:rsidR="00F15223" w:rsidRPr="00F15223" w:rsidRDefault="00F15223" w:rsidP="00F15223">
      <w:pPr>
        <w:pStyle w:val="ListParagraph"/>
        <w:numPr>
          <w:ilvl w:val="0"/>
          <w:numId w:val="2"/>
        </w:numPr>
        <w:spacing w:line="240" w:lineRule="auto"/>
        <w:rPr>
          <w:rFonts w:eastAsia="Times New Roman" w:cs="Arial"/>
          <w:color w:val="000000"/>
          <w:lang w:eastAsia="bg-BG"/>
        </w:rPr>
      </w:pPr>
      <w:r w:rsidRPr="00F15223">
        <w:rPr>
          <w:rFonts w:eastAsia="Times New Roman" w:cs="Arial"/>
          <w:color w:val="000000"/>
          <w:lang w:eastAsia="bg-BG"/>
        </w:rPr>
        <w:t>Захарен диабет, бъбречно увреждане, възраст (&gt; 70 години).</w:t>
      </w:r>
    </w:p>
    <w:p w14:paraId="75D19319" w14:textId="77777777" w:rsidR="00F15223" w:rsidRDefault="00F15223" w:rsidP="00F15223">
      <w:pPr>
        <w:pStyle w:val="ListParagraph"/>
        <w:numPr>
          <w:ilvl w:val="0"/>
          <w:numId w:val="2"/>
        </w:numPr>
        <w:spacing w:line="240" w:lineRule="auto"/>
        <w:rPr>
          <w:rFonts w:eastAsia="Times New Roman" w:cs="Arial"/>
          <w:color w:val="000000"/>
          <w:lang w:eastAsia="bg-BG"/>
        </w:rPr>
      </w:pPr>
      <w:r w:rsidRPr="00F15223">
        <w:rPr>
          <w:rFonts w:eastAsia="Times New Roman" w:cs="Arial"/>
          <w:color w:val="000000"/>
          <w:lang w:eastAsia="bg-BG"/>
        </w:rPr>
        <w:t>Комбинацията с един или повече лекарствени продукти, които имат ефект върху ренин- ангиотензин-алдостероновата система и/или калиеви добавки. Лекарствени продукти или терапевтични класове лекарствени продукти, които могат да провокират появата на хиперкалиемия, са калий-съдьржащи заместители на солта, калий-съхраняващи диуретици, АСЕ- инхибитори, ангиотензин-</w:t>
      </w:r>
      <w:r w:rsidRPr="00F15223">
        <w:rPr>
          <w:rFonts w:eastAsia="Times New Roman" w:cs="Arial"/>
          <w:color w:val="000000"/>
          <w:lang w:val="en-US"/>
        </w:rPr>
        <w:t>II</w:t>
      </w:r>
      <w:r w:rsidRPr="00F15223">
        <w:rPr>
          <w:rFonts w:eastAsia="Times New Roman" w:cs="Arial"/>
          <w:color w:val="000000"/>
          <w:lang w:eastAsia="bg-BG"/>
        </w:rPr>
        <w:t>-рецепгорни антагонисти, нестероидни противовъзпалителни лекарствени продукти (НСПВС, включително селективни инхибитори на СОХ-2), хепарин, имуносупресори (циклоспорин или такролимус) и триметоприм.</w:t>
      </w:r>
    </w:p>
    <w:p w14:paraId="3C767B18" w14:textId="5C8F0577" w:rsidR="00F15223" w:rsidRPr="00F15223" w:rsidRDefault="00F15223" w:rsidP="00F15223">
      <w:pPr>
        <w:pStyle w:val="ListParagraph"/>
        <w:numPr>
          <w:ilvl w:val="0"/>
          <w:numId w:val="2"/>
        </w:numPr>
        <w:spacing w:line="240" w:lineRule="auto"/>
        <w:rPr>
          <w:rFonts w:eastAsia="Times New Roman" w:cs="Arial"/>
          <w:color w:val="000000"/>
          <w:lang w:eastAsia="bg-BG"/>
        </w:rPr>
      </w:pPr>
      <w:r w:rsidRPr="00F15223">
        <w:rPr>
          <w:rFonts w:eastAsia="Times New Roman" w:cs="Arial"/>
          <w:color w:val="000000"/>
          <w:lang w:eastAsia="bg-BG"/>
        </w:rPr>
        <w:lastRenderedPageBreak/>
        <w:t>Интеркурентни състояния, особено дехидратация, остра сърдечна декомпенсация, метаболитна ацидоза, влошаване на бъбречната функция, внезапно влошаване на състоянието на бъбреците (напр. при инфекциозни заболявания), клетъчно разрушаване (напр. остра исхемия на крайник, рабдомиолиза, масивна травма).</w:t>
      </w:r>
    </w:p>
    <w:p w14:paraId="41956FDD" w14:textId="77777777" w:rsidR="00F15223" w:rsidRPr="00F15223" w:rsidRDefault="00F15223" w:rsidP="00F15223">
      <w:pPr>
        <w:spacing w:line="240" w:lineRule="auto"/>
        <w:rPr>
          <w:rFonts w:eastAsia="Times New Roman" w:cs="Arial"/>
          <w:color w:val="000000"/>
          <w:lang w:eastAsia="bg-BG"/>
        </w:rPr>
      </w:pPr>
    </w:p>
    <w:p w14:paraId="285D28D4" w14:textId="0DA65848" w:rsidR="00F15223" w:rsidRPr="00F15223" w:rsidRDefault="00F15223" w:rsidP="00F15223">
      <w:pPr>
        <w:spacing w:line="240" w:lineRule="auto"/>
        <w:rPr>
          <w:rFonts w:eastAsia="Times New Roman" w:cs="Arial"/>
        </w:rPr>
      </w:pPr>
      <w:r w:rsidRPr="00F15223">
        <w:rPr>
          <w:rFonts w:eastAsia="Times New Roman" w:cs="Arial"/>
          <w:color w:val="000000"/>
          <w:lang w:eastAsia="bg-BG"/>
        </w:rPr>
        <w:t>Препоръчва се внимателно мониториране на серумния калий при пациентите в риск (вж. точка 4.5).</w:t>
      </w:r>
    </w:p>
    <w:p w14:paraId="04BACF10" w14:textId="77777777" w:rsidR="00F15223" w:rsidRPr="00F15223" w:rsidRDefault="00F15223" w:rsidP="00F15223">
      <w:pPr>
        <w:spacing w:line="240" w:lineRule="auto"/>
        <w:rPr>
          <w:rFonts w:eastAsia="Times New Roman" w:cs="Arial"/>
          <w:color w:val="000000"/>
          <w:u w:val="single"/>
          <w:lang w:eastAsia="bg-BG"/>
        </w:rPr>
      </w:pPr>
    </w:p>
    <w:p w14:paraId="18F41014" w14:textId="717731B5"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Етнически различия</w:t>
      </w:r>
    </w:p>
    <w:p w14:paraId="6619988B"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Както и при инхибиторите на ангиотензин-конвертиращия ензим, телмисартан и останалите ангиотензин-</w:t>
      </w:r>
      <w:r w:rsidRPr="00F15223">
        <w:rPr>
          <w:rFonts w:eastAsia="Times New Roman" w:cs="Arial"/>
          <w:color w:val="000000"/>
          <w:lang w:val="en-US"/>
        </w:rPr>
        <w:t>II</w:t>
      </w:r>
      <w:r w:rsidRPr="00F15223">
        <w:rPr>
          <w:rFonts w:eastAsia="Times New Roman" w:cs="Arial"/>
          <w:color w:val="000000"/>
          <w:lang w:eastAsia="bg-BG"/>
        </w:rPr>
        <w:t>-рецепторни антагонисти имат по-слабо изразен понижаващ артериалното налягане ефект при пациенти от черната раса в сравнение с другите раси, вероятно поради по-високата честота на ниско ниво на ренин при пациентите с високо кръвно налягане в тази популация.</w:t>
      </w:r>
    </w:p>
    <w:p w14:paraId="341DACB4" w14:textId="77777777" w:rsidR="00F15223" w:rsidRPr="00F15223" w:rsidRDefault="00F15223" w:rsidP="00F15223">
      <w:pPr>
        <w:spacing w:line="240" w:lineRule="auto"/>
        <w:rPr>
          <w:rFonts w:eastAsia="Times New Roman" w:cs="Arial"/>
          <w:color w:val="000000"/>
          <w:u w:val="single"/>
          <w:lang w:eastAsia="bg-BG"/>
        </w:rPr>
      </w:pPr>
    </w:p>
    <w:p w14:paraId="7EFDFF0F" w14:textId="58AE5C74"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Други</w:t>
      </w:r>
    </w:p>
    <w:p w14:paraId="712ED83C"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Както и при други антихипертензивни лекарства, прекомерното понижаване на кръвното налягане при пациенти с исхемична болест на сърцето или исхемично сърдечно-съдово заболяване може да доведе до инфаркт на миокарда или мозъчен инсулт.</w:t>
      </w:r>
    </w:p>
    <w:p w14:paraId="3C7E69D1" w14:textId="77777777" w:rsidR="00F15223" w:rsidRPr="00F15223" w:rsidRDefault="00F15223" w:rsidP="00F15223">
      <w:pPr>
        <w:spacing w:line="240" w:lineRule="auto"/>
        <w:rPr>
          <w:rFonts w:eastAsia="Times New Roman" w:cs="Arial"/>
          <w:color w:val="000000"/>
          <w:lang w:eastAsia="bg-BG"/>
        </w:rPr>
      </w:pPr>
    </w:p>
    <w:p w14:paraId="2D2A6451" w14:textId="0A1E03A4" w:rsidR="00F15223" w:rsidRPr="00F15223" w:rsidRDefault="00F15223" w:rsidP="00F15223">
      <w:pPr>
        <w:spacing w:line="240" w:lineRule="auto"/>
        <w:rPr>
          <w:rFonts w:eastAsia="Times New Roman" w:cs="Arial"/>
        </w:rPr>
      </w:pPr>
      <w:r w:rsidRPr="00F15223">
        <w:rPr>
          <w:rFonts w:eastAsia="Times New Roman" w:cs="Arial"/>
          <w:color w:val="000000"/>
          <w:lang w:eastAsia="bg-BG"/>
        </w:rPr>
        <w:t>Помощни вещества</w:t>
      </w:r>
    </w:p>
    <w:p w14:paraId="4E574E44"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 xml:space="preserve">Телмитан 80 </w:t>
      </w:r>
      <w:r w:rsidRPr="00F15223">
        <w:rPr>
          <w:rFonts w:eastAsia="Times New Roman" w:cs="Arial"/>
          <w:color w:val="000000"/>
          <w:lang w:val="en-US"/>
        </w:rPr>
        <w:t>mg</w:t>
      </w:r>
      <w:r w:rsidRPr="00F15223">
        <w:rPr>
          <w:rFonts w:eastAsia="Times New Roman" w:cs="Arial"/>
          <w:color w:val="000000"/>
          <w:lang w:val="ru-RU"/>
        </w:rPr>
        <w:t xml:space="preserve"> </w:t>
      </w:r>
      <w:r w:rsidRPr="00F15223">
        <w:rPr>
          <w:rFonts w:eastAsia="Times New Roman" w:cs="Arial"/>
          <w:color w:val="000000"/>
          <w:lang w:eastAsia="bg-BG"/>
        </w:rPr>
        <w:t>таблетки съдържа натрий.</w:t>
      </w:r>
    </w:p>
    <w:p w14:paraId="0662748D"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 xml:space="preserve">Това лекарство съдържа по-малко от 1 </w:t>
      </w:r>
      <w:proofErr w:type="spellStart"/>
      <w:r w:rsidRPr="00F15223">
        <w:rPr>
          <w:rFonts w:eastAsia="Times New Roman" w:cs="Arial"/>
          <w:color w:val="000000"/>
          <w:lang w:val="en-US"/>
        </w:rPr>
        <w:t>mmol</w:t>
      </w:r>
      <w:proofErr w:type="spellEnd"/>
      <w:r w:rsidRPr="00F15223">
        <w:rPr>
          <w:rFonts w:eastAsia="Times New Roman" w:cs="Arial"/>
          <w:color w:val="000000"/>
          <w:lang w:val="ru-RU"/>
        </w:rPr>
        <w:t xml:space="preserve"> </w:t>
      </w:r>
      <w:r w:rsidRPr="00F15223">
        <w:rPr>
          <w:rFonts w:eastAsia="Times New Roman" w:cs="Arial"/>
          <w:color w:val="000000"/>
          <w:lang w:eastAsia="bg-BG"/>
        </w:rPr>
        <w:t xml:space="preserve">натрий (23 </w:t>
      </w:r>
      <w:r w:rsidRPr="00F15223">
        <w:rPr>
          <w:rFonts w:eastAsia="Times New Roman" w:cs="Arial"/>
          <w:color w:val="000000"/>
          <w:lang w:val="en-US"/>
        </w:rPr>
        <w:t>mg</w:t>
      </w:r>
      <w:r w:rsidRPr="00F15223">
        <w:rPr>
          <w:rFonts w:eastAsia="Times New Roman" w:cs="Arial"/>
          <w:color w:val="000000"/>
          <w:lang w:val="ru-RU"/>
        </w:rPr>
        <w:t xml:space="preserve">) </w:t>
      </w:r>
      <w:r w:rsidRPr="00F15223">
        <w:rPr>
          <w:rFonts w:eastAsia="Times New Roman" w:cs="Arial"/>
          <w:color w:val="000000"/>
          <w:lang w:eastAsia="bg-BG"/>
        </w:rPr>
        <w:t>на таблетка, т.е. може да се каже, че практически не съдържа натрий.</w:t>
      </w:r>
    </w:p>
    <w:p w14:paraId="67950A73" w14:textId="77777777" w:rsidR="00F15223" w:rsidRPr="00F15223" w:rsidRDefault="00F15223" w:rsidP="00F15223"/>
    <w:p w14:paraId="1244F76A" w14:textId="0405235E" w:rsidR="00395555" w:rsidRDefault="002C50EE" w:rsidP="008A6AF2">
      <w:pPr>
        <w:pStyle w:val="Heading2"/>
      </w:pPr>
      <w:r>
        <w:t>4.5. Взаимодействие с други лекарствени продукти и други форми на взаимодействие</w:t>
      </w:r>
    </w:p>
    <w:p w14:paraId="542A753C" w14:textId="7BE05F73" w:rsidR="00F15223" w:rsidRDefault="00F15223" w:rsidP="00F15223"/>
    <w:p w14:paraId="3F28906A" w14:textId="77777777"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Дигоксин</w:t>
      </w:r>
    </w:p>
    <w:p w14:paraId="1239035C"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Когато телмисартан се прилага едновременно с дигоксин, се наблюдава средно увеличение на пиковата (с 49 %) и на минималната (с 20 %) плазмена концентрация на дигоксина. При започване, промяна на дозата или прекратяване на употребата на телмисартан, контролирайте нивата на дигоксин с цел да се поддържат нивата в терапевтичните граници.</w:t>
      </w:r>
    </w:p>
    <w:p w14:paraId="2ECC62A1" w14:textId="77777777" w:rsidR="00F15223" w:rsidRPr="00F15223" w:rsidRDefault="00F15223" w:rsidP="00F15223">
      <w:pPr>
        <w:spacing w:line="240" w:lineRule="auto"/>
        <w:rPr>
          <w:rFonts w:eastAsia="Times New Roman" w:cs="Arial"/>
          <w:color w:val="000000"/>
          <w:lang w:eastAsia="bg-BG"/>
        </w:rPr>
      </w:pPr>
    </w:p>
    <w:p w14:paraId="30429386" w14:textId="691A3E14" w:rsidR="00F15223" w:rsidRPr="00F15223" w:rsidRDefault="00F15223" w:rsidP="00F15223">
      <w:pPr>
        <w:spacing w:line="240" w:lineRule="auto"/>
        <w:rPr>
          <w:rFonts w:eastAsia="Times New Roman" w:cs="Arial"/>
        </w:rPr>
      </w:pPr>
      <w:r w:rsidRPr="00F15223">
        <w:rPr>
          <w:rFonts w:eastAsia="Times New Roman" w:cs="Arial"/>
          <w:color w:val="000000"/>
          <w:lang w:eastAsia="bg-BG"/>
        </w:rPr>
        <w:t>Подобно на други лекарствени продукти, които повлияват ренин-ангиотензин-алдостероновата система, телмисартан може да провокира появата на хиперкалиемия (вж. точка 4.4).</w:t>
      </w:r>
      <w:r w:rsidRPr="00F15223">
        <w:rPr>
          <w:rFonts w:eastAsia="Times New Roman" w:cs="Arial"/>
          <w:color w:val="000000"/>
          <w:lang w:val="ru-RU"/>
        </w:rPr>
        <w:t xml:space="preserve"> </w:t>
      </w:r>
      <w:r w:rsidRPr="00F15223">
        <w:rPr>
          <w:rFonts w:eastAsia="Times New Roman" w:cs="Arial"/>
          <w:color w:val="000000"/>
          <w:lang w:eastAsia="bg-BG"/>
        </w:rPr>
        <w:t>Рискът може</w:t>
      </w:r>
    </w:p>
    <w:p w14:paraId="69BACB1E" w14:textId="3FD95B15" w:rsidR="00F15223" w:rsidRPr="00F15223" w:rsidRDefault="00F15223" w:rsidP="00F15223">
      <w:pPr>
        <w:spacing w:line="240" w:lineRule="auto"/>
        <w:rPr>
          <w:rFonts w:eastAsia="Times New Roman" w:cs="Arial"/>
          <w:color w:val="000000"/>
          <w:lang w:eastAsia="bg-BG"/>
        </w:rPr>
      </w:pPr>
      <w:r w:rsidRPr="00F15223">
        <w:rPr>
          <w:rFonts w:eastAsia="Times New Roman" w:cs="Arial"/>
          <w:color w:val="000000"/>
          <w:lang w:eastAsia="bg-BG"/>
        </w:rPr>
        <w:t xml:space="preserve">да се повиши при терапевтична комбинация с други лекарствени продукти, които също могат да провокират появата на хиперкалиемия (калий-съдържащи заместители на солта, калий- съхраняващи диуретици, АСЕ-инхибитори, ангиотензин-П-рецепторни антагонисти, нестероидни противовъзпалителни лекарствени продукти (НСПВС, включително селективни </w:t>
      </w:r>
      <w:r w:rsidRPr="00F15223">
        <w:rPr>
          <w:rFonts w:eastAsia="Times New Roman" w:cs="Arial"/>
          <w:color w:val="000000"/>
          <w:lang w:val="en-US"/>
        </w:rPr>
        <w:t>COX</w:t>
      </w:r>
      <w:r w:rsidRPr="00F15223">
        <w:rPr>
          <w:rFonts w:eastAsia="Times New Roman" w:cs="Arial"/>
          <w:color w:val="000000"/>
          <w:lang w:val="ru-RU"/>
        </w:rPr>
        <w:t>-2</w:t>
      </w:r>
      <w:r w:rsidRPr="00F15223">
        <w:rPr>
          <w:rFonts w:eastAsia="Times New Roman" w:cs="Arial"/>
          <w:lang w:val="ru-RU"/>
        </w:rPr>
        <w:t xml:space="preserve"> </w:t>
      </w:r>
      <w:r w:rsidRPr="00F15223">
        <w:rPr>
          <w:rFonts w:eastAsia="Times New Roman" w:cs="Arial"/>
          <w:color w:val="000000"/>
          <w:lang w:eastAsia="bg-BG"/>
        </w:rPr>
        <w:t>инхибитори), хепарин, имуносупресори (циклоспорин или такролимус) и триметоприм).</w:t>
      </w:r>
    </w:p>
    <w:p w14:paraId="10881D9B" w14:textId="50E48924" w:rsidR="00F15223" w:rsidRPr="00F15223" w:rsidRDefault="00F15223" w:rsidP="00F15223">
      <w:pPr>
        <w:spacing w:line="240" w:lineRule="auto"/>
        <w:rPr>
          <w:rFonts w:eastAsia="Times New Roman" w:cs="Arial"/>
          <w:color w:val="000000"/>
          <w:lang w:eastAsia="bg-BG"/>
        </w:rPr>
      </w:pPr>
    </w:p>
    <w:p w14:paraId="287A1CDD"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Появата на хиперкалиемия зависи от рисковите фактори. Рискът се повишава в случай на гореспоменатите терапевтични комбинации. Той е особено висок при комбинация с калий- съхраняващи диуретици и при комбинация с калий-съдържащи заместители на солта.</w:t>
      </w:r>
    </w:p>
    <w:p w14:paraId="6FB20A7F"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lastRenderedPageBreak/>
        <w:t>Комбинирането с АСЕ-инхибитори или НСПВС например, носи по-нисък риск при условие, че стриктно се спазват предпазните мерки за употреба.</w:t>
      </w:r>
    </w:p>
    <w:p w14:paraId="3FFE2F15" w14:textId="77777777" w:rsidR="00F15223" w:rsidRPr="00F15223" w:rsidRDefault="00F15223" w:rsidP="00F15223">
      <w:pPr>
        <w:spacing w:line="240" w:lineRule="auto"/>
        <w:rPr>
          <w:rFonts w:eastAsia="Times New Roman" w:cs="Arial"/>
          <w:i/>
          <w:iCs/>
          <w:color w:val="000000"/>
          <w:lang w:eastAsia="bg-BG"/>
        </w:rPr>
      </w:pPr>
    </w:p>
    <w:p w14:paraId="1C499D87" w14:textId="0B4A6480" w:rsidR="00F15223" w:rsidRPr="00F15223" w:rsidRDefault="00F15223" w:rsidP="00F15223">
      <w:pPr>
        <w:spacing w:line="240" w:lineRule="auto"/>
        <w:rPr>
          <w:rFonts w:eastAsia="Times New Roman" w:cs="Arial"/>
        </w:rPr>
      </w:pPr>
      <w:r w:rsidRPr="00F15223">
        <w:rPr>
          <w:rFonts w:eastAsia="Times New Roman" w:cs="Arial"/>
          <w:i/>
          <w:iCs/>
          <w:color w:val="000000"/>
          <w:lang w:eastAsia="bg-BG"/>
        </w:rPr>
        <w:t>Едновременна употреба, която не се препоръчва</w:t>
      </w:r>
    </w:p>
    <w:p w14:paraId="3709BAA7" w14:textId="77777777" w:rsidR="00F15223" w:rsidRPr="00F15223" w:rsidRDefault="00F15223" w:rsidP="00F15223">
      <w:pPr>
        <w:spacing w:line="240" w:lineRule="auto"/>
        <w:rPr>
          <w:rFonts w:eastAsia="Times New Roman" w:cs="Arial"/>
          <w:color w:val="000000"/>
          <w:u w:val="single"/>
          <w:lang w:eastAsia="bg-BG"/>
        </w:rPr>
      </w:pPr>
    </w:p>
    <w:p w14:paraId="4F2D1364" w14:textId="671F4E3F"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Калий-съхраняващи диуретици или калиеви добавки</w:t>
      </w:r>
    </w:p>
    <w:p w14:paraId="0F4DCAE2"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Ангиотензин-</w:t>
      </w:r>
      <w:r w:rsidRPr="00F15223">
        <w:rPr>
          <w:rFonts w:eastAsia="Times New Roman" w:cs="Arial"/>
          <w:color w:val="000000"/>
          <w:lang w:val="en-US"/>
        </w:rPr>
        <w:t>II</w:t>
      </w:r>
      <w:r w:rsidRPr="00F15223">
        <w:rPr>
          <w:rFonts w:eastAsia="Times New Roman" w:cs="Arial"/>
          <w:color w:val="000000"/>
          <w:lang w:eastAsia="bg-BG"/>
        </w:rPr>
        <w:t>-рецепторните антагонисти като телмисартан намаляват индуцираната от диуретици загуба на калий. Калий-съхраняващите диуретици, напр. спиронолактон, еплеренон, триамтерен или амилорид, калиеви добавки или калий-съдържащи заместители на солта, могат да доведат до значително повишение на серумния калий. Ако едновременната им употреба е показана поради документирана хипокалиемия, те трябва да се използват предпазливо и с често контролиране на серумния калий.</w:t>
      </w:r>
    </w:p>
    <w:p w14:paraId="431A6847" w14:textId="77777777" w:rsidR="00F15223" w:rsidRPr="00F15223" w:rsidRDefault="00F15223" w:rsidP="00F15223">
      <w:pPr>
        <w:spacing w:line="240" w:lineRule="auto"/>
        <w:rPr>
          <w:rFonts w:eastAsia="Times New Roman" w:cs="Arial"/>
          <w:color w:val="000000"/>
          <w:u w:val="single"/>
          <w:lang w:eastAsia="bg-BG"/>
        </w:rPr>
      </w:pPr>
    </w:p>
    <w:p w14:paraId="366CF4A1" w14:textId="4E12D24B"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Литий</w:t>
      </w:r>
    </w:p>
    <w:p w14:paraId="0CF184A1"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Има съобщения за обратимо повишение на серумните концентрации на литий и токсичност при едновременно приложение на литий с инхибитори на ангиотензин-конвертиращия ензим, какго и с ангиотензин II рецепторни антагонисти, включително телмисартан. Ако такава комбинация се окаже необходима, се препоръчва внимателно мониториране на серумното ниво на литий.</w:t>
      </w:r>
    </w:p>
    <w:p w14:paraId="7B92E973" w14:textId="77777777" w:rsidR="00F15223" w:rsidRPr="00F15223" w:rsidRDefault="00F15223" w:rsidP="00F15223">
      <w:pPr>
        <w:spacing w:line="240" w:lineRule="auto"/>
        <w:rPr>
          <w:rFonts w:eastAsia="Times New Roman" w:cs="Arial"/>
          <w:i/>
          <w:iCs/>
          <w:color w:val="000000"/>
          <w:lang w:eastAsia="bg-BG"/>
        </w:rPr>
      </w:pPr>
    </w:p>
    <w:p w14:paraId="2879DA8C" w14:textId="4883990A" w:rsidR="00F15223" w:rsidRPr="00F15223" w:rsidRDefault="00F15223" w:rsidP="00F15223">
      <w:pPr>
        <w:spacing w:line="240" w:lineRule="auto"/>
        <w:rPr>
          <w:rFonts w:eastAsia="Times New Roman" w:cs="Arial"/>
        </w:rPr>
      </w:pPr>
      <w:r w:rsidRPr="00F15223">
        <w:rPr>
          <w:rFonts w:eastAsia="Times New Roman" w:cs="Arial"/>
          <w:i/>
          <w:iCs/>
          <w:color w:val="000000"/>
          <w:lang w:eastAsia="bg-BG"/>
        </w:rPr>
        <w:t>Едновременна употреба, която изисква предпазливост</w:t>
      </w:r>
    </w:p>
    <w:p w14:paraId="5F688A04" w14:textId="77777777" w:rsidR="00F15223" w:rsidRPr="00F15223" w:rsidRDefault="00F15223" w:rsidP="00F15223">
      <w:pPr>
        <w:spacing w:line="240" w:lineRule="auto"/>
        <w:rPr>
          <w:rFonts w:eastAsia="Times New Roman" w:cs="Arial"/>
          <w:color w:val="000000"/>
          <w:u w:val="single"/>
          <w:lang w:eastAsia="bg-BG"/>
        </w:rPr>
      </w:pPr>
    </w:p>
    <w:p w14:paraId="65C20054" w14:textId="5870187E"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Нестероидни противовъзпалителни лекарствени продукти</w:t>
      </w:r>
    </w:p>
    <w:p w14:paraId="5E937DB1"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НСПВС (т.е. ацетилсалицилова киселина в противовъзпалителни дозови режими, СОХ-2 инхибитори и неселективни НСПВС) може да намалят антихипертензивния ефект на ангиотензин II-рецепторните антагонисти.</w:t>
      </w:r>
    </w:p>
    <w:p w14:paraId="5B49CDB6"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При някои пациенти с компрометирана бъбречна функция (напр. пациенти с дехидратация или пациенти в старческа възраст с нарушена бъбречна функция), едновременното приложение на ангиотснзин-П-рецепторни антагонисти и лекарства, които инхибират циклооксигеназата, може да доведе до допълнително влошаване на бъбречната функция, включително възможно развитие на остра бъбречна недостатъчност, което обикновено е обратимо. Затова комбинацията трябва да се използва предпазливо, особено при пациенти в старческа възраст. Пациентите трябва да бъдат адекватно хидратирани и да се обмисли мониториране на бъбречната функция след започване на комбинираната терапия и периодично след това.</w:t>
      </w:r>
    </w:p>
    <w:p w14:paraId="2DB01DB3" w14:textId="77777777" w:rsidR="00F15223" w:rsidRPr="00F15223" w:rsidRDefault="00F15223" w:rsidP="00F15223">
      <w:pPr>
        <w:spacing w:line="240" w:lineRule="auto"/>
        <w:rPr>
          <w:rFonts w:eastAsia="Times New Roman" w:cs="Arial"/>
          <w:color w:val="000000"/>
          <w:lang w:eastAsia="bg-BG"/>
        </w:rPr>
      </w:pPr>
    </w:p>
    <w:p w14:paraId="396593DD" w14:textId="60D3855D" w:rsidR="00F15223" w:rsidRPr="00F15223" w:rsidRDefault="00F15223" w:rsidP="00F15223">
      <w:pPr>
        <w:spacing w:line="240" w:lineRule="auto"/>
        <w:rPr>
          <w:rFonts w:eastAsia="Times New Roman" w:cs="Arial"/>
        </w:rPr>
      </w:pPr>
      <w:r w:rsidRPr="00F15223">
        <w:rPr>
          <w:rFonts w:eastAsia="Times New Roman" w:cs="Arial"/>
          <w:color w:val="000000"/>
          <w:lang w:eastAsia="bg-BG"/>
        </w:rPr>
        <w:t xml:space="preserve">В едно проучване едновременната употреба на телмисартан и рамиприл е довела до 2,5-кратно повишение на </w:t>
      </w:r>
      <w:r w:rsidRPr="00F15223">
        <w:rPr>
          <w:rFonts w:eastAsia="Times New Roman" w:cs="Arial"/>
          <w:smallCaps/>
          <w:color w:val="000000"/>
          <w:lang w:val="en-US"/>
        </w:rPr>
        <w:t>AUC</w:t>
      </w:r>
      <w:r w:rsidRPr="00F15223">
        <w:rPr>
          <w:rFonts w:eastAsia="Times New Roman" w:cs="Arial"/>
          <w:smallCaps/>
          <w:color w:val="000000"/>
          <w:vertAlign w:val="subscript"/>
          <w:lang w:val="ru-RU"/>
        </w:rPr>
        <w:t>0-24</w:t>
      </w:r>
      <w:r w:rsidRPr="00F15223">
        <w:rPr>
          <w:rFonts w:eastAsia="Times New Roman" w:cs="Arial"/>
          <w:smallCaps/>
          <w:color w:val="000000"/>
          <w:lang w:val="ru-RU"/>
        </w:rPr>
        <w:t xml:space="preserve"> </w:t>
      </w:r>
      <w:r w:rsidRPr="00F15223">
        <w:rPr>
          <w:rFonts w:eastAsia="Times New Roman" w:cs="Arial"/>
          <w:smallCaps/>
          <w:color w:val="000000"/>
          <w:lang w:eastAsia="bg-BG"/>
        </w:rPr>
        <w:t xml:space="preserve">и </w:t>
      </w:r>
      <w:proofErr w:type="spellStart"/>
      <w:r w:rsidRPr="00F15223">
        <w:rPr>
          <w:rFonts w:eastAsia="Times New Roman" w:cs="Arial"/>
          <w:smallCaps/>
          <w:color w:val="000000"/>
          <w:lang w:val="en-US"/>
        </w:rPr>
        <w:t>C</w:t>
      </w:r>
      <w:r w:rsidRPr="00F15223">
        <w:rPr>
          <w:rFonts w:eastAsia="Times New Roman" w:cs="Arial"/>
          <w:smallCaps/>
          <w:color w:val="000000"/>
          <w:vertAlign w:val="subscript"/>
          <w:lang w:val="en-US"/>
        </w:rPr>
        <w:t>max</w:t>
      </w:r>
      <w:proofErr w:type="spellEnd"/>
      <w:r w:rsidRPr="00F15223">
        <w:rPr>
          <w:rFonts w:eastAsia="Times New Roman" w:cs="Arial"/>
          <w:color w:val="000000"/>
          <w:lang w:eastAsia="bg-BG"/>
        </w:rPr>
        <w:t xml:space="preserve"> на рамиприл и рамиприлат. Клиничното значение на тази находка е неизвестно.</w:t>
      </w:r>
    </w:p>
    <w:p w14:paraId="168E0146" w14:textId="77777777" w:rsidR="00F15223" w:rsidRPr="00F15223" w:rsidRDefault="00F15223" w:rsidP="00F15223">
      <w:pPr>
        <w:spacing w:line="240" w:lineRule="auto"/>
        <w:rPr>
          <w:rFonts w:eastAsia="Times New Roman" w:cs="Arial"/>
          <w:color w:val="000000"/>
          <w:u w:val="single"/>
          <w:lang w:eastAsia="bg-BG"/>
        </w:rPr>
      </w:pPr>
    </w:p>
    <w:p w14:paraId="08E64979" w14:textId="5380FD9B"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Диуретици (тиазидни или бримкови диупетипи)</w:t>
      </w:r>
    </w:p>
    <w:p w14:paraId="059D65AD"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Предшестващо лечение с високи дози диуретици като фуроземид (бримков диуретик) и хидрохлоротиазид (тиазиден диуретик) може да доведе до хиповолемия и риск от хипотония при започване на терапия с телмисартан.</w:t>
      </w:r>
    </w:p>
    <w:p w14:paraId="4C28C7AC" w14:textId="77777777" w:rsidR="00F15223" w:rsidRPr="00F15223" w:rsidRDefault="00F15223" w:rsidP="00F15223">
      <w:pPr>
        <w:spacing w:line="240" w:lineRule="auto"/>
        <w:rPr>
          <w:rFonts w:eastAsia="Times New Roman" w:cs="Arial"/>
          <w:i/>
          <w:iCs/>
          <w:color w:val="000000"/>
          <w:lang w:eastAsia="bg-BG"/>
        </w:rPr>
      </w:pPr>
    </w:p>
    <w:p w14:paraId="0252529A" w14:textId="3015B761" w:rsidR="00F15223" w:rsidRPr="00F15223" w:rsidRDefault="00F15223" w:rsidP="00F15223">
      <w:pPr>
        <w:spacing w:line="240" w:lineRule="auto"/>
        <w:rPr>
          <w:rFonts w:eastAsia="Times New Roman" w:cs="Arial"/>
        </w:rPr>
      </w:pPr>
      <w:r w:rsidRPr="00F15223">
        <w:rPr>
          <w:rFonts w:eastAsia="Times New Roman" w:cs="Arial"/>
          <w:i/>
          <w:iCs/>
          <w:color w:val="000000"/>
          <w:lang w:eastAsia="bg-BG"/>
        </w:rPr>
        <w:t>Да се имат предвид при едновременна употреба</w:t>
      </w:r>
    </w:p>
    <w:p w14:paraId="55363830" w14:textId="77777777" w:rsidR="00F15223" w:rsidRPr="00F15223" w:rsidRDefault="00F15223" w:rsidP="00F15223">
      <w:pPr>
        <w:spacing w:line="240" w:lineRule="auto"/>
        <w:rPr>
          <w:rFonts w:eastAsia="Times New Roman" w:cs="Arial"/>
          <w:color w:val="000000"/>
          <w:u w:val="single"/>
          <w:lang w:eastAsia="bg-BG"/>
        </w:rPr>
      </w:pPr>
    </w:p>
    <w:p w14:paraId="2B378CA1" w14:textId="4CF45A3A"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Други антихипертензивни продукти</w:t>
      </w:r>
    </w:p>
    <w:p w14:paraId="0D1AB630"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Понижаващият артериалното налягане ефект на телмисартан, може да бъде усилено</w:t>
      </w:r>
      <w:r w:rsidRPr="00F15223">
        <w:rPr>
          <w:rFonts w:eastAsia="Times New Roman" w:cs="Arial"/>
          <w:color w:val="000000"/>
          <w:lang w:val="ru-RU"/>
        </w:rPr>
        <w:t xml:space="preserve"> </w:t>
      </w:r>
      <w:r w:rsidRPr="00F15223">
        <w:rPr>
          <w:rFonts w:eastAsia="Times New Roman" w:cs="Arial"/>
          <w:color w:val="000000"/>
          <w:lang w:eastAsia="bg-BG"/>
        </w:rPr>
        <w:t>от</w:t>
      </w:r>
    </w:p>
    <w:p w14:paraId="54CC14AC"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комбинираната употреба с други антихипертензивни лекарствени продукти.</w:t>
      </w:r>
    </w:p>
    <w:p w14:paraId="23E555B5" w14:textId="77777777" w:rsidR="00F15223" w:rsidRPr="00F15223" w:rsidRDefault="00F15223" w:rsidP="00F15223">
      <w:pPr>
        <w:spacing w:line="240" w:lineRule="auto"/>
        <w:rPr>
          <w:rFonts w:eastAsia="Times New Roman" w:cs="Arial"/>
          <w:color w:val="000000"/>
          <w:lang w:eastAsia="bg-BG"/>
        </w:rPr>
      </w:pPr>
    </w:p>
    <w:p w14:paraId="0CAF5F5E" w14:textId="77777777" w:rsidR="00F15223" w:rsidRPr="00F15223" w:rsidRDefault="00F15223" w:rsidP="00F15223">
      <w:pPr>
        <w:rPr>
          <w:rFonts w:eastAsia="Times New Roman" w:cs="Arial"/>
        </w:rPr>
      </w:pPr>
      <w:r w:rsidRPr="00F15223">
        <w:rPr>
          <w:rFonts w:eastAsia="Times New Roman" w:cs="Arial"/>
          <w:color w:val="000000"/>
          <w:lang w:eastAsia="bg-BG"/>
        </w:rPr>
        <w:lastRenderedPageBreak/>
        <w:t>Данни от клинични изпитвания показват, че двойното блокиране на ренин-ангиотензии- алдостероновата система (РААС) чрез комбинираната употреба на АСЕ-инхибитори ангиотензин-</w:t>
      </w:r>
      <w:r w:rsidRPr="00F15223">
        <w:rPr>
          <w:rFonts w:eastAsia="Times New Roman" w:cs="Arial"/>
          <w:color w:val="000000"/>
          <w:lang w:val="en-US"/>
        </w:rPr>
        <w:t>II</w:t>
      </w:r>
      <w:r w:rsidRPr="00F15223">
        <w:rPr>
          <w:rFonts w:eastAsia="Times New Roman" w:cs="Arial"/>
          <w:color w:val="000000"/>
          <w:lang w:eastAsia="bg-BG"/>
        </w:rPr>
        <w:t>-рецепторни блокери или алискирен се свързва с по-висока честота на нежелани</w:t>
      </w:r>
      <w:r w:rsidRPr="00F15223">
        <w:rPr>
          <w:rFonts w:eastAsia="Times New Roman" w:cs="Arial"/>
          <w:lang w:val="ru-RU"/>
        </w:rPr>
        <w:t xml:space="preserve"> </w:t>
      </w:r>
      <w:r w:rsidRPr="00F15223">
        <w:rPr>
          <w:rFonts w:eastAsia="Times New Roman" w:cs="Arial"/>
          <w:color w:val="000000"/>
          <w:lang w:eastAsia="bg-BG"/>
        </w:rPr>
        <w:t>събития, като например хипотония, хиперкалиемия и намаляване на бъбречната функция</w:t>
      </w:r>
      <w:r w:rsidRPr="00F15223">
        <w:rPr>
          <w:rFonts w:eastAsia="Times New Roman" w:cs="Arial"/>
          <w:color w:val="000000"/>
          <w:lang w:val="ru-RU" w:eastAsia="bg-BG"/>
        </w:rPr>
        <w:t xml:space="preserve"> </w:t>
      </w:r>
      <w:r w:rsidRPr="00F15223">
        <w:rPr>
          <w:rFonts w:eastAsia="Times New Roman" w:cs="Arial"/>
          <w:color w:val="000000"/>
          <w:lang w:eastAsia="bg-BG"/>
        </w:rPr>
        <w:t>(включително остра бъбречна недостатъчност), в сравнение с употребата само на едно средство, действащо върху РААС (вж. точки 43,4.4 и 5.1).</w:t>
      </w:r>
    </w:p>
    <w:p w14:paraId="3EEA5DB5"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Като се имат предвид техните фармакологични свойства, може да се очаква, че следните лекарствени продукти могат да потенцират хипотензивните ефекти на всички антихипертензивни лекарства, включително телмисартан: баклофен, амифостин. Освен това алкохолът, барбитурати, наркотични вещества или антидепресанти могат да засилят ортостатичната хипотония.</w:t>
      </w:r>
    </w:p>
    <w:p w14:paraId="347528F5" w14:textId="77777777" w:rsidR="00F15223" w:rsidRPr="00F15223" w:rsidRDefault="00F15223" w:rsidP="00F15223">
      <w:pPr>
        <w:spacing w:line="240" w:lineRule="auto"/>
        <w:rPr>
          <w:rFonts w:eastAsia="Times New Roman" w:cs="Arial"/>
          <w:color w:val="000000"/>
          <w:u w:val="single"/>
          <w:lang w:eastAsia="bg-BG"/>
        </w:rPr>
      </w:pPr>
    </w:p>
    <w:p w14:paraId="5C5DFBCC" w14:textId="77777777" w:rsidR="00F15223" w:rsidRPr="00F15223" w:rsidRDefault="00F15223" w:rsidP="00F15223">
      <w:pPr>
        <w:spacing w:line="240" w:lineRule="auto"/>
        <w:rPr>
          <w:rFonts w:eastAsia="Times New Roman" w:cs="Arial"/>
          <w:color w:val="000000"/>
          <w:u w:val="single"/>
          <w:lang w:eastAsia="bg-BG"/>
        </w:rPr>
      </w:pPr>
      <w:r w:rsidRPr="00F15223">
        <w:rPr>
          <w:rFonts w:eastAsia="Times New Roman" w:cs="Arial"/>
          <w:color w:val="000000"/>
          <w:u w:val="single"/>
          <w:lang w:eastAsia="bg-BG"/>
        </w:rPr>
        <w:t xml:space="preserve">Кортикостероиди (системно приложение) </w:t>
      </w:r>
    </w:p>
    <w:p w14:paraId="4019CA50" w14:textId="0DB10D75" w:rsidR="00F15223" w:rsidRPr="00F15223" w:rsidRDefault="00F15223" w:rsidP="00F15223">
      <w:pPr>
        <w:spacing w:line="240" w:lineRule="auto"/>
        <w:rPr>
          <w:rFonts w:eastAsia="Times New Roman" w:cs="Arial"/>
        </w:rPr>
      </w:pPr>
      <w:r w:rsidRPr="00F15223">
        <w:rPr>
          <w:rFonts w:eastAsia="Times New Roman" w:cs="Arial"/>
          <w:color w:val="000000"/>
          <w:lang w:eastAsia="bg-BG"/>
        </w:rPr>
        <w:t>Понижават антихипертензивния ефект.</w:t>
      </w:r>
    </w:p>
    <w:p w14:paraId="6A6E0F01" w14:textId="71088FD9" w:rsidR="00F15223" w:rsidRPr="00F15223" w:rsidRDefault="00F15223" w:rsidP="00F15223">
      <w:pPr>
        <w:spacing w:line="240" w:lineRule="auto"/>
        <w:rPr>
          <w:rFonts w:ascii="Times New Roman" w:eastAsia="Times New Roman" w:hAnsi="Times New Roman" w:cs="Times New Roman"/>
          <w:sz w:val="24"/>
          <w:szCs w:val="24"/>
        </w:rPr>
      </w:pPr>
    </w:p>
    <w:p w14:paraId="6EADE4D6" w14:textId="769EAA7E" w:rsidR="00395555" w:rsidRDefault="002C50EE" w:rsidP="008A6AF2">
      <w:pPr>
        <w:pStyle w:val="Heading2"/>
      </w:pPr>
      <w:r>
        <w:t>4.6. Фертилитет, бременност и кърмене</w:t>
      </w:r>
    </w:p>
    <w:p w14:paraId="3FFFAA58" w14:textId="4E36D480" w:rsidR="00F15223" w:rsidRDefault="00F15223" w:rsidP="00F15223"/>
    <w:p w14:paraId="143B00C3" w14:textId="77777777" w:rsidR="00F15223" w:rsidRPr="00F15223" w:rsidRDefault="00F15223" w:rsidP="00F15223">
      <w:pPr>
        <w:pStyle w:val="Heading3"/>
        <w:rPr>
          <w:rFonts w:eastAsia="Times New Roman"/>
          <w:sz w:val="28"/>
          <w:u w:val="single"/>
        </w:rPr>
      </w:pPr>
      <w:r w:rsidRPr="00F15223">
        <w:rPr>
          <w:rFonts w:eastAsia="Times New Roman"/>
          <w:u w:val="single"/>
          <w:lang w:eastAsia="bg-BG"/>
        </w:rPr>
        <w:t>Бременност</w:t>
      </w:r>
    </w:p>
    <w:p w14:paraId="184B3144" w14:textId="77777777" w:rsidR="00F15223" w:rsidRPr="00F15223" w:rsidRDefault="00F15223" w:rsidP="00F15223">
      <w:pPr>
        <w:spacing w:line="240" w:lineRule="auto"/>
        <w:rPr>
          <w:rFonts w:eastAsia="Times New Roman" w:cs="Arial"/>
          <w:color w:val="000000"/>
          <w:szCs w:val="20"/>
          <w:lang w:eastAsia="bg-BG"/>
        </w:rPr>
      </w:pPr>
    </w:p>
    <w:p w14:paraId="3698E772" w14:textId="4F76B6AF"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lang w:eastAsia="bg-BG"/>
        </w:rPr>
        <w:t>Употребата на ангиотензин-П-рецепторни антагонисти не се препоръчва по време на първия триместър на бременността (вж. точка 4.4).Употребата на ангиотензин-</w:t>
      </w:r>
      <w:r w:rsidRPr="00F15223">
        <w:rPr>
          <w:rFonts w:eastAsia="Times New Roman" w:cs="Arial"/>
          <w:color w:val="000000"/>
          <w:szCs w:val="20"/>
          <w:lang w:val="en-US"/>
        </w:rPr>
        <w:t>II</w:t>
      </w:r>
      <w:r w:rsidRPr="00F15223">
        <w:rPr>
          <w:rFonts w:eastAsia="Times New Roman" w:cs="Arial"/>
          <w:color w:val="000000"/>
          <w:szCs w:val="20"/>
          <w:lang w:eastAsia="bg-BG"/>
        </w:rPr>
        <w:t>-рецепторни антагонисти е противопоказана през втория и третия триместьр на бременността (вж. точки 43 и 4.4).</w:t>
      </w:r>
    </w:p>
    <w:p w14:paraId="6156869A" w14:textId="77777777" w:rsidR="00F15223" w:rsidRPr="00F15223" w:rsidRDefault="00F15223" w:rsidP="00F15223">
      <w:pPr>
        <w:spacing w:line="240" w:lineRule="auto"/>
        <w:rPr>
          <w:rFonts w:eastAsia="Times New Roman" w:cs="Arial"/>
          <w:color w:val="000000"/>
          <w:szCs w:val="20"/>
          <w:lang w:eastAsia="bg-BG"/>
        </w:rPr>
      </w:pPr>
    </w:p>
    <w:p w14:paraId="22F3D982" w14:textId="37B62281"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lang w:eastAsia="bg-BG"/>
        </w:rPr>
        <w:t>Липсват адекватни данни за употребата на Телмитан при бременни жени. Проучвания при животни са показали репродуктивна токсичност (вж. точка 53).</w:t>
      </w:r>
    </w:p>
    <w:p w14:paraId="2D6C8850" w14:textId="77777777" w:rsidR="00F15223" w:rsidRPr="00F15223" w:rsidRDefault="00F15223" w:rsidP="00F15223">
      <w:pPr>
        <w:spacing w:line="240" w:lineRule="auto"/>
        <w:rPr>
          <w:rFonts w:eastAsia="Times New Roman" w:cs="Arial"/>
          <w:color w:val="000000"/>
          <w:szCs w:val="20"/>
          <w:lang w:eastAsia="bg-BG"/>
        </w:rPr>
      </w:pPr>
    </w:p>
    <w:p w14:paraId="7FEC0293" w14:textId="2C4D52C1"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lang w:eastAsia="bg-BG"/>
        </w:rPr>
        <w:t>Епидемиологичните данни по отношение на тератогенния риск след експозиция на АСЕ- инхибитори по време на първия триместьр от бременността не са еднозначни; все пак не може да се изключи леко повишение на риска. Въпреки, че не съществуват контролирани епидемиологични данни относно риска, свързан с ангиотензин-</w:t>
      </w:r>
      <w:r w:rsidRPr="00F15223">
        <w:rPr>
          <w:rFonts w:eastAsia="Times New Roman" w:cs="Arial"/>
          <w:color w:val="000000"/>
          <w:szCs w:val="20"/>
          <w:lang w:val="en-US"/>
        </w:rPr>
        <w:t>II</w:t>
      </w:r>
      <w:r w:rsidRPr="00F15223">
        <w:rPr>
          <w:rFonts w:eastAsia="Times New Roman" w:cs="Arial"/>
          <w:color w:val="000000"/>
          <w:szCs w:val="20"/>
          <w:lang w:eastAsia="bg-BG"/>
        </w:rPr>
        <w:t>-рецепторни антагонисти, при този клас лекарства може да съществуват подобни рискове. Освен ако продължаването на лечението с ангиотензин-</w:t>
      </w:r>
      <w:r w:rsidRPr="00F15223">
        <w:rPr>
          <w:rFonts w:eastAsia="Times New Roman" w:cs="Arial"/>
          <w:color w:val="000000"/>
          <w:szCs w:val="20"/>
          <w:lang w:val="en-US"/>
        </w:rPr>
        <w:t>II</w:t>
      </w:r>
      <w:r w:rsidRPr="00F15223">
        <w:rPr>
          <w:rFonts w:eastAsia="Times New Roman" w:cs="Arial"/>
          <w:color w:val="000000"/>
          <w:szCs w:val="20"/>
          <w:lang w:eastAsia="bg-BG"/>
        </w:rPr>
        <w:t>-рецепторни антагонисти се счита за изключително необходимо, пациентките, планиращи бременност, трябва да преминат на алтернативна антихипертензивна терапия с установен профил на безопасност по време на бременност.</w:t>
      </w:r>
    </w:p>
    <w:p w14:paraId="1C2BC401" w14:textId="77777777"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lang w:eastAsia="bg-BG"/>
        </w:rPr>
        <w:t>При установяване на бременност лечението с ангиотензин-</w:t>
      </w:r>
      <w:r w:rsidRPr="00F15223">
        <w:rPr>
          <w:rFonts w:eastAsia="Times New Roman" w:cs="Arial"/>
          <w:color w:val="000000"/>
          <w:szCs w:val="20"/>
          <w:lang w:val="en-US"/>
        </w:rPr>
        <w:t>II</w:t>
      </w:r>
      <w:r w:rsidRPr="00F15223">
        <w:rPr>
          <w:rFonts w:eastAsia="Times New Roman" w:cs="Arial"/>
          <w:color w:val="000000"/>
          <w:szCs w:val="20"/>
          <w:lang w:eastAsia="bg-BG"/>
        </w:rPr>
        <w:t>-рецепторни антагонисти трябва да се прекрати незабавно и, ако е подходящо, да се започне алтернативна терапия.</w:t>
      </w:r>
    </w:p>
    <w:p w14:paraId="199961E5" w14:textId="77777777" w:rsidR="00F15223" w:rsidRPr="00F15223" w:rsidRDefault="00F15223" w:rsidP="00F15223">
      <w:pPr>
        <w:spacing w:line="240" w:lineRule="auto"/>
        <w:rPr>
          <w:rFonts w:eastAsia="Times New Roman" w:cs="Arial"/>
          <w:color w:val="000000"/>
          <w:szCs w:val="20"/>
          <w:lang w:eastAsia="bg-BG"/>
        </w:rPr>
      </w:pPr>
    </w:p>
    <w:p w14:paraId="560B24EA" w14:textId="0294980A"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lang w:eastAsia="bg-BG"/>
        </w:rPr>
        <w:t>Известно е, че експозицията на ангиотензин-</w:t>
      </w:r>
      <w:r w:rsidRPr="00F15223">
        <w:rPr>
          <w:rFonts w:eastAsia="Times New Roman" w:cs="Arial"/>
          <w:color w:val="000000"/>
          <w:szCs w:val="20"/>
          <w:lang w:val="en-US"/>
        </w:rPr>
        <w:t>II</w:t>
      </w:r>
      <w:r w:rsidRPr="00F15223">
        <w:rPr>
          <w:rFonts w:eastAsia="Times New Roman" w:cs="Arial"/>
          <w:color w:val="000000"/>
          <w:szCs w:val="20"/>
          <w:lang w:eastAsia="bg-BG"/>
        </w:rPr>
        <w:t>-рецепторни антагонисти през втория и третия триместьр от бременността предизвиква фетотоксичност при хора (понижена бъбречна функция, олигохидрамнион, забавена осификация на черепа) и неонатална токсичност (бъбречна недостатъчност, хипотония, хиперкалиемия) (вж. точка 53).</w:t>
      </w:r>
    </w:p>
    <w:p w14:paraId="04941AF3" w14:textId="77777777"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lang w:eastAsia="bg-BG"/>
        </w:rPr>
        <w:t>Ако през втория или третия триместьр на бременността е прилаган ангиотензин-</w:t>
      </w:r>
      <w:r w:rsidRPr="00F15223">
        <w:rPr>
          <w:rFonts w:eastAsia="Times New Roman" w:cs="Arial"/>
          <w:color w:val="000000"/>
          <w:szCs w:val="20"/>
          <w:lang w:val="en-US"/>
        </w:rPr>
        <w:t>II</w:t>
      </w:r>
      <w:r w:rsidRPr="00F15223">
        <w:rPr>
          <w:rFonts w:eastAsia="Times New Roman" w:cs="Arial"/>
          <w:color w:val="000000"/>
          <w:szCs w:val="20"/>
          <w:lang w:eastAsia="bg-BG"/>
        </w:rPr>
        <w:t>-рецепторен антагонист, се препоръчва ултразвуково изследване на бъбречната функция и черепа.</w:t>
      </w:r>
    </w:p>
    <w:p w14:paraId="40DA8C02" w14:textId="77777777"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lang w:eastAsia="bg-BG"/>
        </w:rPr>
        <w:t>Бебетата, чиито майки са приемали ангиотензин-</w:t>
      </w:r>
      <w:r w:rsidRPr="00F15223">
        <w:rPr>
          <w:rFonts w:eastAsia="Times New Roman" w:cs="Arial"/>
          <w:color w:val="000000"/>
          <w:szCs w:val="20"/>
          <w:lang w:val="en-US"/>
        </w:rPr>
        <w:t>II</w:t>
      </w:r>
      <w:r w:rsidRPr="00F15223">
        <w:rPr>
          <w:rFonts w:eastAsia="Times New Roman" w:cs="Arial"/>
          <w:color w:val="000000"/>
          <w:szCs w:val="20"/>
          <w:lang w:eastAsia="bg-BG"/>
        </w:rPr>
        <w:t>-рецепторни антагонисти, трябва да бъдат внимателно наблюдавани за поява на хипотония (вж. точки 43 и 4.4).</w:t>
      </w:r>
    </w:p>
    <w:p w14:paraId="37C102C9" w14:textId="77777777" w:rsidR="00F15223" w:rsidRPr="00F15223" w:rsidRDefault="00F15223" w:rsidP="00F15223">
      <w:pPr>
        <w:spacing w:line="240" w:lineRule="auto"/>
        <w:rPr>
          <w:rFonts w:eastAsia="Times New Roman" w:cs="Arial"/>
          <w:color w:val="000000"/>
          <w:szCs w:val="20"/>
          <w:u w:val="single"/>
          <w:lang w:eastAsia="bg-BG"/>
        </w:rPr>
      </w:pPr>
    </w:p>
    <w:p w14:paraId="1B39F741" w14:textId="3EAAC128" w:rsidR="00F15223" w:rsidRPr="00F15223" w:rsidRDefault="00F15223" w:rsidP="00F15223">
      <w:pPr>
        <w:pStyle w:val="Heading3"/>
        <w:rPr>
          <w:rFonts w:eastAsia="Times New Roman"/>
          <w:sz w:val="28"/>
          <w:u w:val="single"/>
        </w:rPr>
      </w:pPr>
      <w:r w:rsidRPr="00F15223">
        <w:rPr>
          <w:rFonts w:eastAsia="Times New Roman"/>
          <w:u w:val="single"/>
          <w:lang w:eastAsia="bg-BG"/>
        </w:rPr>
        <w:t>Кърмене</w:t>
      </w:r>
    </w:p>
    <w:p w14:paraId="19CF39E1" w14:textId="77777777"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lang w:eastAsia="bg-BG"/>
        </w:rPr>
        <w:t>Тъй като липсва информация относно употребата на телмисартан по време на кърмене, употребата му не се препоръчва и за предпочитане е използването на алтернативна терапия с по- добре установен профил на безопасност по време на кърмене, особено при кърмене на новородени или недоносени деца.</w:t>
      </w:r>
    </w:p>
    <w:p w14:paraId="072F5A60" w14:textId="77777777" w:rsidR="00F15223" w:rsidRPr="00F15223" w:rsidRDefault="00F15223" w:rsidP="00F15223">
      <w:pPr>
        <w:spacing w:line="240" w:lineRule="auto"/>
        <w:rPr>
          <w:rFonts w:eastAsia="Times New Roman" w:cs="Arial"/>
          <w:color w:val="000000"/>
          <w:szCs w:val="20"/>
          <w:u w:val="single"/>
          <w:lang w:eastAsia="bg-BG"/>
        </w:rPr>
      </w:pPr>
    </w:p>
    <w:p w14:paraId="3DEC283B" w14:textId="7B79B55B" w:rsidR="00F15223" w:rsidRPr="00F15223" w:rsidRDefault="00F15223" w:rsidP="00F15223">
      <w:pPr>
        <w:pStyle w:val="Heading3"/>
        <w:rPr>
          <w:rFonts w:eastAsia="Times New Roman"/>
          <w:sz w:val="28"/>
          <w:u w:val="single"/>
        </w:rPr>
      </w:pPr>
      <w:r w:rsidRPr="00F15223">
        <w:rPr>
          <w:rFonts w:eastAsia="Times New Roman"/>
          <w:u w:val="single"/>
          <w:lang w:eastAsia="bg-BG"/>
        </w:rPr>
        <w:t>Фертилитет</w:t>
      </w:r>
    </w:p>
    <w:p w14:paraId="27D041D1" w14:textId="77777777"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lang w:eastAsia="bg-BG"/>
        </w:rPr>
        <w:t>В предклинични проучвания не са наблюдавани ефекти на Телмитан върху фертилитета на мъжки и женски индивиди.</w:t>
      </w:r>
    </w:p>
    <w:p w14:paraId="288306DF" w14:textId="77777777" w:rsidR="00F15223" w:rsidRPr="00F15223" w:rsidRDefault="00F15223" w:rsidP="00F15223"/>
    <w:p w14:paraId="5766770B" w14:textId="3A056244" w:rsidR="00395555" w:rsidRDefault="002C50EE" w:rsidP="008A6AF2">
      <w:pPr>
        <w:pStyle w:val="Heading2"/>
      </w:pPr>
      <w:r>
        <w:t>4.7. Ефекти върху способността за шофиране и работа с машини</w:t>
      </w:r>
    </w:p>
    <w:p w14:paraId="7B979DA5" w14:textId="0287C612" w:rsidR="00F15223" w:rsidRDefault="00F15223" w:rsidP="00F15223"/>
    <w:p w14:paraId="3384353D" w14:textId="77777777" w:rsidR="00F15223" w:rsidRPr="00F15223" w:rsidRDefault="00F15223" w:rsidP="00F15223">
      <w:pPr>
        <w:rPr>
          <w:sz w:val="24"/>
          <w:szCs w:val="24"/>
        </w:rPr>
      </w:pPr>
      <w:r w:rsidRPr="00F15223">
        <w:rPr>
          <w:lang w:eastAsia="bg-BG"/>
        </w:rPr>
        <w:t>При шофиране или работа с машини трябва да се има предвид, че когато се приемат антихипертензивни лекарствени продукти като Телмитан, понякога могат да се появят световъртеж или сънливост.</w:t>
      </w:r>
    </w:p>
    <w:p w14:paraId="2DC64F39" w14:textId="77777777" w:rsidR="00F15223" w:rsidRPr="00F15223" w:rsidRDefault="00F15223" w:rsidP="00F15223"/>
    <w:p w14:paraId="4FE16E21" w14:textId="71FB304F" w:rsidR="00395555" w:rsidRDefault="002C50EE" w:rsidP="008A6AF2">
      <w:pPr>
        <w:pStyle w:val="Heading2"/>
      </w:pPr>
      <w:r>
        <w:t>4.8. Нежелани лекарствени реакции</w:t>
      </w:r>
    </w:p>
    <w:p w14:paraId="4C794E05" w14:textId="64B2F174" w:rsidR="00F15223" w:rsidRDefault="00F15223" w:rsidP="00F15223"/>
    <w:p w14:paraId="456B4EC6" w14:textId="77777777"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Кратко изложение на профила на безопасност</w:t>
      </w:r>
    </w:p>
    <w:p w14:paraId="40B9DF4A"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Сериозните нежелани лекарствени реакции включват анафилактични реакции и ангиоедем, които може да се появат рядко (≥1/10 000 до &lt;1/1 000) и остра бъбречна недостатъчност.</w:t>
      </w:r>
    </w:p>
    <w:p w14:paraId="78B250C4" w14:textId="77777777" w:rsidR="00F15223" w:rsidRPr="00F15223" w:rsidRDefault="00F15223" w:rsidP="00F15223">
      <w:pPr>
        <w:spacing w:line="240" w:lineRule="auto"/>
        <w:rPr>
          <w:rFonts w:eastAsia="Times New Roman" w:cs="Arial"/>
          <w:color w:val="000000"/>
          <w:lang w:eastAsia="bg-BG"/>
        </w:rPr>
      </w:pPr>
    </w:p>
    <w:p w14:paraId="35B80029" w14:textId="0EE4C04F" w:rsidR="00F15223" w:rsidRPr="00F15223" w:rsidRDefault="00F15223" w:rsidP="00F15223">
      <w:pPr>
        <w:spacing w:line="240" w:lineRule="auto"/>
        <w:rPr>
          <w:rFonts w:eastAsia="Times New Roman" w:cs="Arial"/>
        </w:rPr>
      </w:pPr>
      <w:r w:rsidRPr="00F15223">
        <w:rPr>
          <w:rFonts w:eastAsia="Times New Roman" w:cs="Arial"/>
          <w:color w:val="000000"/>
          <w:lang w:eastAsia="bg-BG"/>
        </w:rPr>
        <w:t>Общата честота на нежеланите лекарствени реакции, докладвани с телмисартан, обикновено е била сравнима с плацебо (41,4% спрямо 43,9 %) при контролирани проучвания при пациенти, при които е прилаган за лечение на хипертония. Честотата на нежеланите реакции не е била свързана с дозата и не е показала корелация с пола, възрастта или расата на пациентите. Профилът на безопасност на телмисартан при пациенти, лекувани за намаляване на сърдечно-съдовата заболеваемост, е подобен на този, получен при пациенти с хипертония.</w:t>
      </w:r>
    </w:p>
    <w:p w14:paraId="7271B2C9" w14:textId="77777777" w:rsidR="00F15223" w:rsidRPr="00F15223" w:rsidRDefault="00F15223" w:rsidP="00F15223">
      <w:pPr>
        <w:spacing w:line="240" w:lineRule="auto"/>
        <w:rPr>
          <w:rFonts w:eastAsia="Times New Roman" w:cs="Arial"/>
          <w:color w:val="000000"/>
          <w:lang w:eastAsia="bg-BG"/>
        </w:rPr>
      </w:pPr>
    </w:p>
    <w:p w14:paraId="6EEAFC69" w14:textId="49BCFE39" w:rsidR="00F15223" w:rsidRPr="00F15223" w:rsidRDefault="00F15223" w:rsidP="00F15223">
      <w:pPr>
        <w:spacing w:line="240" w:lineRule="auto"/>
        <w:rPr>
          <w:rFonts w:eastAsia="Times New Roman" w:cs="Arial"/>
        </w:rPr>
      </w:pPr>
      <w:r w:rsidRPr="00F15223">
        <w:rPr>
          <w:rFonts w:eastAsia="Times New Roman" w:cs="Arial"/>
          <w:color w:val="000000"/>
          <w:lang w:eastAsia="bg-BG"/>
        </w:rPr>
        <w:t>Нежеланите лекарствени реакции, описани по-долу, са събрани от контролирани клинични изпитвания при пациенти, лекувани по повод хипертония и от постмаркетингови съобщения. В списъка са отчетени и сериозните нежелани реакции и нежеланите реакции, водещи до прекъсване, докладвани в три клинични дългосрочни проучвания с 21 642 пациенти, лекувани с телмисартан в продължение на до шест години за намаляване на сърдечно-съдовата заболеваемост.</w:t>
      </w:r>
    </w:p>
    <w:p w14:paraId="21B6A1B3" w14:textId="77777777" w:rsidR="00F15223" w:rsidRPr="00F15223" w:rsidRDefault="00F15223" w:rsidP="00F15223">
      <w:pPr>
        <w:spacing w:line="240" w:lineRule="auto"/>
        <w:rPr>
          <w:rFonts w:eastAsia="Times New Roman" w:cs="Arial"/>
          <w:color w:val="000000"/>
          <w:u w:val="single"/>
          <w:lang w:eastAsia="bg-BG"/>
        </w:rPr>
      </w:pPr>
    </w:p>
    <w:p w14:paraId="47E227FA" w14:textId="72FE52AD"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Списък на нежеланите лекарствени реакции в табличен формат</w:t>
      </w:r>
    </w:p>
    <w:p w14:paraId="6FD4974B" w14:textId="77777777" w:rsidR="00F15223" w:rsidRPr="00F15223" w:rsidRDefault="00F15223" w:rsidP="00F15223">
      <w:pPr>
        <w:spacing w:line="240" w:lineRule="auto"/>
        <w:rPr>
          <w:rFonts w:eastAsia="Times New Roman" w:cs="Arial"/>
          <w:color w:val="000000"/>
          <w:lang w:eastAsia="bg-BG"/>
        </w:rPr>
      </w:pPr>
    </w:p>
    <w:p w14:paraId="4A2487F3" w14:textId="6A0F80FF" w:rsidR="00F15223" w:rsidRPr="00F15223" w:rsidRDefault="00F15223" w:rsidP="00F15223">
      <w:pPr>
        <w:spacing w:line="240" w:lineRule="auto"/>
        <w:rPr>
          <w:rFonts w:eastAsia="Times New Roman" w:cs="Arial"/>
        </w:rPr>
      </w:pPr>
      <w:r w:rsidRPr="00F15223">
        <w:rPr>
          <w:rFonts w:eastAsia="Times New Roman" w:cs="Arial"/>
          <w:color w:val="000000"/>
          <w:lang w:eastAsia="bg-BG"/>
        </w:rPr>
        <w:t>Нежеланите реакции са групирани в зависимост от честотата като се използва следната конвенция: много чести (≥1/10), чести (≥1/100 до &lt;1/10), нечести (≥1/1 000 до &lt;1/100), редки (≥1/10 000 до &lt;1/1 000), много редки (&lt;1/10 000).</w:t>
      </w:r>
    </w:p>
    <w:p w14:paraId="42C3BBFC" w14:textId="77777777" w:rsidR="00F15223" w:rsidRPr="00F15223" w:rsidRDefault="00F15223" w:rsidP="00F15223">
      <w:pPr>
        <w:spacing w:line="240" w:lineRule="auto"/>
        <w:rPr>
          <w:rFonts w:eastAsia="Times New Roman" w:cs="Arial"/>
          <w:color w:val="000000"/>
          <w:lang w:eastAsia="bg-BG"/>
        </w:rPr>
      </w:pPr>
    </w:p>
    <w:p w14:paraId="76803EDB" w14:textId="76660466" w:rsidR="00F15223" w:rsidRPr="00F15223" w:rsidRDefault="00F15223" w:rsidP="00F15223">
      <w:pPr>
        <w:spacing w:line="240" w:lineRule="auto"/>
        <w:rPr>
          <w:rFonts w:eastAsia="Times New Roman" w:cs="Arial"/>
        </w:rPr>
      </w:pPr>
      <w:r w:rsidRPr="00F15223">
        <w:rPr>
          <w:rFonts w:eastAsia="Times New Roman" w:cs="Arial"/>
          <w:color w:val="000000"/>
          <w:lang w:eastAsia="bg-BG"/>
        </w:rPr>
        <w:t>Във всяка група за честотата нежеланите лекарствени реакции се изброяват в низходящ ред по отношение на тяхната сериозност.</w:t>
      </w:r>
    </w:p>
    <w:p w14:paraId="1B54FA50" w14:textId="77777777" w:rsidR="00F15223" w:rsidRPr="00F15223" w:rsidRDefault="00F15223" w:rsidP="00F15223">
      <w:pPr>
        <w:spacing w:line="240" w:lineRule="auto"/>
        <w:rPr>
          <w:rFonts w:eastAsia="Times New Roman" w:cs="Arial"/>
          <w:color w:val="000000"/>
          <w:lang w:eastAsia="bg-BG"/>
        </w:rPr>
      </w:pPr>
    </w:p>
    <w:p w14:paraId="30F83FA3" w14:textId="09E46DCD" w:rsidR="00F15223" w:rsidRPr="00F15223" w:rsidRDefault="00F15223" w:rsidP="00F15223">
      <w:pPr>
        <w:spacing w:line="240" w:lineRule="auto"/>
        <w:rPr>
          <w:rFonts w:eastAsia="Times New Roman" w:cs="Arial"/>
        </w:rPr>
      </w:pPr>
      <w:r w:rsidRPr="00F15223">
        <w:rPr>
          <w:rFonts w:eastAsia="Times New Roman" w:cs="Arial"/>
          <w:color w:val="000000"/>
          <w:lang w:eastAsia="bg-BG"/>
        </w:rPr>
        <w:t>Инфекции и инфестации</w:t>
      </w:r>
    </w:p>
    <w:p w14:paraId="3EAE0F3B" w14:textId="0328E366" w:rsidR="00F15223" w:rsidRPr="00F15223" w:rsidRDefault="00F15223" w:rsidP="00F15223">
      <w:pPr>
        <w:spacing w:line="240" w:lineRule="auto"/>
        <w:rPr>
          <w:rFonts w:eastAsia="Times New Roman" w:cs="Arial"/>
        </w:rPr>
      </w:pPr>
      <w:r w:rsidRPr="00F15223">
        <w:rPr>
          <w:rFonts w:eastAsia="Times New Roman" w:cs="Arial"/>
          <w:color w:val="000000"/>
          <w:lang w:eastAsia="bg-BG"/>
        </w:rPr>
        <w:lastRenderedPageBreak/>
        <w:t>Нечести</w:t>
      </w:r>
      <w:r w:rsidRPr="00F15223">
        <w:rPr>
          <w:rFonts w:eastAsia="Times New Roman" w:cs="Arial"/>
          <w:color w:val="000000"/>
          <w:lang w:val="ru-RU" w:eastAsia="bg-BG"/>
        </w:rPr>
        <w:t>:</w:t>
      </w:r>
      <w:r w:rsidRPr="00F15223">
        <w:rPr>
          <w:rFonts w:eastAsia="Times New Roman" w:cs="Arial"/>
          <w:color w:val="000000"/>
          <w:lang w:eastAsia="bg-BG"/>
        </w:rPr>
        <w:t xml:space="preserve"> Инфекция на уринарния тракт, включително цистит,</w:t>
      </w:r>
    </w:p>
    <w:p w14:paraId="368B1B0F"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инфекция на горните дихателни пътища, включително фарингит и синузит.</w:t>
      </w:r>
    </w:p>
    <w:p w14:paraId="1199D303" w14:textId="5C8B9C76" w:rsidR="00F15223" w:rsidRPr="00F15223" w:rsidRDefault="00F15223" w:rsidP="00F15223">
      <w:pPr>
        <w:spacing w:line="240" w:lineRule="auto"/>
        <w:rPr>
          <w:rFonts w:eastAsia="Times New Roman" w:cs="Arial"/>
        </w:rPr>
      </w:pPr>
      <w:r w:rsidRPr="00F15223">
        <w:rPr>
          <w:rFonts w:eastAsia="Times New Roman" w:cs="Arial"/>
          <w:color w:val="000000"/>
          <w:lang w:eastAsia="bg-BG"/>
        </w:rPr>
        <w:t>Редки: Сепсис, включително с летален изход</w:t>
      </w:r>
      <w:r w:rsidRPr="00F15223">
        <w:rPr>
          <w:rFonts w:eastAsia="Times New Roman" w:cs="Arial"/>
          <w:color w:val="000000"/>
          <w:vertAlign w:val="superscript"/>
          <w:lang w:eastAsia="bg-BG"/>
        </w:rPr>
        <w:t>1</w:t>
      </w:r>
    </w:p>
    <w:p w14:paraId="7CCE1ABB" w14:textId="77777777" w:rsidR="00F15223" w:rsidRPr="00F15223" w:rsidRDefault="00F15223" w:rsidP="00F15223">
      <w:pPr>
        <w:spacing w:line="240" w:lineRule="auto"/>
        <w:rPr>
          <w:rFonts w:eastAsia="Times New Roman" w:cs="Arial"/>
          <w:color w:val="000000"/>
          <w:lang w:eastAsia="bg-BG"/>
        </w:rPr>
      </w:pPr>
    </w:p>
    <w:p w14:paraId="5540D548" w14:textId="2F7D8117" w:rsidR="00F15223" w:rsidRPr="00F15223" w:rsidRDefault="00F15223" w:rsidP="00F15223">
      <w:pPr>
        <w:spacing w:line="240" w:lineRule="auto"/>
        <w:rPr>
          <w:rFonts w:eastAsia="Times New Roman" w:cs="Arial"/>
        </w:rPr>
      </w:pPr>
      <w:r w:rsidRPr="00F15223">
        <w:rPr>
          <w:rFonts w:eastAsia="Times New Roman" w:cs="Arial"/>
          <w:color w:val="000000"/>
          <w:lang w:eastAsia="bg-BG"/>
        </w:rPr>
        <w:t>Нарушения на кръвта и лимфната система</w:t>
      </w:r>
    </w:p>
    <w:p w14:paraId="33431807" w14:textId="76F5DA27" w:rsidR="00F15223" w:rsidRPr="00F15223" w:rsidRDefault="00F15223" w:rsidP="00F15223">
      <w:pPr>
        <w:spacing w:line="240" w:lineRule="auto"/>
        <w:rPr>
          <w:rFonts w:eastAsia="Times New Roman" w:cs="Arial"/>
        </w:rPr>
      </w:pPr>
      <w:r w:rsidRPr="00F15223">
        <w:rPr>
          <w:rFonts w:eastAsia="Times New Roman" w:cs="Arial"/>
          <w:color w:val="000000"/>
          <w:lang w:eastAsia="bg-BG"/>
        </w:rPr>
        <w:t>Нечести: Анемия</w:t>
      </w:r>
    </w:p>
    <w:p w14:paraId="2FFD9B76" w14:textId="34A8A8A3" w:rsidR="00F15223" w:rsidRPr="00F15223" w:rsidRDefault="00F15223" w:rsidP="00F15223">
      <w:pPr>
        <w:spacing w:line="240" w:lineRule="auto"/>
        <w:rPr>
          <w:rFonts w:eastAsia="Times New Roman" w:cs="Arial"/>
        </w:rPr>
      </w:pPr>
      <w:r w:rsidRPr="00F15223">
        <w:rPr>
          <w:rFonts w:eastAsia="Times New Roman" w:cs="Arial"/>
          <w:color w:val="000000"/>
          <w:lang w:eastAsia="bg-BG"/>
        </w:rPr>
        <w:t>Редки: Еозинофилия, тромбоцитопения</w:t>
      </w:r>
    </w:p>
    <w:p w14:paraId="05AF41D7" w14:textId="77777777" w:rsidR="00F15223" w:rsidRPr="00F15223" w:rsidRDefault="00F15223" w:rsidP="00F15223">
      <w:pPr>
        <w:spacing w:line="240" w:lineRule="auto"/>
        <w:rPr>
          <w:rFonts w:eastAsia="Times New Roman" w:cs="Arial"/>
          <w:color w:val="000000"/>
          <w:lang w:eastAsia="bg-BG"/>
        </w:rPr>
      </w:pPr>
    </w:p>
    <w:p w14:paraId="2F41CC52" w14:textId="11CD2273" w:rsidR="00F15223" w:rsidRPr="00F15223" w:rsidRDefault="00F15223" w:rsidP="00F15223">
      <w:pPr>
        <w:spacing w:line="240" w:lineRule="auto"/>
        <w:rPr>
          <w:rFonts w:eastAsia="Times New Roman" w:cs="Arial"/>
        </w:rPr>
      </w:pPr>
      <w:r w:rsidRPr="00F15223">
        <w:rPr>
          <w:rFonts w:eastAsia="Times New Roman" w:cs="Arial"/>
          <w:color w:val="000000"/>
          <w:lang w:eastAsia="bg-BG"/>
        </w:rPr>
        <w:t>Нарушения на имунната система</w:t>
      </w:r>
    </w:p>
    <w:p w14:paraId="0A482016" w14:textId="1691E32D" w:rsidR="00F15223" w:rsidRPr="00F15223" w:rsidRDefault="00F15223" w:rsidP="00F15223">
      <w:pPr>
        <w:spacing w:line="240" w:lineRule="auto"/>
        <w:rPr>
          <w:rFonts w:eastAsia="Times New Roman" w:cs="Arial"/>
        </w:rPr>
      </w:pPr>
      <w:r w:rsidRPr="00F15223">
        <w:rPr>
          <w:rFonts w:eastAsia="Times New Roman" w:cs="Arial"/>
          <w:color w:val="000000"/>
          <w:lang w:eastAsia="bg-BG"/>
        </w:rPr>
        <w:t>Редки: Анафилактична реакция, свръхчувствителност</w:t>
      </w:r>
    </w:p>
    <w:p w14:paraId="1591B4AE" w14:textId="77777777" w:rsidR="00F15223" w:rsidRPr="00F15223" w:rsidRDefault="00F15223" w:rsidP="00F15223">
      <w:pPr>
        <w:spacing w:line="240" w:lineRule="auto"/>
        <w:rPr>
          <w:rFonts w:eastAsia="Times New Roman" w:cs="Arial"/>
          <w:color w:val="000000"/>
          <w:lang w:eastAsia="bg-BG"/>
        </w:rPr>
      </w:pPr>
    </w:p>
    <w:p w14:paraId="0C03AB9C" w14:textId="06FC3BE0" w:rsidR="00F15223" w:rsidRPr="00F15223" w:rsidRDefault="00F15223" w:rsidP="00F15223">
      <w:pPr>
        <w:spacing w:line="240" w:lineRule="auto"/>
        <w:rPr>
          <w:rFonts w:eastAsia="Times New Roman" w:cs="Arial"/>
        </w:rPr>
      </w:pPr>
      <w:r w:rsidRPr="00F15223">
        <w:rPr>
          <w:rFonts w:eastAsia="Times New Roman" w:cs="Arial"/>
          <w:color w:val="000000"/>
          <w:lang w:eastAsia="bg-BG"/>
        </w:rPr>
        <w:t>Нарушения на метаболизма и храненето</w:t>
      </w:r>
    </w:p>
    <w:p w14:paraId="03DB3B52" w14:textId="5CF42823" w:rsidR="00F15223" w:rsidRPr="00F15223" w:rsidRDefault="00F15223" w:rsidP="00F15223">
      <w:pPr>
        <w:spacing w:line="240" w:lineRule="auto"/>
        <w:rPr>
          <w:rFonts w:eastAsia="Times New Roman" w:cs="Arial"/>
        </w:rPr>
      </w:pPr>
      <w:r w:rsidRPr="00F15223">
        <w:rPr>
          <w:rFonts w:eastAsia="Times New Roman" w:cs="Arial"/>
          <w:color w:val="000000"/>
          <w:lang w:eastAsia="bg-BG"/>
        </w:rPr>
        <w:t>Нечести: Хиперкалиемия</w:t>
      </w:r>
    </w:p>
    <w:p w14:paraId="0C7F5C62"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Редки:</w:t>
      </w:r>
      <w:r w:rsidRPr="00F15223">
        <w:rPr>
          <w:rFonts w:eastAsia="Times New Roman" w:cs="Arial"/>
          <w:color w:val="000000"/>
          <w:lang w:eastAsia="bg-BG"/>
        </w:rPr>
        <w:tab/>
        <w:t>Хипогликемия (при пациенти с диабет)</w:t>
      </w:r>
    </w:p>
    <w:p w14:paraId="5028759E" w14:textId="77777777" w:rsidR="00F15223" w:rsidRPr="00F15223" w:rsidRDefault="00F15223" w:rsidP="00F15223">
      <w:pPr>
        <w:spacing w:line="240" w:lineRule="auto"/>
        <w:rPr>
          <w:rFonts w:eastAsia="Times New Roman" w:cs="Arial"/>
          <w:color w:val="000000"/>
          <w:lang w:eastAsia="bg-BG"/>
        </w:rPr>
      </w:pPr>
    </w:p>
    <w:p w14:paraId="0D07D9CC" w14:textId="3AC91B48" w:rsidR="00F15223" w:rsidRPr="00F15223" w:rsidRDefault="00F15223" w:rsidP="00F15223">
      <w:pPr>
        <w:spacing w:line="240" w:lineRule="auto"/>
        <w:rPr>
          <w:rFonts w:eastAsia="Times New Roman" w:cs="Arial"/>
        </w:rPr>
      </w:pPr>
      <w:r w:rsidRPr="00F15223">
        <w:rPr>
          <w:rFonts w:eastAsia="Times New Roman" w:cs="Arial"/>
          <w:color w:val="000000"/>
          <w:lang w:eastAsia="bg-BG"/>
        </w:rPr>
        <w:t>Психични нарушения:</w:t>
      </w:r>
    </w:p>
    <w:p w14:paraId="013B1173" w14:textId="306AA9AE" w:rsidR="00F15223" w:rsidRPr="00F15223" w:rsidRDefault="00F15223" w:rsidP="00F15223">
      <w:pPr>
        <w:spacing w:line="240" w:lineRule="auto"/>
        <w:rPr>
          <w:rFonts w:eastAsia="Times New Roman" w:cs="Arial"/>
        </w:rPr>
      </w:pPr>
      <w:r w:rsidRPr="00F15223">
        <w:rPr>
          <w:rFonts w:eastAsia="Times New Roman" w:cs="Arial"/>
          <w:color w:val="000000"/>
          <w:lang w:eastAsia="bg-BG"/>
        </w:rPr>
        <w:t>Нечести: Безсъние, депресия</w:t>
      </w:r>
    </w:p>
    <w:p w14:paraId="52190DF1"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Редки:</w:t>
      </w:r>
      <w:r w:rsidRPr="00F15223">
        <w:rPr>
          <w:rFonts w:eastAsia="Times New Roman" w:cs="Arial"/>
          <w:color w:val="000000"/>
          <w:lang w:eastAsia="bg-BG"/>
        </w:rPr>
        <w:tab/>
        <w:t>Тревожност</w:t>
      </w:r>
    </w:p>
    <w:p w14:paraId="44F25F84" w14:textId="77777777" w:rsidR="00F15223" w:rsidRPr="00F15223" w:rsidRDefault="00F15223" w:rsidP="00F15223">
      <w:pPr>
        <w:spacing w:line="240" w:lineRule="auto"/>
        <w:rPr>
          <w:rFonts w:eastAsia="Times New Roman" w:cs="Arial"/>
          <w:color w:val="000000"/>
          <w:lang w:eastAsia="bg-BG"/>
        </w:rPr>
      </w:pPr>
    </w:p>
    <w:p w14:paraId="2638B3FD" w14:textId="11ECCFF3" w:rsidR="00F15223" w:rsidRPr="00F15223" w:rsidRDefault="00F15223" w:rsidP="00F15223">
      <w:pPr>
        <w:spacing w:line="240" w:lineRule="auto"/>
        <w:rPr>
          <w:rFonts w:eastAsia="Times New Roman" w:cs="Arial"/>
        </w:rPr>
      </w:pPr>
      <w:r w:rsidRPr="00F15223">
        <w:rPr>
          <w:rFonts w:eastAsia="Times New Roman" w:cs="Arial"/>
          <w:color w:val="000000"/>
          <w:lang w:eastAsia="bg-BG"/>
        </w:rPr>
        <w:t>Нарушения на нервната система</w:t>
      </w:r>
    </w:p>
    <w:p w14:paraId="685DC341" w14:textId="22CC4F51" w:rsidR="00F15223" w:rsidRPr="00F15223" w:rsidRDefault="00F15223" w:rsidP="00F15223">
      <w:pPr>
        <w:spacing w:line="240" w:lineRule="auto"/>
        <w:rPr>
          <w:rFonts w:eastAsia="Times New Roman" w:cs="Arial"/>
        </w:rPr>
      </w:pPr>
      <w:r w:rsidRPr="00F15223">
        <w:rPr>
          <w:rFonts w:eastAsia="Times New Roman" w:cs="Arial"/>
          <w:color w:val="000000"/>
          <w:lang w:eastAsia="bg-BG"/>
        </w:rPr>
        <w:t>Нечести: Синкоп</w:t>
      </w:r>
    </w:p>
    <w:p w14:paraId="7018865A" w14:textId="40569986" w:rsidR="00F15223" w:rsidRPr="00F15223" w:rsidRDefault="00F15223" w:rsidP="00F15223">
      <w:pPr>
        <w:spacing w:line="240" w:lineRule="auto"/>
        <w:rPr>
          <w:rFonts w:eastAsia="Times New Roman" w:cs="Arial"/>
        </w:rPr>
      </w:pPr>
      <w:r w:rsidRPr="00F15223">
        <w:rPr>
          <w:rFonts w:eastAsia="Times New Roman" w:cs="Arial"/>
          <w:color w:val="000000"/>
          <w:lang w:eastAsia="bg-BG"/>
        </w:rPr>
        <w:t>Редки: Сънливост</w:t>
      </w:r>
    </w:p>
    <w:p w14:paraId="77E7208E" w14:textId="77777777" w:rsidR="00F15223" w:rsidRPr="00F15223" w:rsidRDefault="00F15223" w:rsidP="00F15223">
      <w:pPr>
        <w:spacing w:line="240" w:lineRule="auto"/>
        <w:rPr>
          <w:rFonts w:eastAsia="Times New Roman" w:cs="Arial"/>
        </w:rPr>
      </w:pPr>
    </w:p>
    <w:p w14:paraId="78D8DD25"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Нарушения на очите:</w:t>
      </w:r>
    </w:p>
    <w:p w14:paraId="3FE5CE99" w14:textId="50BEFBAF" w:rsidR="00F15223" w:rsidRPr="00F15223" w:rsidRDefault="00F15223" w:rsidP="00F15223">
      <w:pPr>
        <w:rPr>
          <w:rFonts w:eastAsia="Times New Roman" w:cs="Arial"/>
          <w:color w:val="000000"/>
          <w:lang w:eastAsia="bg-BG"/>
        </w:rPr>
      </w:pPr>
      <w:r w:rsidRPr="00F15223">
        <w:rPr>
          <w:rFonts w:eastAsia="Times New Roman" w:cs="Arial"/>
          <w:color w:val="000000"/>
          <w:lang w:eastAsia="bg-BG"/>
        </w:rPr>
        <w:t>Редки: Нарушено зрение</w:t>
      </w:r>
    </w:p>
    <w:p w14:paraId="49CA499B" w14:textId="7076A1C3" w:rsidR="00F15223" w:rsidRPr="00F15223" w:rsidRDefault="00F15223" w:rsidP="00F15223">
      <w:pPr>
        <w:rPr>
          <w:rFonts w:eastAsia="Times New Roman" w:cs="Arial"/>
          <w:color w:val="000000"/>
          <w:lang w:eastAsia="bg-BG"/>
        </w:rPr>
      </w:pPr>
    </w:p>
    <w:p w14:paraId="4D36C52D"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Нарушения на ухото и лабиринта</w:t>
      </w:r>
    </w:p>
    <w:p w14:paraId="493737B9" w14:textId="49324DE7" w:rsidR="00F15223" w:rsidRPr="00F15223" w:rsidRDefault="00F15223" w:rsidP="00F15223">
      <w:pPr>
        <w:spacing w:line="240" w:lineRule="auto"/>
        <w:rPr>
          <w:rFonts w:eastAsia="Times New Roman" w:cs="Arial"/>
        </w:rPr>
      </w:pPr>
      <w:r w:rsidRPr="00F15223">
        <w:rPr>
          <w:rFonts w:eastAsia="Times New Roman" w:cs="Arial"/>
          <w:color w:val="000000"/>
          <w:lang w:eastAsia="bg-BG"/>
        </w:rPr>
        <w:t>Нечести: Световъртеж</w:t>
      </w:r>
    </w:p>
    <w:p w14:paraId="563F05C9" w14:textId="77777777" w:rsidR="00F15223" w:rsidRPr="00F15223" w:rsidRDefault="00F15223" w:rsidP="00F15223">
      <w:pPr>
        <w:spacing w:line="240" w:lineRule="auto"/>
        <w:rPr>
          <w:rFonts w:eastAsia="Times New Roman" w:cs="Arial"/>
          <w:color w:val="000000"/>
          <w:lang w:eastAsia="bg-BG"/>
        </w:rPr>
      </w:pPr>
    </w:p>
    <w:p w14:paraId="66618F05" w14:textId="46FF968A" w:rsidR="00F15223" w:rsidRPr="00F15223" w:rsidRDefault="00F15223" w:rsidP="00F15223">
      <w:pPr>
        <w:spacing w:line="240" w:lineRule="auto"/>
        <w:rPr>
          <w:rFonts w:eastAsia="Times New Roman" w:cs="Arial"/>
        </w:rPr>
      </w:pPr>
      <w:r w:rsidRPr="00F15223">
        <w:rPr>
          <w:rFonts w:eastAsia="Times New Roman" w:cs="Arial"/>
          <w:color w:val="000000"/>
          <w:lang w:eastAsia="bg-BG"/>
        </w:rPr>
        <w:t>Сърдечни нарушения</w:t>
      </w:r>
    </w:p>
    <w:p w14:paraId="47B8925A" w14:textId="43B12EA1" w:rsidR="00F15223" w:rsidRPr="00F15223" w:rsidRDefault="00F15223" w:rsidP="00F15223">
      <w:pPr>
        <w:spacing w:line="240" w:lineRule="auto"/>
        <w:rPr>
          <w:rFonts w:eastAsia="Times New Roman" w:cs="Arial"/>
        </w:rPr>
      </w:pPr>
      <w:r w:rsidRPr="00F15223">
        <w:rPr>
          <w:rFonts w:eastAsia="Times New Roman" w:cs="Arial"/>
          <w:color w:val="000000"/>
          <w:lang w:eastAsia="bg-BG"/>
        </w:rPr>
        <w:t>Нечести: Брадикардия</w:t>
      </w:r>
    </w:p>
    <w:p w14:paraId="0ED350E1" w14:textId="566C0B0B" w:rsidR="00F15223" w:rsidRPr="00F15223" w:rsidRDefault="00F15223" w:rsidP="00F15223">
      <w:pPr>
        <w:spacing w:line="240" w:lineRule="auto"/>
        <w:rPr>
          <w:rFonts w:eastAsia="Times New Roman" w:cs="Arial"/>
        </w:rPr>
      </w:pPr>
      <w:r w:rsidRPr="00F15223">
        <w:rPr>
          <w:rFonts w:eastAsia="Times New Roman" w:cs="Arial"/>
          <w:color w:val="000000"/>
          <w:lang w:eastAsia="bg-BG"/>
        </w:rPr>
        <w:t>Редки: Тахикардия</w:t>
      </w:r>
    </w:p>
    <w:p w14:paraId="1F7AD9BB" w14:textId="77777777" w:rsidR="00F15223" w:rsidRPr="00F15223" w:rsidRDefault="00F15223" w:rsidP="00F15223">
      <w:pPr>
        <w:spacing w:line="240" w:lineRule="auto"/>
        <w:rPr>
          <w:rFonts w:eastAsia="Times New Roman" w:cs="Arial"/>
          <w:color w:val="000000"/>
          <w:lang w:eastAsia="bg-BG"/>
        </w:rPr>
      </w:pPr>
    </w:p>
    <w:p w14:paraId="5BD27478" w14:textId="12D20E4A" w:rsidR="00F15223" w:rsidRPr="00F15223" w:rsidRDefault="00F15223" w:rsidP="00F15223">
      <w:pPr>
        <w:spacing w:line="240" w:lineRule="auto"/>
        <w:rPr>
          <w:rFonts w:eastAsia="Times New Roman" w:cs="Arial"/>
        </w:rPr>
      </w:pPr>
      <w:r w:rsidRPr="00F15223">
        <w:rPr>
          <w:rFonts w:eastAsia="Times New Roman" w:cs="Arial"/>
          <w:color w:val="000000"/>
          <w:lang w:eastAsia="bg-BG"/>
        </w:rPr>
        <w:t>Съдови нарушения</w:t>
      </w:r>
    </w:p>
    <w:p w14:paraId="33CB0A4B" w14:textId="6949A461" w:rsidR="00F15223" w:rsidRPr="00F15223" w:rsidRDefault="00F15223" w:rsidP="00F15223">
      <w:pPr>
        <w:spacing w:line="240" w:lineRule="auto"/>
        <w:rPr>
          <w:rFonts w:eastAsia="Times New Roman" w:cs="Arial"/>
        </w:rPr>
      </w:pPr>
      <w:r w:rsidRPr="00F15223">
        <w:rPr>
          <w:rFonts w:eastAsia="Times New Roman" w:cs="Arial"/>
          <w:color w:val="000000"/>
          <w:lang w:eastAsia="bg-BG"/>
        </w:rPr>
        <w:t>Нечести: Хипотония</w:t>
      </w:r>
      <w:r w:rsidRPr="00F15223">
        <w:rPr>
          <w:rFonts w:eastAsia="Times New Roman" w:cs="Arial"/>
          <w:color w:val="000000"/>
          <w:vertAlign w:val="superscript"/>
          <w:lang w:eastAsia="bg-BG"/>
        </w:rPr>
        <w:t>2</w:t>
      </w:r>
      <w:r w:rsidRPr="00F15223">
        <w:rPr>
          <w:rFonts w:eastAsia="Times New Roman" w:cs="Arial"/>
          <w:color w:val="000000"/>
          <w:lang w:eastAsia="bg-BG"/>
        </w:rPr>
        <w:t>, ортостатична хипотония</w:t>
      </w:r>
    </w:p>
    <w:p w14:paraId="27696EF2" w14:textId="77777777" w:rsidR="00F15223" w:rsidRPr="00F15223" w:rsidRDefault="00F15223" w:rsidP="00F15223">
      <w:pPr>
        <w:spacing w:line="240" w:lineRule="auto"/>
        <w:rPr>
          <w:rFonts w:eastAsia="Times New Roman" w:cs="Arial"/>
          <w:color w:val="000000"/>
          <w:lang w:eastAsia="bg-BG"/>
        </w:rPr>
      </w:pPr>
    </w:p>
    <w:p w14:paraId="0F56ABE7" w14:textId="00F3E373" w:rsidR="00F15223" w:rsidRPr="00F15223" w:rsidRDefault="00F15223" w:rsidP="00F15223">
      <w:pPr>
        <w:spacing w:line="240" w:lineRule="auto"/>
        <w:rPr>
          <w:rFonts w:eastAsia="Times New Roman" w:cs="Arial"/>
        </w:rPr>
      </w:pPr>
      <w:r w:rsidRPr="00F15223">
        <w:rPr>
          <w:rFonts w:eastAsia="Times New Roman" w:cs="Arial"/>
          <w:color w:val="000000"/>
          <w:lang w:eastAsia="bg-BG"/>
        </w:rPr>
        <w:t>Респираторни, гръдни и медиастинални нарушения</w:t>
      </w:r>
    </w:p>
    <w:p w14:paraId="0B0D696E" w14:textId="3ACA8BF8" w:rsidR="00F15223" w:rsidRPr="00F15223" w:rsidRDefault="00F15223" w:rsidP="00F15223">
      <w:pPr>
        <w:spacing w:line="240" w:lineRule="auto"/>
        <w:rPr>
          <w:rFonts w:eastAsia="Times New Roman" w:cs="Arial"/>
        </w:rPr>
      </w:pPr>
      <w:r w:rsidRPr="00F15223">
        <w:rPr>
          <w:rFonts w:eastAsia="Times New Roman" w:cs="Arial"/>
          <w:color w:val="000000"/>
          <w:lang w:eastAsia="bg-BG"/>
        </w:rPr>
        <w:t>Нечести: Диспнея, кашлица</w:t>
      </w:r>
    </w:p>
    <w:p w14:paraId="1C925065" w14:textId="3A542840" w:rsidR="00F15223" w:rsidRPr="00F15223" w:rsidRDefault="00F15223" w:rsidP="00F15223">
      <w:pPr>
        <w:spacing w:line="240" w:lineRule="auto"/>
        <w:rPr>
          <w:rFonts w:eastAsia="Times New Roman" w:cs="Arial"/>
        </w:rPr>
      </w:pPr>
      <w:r w:rsidRPr="00F15223">
        <w:rPr>
          <w:rFonts w:eastAsia="Times New Roman" w:cs="Arial"/>
          <w:color w:val="000000"/>
          <w:lang w:eastAsia="bg-BG"/>
        </w:rPr>
        <w:t>Много редки: Интерстициална белодробна болест</w:t>
      </w:r>
      <w:r w:rsidRPr="00F15223">
        <w:rPr>
          <w:rFonts w:eastAsia="Times New Roman" w:cs="Arial"/>
          <w:color w:val="000000"/>
          <w:vertAlign w:val="superscript"/>
          <w:lang w:eastAsia="bg-BG"/>
        </w:rPr>
        <w:t>4</w:t>
      </w:r>
    </w:p>
    <w:p w14:paraId="7054D172" w14:textId="77777777" w:rsidR="00F15223" w:rsidRPr="00F15223" w:rsidRDefault="00F15223" w:rsidP="00F15223">
      <w:pPr>
        <w:spacing w:line="240" w:lineRule="auto"/>
        <w:rPr>
          <w:rFonts w:eastAsia="Times New Roman" w:cs="Arial"/>
          <w:color w:val="000000"/>
          <w:lang w:eastAsia="bg-BG"/>
        </w:rPr>
      </w:pPr>
    </w:p>
    <w:p w14:paraId="3422E558" w14:textId="4771B5B6" w:rsidR="00F15223" w:rsidRPr="00F15223" w:rsidRDefault="00F15223" w:rsidP="00F15223">
      <w:pPr>
        <w:spacing w:line="240" w:lineRule="auto"/>
        <w:rPr>
          <w:rFonts w:eastAsia="Times New Roman" w:cs="Arial"/>
        </w:rPr>
      </w:pPr>
      <w:r w:rsidRPr="00F15223">
        <w:rPr>
          <w:rFonts w:eastAsia="Times New Roman" w:cs="Arial"/>
          <w:color w:val="000000"/>
          <w:lang w:eastAsia="bg-BG"/>
        </w:rPr>
        <w:t>Стомашно-чревни нарушения</w:t>
      </w:r>
    </w:p>
    <w:p w14:paraId="39C532B7" w14:textId="55D3FB7C" w:rsidR="00F15223" w:rsidRPr="00F15223" w:rsidRDefault="00F15223" w:rsidP="00F15223">
      <w:pPr>
        <w:spacing w:line="240" w:lineRule="auto"/>
        <w:rPr>
          <w:rFonts w:eastAsia="Times New Roman" w:cs="Arial"/>
        </w:rPr>
      </w:pPr>
      <w:r w:rsidRPr="00F15223">
        <w:rPr>
          <w:rFonts w:eastAsia="Times New Roman" w:cs="Arial"/>
          <w:color w:val="000000"/>
          <w:lang w:eastAsia="bg-BG"/>
        </w:rPr>
        <w:t>Нечести: Коремни болки, диария, диспепсия, газове, повръщане</w:t>
      </w:r>
    </w:p>
    <w:p w14:paraId="5D3776D6" w14:textId="44AB98CA" w:rsidR="00F15223" w:rsidRPr="00F15223" w:rsidRDefault="00F15223" w:rsidP="00F15223">
      <w:pPr>
        <w:spacing w:line="240" w:lineRule="auto"/>
        <w:rPr>
          <w:rFonts w:eastAsia="Times New Roman" w:cs="Arial"/>
        </w:rPr>
      </w:pPr>
      <w:r w:rsidRPr="00F15223">
        <w:rPr>
          <w:rFonts w:eastAsia="Times New Roman" w:cs="Arial"/>
          <w:color w:val="000000"/>
          <w:lang w:eastAsia="bg-BG"/>
        </w:rPr>
        <w:t>Редки: Сухота в устата, стомашен дискомфорт, дисгеузия</w:t>
      </w:r>
    </w:p>
    <w:p w14:paraId="2446B3F0" w14:textId="77777777" w:rsidR="00F15223" w:rsidRPr="00F15223" w:rsidRDefault="00F15223" w:rsidP="00F15223">
      <w:pPr>
        <w:spacing w:line="240" w:lineRule="auto"/>
        <w:rPr>
          <w:rFonts w:eastAsia="Times New Roman" w:cs="Arial"/>
          <w:color w:val="000000"/>
          <w:lang w:eastAsia="bg-BG"/>
        </w:rPr>
      </w:pPr>
    </w:p>
    <w:p w14:paraId="33D6E036" w14:textId="2070D922" w:rsidR="00F15223" w:rsidRPr="00F15223" w:rsidRDefault="00F15223" w:rsidP="00F15223">
      <w:pPr>
        <w:spacing w:line="240" w:lineRule="auto"/>
        <w:rPr>
          <w:rFonts w:eastAsia="Times New Roman" w:cs="Arial"/>
        </w:rPr>
      </w:pPr>
      <w:r w:rsidRPr="00F15223">
        <w:rPr>
          <w:rFonts w:eastAsia="Times New Roman" w:cs="Arial"/>
          <w:color w:val="000000"/>
          <w:lang w:eastAsia="bg-BG"/>
        </w:rPr>
        <w:t>Хепатобилиарни нарушения</w:t>
      </w:r>
    </w:p>
    <w:p w14:paraId="556443BE" w14:textId="600C3D05" w:rsidR="00F15223" w:rsidRPr="00F15223" w:rsidRDefault="00F15223" w:rsidP="00F15223">
      <w:pPr>
        <w:spacing w:line="240" w:lineRule="auto"/>
        <w:rPr>
          <w:rFonts w:eastAsia="Times New Roman" w:cs="Arial"/>
        </w:rPr>
      </w:pPr>
      <w:r w:rsidRPr="00F15223">
        <w:rPr>
          <w:rFonts w:eastAsia="Times New Roman" w:cs="Arial"/>
          <w:color w:val="000000"/>
          <w:lang w:eastAsia="bg-BG"/>
        </w:rPr>
        <w:t>Редки: Абнормна чернодробна функция/чернодробно нарушение</w:t>
      </w:r>
      <w:r w:rsidRPr="00F15223">
        <w:rPr>
          <w:rFonts w:eastAsia="Times New Roman" w:cs="Arial"/>
          <w:color w:val="000000"/>
          <w:vertAlign w:val="superscript"/>
          <w:lang w:eastAsia="bg-BG"/>
        </w:rPr>
        <w:t>3</w:t>
      </w:r>
    </w:p>
    <w:p w14:paraId="59C2C79E" w14:textId="77777777" w:rsidR="00F15223" w:rsidRPr="00F15223" w:rsidRDefault="00F15223" w:rsidP="00F15223">
      <w:pPr>
        <w:spacing w:line="240" w:lineRule="auto"/>
        <w:rPr>
          <w:rFonts w:eastAsia="Times New Roman" w:cs="Arial"/>
          <w:color w:val="000000"/>
          <w:lang w:eastAsia="bg-BG"/>
        </w:rPr>
      </w:pPr>
    </w:p>
    <w:p w14:paraId="0287BED9" w14:textId="2F368616" w:rsidR="00F15223" w:rsidRPr="00F15223" w:rsidRDefault="00F15223" w:rsidP="00F15223">
      <w:pPr>
        <w:spacing w:line="240" w:lineRule="auto"/>
        <w:rPr>
          <w:rFonts w:eastAsia="Times New Roman" w:cs="Arial"/>
        </w:rPr>
      </w:pPr>
      <w:r w:rsidRPr="00F15223">
        <w:rPr>
          <w:rFonts w:eastAsia="Times New Roman" w:cs="Arial"/>
          <w:color w:val="000000"/>
          <w:lang w:eastAsia="bg-BG"/>
        </w:rPr>
        <w:t>Нарушения на кожата и подкожната тъкан:</w:t>
      </w:r>
    </w:p>
    <w:p w14:paraId="2CB130BF" w14:textId="67F4EAB2" w:rsidR="00F15223" w:rsidRPr="00F15223" w:rsidRDefault="00F15223" w:rsidP="00F15223">
      <w:pPr>
        <w:spacing w:line="240" w:lineRule="auto"/>
        <w:rPr>
          <w:rFonts w:eastAsia="Times New Roman" w:cs="Arial"/>
        </w:rPr>
      </w:pPr>
      <w:r w:rsidRPr="00F15223">
        <w:rPr>
          <w:rFonts w:eastAsia="Times New Roman" w:cs="Arial"/>
          <w:color w:val="000000"/>
          <w:lang w:eastAsia="bg-BG"/>
        </w:rPr>
        <w:t>Нечести: Хиперхидроза, сърбеж, обриви</w:t>
      </w:r>
    </w:p>
    <w:p w14:paraId="24A7E5C9" w14:textId="43D5338D" w:rsidR="00F15223" w:rsidRPr="00F15223" w:rsidRDefault="00F15223" w:rsidP="00F15223">
      <w:pPr>
        <w:spacing w:line="240" w:lineRule="auto"/>
        <w:rPr>
          <w:rFonts w:eastAsia="Times New Roman" w:cs="Arial"/>
        </w:rPr>
      </w:pPr>
      <w:r w:rsidRPr="00F15223">
        <w:rPr>
          <w:rFonts w:eastAsia="Times New Roman" w:cs="Arial"/>
          <w:color w:val="000000"/>
          <w:lang w:eastAsia="bg-BG"/>
        </w:rPr>
        <w:t>Редки: Ангиоедем (включително и с летален изход), екзема,</w:t>
      </w:r>
    </w:p>
    <w:p w14:paraId="582704B1"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еритема, уртикария, лекарствен обрив, токсичен кожен обрив.</w:t>
      </w:r>
    </w:p>
    <w:p w14:paraId="2B1A68E3" w14:textId="77777777" w:rsidR="00F15223" w:rsidRPr="00F15223" w:rsidRDefault="00F15223" w:rsidP="00F15223">
      <w:pPr>
        <w:spacing w:line="240" w:lineRule="auto"/>
        <w:rPr>
          <w:rFonts w:eastAsia="Times New Roman" w:cs="Arial"/>
          <w:color w:val="000000"/>
          <w:lang w:eastAsia="bg-BG"/>
        </w:rPr>
      </w:pPr>
    </w:p>
    <w:p w14:paraId="6BEBEEBD" w14:textId="744235E4" w:rsidR="00F15223" w:rsidRPr="00F15223" w:rsidRDefault="00F15223" w:rsidP="00F15223">
      <w:pPr>
        <w:spacing w:line="240" w:lineRule="auto"/>
        <w:rPr>
          <w:rFonts w:eastAsia="Times New Roman" w:cs="Arial"/>
        </w:rPr>
      </w:pPr>
      <w:r w:rsidRPr="00F15223">
        <w:rPr>
          <w:rFonts w:eastAsia="Times New Roman" w:cs="Arial"/>
          <w:color w:val="000000"/>
          <w:lang w:eastAsia="bg-BG"/>
        </w:rPr>
        <w:t>Нарушения на мускулно-скелетната система и съединителната тъкан:</w:t>
      </w:r>
    </w:p>
    <w:p w14:paraId="5532ACD7" w14:textId="67FE6C45" w:rsidR="00F15223" w:rsidRPr="00F15223" w:rsidRDefault="00F15223" w:rsidP="00F15223">
      <w:pPr>
        <w:spacing w:line="240" w:lineRule="auto"/>
        <w:rPr>
          <w:rFonts w:eastAsia="Times New Roman" w:cs="Arial"/>
        </w:rPr>
      </w:pPr>
      <w:r w:rsidRPr="00F15223">
        <w:rPr>
          <w:rFonts w:eastAsia="Times New Roman" w:cs="Arial"/>
          <w:color w:val="000000"/>
          <w:lang w:eastAsia="bg-BG"/>
        </w:rPr>
        <w:t>Нечести: Миалгия, болки в гърба (напр. ишиас), мускулни спазми</w:t>
      </w:r>
    </w:p>
    <w:p w14:paraId="141D8867" w14:textId="78444139" w:rsidR="00F15223" w:rsidRPr="00F15223" w:rsidRDefault="00F15223" w:rsidP="00F15223">
      <w:pPr>
        <w:spacing w:line="240" w:lineRule="auto"/>
        <w:rPr>
          <w:rFonts w:eastAsia="Times New Roman" w:cs="Arial"/>
        </w:rPr>
      </w:pPr>
      <w:r w:rsidRPr="00F15223">
        <w:rPr>
          <w:rFonts w:eastAsia="Times New Roman" w:cs="Arial"/>
          <w:color w:val="000000"/>
          <w:lang w:eastAsia="bg-BG"/>
        </w:rPr>
        <w:t>Редки:</w:t>
      </w:r>
      <w:r w:rsidRPr="00F15223">
        <w:rPr>
          <w:rFonts w:eastAsia="Times New Roman" w:cs="Arial"/>
          <w:color w:val="000000"/>
          <w:lang w:val="ru-RU" w:eastAsia="bg-BG"/>
        </w:rPr>
        <w:t xml:space="preserve"> </w:t>
      </w:r>
      <w:r w:rsidRPr="00F15223">
        <w:rPr>
          <w:rFonts w:eastAsia="Times New Roman" w:cs="Arial"/>
          <w:color w:val="000000"/>
          <w:lang w:eastAsia="bg-BG"/>
        </w:rPr>
        <w:t>Артралгия, болки в крайниците, болки в сухожилията</w:t>
      </w:r>
    </w:p>
    <w:p w14:paraId="4C069828"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(тендинитоподобни симптоми)</w:t>
      </w:r>
    </w:p>
    <w:p w14:paraId="16D13DF2" w14:textId="77777777" w:rsidR="00F15223" w:rsidRPr="00F15223" w:rsidRDefault="00F15223" w:rsidP="00F15223">
      <w:pPr>
        <w:spacing w:line="240" w:lineRule="auto"/>
        <w:rPr>
          <w:rFonts w:eastAsia="Times New Roman" w:cs="Arial"/>
          <w:color w:val="000000"/>
          <w:lang w:eastAsia="bg-BG"/>
        </w:rPr>
      </w:pPr>
    </w:p>
    <w:p w14:paraId="34080DF9" w14:textId="4B18F08D" w:rsidR="00F15223" w:rsidRPr="00F15223" w:rsidRDefault="00F15223" w:rsidP="00F15223">
      <w:pPr>
        <w:spacing w:line="240" w:lineRule="auto"/>
        <w:rPr>
          <w:rFonts w:eastAsia="Times New Roman" w:cs="Arial"/>
        </w:rPr>
      </w:pPr>
      <w:r w:rsidRPr="00F15223">
        <w:rPr>
          <w:rFonts w:eastAsia="Times New Roman" w:cs="Arial"/>
          <w:color w:val="000000"/>
          <w:lang w:eastAsia="bg-BG"/>
        </w:rPr>
        <w:t>Нарушения на бъбреците и пикочните пътища</w:t>
      </w:r>
    </w:p>
    <w:p w14:paraId="340CE253" w14:textId="756C0756" w:rsidR="00F15223" w:rsidRPr="00F15223" w:rsidRDefault="00F15223" w:rsidP="00F15223">
      <w:pPr>
        <w:spacing w:line="240" w:lineRule="auto"/>
        <w:rPr>
          <w:rFonts w:eastAsia="Times New Roman" w:cs="Arial"/>
        </w:rPr>
      </w:pPr>
      <w:r w:rsidRPr="00F15223">
        <w:rPr>
          <w:rFonts w:eastAsia="Times New Roman" w:cs="Arial"/>
          <w:color w:val="000000"/>
          <w:lang w:eastAsia="bg-BG"/>
        </w:rPr>
        <w:t>Нечести: Нарушения на бъбреците, включително остра бъбречна</w:t>
      </w:r>
    </w:p>
    <w:p w14:paraId="6D534DF6"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недостатъчност</w:t>
      </w:r>
    </w:p>
    <w:p w14:paraId="79479B2C" w14:textId="77777777" w:rsidR="00F15223" w:rsidRPr="00F15223" w:rsidRDefault="00F15223" w:rsidP="00F15223">
      <w:pPr>
        <w:spacing w:line="240" w:lineRule="auto"/>
        <w:rPr>
          <w:rFonts w:eastAsia="Times New Roman" w:cs="Arial"/>
          <w:color w:val="000000"/>
          <w:lang w:eastAsia="bg-BG"/>
        </w:rPr>
      </w:pPr>
    </w:p>
    <w:p w14:paraId="2FE2BEF8" w14:textId="5A0E7FBF" w:rsidR="00F15223" w:rsidRPr="00F15223" w:rsidRDefault="00F15223" w:rsidP="00F15223">
      <w:pPr>
        <w:spacing w:line="240" w:lineRule="auto"/>
        <w:rPr>
          <w:rFonts w:eastAsia="Times New Roman" w:cs="Arial"/>
        </w:rPr>
      </w:pPr>
      <w:r w:rsidRPr="00F15223">
        <w:rPr>
          <w:rFonts w:eastAsia="Times New Roman" w:cs="Arial"/>
          <w:color w:val="000000"/>
          <w:lang w:eastAsia="bg-BG"/>
        </w:rPr>
        <w:t>Общи нарушения и ефекти на мястото на приложение</w:t>
      </w:r>
    </w:p>
    <w:p w14:paraId="28C4F973" w14:textId="769C782E" w:rsidR="00F15223" w:rsidRPr="00F15223" w:rsidRDefault="00F15223" w:rsidP="00F15223">
      <w:pPr>
        <w:spacing w:line="240" w:lineRule="auto"/>
        <w:rPr>
          <w:rFonts w:eastAsia="Times New Roman" w:cs="Arial"/>
        </w:rPr>
      </w:pPr>
      <w:r w:rsidRPr="00F15223">
        <w:rPr>
          <w:rFonts w:eastAsia="Times New Roman" w:cs="Arial"/>
          <w:color w:val="000000"/>
          <w:lang w:eastAsia="bg-BG"/>
        </w:rPr>
        <w:t>Нечести: Болки в гърдите, астения (слабост)</w:t>
      </w:r>
    </w:p>
    <w:p w14:paraId="27A283F3" w14:textId="62C19AFB" w:rsidR="00F15223" w:rsidRPr="00F15223" w:rsidRDefault="00F15223" w:rsidP="00F15223">
      <w:pPr>
        <w:spacing w:line="240" w:lineRule="auto"/>
        <w:rPr>
          <w:rFonts w:eastAsia="Times New Roman" w:cs="Arial"/>
        </w:rPr>
      </w:pPr>
      <w:r w:rsidRPr="00F15223">
        <w:rPr>
          <w:rFonts w:eastAsia="Times New Roman" w:cs="Arial"/>
          <w:color w:val="000000"/>
          <w:lang w:eastAsia="bg-BG"/>
        </w:rPr>
        <w:t>Редки: Грипоподобни болести</w:t>
      </w:r>
    </w:p>
    <w:p w14:paraId="4E4577B7" w14:textId="77777777" w:rsidR="00F15223" w:rsidRPr="00F15223" w:rsidRDefault="00F15223" w:rsidP="00F15223">
      <w:pPr>
        <w:spacing w:line="240" w:lineRule="auto"/>
        <w:rPr>
          <w:rFonts w:eastAsia="Times New Roman" w:cs="Arial"/>
          <w:color w:val="000000"/>
          <w:lang w:eastAsia="bg-BG"/>
        </w:rPr>
      </w:pPr>
    </w:p>
    <w:p w14:paraId="20ACCC95" w14:textId="5DC44986" w:rsidR="00F15223" w:rsidRPr="00F15223" w:rsidRDefault="00F15223" w:rsidP="00F15223">
      <w:pPr>
        <w:spacing w:line="240" w:lineRule="auto"/>
        <w:rPr>
          <w:rFonts w:eastAsia="Times New Roman" w:cs="Arial"/>
        </w:rPr>
      </w:pPr>
      <w:r w:rsidRPr="00F15223">
        <w:rPr>
          <w:rFonts w:eastAsia="Times New Roman" w:cs="Arial"/>
          <w:color w:val="000000"/>
          <w:lang w:eastAsia="bg-BG"/>
        </w:rPr>
        <w:t>Изследвания</w:t>
      </w:r>
    </w:p>
    <w:p w14:paraId="203138A9" w14:textId="030A8D96" w:rsidR="00F15223" w:rsidRPr="00F15223" w:rsidRDefault="00F15223" w:rsidP="00F15223">
      <w:pPr>
        <w:spacing w:line="240" w:lineRule="auto"/>
        <w:rPr>
          <w:rFonts w:eastAsia="Times New Roman" w:cs="Arial"/>
        </w:rPr>
      </w:pPr>
      <w:r w:rsidRPr="00F15223">
        <w:rPr>
          <w:rFonts w:eastAsia="Times New Roman" w:cs="Arial"/>
          <w:color w:val="000000"/>
          <w:lang w:eastAsia="bg-BG"/>
        </w:rPr>
        <w:t>Нечести: Повишен креатинин в кръвта</w:t>
      </w:r>
    </w:p>
    <w:p w14:paraId="1B577EA4" w14:textId="0864B07B" w:rsidR="00F15223" w:rsidRPr="00F15223" w:rsidRDefault="00F15223" w:rsidP="00F15223">
      <w:pPr>
        <w:spacing w:line="240" w:lineRule="auto"/>
        <w:rPr>
          <w:rFonts w:eastAsia="Times New Roman" w:cs="Arial"/>
        </w:rPr>
      </w:pPr>
      <w:r w:rsidRPr="00F15223">
        <w:rPr>
          <w:rFonts w:eastAsia="Times New Roman" w:cs="Arial"/>
          <w:color w:val="000000"/>
          <w:lang w:eastAsia="bg-BG"/>
        </w:rPr>
        <w:t>Редки: Понижен хемоглобин, повишена пикочна киселина в кръвта,</w:t>
      </w:r>
    </w:p>
    <w:p w14:paraId="06A22BDA"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повишени чернодробни ензими, повишена креатинфосфокиназа в кръвта.</w:t>
      </w:r>
    </w:p>
    <w:p w14:paraId="44CF3F82" w14:textId="77777777" w:rsidR="00F15223" w:rsidRPr="00F15223" w:rsidRDefault="00F15223" w:rsidP="00F15223">
      <w:pPr>
        <w:spacing w:line="240" w:lineRule="auto"/>
        <w:rPr>
          <w:rFonts w:eastAsia="Times New Roman" w:cs="Arial"/>
          <w:color w:val="000000"/>
          <w:vertAlign w:val="superscript"/>
          <w:lang w:eastAsia="bg-BG"/>
        </w:rPr>
      </w:pPr>
    </w:p>
    <w:p w14:paraId="16790E9C" w14:textId="0F22CAEB" w:rsidR="00F15223" w:rsidRPr="00F15223" w:rsidRDefault="00F15223" w:rsidP="00F15223">
      <w:pPr>
        <w:spacing w:line="240" w:lineRule="auto"/>
        <w:rPr>
          <w:rFonts w:eastAsia="Times New Roman" w:cs="Arial"/>
        </w:rPr>
      </w:pPr>
      <w:r w:rsidRPr="00F15223">
        <w:rPr>
          <w:rFonts w:eastAsia="Times New Roman" w:cs="Arial"/>
          <w:color w:val="000000"/>
          <w:vertAlign w:val="superscript"/>
          <w:lang w:eastAsia="bg-BG"/>
        </w:rPr>
        <w:t>1,2,3,4</w:t>
      </w:r>
      <w:r w:rsidRPr="00F15223">
        <w:rPr>
          <w:rFonts w:eastAsia="Times New Roman" w:cs="Arial"/>
          <w:color w:val="000000"/>
          <w:lang w:eastAsia="bg-BG"/>
        </w:rPr>
        <w:t xml:space="preserve">:за допълнително описание вижте </w:t>
      </w:r>
      <w:r w:rsidRPr="00F15223">
        <w:rPr>
          <w:rFonts w:eastAsia="Times New Roman" w:cs="Arial"/>
          <w:i/>
          <w:iCs/>
          <w:color w:val="000000"/>
          <w:lang w:eastAsia="bg-BG"/>
        </w:rPr>
        <w:t>подточка“Описание на избрани нежелани реакции”</w:t>
      </w:r>
    </w:p>
    <w:p w14:paraId="1A822DC6" w14:textId="77777777" w:rsidR="00F15223" w:rsidRPr="00F15223" w:rsidRDefault="00F15223" w:rsidP="00F15223">
      <w:pPr>
        <w:spacing w:line="240" w:lineRule="auto"/>
        <w:rPr>
          <w:rFonts w:eastAsia="Times New Roman" w:cs="Arial"/>
          <w:color w:val="000000"/>
          <w:u w:val="single"/>
          <w:lang w:eastAsia="bg-BG"/>
        </w:rPr>
      </w:pPr>
    </w:p>
    <w:p w14:paraId="3D3223EE" w14:textId="193ED51B"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Описание на избрани нежелани реакции</w:t>
      </w:r>
    </w:p>
    <w:p w14:paraId="2CFA4BE8" w14:textId="77777777" w:rsidR="00F15223" w:rsidRPr="00F15223" w:rsidRDefault="00F15223" w:rsidP="00F15223">
      <w:pPr>
        <w:spacing w:line="240" w:lineRule="auto"/>
        <w:rPr>
          <w:rFonts w:eastAsia="Times New Roman" w:cs="Arial"/>
          <w:color w:val="000000"/>
          <w:lang w:eastAsia="bg-BG"/>
        </w:rPr>
      </w:pPr>
    </w:p>
    <w:p w14:paraId="47993036" w14:textId="2DFBB923" w:rsidR="00F15223" w:rsidRPr="00F15223" w:rsidRDefault="00F15223" w:rsidP="00F15223">
      <w:pPr>
        <w:spacing w:line="240" w:lineRule="auto"/>
        <w:rPr>
          <w:rFonts w:eastAsia="Times New Roman" w:cs="Arial"/>
          <w:u w:val="single"/>
        </w:rPr>
      </w:pPr>
      <w:r w:rsidRPr="00F15223">
        <w:rPr>
          <w:rFonts w:eastAsia="Times New Roman" w:cs="Arial"/>
          <w:color w:val="000000"/>
          <w:u w:val="single"/>
          <w:lang w:eastAsia="bg-BG"/>
        </w:rPr>
        <w:t>Сепсис</w:t>
      </w:r>
    </w:p>
    <w:p w14:paraId="5ADB5DC9"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 xml:space="preserve">В изпитването </w:t>
      </w:r>
      <w:proofErr w:type="spellStart"/>
      <w:r w:rsidRPr="00F15223">
        <w:rPr>
          <w:rFonts w:eastAsia="Times New Roman" w:cs="Arial"/>
          <w:color w:val="000000"/>
          <w:lang w:val="en-US"/>
        </w:rPr>
        <w:t>PRoFESS</w:t>
      </w:r>
      <w:proofErr w:type="spellEnd"/>
      <w:r w:rsidRPr="00F15223">
        <w:rPr>
          <w:rFonts w:eastAsia="Times New Roman" w:cs="Arial"/>
          <w:color w:val="000000"/>
          <w:lang w:val="ru-RU"/>
        </w:rPr>
        <w:t xml:space="preserve"> </w:t>
      </w:r>
      <w:r w:rsidRPr="00F15223">
        <w:rPr>
          <w:rFonts w:eastAsia="Times New Roman" w:cs="Arial"/>
          <w:color w:val="000000"/>
          <w:lang w:eastAsia="bg-BG"/>
        </w:rPr>
        <w:t>е наблюдавана увеличена честота на сепсис при телмисартан в сравнение с плацебо. Това може да е случайно или свързано с неизвестен механизъм (вж. също точка 5.1)</w:t>
      </w:r>
    </w:p>
    <w:p w14:paraId="2E6D30F3" w14:textId="77777777" w:rsidR="00F15223" w:rsidRPr="00F15223" w:rsidRDefault="00F15223" w:rsidP="00F15223">
      <w:pPr>
        <w:rPr>
          <w:rFonts w:eastAsia="Times New Roman" w:cs="Arial"/>
          <w:color w:val="000000"/>
          <w:u w:val="single"/>
          <w:lang w:eastAsia="bg-BG"/>
        </w:rPr>
      </w:pPr>
    </w:p>
    <w:p w14:paraId="1228A99B" w14:textId="423132A3" w:rsidR="00F15223" w:rsidRPr="00F15223" w:rsidRDefault="00F15223" w:rsidP="00F15223">
      <w:pPr>
        <w:rPr>
          <w:rFonts w:eastAsia="Times New Roman" w:cs="Arial"/>
          <w:color w:val="000000"/>
          <w:u w:val="single"/>
          <w:lang w:eastAsia="bg-BG"/>
        </w:rPr>
      </w:pPr>
      <w:r w:rsidRPr="00F15223">
        <w:rPr>
          <w:rFonts w:eastAsia="Times New Roman" w:cs="Arial"/>
          <w:color w:val="000000"/>
          <w:u w:val="single"/>
          <w:lang w:eastAsia="bg-BG"/>
        </w:rPr>
        <w:t>Хипотония</w:t>
      </w:r>
    </w:p>
    <w:p w14:paraId="65342DB6"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Тази нежелана реакция е съобщавана като честа при пациенти с контролирано кръвно налягане, които са лекувани с телмисартан за намаляване на сърдечно-съдовата заболеваемост в допълнение към стандартното лечение.</w:t>
      </w:r>
    </w:p>
    <w:p w14:paraId="72D80EB0" w14:textId="77777777" w:rsidR="00F15223" w:rsidRPr="00F15223" w:rsidRDefault="00F15223" w:rsidP="00F15223">
      <w:pPr>
        <w:spacing w:line="240" w:lineRule="auto"/>
        <w:rPr>
          <w:rFonts w:eastAsia="Times New Roman" w:cs="Arial"/>
          <w:color w:val="000000"/>
          <w:u w:val="single"/>
          <w:lang w:eastAsia="bg-BG"/>
        </w:rPr>
      </w:pPr>
    </w:p>
    <w:p w14:paraId="1DCA8878" w14:textId="7D48F47B"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Абнормна чернодробна функция / чернодробно нарушение</w:t>
      </w:r>
    </w:p>
    <w:p w14:paraId="7DE225E7"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Повечето случаи на абнормна чернодробна функция / чернодробно нарушение от постмаркетинговия опит са наблюдавани при пациенти от японски произход. Такива нежелани реакции е по-вероятно да възникнат при пациенти от японски произход.</w:t>
      </w:r>
    </w:p>
    <w:p w14:paraId="750FE173" w14:textId="77777777" w:rsidR="00F15223" w:rsidRPr="00F15223" w:rsidRDefault="00F15223" w:rsidP="00F15223">
      <w:pPr>
        <w:spacing w:line="240" w:lineRule="auto"/>
        <w:rPr>
          <w:rFonts w:eastAsia="Times New Roman" w:cs="Arial"/>
          <w:color w:val="000000"/>
          <w:u w:val="single"/>
          <w:lang w:eastAsia="bg-BG"/>
        </w:rPr>
      </w:pPr>
    </w:p>
    <w:p w14:paraId="67D5059A" w14:textId="7252FF0F"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Интерстициална белодробна болест</w:t>
      </w:r>
    </w:p>
    <w:p w14:paraId="7244DA5B"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След пускането на пазара са съобщавани случаи на интерстициална белодробна болест, свързани по време с приема на телмисартан. Причинно-следствена връзка обаче не е доказана.</w:t>
      </w:r>
    </w:p>
    <w:p w14:paraId="0C995B5F" w14:textId="77777777" w:rsidR="00F15223" w:rsidRPr="00F15223" w:rsidRDefault="00F15223" w:rsidP="00F15223">
      <w:pPr>
        <w:spacing w:line="240" w:lineRule="auto"/>
        <w:rPr>
          <w:rFonts w:eastAsia="Times New Roman" w:cs="Arial"/>
          <w:color w:val="000000"/>
          <w:u w:val="single"/>
          <w:lang w:eastAsia="bg-BG"/>
        </w:rPr>
      </w:pPr>
    </w:p>
    <w:p w14:paraId="5679C719" w14:textId="2FF607E3"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Съобщаване на подозирани нежелани реакции</w:t>
      </w:r>
    </w:p>
    <w:p w14:paraId="18D7F59B"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Изпълнителна агенция по лекарствата ул. „Дамян Груев” № 8, 1303 София, тел.: +359 2 8903417, уебсайт: </w:t>
      </w:r>
      <w:r w:rsidRPr="00F15223">
        <w:rPr>
          <w:rFonts w:eastAsia="Times New Roman" w:cs="Arial"/>
        </w:rPr>
        <w:fldChar w:fldCharType="begin"/>
      </w:r>
      <w:r w:rsidRPr="00F15223">
        <w:rPr>
          <w:rFonts w:eastAsia="Times New Roman" w:cs="Arial"/>
        </w:rPr>
        <w:instrText xml:space="preserve"> HYPERLINK "http://www.bda.bg" </w:instrText>
      </w:r>
      <w:r w:rsidRPr="00F15223">
        <w:rPr>
          <w:rFonts w:eastAsia="Times New Roman" w:cs="Arial"/>
        </w:rPr>
      </w:r>
      <w:r w:rsidRPr="00F15223">
        <w:rPr>
          <w:rFonts w:eastAsia="Times New Roman" w:cs="Arial"/>
        </w:rPr>
        <w:fldChar w:fldCharType="separate"/>
      </w:r>
      <w:r w:rsidRPr="00F15223">
        <w:rPr>
          <w:rFonts w:eastAsia="Times New Roman" w:cs="Arial"/>
          <w:color w:val="000000"/>
          <w:lang w:val="en-US"/>
        </w:rPr>
        <w:t>www.bda.bg</w:t>
      </w:r>
      <w:r w:rsidRPr="00F15223">
        <w:rPr>
          <w:rFonts w:eastAsia="Times New Roman" w:cs="Arial"/>
        </w:rPr>
        <w:fldChar w:fldCharType="end"/>
      </w:r>
    </w:p>
    <w:p w14:paraId="74707B9E" w14:textId="77777777" w:rsidR="00F15223" w:rsidRPr="00F15223" w:rsidRDefault="00F15223" w:rsidP="00F15223"/>
    <w:p w14:paraId="4ED30546" w14:textId="2DFBB36E" w:rsidR="007C605B" w:rsidRDefault="002C50EE" w:rsidP="009F1313">
      <w:pPr>
        <w:pStyle w:val="Heading2"/>
      </w:pPr>
      <w:r>
        <w:lastRenderedPageBreak/>
        <w:t>4.9. Предозиране</w:t>
      </w:r>
    </w:p>
    <w:p w14:paraId="2C1F3D2F" w14:textId="457AECB8" w:rsidR="00F15223" w:rsidRDefault="00F15223" w:rsidP="00F15223"/>
    <w:p w14:paraId="09FA204B" w14:textId="77777777" w:rsidR="00F15223" w:rsidRPr="00F15223" w:rsidRDefault="00F15223" w:rsidP="00F15223">
      <w:pPr>
        <w:rPr>
          <w:sz w:val="24"/>
          <w:szCs w:val="24"/>
        </w:rPr>
      </w:pPr>
      <w:r w:rsidRPr="00F15223">
        <w:rPr>
          <w:lang w:eastAsia="bg-BG"/>
        </w:rPr>
        <w:t>Данните за предозиране при хора са ограничени.</w:t>
      </w:r>
    </w:p>
    <w:p w14:paraId="64B06F44" w14:textId="77777777" w:rsidR="00F15223" w:rsidRDefault="00F15223" w:rsidP="00F15223">
      <w:pPr>
        <w:rPr>
          <w:u w:val="single"/>
          <w:lang w:eastAsia="bg-BG"/>
        </w:rPr>
      </w:pPr>
    </w:p>
    <w:p w14:paraId="5BB58E53" w14:textId="044EF8EE" w:rsidR="00F15223" w:rsidRPr="00F15223" w:rsidRDefault="00F15223" w:rsidP="00F15223">
      <w:pPr>
        <w:rPr>
          <w:sz w:val="24"/>
          <w:szCs w:val="24"/>
        </w:rPr>
      </w:pPr>
      <w:r w:rsidRPr="00F15223">
        <w:rPr>
          <w:rStyle w:val="Heading3Char"/>
          <w:u w:val="single"/>
        </w:rPr>
        <w:t>Симптоми</w:t>
      </w:r>
      <w:r w:rsidRPr="00F15223">
        <w:rPr>
          <w:lang w:eastAsia="bg-BG"/>
        </w:rPr>
        <w:t>: Най-изявените прояви на предозиране с телмисартан са били хипотония и тахикардия; освен това са съобщавани и брадикардия, световъртеж, повишаване на серумния креатинин и остра бъбречна недостатъчност.</w:t>
      </w:r>
    </w:p>
    <w:p w14:paraId="04BA90BB" w14:textId="77777777" w:rsidR="00F15223" w:rsidRDefault="00F15223" w:rsidP="00F15223">
      <w:pPr>
        <w:rPr>
          <w:u w:val="single"/>
          <w:lang w:eastAsia="bg-BG"/>
        </w:rPr>
      </w:pPr>
    </w:p>
    <w:p w14:paraId="17D834F9" w14:textId="317586A1" w:rsidR="00F15223" w:rsidRPr="00F15223" w:rsidRDefault="00F15223" w:rsidP="00F15223">
      <w:r w:rsidRPr="00F15223">
        <w:rPr>
          <w:rStyle w:val="Heading3Char"/>
          <w:u w:val="single"/>
        </w:rPr>
        <w:t>Лечение:</w:t>
      </w:r>
      <w:r w:rsidRPr="00F15223">
        <w:rPr>
          <w:lang w:eastAsia="bg-BG"/>
        </w:rPr>
        <w:t xml:space="preserve"> Телмисартан не се отстранява чрез хемодиализа. Пациентът трябва да се наблюдава внимателно и да се прилага симптоматична и поддържаща терапия. Необходимите действия зависят от времето, което е изминало от поглъщането и тежестта на симптомите. Възможните мерки включват предизвикване на повръщане и/или стомашен лаваж. В лечението на предозирането може да е полезна употребата на активен въглен. Серумните електролити и креатинин трябва да се проверяват често. Ако се развие хипотония, пациентът трябва да бъде поставен в легнало положение по гръб и да се предприеме бързо обемно и солево заместване.</w:t>
      </w:r>
    </w:p>
    <w:p w14:paraId="02081B24" w14:textId="1F46E296" w:rsidR="00395555" w:rsidRPr="00395555" w:rsidRDefault="002C50EE" w:rsidP="008A6AF2">
      <w:pPr>
        <w:pStyle w:val="Heading1"/>
      </w:pPr>
      <w:r>
        <w:t>5. ФАРМАКОЛОГИЧНИ СВОЙСТВА</w:t>
      </w:r>
    </w:p>
    <w:p w14:paraId="5350637D" w14:textId="5FA9755E" w:rsidR="00395555" w:rsidRDefault="002C50EE" w:rsidP="008A6AF2">
      <w:pPr>
        <w:pStyle w:val="Heading2"/>
      </w:pPr>
      <w:r>
        <w:t>5.1. Фармакодинамични свойства</w:t>
      </w:r>
    </w:p>
    <w:p w14:paraId="0308860C" w14:textId="18E83899" w:rsidR="00F15223" w:rsidRDefault="00F15223" w:rsidP="00F15223"/>
    <w:p w14:paraId="6BB2DC6D"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Фармакотерапевтична група: антагонисти на ангиотензин II, самостоятелно, АТС код: С09СА07</w:t>
      </w:r>
    </w:p>
    <w:p w14:paraId="49D2A505" w14:textId="77777777" w:rsidR="00F15223" w:rsidRPr="00F15223" w:rsidRDefault="00F15223" w:rsidP="00F15223">
      <w:pPr>
        <w:spacing w:line="240" w:lineRule="auto"/>
        <w:rPr>
          <w:rFonts w:eastAsia="Times New Roman" w:cs="Arial"/>
          <w:color w:val="000000"/>
          <w:u w:val="single"/>
          <w:lang w:eastAsia="bg-BG"/>
        </w:rPr>
      </w:pPr>
    </w:p>
    <w:p w14:paraId="47BF2F84" w14:textId="5C6C8261"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Механизъм на действие</w:t>
      </w:r>
    </w:p>
    <w:p w14:paraId="0408E686" w14:textId="77777777" w:rsidR="00F15223" w:rsidRPr="00F15223" w:rsidRDefault="00F15223" w:rsidP="00F15223">
      <w:pPr>
        <w:rPr>
          <w:rFonts w:eastAsia="Times New Roman" w:cs="Arial"/>
        </w:rPr>
      </w:pPr>
      <w:r w:rsidRPr="00F15223">
        <w:rPr>
          <w:rFonts w:eastAsia="Times New Roman" w:cs="Arial"/>
          <w:color w:val="000000"/>
          <w:lang w:eastAsia="bg-BG"/>
        </w:rPr>
        <w:t xml:space="preserve">Телмисартан е активен при перорално приложение специфичен антагонист на рецепторите (тип </w:t>
      </w:r>
      <w:r w:rsidRPr="00F15223">
        <w:rPr>
          <w:rFonts w:eastAsia="Times New Roman" w:cs="Arial"/>
          <w:color w:val="000000"/>
          <w:lang w:val="en-US"/>
        </w:rPr>
        <w:t>AT</w:t>
      </w:r>
      <w:r w:rsidRPr="00F15223">
        <w:rPr>
          <w:rFonts w:eastAsia="Times New Roman" w:cs="Arial"/>
          <w:color w:val="000000"/>
          <w:lang w:val="ru-RU"/>
        </w:rPr>
        <w:t xml:space="preserve">1) </w:t>
      </w:r>
      <w:r w:rsidRPr="00F15223">
        <w:rPr>
          <w:rFonts w:eastAsia="Times New Roman" w:cs="Arial"/>
          <w:color w:val="000000"/>
          <w:lang w:eastAsia="bg-BG"/>
        </w:rPr>
        <w:t xml:space="preserve">за ангиотензин </w:t>
      </w:r>
      <w:r w:rsidRPr="00F15223">
        <w:rPr>
          <w:rFonts w:eastAsia="Times New Roman" w:cs="Arial"/>
          <w:color w:val="000000"/>
          <w:lang w:val="en-US"/>
        </w:rPr>
        <w:t>II</w:t>
      </w:r>
      <w:r w:rsidRPr="00F15223">
        <w:rPr>
          <w:rFonts w:eastAsia="Times New Roman" w:cs="Arial"/>
          <w:color w:val="000000"/>
          <w:lang w:eastAsia="bg-BG"/>
        </w:rPr>
        <w:t xml:space="preserve">. Телмисартан измества е много висок афинитет ангиотензин II от неговото място на свързване към рецепторите от подтип </w:t>
      </w:r>
      <w:r w:rsidRPr="00F15223">
        <w:rPr>
          <w:rFonts w:eastAsia="Times New Roman" w:cs="Arial"/>
          <w:color w:val="000000"/>
          <w:lang w:val="en-US"/>
        </w:rPr>
        <w:t>AT</w:t>
      </w:r>
      <w:r w:rsidRPr="00F15223">
        <w:rPr>
          <w:rFonts w:eastAsia="Times New Roman" w:cs="Arial"/>
          <w:color w:val="000000"/>
          <w:lang w:val="ru-RU"/>
        </w:rPr>
        <w:t xml:space="preserve">1, </w:t>
      </w:r>
      <w:r w:rsidRPr="00F15223">
        <w:rPr>
          <w:rFonts w:eastAsia="Times New Roman" w:cs="Arial"/>
          <w:color w:val="000000"/>
          <w:lang w:eastAsia="bg-BG"/>
        </w:rPr>
        <w:t>които са отговорни за известните</w:t>
      </w:r>
      <w:r w:rsidRPr="00F15223">
        <w:rPr>
          <w:rFonts w:eastAsia="Times New Roman" w:cs="Arial"/>
          <w:color w:val="000000"/>
          <w:lang w:val="ru-RU"/>
        </w:rPr>
        <w:t xml:space="preserve"> </w:t>
      </w:r>
      <w:r w:rsidRPr="00F15223">
        <w:rPr>
          <w:rFonts w:eastAsia="Times New Roman" w:cs="Arial"/>
          <w:color w:val="000000"/>
          <w:lang w:eastAsia="bg-BG"/>
        </w:rPr>
        <w:t xml:space="preserve">действия на ангиотензин II. Телмисартан не проявява частично агонистично действие при свързване с </w:t>
      </w:r>
      <w:r w:rsidRPr="00F15223">
        <w:rPr>
          <w:rFonts w:eastAsia="Times New Roman" w:cs="Arial"/>
          <w:color w:val="000000"/>
          <w:lang w:val="en-US"/>
        </w:rPr>
        <w:t>AT</w:t>
      </w:r>
      <w:r w:rsidRPr="00F15223">
        <w:rPr>
          <w:rFonts w:eastAsia="Times New Roman" w:cs="Arial"/>
          <w:color w:val="000000"/>
          <w:lang w:val="ru-RU"/>
        </w:rPr>
        <w:t>1</w:t>
      </w:r>
      <w:r w:rsidRPr="00F15223">
        <w:rPr>
          <w:rFonts w:eastAsia="Times New Roman" w:cs="Arial"/>
          <w:color w:val="000000"/>
          <w:lang w:eastAsia="bg-BG"/>
        </w:rPr>
        <w:t xml:space="preserve"> рецептора. Телмисартан се свързва селективно с </w:t>
      </w:r>
      <w:r w:rsidRPr="00F15223">
        <w:rPr>
          <w:rFonts w:eastAsia="Times New Roman" w:cs="Arial"/>
          <w:color w:val="000000"/>
          <w:lang w:val="en-US"/>
        </w:rPr>
        <w:t>AT</w:t>
      </w:r>
      <w:r w:rsidRPr="00F15223">
        <w:rPr>
          <w:rFonts w:eastAsia="Times New Roman" w:cs="Arial"/>
          <w:color w:val="000000"/>
          <w:lang w:val="ru-RU"/>
        </w:rPr>
        <w:t xml:space="preserve">1 </w:t>
      </w:r>
      <w:r w:rsidRPr="00F15223">
        <w:rPr>
          <w:rFonts w:eastAsia="Times New Roman" w:cs="Arial"/>
          <w:color w:val="000000"/>
          <w:lang w:eastAsia="bg-BG"/>
        </w:rPr>
        <w:t>рецептора. Свързването е дълготрайно. Телмисартан не притежава афинитет към други рецептори, включително АТ2 и дуги по-слабо характеризирани АТ рецептори. Функцията на тези рецептори не е известна, нито ефектите от тяхното свръхстимулиране от ангиотензин II, чиито нива се повишават от телмисартан. Плазмените нива на алдостерон се понижават от телмисартан. Телмисартан не инхибира човешкия плазмен ренин, нито блокира йонни канали. Телмисартан не инхибира</w:t>
      </w:r>
      <w:r w:rsidRPr="00F15223">
        <w:rPr>
          <w:rFonts w:eastAsia="Times New Roman" w:cs="Arial"/>
          <w:color w:val="000000"/>
          <w:lang w:val="ru-RU" w:eastAsia="bg-BG"/>
        </w:rPr>
        <w:t xml:space="preserve"> </w:t>
      </w:r>
      <w:r w:rsidRPr="00F15223">
        <w:rPr>
          <w:rFonts w:eastAsia="Times New Roman" w:cs="Arial"/>
          <w:color w:val="000000"/>
          <w:lang w:eastAsia="bg-BG"/>
        </w:rPr>
        <w:t>ангиотензинконвертиращия ензим (кининаза II), ензима, който разгражда брадикинина. Затова не се очаква потенциране на медиирани от брадикинин нежелани реакции.</w:t>
      </w:r>
    </w:p>
    <w:p w14:paraId="3CC3ECEC" w14:textId="77777777" w:rsidR="00F15223" w:rsidRPr="00F15223" w:rsidRDefault="00F15223" w:rsidP="00F15223">
      <w:pPr>
        <w:spacing w:line="240" w:lineRule="auto"/>
        <w:rPr>
          <w:rFonts w:eastAsia="Times New Roman" w:cs="Arial"/>
          <w:color w:val="000000"/>
          <w:lang w:eastAsia="bg-BG"/>
        </w:rPr>
      </w:pPr>
    </w:p>
    <w:p w14:paraId="6480461E" w14:textId="319BB037" w:rsidR="00F15223" w:rsidRPr="00F15223" w:rsidRDefault="00F15223" w:rsidP="00F15223">
      <w:pPr>
        <w:spacing w:line="240" w:lineRule="auto"/>
        <w:rPr>
          <w:rFonts w:eastAsia="Times New Roman" w:cs="Arial"/>
        </w:rPr>
      </w:pPr>
      <w:r w:rsidRPr="00F15223">
        <w:rPr>
          <w:rFonts w:eastAsia="Times New Roman" w:cs="Arial"/>
          <w:color w:val="000000"/>
          <w:lang w:eastAsia="bg-BG"/>
        </w:rPr>
        <w:t xml:space="preserve">При хора телмисартан в доза 80 </w:t>
      </w:r>
      <w:r w:rsidRPr="00F15223">
        <w:rPr>
          <w:rFonts w:eastAsia="Times New Roman" w:cs="Arial"/>
          <w:color w:val="000000"/>
          <w:lang w:val="en-US"/>
        </w:rPr>
        <w:t>mg</w:t>
      </w:r>
      <w:r w:rsidRPr="00F15223">
        <w:rPr>
          <w:rFonts w:eastAsia="Times New Roman" w:cs="Arial"/>
          <w:color w:val="000000"/>
          <w:lang w:val="ru-RU"/>
        </w:rPr>
        <w:t xml:space="preserve"> </w:t>
      </w:r>
      <w:r w:rsidRPr="00F15223">
        <w:rPr>
          <w:rFonts w:eastAsia="Times New Roman" w:cs="Arial"/>
          <w:color w:val="000000"/>
          <w:lang w:eastAsia="bg-BG"/>
        </w:rPr>
        <w:t xml:space="preserve">почти напълно инхибира предизвикваното от ангиотензин </w:t>
      </w:r>
      <w:r w:rsidRPr="00F15223">
        <w:rPr>
          <w:rFonts w:eastAsia="Times New Roman" w:cs="Arial"/>
          <w:color w:val="000000"/>
          <w:lang w:val="en-US"/>
        </w:rPr>
        <w:t>II</w:t>
      </w:r>
      <w:r w:rsidRPr="00F15223">
        <w:rPr>
          <w:rFonts w:eastAsia="Times New Roman" w:cs="Arial"/>
          <w:color w:val="000000"/>
          <w:lang w:eastAsia="bg-BG"/>
        </w:rPr>
        <w:t xml:space="preserve"> повишение на кръвното налягане. Инхибиращият ефект се поддържа в продължение на над 24 часа и може да бъде измерен до 48 часа.</w:t>
      </w:r>
    </w:p>
    <w:p w14:paraId="192EC080" w14:textId="77777777" w:rsidR="00F15223" w:rsidRPr="00F15223" w:rsidRDefault="00F15223" w:rsidP="00F15223">
      <w:pPr>
        <w:spacing w:line="240" w:lineRule="auto"/>
        <w:rPr>
          <w:rFonts w:eastAsia="Times New Roman" w:cs="Arial"/>
          <w:color w:val="000000"/>
          <w:u w:val="single"/>
          <w:lang w:eastAsia="bg-BG"/>
        </w:rPr>
      </w:pPr>
    </w:p>
    <w:p w14:paraId="280EE9E1" w14:textId="3E352DE7"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Клинична ефикасност и безопасност</w:t>
      </w:r>
    </w:p>
    <w:p w14:paraId="32889E7F" w14:textId="77777777" w:rsidR="00F15223" w:rsidRPr="00F15223" w:rsidRDefault="00F15223" w:rsidP="00F15223">
      <w:pPr>
        <w:spacing w:line="240" w:lineRule="auto"/>
        <w:rPr>
          <w:rFonts w:eastAsia="Times New Roman" w:cs="Arial"/>
          <w:color w:val="000000"/>
          <w:u w:val="single"/>
          <w:lang w:eastAsia="bg-BG"/>
        </w:rPr>
      </w:pPr>
    </w:p>
    <w:p w14:paraId="5F2F35AD" w14:textId="4DB84DAC"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Лечение на есенциална хипертония:</w:t>
      </w:r>
    </w:p>
    <w:p w14:paraId="51734203" w14:textId="77777777" w:rsidR="00F15223" w:rsidRPr="00F15223" w:rsidRDefault="00F15223" w:rsidP="00F15223">
      <w:pPr>
        <w:spacing w:line="240" w:lineRule="auto"/>
        <w:rPr>
          <w:rFonts w:eastAsia="Times New Roman" w:cs="Arial"/>
          <w:color w:val="000000"/>
          <w:lang w:eastAsia="bg-BG"/>
        </w:rPr>
      </w:pPr>
    </w:p>
    <w:p w14:paraId="312B1EFE" w14:textId="2035F7E1" w:rsidR="00F15223" w:rsidRPr="00F15223" w:rsidRDefault="00F15223" w:rsidP="00F15223">
      <w:pPr>
        <w:spacing w:line="240" w:lineRule="auto"/>
        <w:rPr>
          <w:rFonts w:eastAsia="Times New Roman" w:cs="Arial"/>
        </w:rPr>
      </w:pPr>
      <w:r w:rsidRPr="00F15223">
        <w:rPr>
          <w:rFonts w:eastAsia="Times New Roman" w:cs="Arial"/>
          <w:color w:val="000000"/>
          <w:lang w:eastAsia="bg-BG"/>
        </w:rPr>
        <w:lastRenderedPageBreak/>
        <w:t>Антихипертензивният ефект се проявява постепенно до 3 часа след първата доза телмисартан. Максималното понижение на кръвното налягане обикновено се постига след 4 до 8 седмици от началото на лечението и се поддържа при дългосрочна терапия.</w:t>
      </w:r>
    </w:p>
    <w:p w14:paraId="2ED443B3" w14:textId="77777777" w:rsidR="00F15223" w:rsidRPr="00F15223" w:rsidRDefault="00F15223" w:rsidP="00F15223">
      <w:pPr>
        <w:spacing w:line="240" w:lineRule="auto"/>
        <w:rPr>
          <w:rFonts w:eastAsia="Times New Roman" w:cs="Arial"/>
          <w:color w:val="000000"/>
          <w:lang w:eastAsia="bg-BG"/>
        </w:rPr>
      </w:pPr>
    </w:p>
    <w:p w14:paraId="5E50B463" w14:textId="713C3BEF" w:rsidR="00F15223" w:rsidRPr="00F15223" w:rsidRDefault="00F15223" w:rsidP="00F15223">
      <w:pPr>
        <w:spacing w:line="240" w:lineRule="auto"/>
        <w:rPr>
          <w:rFonts w:eastAsia="Times New Roman" w:cs="Arial"/>
        </w:rPr>
      </w:pPr>
      <w:r w:rsidRPr="00F15223">
        <w:rPr>
          <w:rFonts w:eastAsia="Times New Roman" w:cs="Arial"/>
          <w:color w:val="000000"/>
          <w:lang w:eastAsia="bg-BG"/>
        </w:rPr>
        <w:t xml:space="preserve">Антихипертензивният ефект остава постоянен 24 часа след приемане на дозата и включва последните 4 часа преди следващата доза, както е показано от измерване на кръвното налягане в амбулаторни условия. Това е потвърдено и от съотношението между минималната и пиковата концентрация, което е над 80 % след прием на дози от 40 и 80 </w:t>
      </w:r>
      <w:r w:rsidRPr="00F15223">
        <w:rPr>
          <w:rFonts w:eastAsia="Times New Roman" w:cs="Arial"/>
          <w:color w:val="000000"/>
          <w:lang w:val="en-US"/>
        </w:rPr>
        <w:t>mg</w:t>
      </w:r>
      <w:r w:rsidRPr="00F15223">
        <w:rPr>
          <w:rFonts w:eastAsia="Times New Roman" w:cs="Arial"/>
          <w:color w:val="000000"/>
          <w:lang w:val="ru-RU"/>
        </w:rPr>
        <w:t xml:space="preserve"> </w:t>
      </w:r>
      <w:r w:rsidRPr="00F15223">
        <w:rPr>
          <w:rFonts w:eastAsia="Times New Roman" w:cs="Arial"/>
          <w:color w:val="000000"/>
          <w:lang w:eastAsia="bg-BG"/>
        </w:rPr>
        <w:t>телмисартан при плацебо контролирани клинични изпитвания. Налице е тенденция за връзка между дозата и времето на възстановяване на базалното систолно кръвно налягане. В това отношение данните за диастолното кръвно налягане не са еднозначни.</w:t>
      </w:r>
    </w:p>
    <w:p w14:paraId="69E42A6B" w14:textId="77777777" w:rsidR="00F15223" w:rsidRPr="00F15223" w:rsidRDefault="00F15223" w:rsidP="00F15223">
      <w:pPr>
        <w:spacing w:line="240" w:lineRule="auto"/>
        <w:rPr>
          <w:rFonts w:eastAsia="Times New Roman" w:cs="Arial"/>
          <w:color w:val="000000"/>
          <w:lang w:eastAsia="bg-BG"/>
        </w:rPr>
      </w:pPr>
    </w:p>
    <w:p w14:paraId="59252A0E" w14:textId="305938C8" w:rsidR="00F15223" w:rsidRPr="00F15223" w:rsidRDefault="00F15223" w:rsidP="00F15223">
      <w:pPr>
        <w:spacing w:line="240" w:lineRule="auto"/>
        <w:rPr>
          <w:rFonts w:eastAsia="Times New Roman" w:cs="Arial"/>
        </w:rPr>
      </w:pPr>
      <w:r w:rsidRPr="00F15223">
        <w:rPr>
          <w:rFonts w:eastAsia="Times New Roman" w:cs="Arial"/>
          <w:color w:val="000000"/>
          <w:lang w:eastAsia="bg-BG"/>
        </w:rPr>
        <w:t>При пациенти с хипертония телмисартан понижава систолното и диастолното кръвно налягане, без да повлиява пулсовата честота. Предстои да се определи приносът на диуретичния и натриуретичния ефект за хипотензивната активност на лекарствения продукт.</w:t>
      </w:r>
    </w:p>
    <w:p w14:paraId="01CB511A"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Антихипертензивната ефикасност на телмисартан е сравнима с тази на продукти, представители на други класове антихипертензивни лекарствени продукти (установена при клинични изпитвания, сравняващи телмисартан с амлодипин, атенолол, еналаприл, хидрохлоротиазид и лизиноприл).</w:t>
      </w:r>
    </w:p>
    <w:p w14:paraId="3A8F8E77" w14:textId="77777777" w:rsidR="00F15223" w:rsidRPr="00F15223" w:rsidRDefault="00F15223" w:rsidP="00F15223">
      <w:pPr>
        <w:spacing w:line="240" w:lineRule="auto"/>
        <w:rPr>
          <w:rFonts w:eastAsia="Times New Roman" w:cs="Arial"/>
          <w:color w:val="000000"/>
          <w:lang w:eastAsia="bg-BG"/>
        </w:rPr>
      </w:pPr>
    </w:p>
    <w:p w14:paraId="6FF30924" w14:textId="6D7848D9" w:rsidR="00F15223" w:rsidRPr="00F15223" w:rsidRDefault="00F15223" w:rsidP="00F15223">
      <w:pPr>
        <w:spacing w:line="240" w:lineRule="auto"/>
        <w:rPr>
          <w:rFonts w:eastAsia="Times New Roman" w:cs="Arial"/>
        </w:rPr>
      </w:pPr>
      <w:r w:rsidRPr="00F15223">
        <w:rPr>
          <w:rFonts w:eastAsia="Times New Roman" w:cs="Arial"/>
          <w:color w:val="000000"/>
          <w:lang w:eastAsia="bg-BG"/>
        </w:rPr>
        <w:t xml:space="preserve">При внезапно прекъсване на лечението с телмисартан кръвното налягане постепенно в продължение на няколко дена се връща до стойностите преди лечението, без данни за </w:t>
      </w:r>
      <w:r w:rsidRPr="00F15223">
        <w:rPr>
          <w:rFonts w:eastAsia="Times New Roman" w:cs="Arial"/>
          <w:color w:val="000000"/>
          <w:lang w:val="en-US"/>
        </w:rPr>
        <w:t>rebound</w:t>
      </w:r>
      <w:r w:rsidRPr="00F15223">
        <w:rPr>
          <w:rFonts w:eastAsia="Times New Roman" w:cs="Arial"/>
          <w:color w:val="000000"/>
          <w:lang w:val="ru-RU"/>
        </w:rPr>
        <w:t xml:space="preserve"> </w:t>
      </w:r>
      <w:r w:rsidRPr="00F15223">
        <w:rPr>
          <w:rFonts w:eastAsia="Times New Roman" w:cs="Arial"/>
          <w:color w:val="000000"/>
          <w:lang w:eastAsia="bg-BG"/>
        </w:rPr>
        <w:t>хипертония.</w:t>
      </w:r>
    </w:p>
    <w:p w14:paraId="184D6DC1" w14:textId="77777777" w:rsidR="00F15223" w:rsidRPr="00F15223" w:rsidRDefault="00F15223" w:rsidP="00F15223">
      <w:pPr>
        <w:spacing w:line="240" w:lineRule="auto"/>
        <w:rPr>
          <w:rFonts w:eastAsia="Times New Roman" w:cs="Arial"/>
          <w:color w:val="000000"/>
          <w:lang w:eastAsia="bg-BG"/>
        </w:rPr>
      </w:pPr>
    </w:p>
    <w:p w14:paraId="59B29AD9" w14:textId="456394BA" w:rsidR="00F15223" w:rsidRPr="00F15223" w:rsidRDefault="00F15223" w:rsidP="00F15223">
      <w:pPr>
        <w:spacing w:line="240" w:lineRule="auto"/>
        <w:rPr>
          <w:rFonts w:eastAsia="Times New Roman" w:cs="Arial"/>
        </w:rPr>
      </w:pPr>
      <w:r w:rsidRPr="00F15223">
        <w:rPr>
          <w:rFonts w:eastAsia="Times New Roman" w:cs="Arial"/>
          <w:color w:val="000000"/>
          <w:lang w:eastAsia="bg-BG"/>
        </w:rPr>
        <w:t>Случаите на суха кашлица са били значително по-малко при пациенти, лекувани с телмисартан, отколкото при такива, на които са давани инхибитори на ангиотензин-конвертиращия ензим в клинични изпитвания, директно сравняващи двете антихипертензивни лечения.</w:t>
      </w:r>
    </w:p>
    <w:p w14:paraId="37F7C5BD" w14:textId="77777777" w:rsidR="00F15223" w:rsidRPr="00F15223" w:rsidRDefault="00F15223" w:rsidP="00F15223">
      <w:pPr>
        <w:spacing w:line="240" w:lineRule="auto"/>
        <w:rPr>
          <w:rFonts w:eastAsia="Times New Roman" w:cs="Arial"/>
          <w:color w:val="000000"/>
          <w:u w:val="single"/>
          <w:lang w:eastAsia="bg-BG"/>
        </w:rPr>
      </w:pPr>
    </w:p>
    <w:p w14:paraId="33EB4F79" w14:textId="5258E937" w:rsidR="00F15223" w:rsidRPr="00F15223" w:rsidRDefault="00F15223" w:rsidP="00F15223">
      <w:pPr>
        <w:spacing w:line="240" w:lineRule="auto"/>
        <w:rPr>
          <w:rFonts w:eastAsia="Times New Roman" w:cs="Arial"/>
        </w:rPr>
      </w:pPr>
      <w:r w:rsidRPr="00F15223">
        <w:rPr>
          <w:rFonts w:eastAsia="Times New Roman" w:cs="Arial"/>
          <w:color w:val="000000"/>
          <w:u w:val="single"/>
          <w:lang w:eastAsia="bg-BG"/>
        </w:rPr>
        <w:t>Сърдечно-съдова превенция:</w:t>
      </w:r>
    </w:p>
    <w:p w14:paraId="0277B4E6" w14:textId="77777777" w:rsidR="00F15223" w:rsidRPr="00F15223" w:rsidRDefault="00F15223" w:rsidP="00F15223">
      <w:pPr>
        <w:spacing w:line="240" w:lineRule="auto"/>
        <w:rPr>
          <w:rFonts w:eastAsia="Times New Roman" w:cs="Arial"/>
          <w:color w:val="000000"/>
          <w:lang w:eastAsia="bg-BG"/>
        </w:rPr>
      </w:pPr>
    </w:p>
    <w:p w14:paraId="6554AA39" w14:textId="6CA7F53A" w:rsidR="00F15223" w:rsidRPr="00F15223" w:rsidRDefault="00F15223" w:rsidP="00F15223">
      <w:pPr>
        <w:spacing w:line="240" w:lineRule="auto"/>
        <w:rPr>
          <w:rFonts w:eastAsia="Times New Roman" w:cs="Arial"/>
        </w:rPr>
      </w:pPr>
      <w:r w:rsidRPr="00F15223">
        <w:rPr>
          <w:rFonts w:eastAsia="Times New Roman" w:cs="Arial"/>
          <w:color w:val="000000"/>
          <w:lang w:eastAsia="bg-BG"/>
        </w:rPr>
        <w:t xml:space="preserve">В клиничното изпитване </w:t>
      </w:r>
      <w:r w:rsidRPr="00F15223">
        <w:rPr>
          <w:rFonts w:eastAsia="Times New Roman" w:cs="Arial"/>
          <w:color w:val="000000"/>
          <w:lang w:val="en-US"/>
        </w:rPr>
        <w:t>ONTARGET</w:t>
      </w:r>
      <w:r w:rsidRPr="00F15223">
        <w:rPr>
          <w:rFonts w:eastAsia="Times New Roman" w:cs="Arial"/>
          <w:color w:val="000000"/>
        </w:rPr>
        <w:t xml:space="preserve"> (</w:t>
      </w:r>
      <w:proofErr w:type="spellStart"/>
      <w:r w:rsidRPr="00F15223">
        <w:rPr>
          <w:rFonts w:eastAsia="Times New Roman" w:cs="Arial"/>
          <w:color w:val="000000"/>
          <w:lang w:val="en-US"/>
        </w:rPr>
        <w:t>ONgoing</w:t>
      </w:r>
      <w:proofErr w:type="spellEnd"/>
      <w:r w:rsidRPr="00F15223">
        <w:rPr>
          <w:rFonts w:eastAsia="Times New Roman" w:cs="Arial"/>
          <w:color w:val="000000"/>
        </w:rPr>
        <w:t xml:space="preserve"> </w:t>
      </w:r>
      <w:proofErr w:type="spellStart"/>
      <w:r w:rsidRPr="00F15223">
        <w:rPr>
          <w:rFonts w:eastAsia="Times New Roman" w:cs="Arial"/>
          <w:color w:val="000000"/>
          <w:lang w:val="en-US"/>
        </w:rPr>
        <w:t>Telmisartan</w:t>
      </w:r>
      <w:proofErr w:type="spellEnd"/>
      <w:r w:rsidRPr="00F15223">
        <w:rPr>
          <w:rFonts w:eastAsia="Times New Roman" w:cs="Arial"/>
          <w:color w:val="000000"/>
        </w:rPr>
        <w:t xml:space="preserve"> </w:t>
      </w:r>
      <w:r w:rsidRPr="00F15223">
        <w:rPr>
          <w:rFonts w:eastAsia="Times New Roman" w:cs="Arial"/>
          <w:color w:val="000000"/>
          <w:lang w:val="en-US"/>
        </w:rPr>
        <w:t>Alone</w:t>
      </w:r>
      <w:r w:rsidRPr="00F15223">
        <w:rPr>
          <w:rFonts w:eastAsia="Times New Roman" w:cs="Arial"/>
          <w:color w:val="000000"/>
        </w:rPr>
        <w:t xml:space="preserve"> </w:t>
      </w:r>
      <w:r w:rsidRPr="00F15223">
        <w:rPr>
          <w:rFonts w:eastAsia="Times New Roman" w:cs="Arial"/>
          <w:color w:val="000000"/>
          <w:lang w:val="en-US"/>
        </w:rPr>
        <w:t>and</w:t>
      </w:r>
      <w:r w:rsidRPr="00F15223">
        <w:rPr>
          <w:rFonts w:eastAsia="Times New Roman" w:cs="Arial"/>
          <w:color w:val="000000"/>
        </w:rPr>
        <w:t xml:space="preserve"> </w:t>
      </w:r>
      <w:r w:rsidRPr="00F15223">
        <w:rPr>
          <w:rFonts w:eastAsia="Times New Roman" w:cs="Arial"/>
          <w:color w:val="000000"/>
          <w:lang w:val="en-US"/>
        </w:rPr>
        <w:t>in</w:t>
      </w:r>
      <w:r w:rsidRPr="00F15223">
        <w:rPr>
          <w:rFonts w:eastAsia="Times New Roman" w:cs="Arial"/>
          <w:color w:val="000000"/>
        </w:rPr>
        <w:t xml:space="preserve"> </w:t>
      </w:r>
      <w:r w:rsidRPr="00F15223">
        <w:rPr>
          <w:rFonts w:eastAsia="Times New Roman" w:cs="Arial"/>
          <w:color w:val="000000"/>
          <w:lang w:val="en-US"/>
        </w:rPr>
        <w:t>Combination</w:t>
      </w:r>
      <w:r w:rsidRPr="00F15223">
        <w:rPr>
          <w:rFonts w:eastAsia="Times New Roman" w:cs="Arial"/>
          <w:color w:val="000000"/>
        </w:rPr>
        <w:t xml:space="preserve"> </w:t>
      </w:r>
      <w:r w:rsidRPr="00F15223">
        <w:rPr>
          <w:rFonts w:eastAsia="Times New Roman" w:cs="Arial"/>
          <w:color w:val="000000"/>
          <w:lang w:val="en-US"/>
        </w:rPr>
        <w:t>with</w:t>
      </w:r>
      <w:r w:rsidRPr="00F15223">
        <w:rPr>
          <w:rFonts w:eastAsia="Times New Roman" w:cs="Arial"/>
          <w:color w:val="000000"/>
        </w:rPr>
        <w:t xml:space="preserve"> </w:t>
      </w:r>
      <w:r w:rsidRPr="00F15223">
        <w:rPr>
          <w:rFonts w:eastAsia="Times New Roman" w:cs="Arial"/>
          <w:color w:val="000000"/>
          <w:lang w:val="en-US"/>
        </w:rPr>
        <w:t>Ramipril</w:t>
      </w:r>
      <w:r w:rsidRPr="00F15223">
        <w:rPr>
          <w:rFonts w:eastAsia="Times New Roman" w:cs="Arial"/>
          <w:color w:val="000000"/>
        </w:rPr>
        <w:t xml:space="preserve"> </w:t>
      </w:r>
      <w:r w:rsidRPr="00F15223">
        <w:rPr>
          <w:rFonts w:eastAsia="Times New Roman" w:cs="Arial"/>
          <w:color w:val="000000"/>
          <w:lang w:val="en-US"/>
        </w:rPr>
        <w:t>Global</w:t>
      </w:r>
      <w:r w:rsidRPr="00F15223">
        <w:rPr>
          <w:rFonts w:eastAsia="Times New Roman" w:cs="Arial"/>
          <w:color w:val="000000"/>
        </w:rPr>
        <w:t xml:space="preserve"> </w:t>
      </w:r>
      <w:r w:rsidRPr="00F15223">
        <w:rPr>
          <w:rFonts w:eastAsia="Times New Roman" w:cs="Arial"/>
          <w:color w:val="000000"/>
          <w:lang w:val="en-US"/>
        </w:rPr>
        <w:t>Endpoint</w:t>
      </w:r>
      <w:r w:rsidRPr="00F15223">
        <w:rPr>
          <w:rFonts w:eastAsia="Times New Roman" w:cs="Arial"/>
          <w:color w:val="000000"/>
        </w:rPr>
        <w:t xml:space="preserve"> </w:t>
      </w:r>
      <w:r w:rsidRPr="00F15223">
        <w:rPr>
          <w:rFonts w:eastAsia="Times New Roman" w:cs="Arial"/>
          <w:color w:val="000000"/>
          <w:lang w:val="en-US"/>
        </w:rPr>
        <w:t>Trial</w:t>
      </w:r>
      <w:r w:rsidRPr="00F15223">
        <w:rPr>
          <w:rFonts w:eastAsia="Times New Roman" w:cs="Arial"/>
          <w:color w:val="000000"/>
        </w:rPr>
        <w:t xml:space="preserve">) </w:t>
      </w:r>
      <w:r w:rsidRPr="00F15223">
        <w:rPr>
          <w:rFonts w:eastAsia="Times New Roman" w:cs="Arial"/>
          <w:color w:val="000000"/>
          <w:lang w:eastAsia="bg-BG"/>
        </w:rPr>
        <w:t xml:space="preserve">са сравнени ефектите на телмисартан, рамиприл и комбинацията на телмисартан с рамиприл върху сърдечно-съдовите резултати при 25 620 пациенти на възраст от 55 и повече години с анамнестични данни за коронарно артериално заболяване, инсулт, </w:t>
      </w:r>
      <w:r w:rsidRPr="00F15223">
        <w:rPr>
          <w:rFonts w:eastAsia="Times New Roman" w:cs="Arial"/>
          <w:color w:val="000000"/>
          <w:lang w:val="en-US"/>
        </w:rPr>
        <w:t>TIA</w:t>
      </w:r>
      <w:r w:rsidRPr="00F15223">
        <w:rPr>
          <w:rFonts w:eastAsia="Times New Roman" w:cs="Arial"/>
          <w:color w:val="000000"/>
        </w:rPr>
        <w:t xml:space="preserve"> </w:t>
      </w:r>
      <w:r w:rsidRPr="00F15223">
        <w:rPr>
          <w:rFonts w:eastAsia="Times New Roman" w:cs="Arial"/>
          <w:color w:val="000000"/>
          <w:lang w:eastAsia="bg-BG"/>
        </w:rPr>
        <w:t>(преходна исхемична атака), периферно артериално заболяване или захарен диабет тип 2 с установено увреждане на органи (напр. ретинопатия, хипертрофия на лявата сърдечна камера, макро- или микроалбуминурия), което е популация с риск от сърдечно-съдови събития.</w:t>
      </w:r>
    </w:p>
    <w:p w14:paraId="46921121" w14:textId="77777777" w:rsidR="00F15223" w:rsidRPr="00F15223" w:rsidRDefault="00F15223" w:rsidP="00F15223">
      <w:pPr>
        <w:spacing w:line="240" w:lineRule="auto"/>
        <w:rPr>
          <w:rFonts w:eastAsia="Times New Roman" w:cs="Arial"/>
          <w:color w:val="000000"/>
          <w:lang w:eastAsia="bg-BG"/>
        </w:rPr>
      </w:pPr>
    </w:p>
    <w:p w14:paraId="7C1341AB" w14:textId="7B1743D4" w:rsidR="00F15223" w:rsidRPr="00F15223" w:rsidRDefault="00F15223" w:rsidP="00F15223">
      <w:pPr>
        <w:spacing w:line="240" w:lineRule="auto"/>
        <w:rPr>
          <w:rFonts w:eastAsia="Times New Roman" w:cs="Arial"/>
        </w:rPr>
      </w:pPr>
      <w:r w:rsidRPr="00F15223">
        <w:rPr>
          <w:rFonts w:eastAsia="Times New Roman" w:cs="Arial"/>
          <w:color w:val="000000"/>
          <w:lang w:eastAsia="bg-BG"/>
        </w:rPr>
        <w:t>Пациентите са рандомизирани към една от следните три групи за лечение: телмисартан 8</w:t>
      </w:r>
      <w:r w:rsidRPr="00F15223">
        <w:rPr>
          <w:rFonts w:eastAsia="Times New Roman" w:cs="Arial"/>
          <w:color w:val="000000"/>
          <w:u w:val="single"/>
          <w:lang w:eastAsia="bg-BG"/>
        </w:rPr>
        <w:t xml:space="preserve">0 </w:t>
      </w:r>
      <w:r w:rsidRPr="00F15223">
        <w:rPr>
          <w:rFonts w:eastAsia="Times New Roman" w:cs="Arial"/>
          <w:color w:val="000000"/>
          <w:u w:val="single"/>
          <w:lang w:val="en-US"/>
        </w:rPr>
        <w:t>mg</w:t>
      </w:r>
      <w:r w:rsidRPr="00F15223">
        <w:rPr>
          <w:rFonts w:eastAsia="Times New Roman" w:cs="Arial"/>
          <w:color w:val="000000"/>
          <w:u w:val="single"/>
          <w:lang w:val="ru-RU"/>
        </w:rPr>
        <w:t xml:space="preserve"> </w:t>
      </w:r>
      <w:r w:rsidRPr="00F15223">
        <w:rPr>
          <w:rFonts w:eastAsia="Times New Roman" w:cs="Arial"/>
          <w:color w:val="000000"/>
          <w:lang w:eastAsia="bg-BG"/>
        </w:rPr>
        <w:t>(</w:t>
      </w:r>
      <w:r w:rsidRPr="00F15223">
        <w:rPr>
          <w:rFonts w:eastAsia="Times New Roman" w:cs="Arial"/>
          <w:color w:val="000000"/>
          <w:lang w:val="en-US"/>
        </w:rPr>
        <w:t>n</w:t>
      </w:r>
      <w:r w:rsidRPr="00F15223">
        <w:rPr>
          <w:rFonts w:eastAsia="Times New Roman" w:cs="Arial"/>
          <w:color w:val="000000"/>
          <w:lang w:eastAsia="bg-BG"/>
        </w:rPr>
        <w:t xml:space="preserve">=8542), рамиприл 10 </w:t>
      </w:r>
      <w:r w:rsidRPr="00F15223">
        <w:rPr>
          <w:rFonts w:eastAsia="Times New Roman" w:cs="Arial"/>
          <w:color w:val="000000"/>
          <w:lang w:val="en-US"/>
        </w:rPr>
        <w:t>mg</w:t>
      </w:r>
      <w:r w:rsidRPr="00F15223">
        <w:rPr>
          <w:rFonts w:eastAsia="Times New Roman" w:cs="Arial"/>
          <w:color w:val="000000"/>
          <w:lang w:val="ru-RU"/>
        </w:rPr>
        <w:t xml:space="preserve"> </w:t>
      </w:r>
      <w:r w:rsidRPr="00F15223">
        <w:rPr>
          <w:rFonts w:eastAsia="Times New Roman" w:cs="Arial"/>
          <w:color w:val="000000"/>
          <w:lang w:eastAsia="bg-BG"/>
        </w:rPr>
        <w:t>(</w:t>
      </w:r>
      <w:r w:rsidRPr="00F15223">
        <w:rPr>
          <w:rFonts w:eastAsia="Times New Roman" w:cs="Arial"/>
          <w:color w:val="000000"/>
          <w:lang w:val="en-US"/>
        </w:rPr>
        <w:t>n</w:t>
      </w:r>
      <w:r w:rsidRPr="00F15223">
        <w:rPr>
          <w:rFonts w:eastAsia="Times New Roman" w:cs="Arial"/>
          <w:color w:val="000000"/>
          <w:lang w:val="ru-RU"/>
        </w:rPr>
        <w:t>=</w:t>
      </w:r>
      <w:r w:rsidRPr="00F15223">
        <w:rPr>
          <w:rFonts w:eastAsia="Times New Roman" w:cs="Arial"/>
          <w:color w:val="000000"/>
          <w:lang w:eastAsia="bg-BG"/>
        </w:rPr>
        <w:t xml:space="preserve">8576) или комбинация на телмисартан 80 </w:t>
      </w:r>
      <w:r w:rsidRPr="00F15223">
        <w:rPr>
          <w:rFonts w:eastAsia="Times New Roman" w:cs="Arial"/>
          <w:color w:val="000000"/>
          <w:lang w:val="en-US"/>
        </w:rPr>
        <w:t>mg</w:t>
      </w:r>
      <w:r w:rsidRPr="00F15223">
        <w:rPr>
          <w:rFonts w:eastAsia="Times New Roman" w:cs="Arial"/>
          <w:color w:val="000000"/>
          <w:lang w:val="ru-RU"/>
        </w:rPr>
        <w:t xml:space="preserve"> </w:t>
      </w:r>
      <w:r w:rsidRPr="00F15223">
        <w:rPr>
          <w:rFonts w:eastAsia="Times New Roman" w:cs="Arial"/>
          <w:color w:val="000000"/>
          <w:lang w:eastAsia="bg-BG"/>
        </w:rPr>
        <w:t>плюс рамиприл 10</w:t>
      </w:r>
      <w:r w:rsidRPr="00F15223">
        <w:rPr>
          <w:rFonts w:eastAsia="Times New Roman" w:cs="Arial"/>
          <w:color w:val="000000"/>
          <w:lang w:val="en-US"/>
        </w:rPr>
        <w:t>mg</w:t>
      </w:r>
      <w:r w:rsidRPr="00F15223">
        <w:rPr>
          <w:rFonts w:eastAsia="Times New Roman" w:cs="Arial"/>
          <w:color w:val="000000"/>
          <w:lang w:val="ru-RU"/>
        </w:rPr>
        <w:t xml:space="preserve"> </w:t>
      </w:r>
      <w:r w:rsidRPr="00F15223">
        <w:rPr>
          <w:rFonts w:eastAsia="Times New Roman" w:cs="Arial"/>
          <w:color w:val="000000"/>
          <w:lang w:eastAsia="bg-BG"/>
        </w:rPr>
        <w:t>(</w:t>
      </w:r>
      <w:r w:rsidRPr="00F15223">
        <w:rPr>
          <w:rFonts w:eastAsia="Times New Roman" w:cs="Arial"/>
          <w:color w:val="000000"/>
          <w:lang w:val="en-US"/>
        </w:rPr>
        <w:t>n</w:t>
      </w:r>
      <w:r w:rsidRPr="00F15223">
        <w:rPr>
          <w:rFonts w:eastAsia="Times New Roman" w:cs="Arial"/>
          <w:color w:val="000000"/>
          <w:lang w:eastAsia="bg-BG"/>
        </w:rPr>
        <w:t>=8502) с последваща средна продължителност на наблюдение 4,5 години.</w:t>
      </w:r>
    </w:p>
    <w:p w14:paraId="6B2810BE" w14:textId="77777777" w:rsidR="00F15223" w:rsidRPr="00F15223" w:rsidRDefault="00F15223" w:rsidP="00F15223">
      <w:pPr>
        <w:rPr>
          <w:rFonts w:eastAsia="Times New Roman" w:cs="Arial"/>
          <w:color w:val="000000"/>
          <w:lang w:eastAsia="bg-BG"/>
        </w:rPr>
      </w:pPr>
    </w:p>
    <w:p w14:paraId="1FD0171B" w14:textId="4364E364" w:rsidR="00F15223" w:rsidRPr="00F15223" w:rsidRDefault="00F15223" w:rsidP="00F15223">
      <w:pPr>
        <w:rPr>
          <w:rFonts w:eastAsia="Times New Roman" w:cs="Arial"/>
          <w:color w:val="000000"/>
          <w:lang w:eastAsia="bg-BG"/>
        </w:rPr>
      </w:pPr>
      <w:r w:rsidRPr="00F15223">
        <w:rPr>
          <w:rFonts w:eastAsia="Times New Roman" w:cs="Arial"/>
          <w:color w:val="000000"/>
          <w:lang w:eastAsia="bg-BG"/>
        </w:rPr>
        <w:t xml:space="preserve">Телмисартан е показал ефект, подобен на рамиприл, по отношение на намаляване на първичната съставна крайна точка на сърдечно-съдова смърт, нефатален инфаркт на миокарда, нефатален инсулт или хоспитализация за застойна сърдечна недостатъчност. </w:t>
      </w:r>
      <w:r w:rsidRPr="00F15223">
        <w:rPr>
          <w:rFonts w:eastAsia="Times New Roman" w:cs="Arial"/>
          <w:color w:val="000000"/>
          <w:lang w:eastAsia="bg-BG"/>
        </w:rPr>
        <w:lastRenderedPageBreak/>
        <w:t>Честотата по отношение на първичната крайна точка е сходна в групите на телмисартан (16,7 %) и рамиприл (16,5 %).</w:t>
      </w:r>
    </w:p>
    <w:p w14:paraId="10743C03" w14:textId="562EF9E8" w:rsidR="00F15223" w:rsidRPr="00F15223" w:rsidRDefault="00F15223" w:rsidP="00F15223">
      <w:pPr>
        <w:rPr>
          <w:rFonts w:eastAsia="Times New Roman" w:cs="Arial"/>
          <w:color w:val="000000"/>
          <w:lang w:eastAsia="bg-BG"/>
        </w:rPr>
      </w:pPr>
    </w:p>
    <w:p w14:paraId="7336F108"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 xml:space="preserve">Съотношението на риска с телмисартан спрямо рамиприл е 1,01 (97,5 % </w:t>
      </w:r>
      <w:r w:rsidRPr="00F15223">
        <w:rPr>
          <w:rFonts w:eastAsia="Times New Roman" w:cs="Arial"/>
          <w:color w:val="000000"/>
          <w:lang w:val="en-US"/>
        </w:rPr>
        <w:t>CI</w:t>
      </w:r>
      <w:r w:rsidRPr="00F15223">
        <w:rPr>
          <w:rFonts w:eastAsia="Times New Roman" w:cs="Arial"/>
          <w:color w:val="000000"/>
          <w:lang w:val="ru-RU"/>
        </w:rPr>
        <w:t xml:space="preserve"> </w:t>
      </w:r>
      <w:r w:rsidRPr="00F15223">
        <w:rPr>
          <w:rFonts w:eastAsia="Times New Roman" w:cs="Arial"/>
          <w:color w:val="000000"/>
          <w:lang w:eastAsia="bg-BG"/>
        </w:rPr>
        <w:t>0,93 - 1,10, р (не по- малка ефикасност) = 0,0019 при граница 1,13). Общата смъртност с каквато и да е причина е била 11,6 % при пациентите, лекувани с телмисартан, и 11,8% при лекуваните с рамиприл, съответно.</w:t>
      </w:r>
    </w:p>
    <w:p w14:paraId="4A03C0DC" w14:textId="77777777" w:rsidR="00F15223" w:rsidRPr="00F15223" w:rsidRDefault="00F15223" w:rsidP="00F15223">
      <w:pPr>
        <w:spacing w:line="240" w:lineRule="auto"/>
        <w:rPr>
          <w:rFonts w:eastAsia="Times New Roman" w:cs="Arial"/>
          <w:color w:val="000000"/>
          <w:lang w:eastAsia="bg-BG"/>
        </w:rPr>
      </w:pPr>
    </w:p>
    <w:p w14:paraId="1DC9C176" w14:textId="5B6EF040" w:rsidR="00F15223" w:rsidRPr="00F15223" w:rsidRDefault="00F15223" w:rsidP="00F15223">
      <w:pPr>
        <w:spacing w:line="240" w:lineRule="auto"/>
        <w:rPr>
          <w:rFonts w:eastAsia="Times New Roman" w:cs="Arial"/>
        </w:rPr>
      </w:pPr>
      <w:r w:rsidRPr="00F15223">
        <w:rPr>
          <w:rFonts w:eastAsia="Times New Roman" w:cs="Arial"/>
          <w:color w:val="000000"/>
          <w:lang w:eastAsia="bg-BG"/>
        </w:rPr>
        <w:t xml:space="preserve">Установено е, че телмисартан е с подобна на рамиприл ефикасност по отношение на предварително зададената вторична крайна точка от сърдечно-съдова смърт, нефатален инфаркт на миокарда и нефатален инсулт [0,99 (97,5 % </w:t>
      </w:r>
      <w:r w:rsidRPr="00F15223">
        <w:rPr>
          <w:rFonts w:eastAsia="Times New Roman" w:cs="Arial"/>
          <w:color w:val="000000"/>
          <w:lang w:val="en-US"/>
        </w:rPr>
        <w:t>CI</w:t>
      </w:r>
      <w:r w:rsidRPr="00F15223">
        <w:rPr>
          <w:rFonts w:eastAsia="Times New Roman" w:cs="Arial"/>
          <w:color w:val="000000"/>
        </w:rPr>
        <w:t xml:space="preserve"> </w:t>
      </w:r>
      <w:r w:rsidRPr="00F15223">
        <w:rPr>
          <w:rFonts w:eastAsia="Times New Roman" w:cs="Arial"/>
          <w:color w:val="000000"/>
          <w:lang w:eastAsia="bg-BG"/>
        </w:rPr>
        <w:t xml:space="preserve">0,90 - 1,08), р (не по-малка ефикасност) =0,0004], която е била първична крайна точка в референтното проучване </w:t>
      </w:r>
      <w:r w:rsidRPr="00F15223">
        <w:rPr>
          <w:rFonts w:eastAsia="Times New Roman" w:cs="Arial"/>
          <w:color w:val="000000"/>
          <w:lang w:val="en-US"/>
        </w:rPr>
        <w:t>HOPE</w:t>
      </w:r>
      <w:r w:rsidRPr="00F15223">
        <w:rPr>
          <w:rFonts w:eastAsia="Times New Roman" w:cs="Arial"/>
          <w:color w:val="000000"/>
        </w:rPr>
        <w:t xml:space="preserve"> (</w:t>
      </w:r>
      <w:r w:rsidRPr="00F15223">
        <w:rPr>
          <w:rFonts w:eastAsia="Times New Roman" w:cs="Arial"/>
          <w:color w:val="000000"/>
          <w:lang w:val="en-US"/>
        </w:rPr>
        <w:t>The</w:t>
      </w:r>
      <w:r w:rsidRPr="00F15223">
        <w:rPr>
          <w:rFonts w:eastAsia="Times New Roman" w:cs="Arial"/>
          <w:color w:val="000000"/>
        </w:rPr>
        <w:t xml:space="preserve"> </w:t>
      </w:r>
      <w:r w:rsidRPr="00F15223">
        <w:rPr>
          <w:rFonts w:eastAsia="Times New Roman" w:cs="Arial"/>
          <w:color w:val="000000"/>
          <w:lang w:val="en-US"/>
        </w:rPr>
        <w:t>Heart</w:t>
      </w:r>
      <w:r w:rsidRPr="00F15223">
        <w:rPr>
          <w:rFonts w:eastAsia="Times New Roman" w:cs="Arial"/>
          <w:color w:val="000000"/>
        </w:rPr>
        <w:t xml:space="preserve"> </w:t>
      </w:r>
      <w:r w:rsidRPr="00F15223">
        <w:rPr>
          <w:rFonts w:eastAsia="Times New Roman" w:cs="Arial"/>
          <w:color w:val="000000"/>
          <w:lang w:val="en-US"/>
        </w:rPr>
        <w:t>Outcomes</w:t>
      </w:r>
      <w:r w:rsidRPr="00F15223">
        <w:rPr>
          <w:rFonts w:eastAsia="Times New Roman" w:cs="Arial"/>
          <w:color w:val="000000"/>
        </w:rPr>
        <w:t xml:space="preserve"> </w:t>
      </w:r>
      <w:r w:rsidRPr="00F15223">
        <w:rPr>
          <w:rFonts w:eastAsia="Times New Roman" w:cs="Arial"/>
          <w:color w:val="000000"/>
          <w:lang w:val="en-US"/>
        </w:rPr>
        <w:t>Prevention</w:t>
      </w:r>
      <w:r w:rsidRPr="00F15223">
        <w:rPr>
          <w:rFonts w:eastAsia="Times New Roman" w:cs="Arial"/>
          <w:color w:val="000000"/>
        </w:rPr>
        <w:t xml:space="preserve"> </w:t>
      </w:r>
      <w:r w:rsidRPr="00F15223">
        <w:rPr>
          <w:rFonts w:eastAsia="Times New Roman" w:cs="Arial"/>
          <w:color w:val="000000"/>
          <w:lang w:val="en-US"/>
        </w:rPr>
        <w:t>Evaluation</w:t>
      </w:r>
      <w:r w:rsidRPr="00F15223">
        <w:rPr>
          <w:rFonts w:eastAsia="Times New Roman" w:cs="Arial"/>
          <w:color w:val="000000"/>
        </w:rPr>
        <w:t xml:space="preserve"> </w:t>
      </w:r>
      <w:r w:rsidRPr="00F15223">
        <w:rPr>
          <w:rFonts w:eastAsia="Times New Roman" w:cs="Arial"/>
          <w:color w:val="000000"/>
          <w:lang w:val="en-US"/>
        </w:rPr>
        <w:t>Study</w:t>
      </w:r>
      <w:r w:rsidRPr="00F15223">
        <w:rPr>
          <w:rFonts w:eastAsia="Times New Roman" w:cs="Arial"/>
          <w:color w:val="000000"/>
        </w:rPr>
        <w:t xml:space="preserve">), </w:t>
      </w:r>
      <w:r w:rsidRPr="00F15223">
        <w:rPr>
          <w:rFonts w:eastAsia="Times New Roman" w:cs="Arial"/>
          <w:color w:val="000000"/>
          <w:lang w:eastAsia="bg-BG"/>
        </w:rPr>
        <w:t>в което е проучен ефектът на рамиприл спрямо плацебо.</w:t>
      </w:r>
    </w:p>
    <w:p w14:paraId="705DD986" w14:textId="77777777" w:rsidR="00F15223" w:rsidRPr="00F15223" w:rsidRDefault="00F15223" w:rsidP="00F15223">
      <w:pPr>
        <w:spacing w:line="240" w:lineRule="auto"/>
        <w:rPr>
          <w:rFonts w:eastAsia="Times New Roman" w:cs="Arial"/>
          <w:color w:val="000000"/>
          <w:lang w:eastAsia="bg-BG"/>
        </w:rPr>
      </w:pPr>
    </w:p>
    <w:p w14:paraId="600F8197" w14:textId="02B8388B" w:rsidR="00F15223" w:rsidRPr="00F15223" w:rsidRDefault="00F15223" w:rsidP="00F15223">
      <w:pPr>
        <w:spacing w:line="240" w:lineRule="auto"/>
        <w:rPr>
          <w:rFonts w:eastAsia="Times New Roman" w:cs="Arial"/>
        </w:rPr>
      </w:pPr>
      <w:r w:rsidRPr="00F15223">
        <w:rPr>
          <w:rFonts w:eastAsia="Times New Roman" w:cs="Arial"/>
          <w:color w:val="000000"/>
          <w:lang w:eastAsia="bg-BG"/>
        </w:rPr>
        <w:t xml:space="preserve">В изпитването </w:t>
      </w:r>
      <w:r w:rsidRPr="00F15223">
        <w:rPr>
          <w:rFonts w:eastAsia="Times New Roman" w:cs="Arial"/>
          <w:color w:val="000000"/>
          <w:lang w:val="en-US"/>
        </w:rPr>
        <w:t>TRANSCEND</w:t>
      </w:r>
      <w:r w:rsidRPr="00F15223">
        <w:rPr>
          <w:rFonts w:eastAsia="Times New Roman" w:cs="Arial"/>
          <w:color w:val="000000"/>
          <w:lang w:val="ru-RU"/>
        </w:rPr>
        <w:t xml:space="preserve"> </w:t>
      </w:r>
      <w:r w:rsidRPr="00F15223">
        <w:rPr>
          <w:rFonts w:eastAsia="Times New Roman" w:cs="Arial"/>
          <w:color w:val="000000"/>
          <w:lang w:eastAsia="bg-BG"/>
        </w:rPr>
        <w:t xml:space="preserve">с иначе сходни критерии за включване като </w:t>
      </w:r>
      <w:r w:rsidRPr="00F15223">
        <w:rPr>
          <w:rFonts w:eastAsia="Times New Roman" w:cs="Arial"/>
          <w:color w:val="000000"/>
          <w:lang w:val="en-US"/>
        </w:rPr>
        <w:t>ONTARGET</w:t>
      </w:r>
      <w:r w:rsidRPr="00F15223">
        <w:rPr>
          <w:rFonts w:eastAsia="Times New Roman" w:cs="Arial"/>
          <w:color w:val="000000"/>
          <w:lang w:val="ru-RU"/>
        </w:rPr>
        <w:t xml:space="preserve"> </w:t>
      </w:r>
      <w:r w:rsidRPr="00F15223">
        <w:rPr>
          <w:rFonts w:eastAsia="Times New Roman" w:cs="Arial"/>
          <w:color w:val="000000"/>
          <w:lang w:eastAsia="bg-BG"/>
        </w:rPr>
        <w:t xml:space="preserve">пациенти с непоносимост към АСЕ-инхибитори са рандомизирани за телмисартан 80 </w:t>
      </w:r>
      <w:r w:rsidRPr="00F15223">
        <w:rPr>
          <w:rFonts w:eastAsia="Times New Roman" w:cs="Arial"/>
          <w:color w:val="000000"/>
          <w:lang w:val="en-US"/>
        </w:rPr>
        <w:t>mg</w:t>
      </w:r>
      <w:r w:rsidRPr="00F15223">
        <w:rPr>
          <w:rFonts w:eastAsia="Times New Roman" w:cs="Arial"/>
          <w:color w:val="000000"/>
          <w:lang w:val="ru-RU"/>
        </w:rPr>
        <w:t xml:space="preserve"> (</w:t>
      </w:r>
      <w:r w:rsidRPr="00F15223">
        <w:rPr>
          <w:rFonts w:eastAsia="Times New Roman" w:cs="Arial"/>
          <w:color w:val="000000"/>
          <w:lang w:val="en-US"/>
        </w:rPr>
        <w:t>n</w:t>
      </w:r>
      <w:r w:rsidRPr="00F15223">
        <w:rPr>
          <w:rFonts w:eastAsia="Times New Roman" w:cs="Arial"/>
          <w:color w:val="000000"/>
          <w:lang w:eastAsia="bg-BG"/>
        </w:rPr>
        <w:t>=2954) или плацебо (</w:t>
      </w:r>
      <w:r w:rsidRPr="00F15223">
        <w:rPr>
          <w:rFonts w:eastAsia="Times New Roman" w:cs="Arial"/>
          <w:color w:val="000000"/>
          <w:lang w:val="en-US"/>
        </w:rPr>
        <w:t>n</w:t>
      </w:r>
      <w:r w:rsidRPr="00F15223">
        <w:rPr>
          <w:rFonts w:eastAsia="Times New Roman" w:cs="Arial"/>
          <w:color w:val="000000"/>
          <w:lang w:eastAsia="bg-BG"/>
        </w:rPr>
        <w:t xml:space="preserve">=2972), като и в двете групи те са били добавка към стандартното лечение. Средната продължителност на проследяване е 4 години и 8 месеца. Не е открита статистически значима разлика по отношение на първичната съставна крайна точка (сърдечно-съдова смърт), нефатален инфаркт на миокарда, нефатален инсулт или хоспитализация за застойна сърдечна недостатъчност [15,7 % в групата с телмисартан и 17,0 % в групата с плацебо, съотношение на риска 0,92 (95 % </w:t>
      </w:r>
      <w:r w:rsidRPr="00F15223">
        <w:rPr>
          <w:rFonts w:eastAsia="Times New Roman" w:cs="Arial"/>
          <w:color w:val="000000"/>
          <w:lang w:val="en-US"/>
        </w:rPr>
        <w:t>CI</w:t>
      </w:r>
      <w:r w:rsidRPr="00F15223">
        <w:rPr>
          <w:rFonts w:eastAsia="Times New Roman" w:cs="Arial"/>
          <w:color w:val="000000"/>
          <w:lang w:val="ru-RU"/>
        </w:rPr>
        <w:t xml:space="preserve"> </w:t>
      </w:r>
      <w:r w:rsidRPr="00F15223">
        <w:rPr>
          <w:rFonts w:eastAsia="Times New Roman" w:cs="Arial"/>
          <w:color w:val="000000"/>
          <w:lang w:eastAsia="bg-BG"/>
        </w:rPr>
        <w:t xml:space="preserve">0,81-1,05, р=0,22)]. Установени са доказателства за полза от телмисартан в сравнение с плацебо по отношение на предварително определената вторична съставна крайна точка от сърдечно-съдова смърт, нефатален инфаркт на миокарда и нефатален инсулт [0,87 (95 % </w:t>
      </w:r>
      <w:r w:rsidRPr="00F15223">
        <w:rPr>
          <w:rFonts w:eastAsia="Times New Roman" w:cs="Arial"/>
          <w:color w:val="000000"/>
          <w:lang w:val="en-US"/>
        </w:rPr>
        <w:t>CI</w:t>
      </w:r>
      <w:r w:rsidRPr="00F15223">
        <w:rPr>
          <w:rFonts w:eastAsia="Times New Roman" w:cs="Arial"/>
          <w:color w:val="000000"/>
          <w:lang w:val="ru-RU"/>
        </w:rPr>
        <w:t xml:space="preserve"> </w:t>
      </w:r>
      <w:r w:rsidRPr="00F15223">
        <w:rPr>
          <w:rFonts w:eastAsia="Times New Roman" w:cs="Arial"/>
          <w:color w:val="000000"/>
          <w:lang w:eastAsia="bg-BG"/>
        </w:rPr>
        <w:t xml:space="preserve">0,76 - 1,00, р=0,048)]. Няма доказателства за полза по отношение на сърдечно-съдовата смъртност (съотношение на риска 1,03, 95 % </w:t>
      </w:r>
      <w:r w:rsidRPr="00F15223">
        <w:rPr>
          <w:rFonts w:eastAsia="Times New Roman" w:cs="Arial"/>
          <w:color w:val="000000"/>
          <w:lang w:val="en-US"/>
        </w:rPr>
        <w:t>CI</w:t>
      </w:r>
      <w:r w:rsidRPr="00F15223">
        <w:rPr>
          <w:rFonts w:eastAsia="Times New Roman" w:cs="Arial"/>
          <w:color w:val="000000"/>
          <w:lang w:val="ru-RU"/>
        </w:rPr>
        <w:t xml:space="preserve"> </w:t>
      </w:r>
      <w:r w:rsidRPr="00F15223">
        <w:rPr>
          <w:rFonts w:eastAsia="Times New Roman" w:cs="Arial"/>
          <w:color w:val="000000"/>
          <w:lang w:eastAsia="bg-BG"/>
        </w:rPr>
        <w:t>0,85 - 1,24).</w:t>
      </w:r>
    </w:p>
    <w:p w14:paraId="14D9CDC8" w14:textId="77777777" w:rsidR="00F15223" w:rsidRPr="00F15223" w:rsidRDefault="00F15223" w:rsidP="00F15223">
      <w:pPr>
        <w:spacing w:line="240" w:lineRule="auto"/>
        <w:rPr>
          <w:rFonts w:eastAsia="Times New Roman" w:cs="Arial"/>
          <w:color w:val="000000"/>
          <w:lang w:eastAsia="bg-BG"/>
        </w:rPr>
      </w:pPr>
    </w:p>
    <w:p w14:paraId="4DEB60C3" w14:textId="41F5FC38" w:rsidR="00F15223" w:rsidRPr="00F15223" w:rsidRDefault="00F15223" w:rsidP="00F15223">
      <w:pPr>
        <w:spacing w:line="240" w:lineRule="auto"/>
        <w:rPr>
          <w:rFonts w:eastAsia="Times New Roman" w:cs="Arial"/>
        </w:rPr>
      </w:pPr>
      <w:r w:rsidRPr="00F15223">
        <w:rPr>
          <w:rFonts w:eastAsia="Times New Roman" w:cs="Arial"/>
          <w:color w:val="000000"/>
          <w:lang w:eastAsia="bg-BG"/>
        </w:rPr>
        <w:t>Кашлица и ангиоедема са съобщавани по-рядко при пациенти, лекувани с телмисартан, отколкото при лекувани с рамиприл, докато хипотония е съобщавана по-често при телмисартан.</w:t>
      </w:r>
    </w:p>
    <w:p w14:paraId="74718486" w14:textId="77777777" w:rsidR="00F15223" w:rsidRPr="00F15223" w:rsidRDefault="00F15223" w:rsidP="00F15223">
      <w:pPr>
        <w:spacing w:line="240" w:lineRule="auto"/>
        <w:rPr>
          <w:rFonts w:eastAsia="Times New Roman" w:cs="Arial"/>
          <w:color w:val="000000"/>
          <w:lang w:eastAsia="bg-BG"/>
        </w:rPr>
      </w:pPr>
    </w:p>
    <w:p w14:paraId="59EBE9B0" w14:textId="4B8CD26D" w:rsidR="00F15223" w:rsidRPr="00F15223" w:rsidRDefault="00F15223" w:rsidP="00F15223">
      <w:pPr>
        <w:spacing w:line="240" w:lineRule="auto"/>
        <w:rPr>
          <w:rFonts w:eastAsia="Times New Roman" w:cs="Arial"/>
        </w:rPr>
      </w:pPr>
      <w:r w:rsidRPr="00F15223">
        <w:rPr>
          <w:rFonts w:eastAsia="Times New Roman" w:cs="Arial"/>
          <w:color w:val="000000"/>
          <w:lang w:eastAsia="bg-BG"/>
        </w:rPr>
        <w:t>Комбинирането на телмисартан с рамиприл не носи допълнителна полза в сравнение със само рамиприл или само телмисартан. Сърдечно-съдовата смъртност и общата смъртност от каквито и да са причини са числено по-високи при комбинацията. Освен това честотата на хиперкалиемия, бъбречна недостатъчност, хипотония и синкоп е значително по-висока при комбинацията. Затова комбинация от телмисартан и рамиприл не се препоръчва за тази популация.</w:t>
      </w:r>
    </w:p>
    <w:p w14:paraId="4F034577" w14:textId="77777777" w:rsidR="00F15223" w:rsidRPr="00F15223" w:rsidRDefault="00F15223" w:rsidP="00F15223">
      <w:pPr>
        <w:spacing w:line="240" w:lineRule="auto"/>
        <w:rPr>
          <w:rFonts w:eastAsia="Times New Roman" w:cs="Arial"/>
          <w:color w:val="000000"/>
          <w:lang w:eastAsia="bg-BG"/>
        </w:rPr>
      </w:pPr>
    </w:p>
    <w:p w14:paraId="4A70DE67" w14:textId="0D5D4A97" w:rsidR="00F15223" w:rsidRPr="00F15223" w:rsidRDefault="00F15223" w:rsidP="00F15223">
      <w:pPr>
        <w:spacing w:line="240" w:lineRule="auto"/>
        <w:rPr>
          <w:rFonts w:eastAsia="Times New Roman" w:cs="Arial"/>
        </w:rPr>
      </w:pPr>
      <w:r w:rsidRPr="00F15223">
        <w:rPr>
          <w:rFonts w:eastAsia="Times New Roman" w:cs="Arial"/>
          <w:color w:val="000000"/>
          <w:lang w:eastAsia="bg-BG"/>
        </w:rPr>
        <w:t xml:space="preserve">В изпитването </w:t>
      </w:r>
      <w:r w:rsidRPr="00F15223">
        <w:rPr>
          <w:rFonts w:eastAsia="Times New Roman" w:cs="Arial"/>
          <w:color w:val="000000"/>
          <w:lang w:val="ru-RU"/>
        </w:rPr>
        <w:t>„</w:t>
      </w:r>
      <w:r w:rsidRPr="00F15223">
        <w:rPr>
          <w:rFonts w:eastAsia="Times New Roman" w:cs="Arial"/>
          <w:color w:val="000000"/>
          <w:lang w:val="en-US"/>
        </w:rPr>
        <w:t>Prevention</w:t>
      </w:r>
      <w:r w:rsidRPr="00F15223">
        <w:rPr>
          <w:rFonts w:eastAsia="Times New Roman" w:cs="Arial"/>
          <w:color w:val="000000"/>
          <w:lang w:val="ru-RU"/>
        </w:rPr>
        <w:t xml:space="preserve"> </w:t>
      </w:r>
      <w:r w:rsidRPr="00F15223">
        <w:rPr>
          <w:rFonts w:eastAsia="Times New Roman" w:cs="Arial"/>
          <w:color w:val="000000"/>
          <w:lang w:val="en-US"/>
        </w:rPr>
        <w:t>Regimen</w:t>
      </w:r>
      <w:r w:rsidRPr="00F15223">
        <w:rPr>
          <w:rFonts w:eastAsia="Times New Roman" w:cs="Arial"/>
          <w:color w:val="000000"/>
          <w:lang w:val="ru-RU"/>
        </w:rPr>
        <w:t xml:space="preserve"> </w:t>
      </w:r>
      <w:r w:rsidRPr="00F15223">
        <w:rPr>
          <w:rFonts w:eastAsia="Times New Roman" w:cs="Arial"/>
          <w:color w:val="000000"/>
          <w:lang w:val="en-US"/>
        </w:rPr>
        <w:t>For</w:t>
      </w:r>
      <w:r w:rsidRPr="00F15223">
        <w:rPr>
          <w:rFonts w:eastAsia="Times New Roman" w:cs="Arial"/>
          <w:color w:val="000000"/>
          <w:lang w:val="ru-RU"/>
        </w:rPr>
        <w:t xml:space="preserve"> </w:t>
      </w:r>
      <w:r w:rsidRPr="00F15223">
        <w:rPr>
          <w:rFonts w:eastAsia="Times New Roman" w:cs="Arial"/>
          <w:color w:val="000000"/>
          <w:lang w:val="en-US"/>
        </w:rPr>
        <w:t>Effectively</w:t>
      </w:r>
      <w:r w:rsidRPr="00F15223">
        <w:rPr>
          <w:rFonts w:eastAsia="Times New Roman" w:cs="Arial"/>
          <w:color w:val="000000"/>
          <w:lang w:val="ru-RU"/>
        </w:rPr>
        <w:t xml:space="preserve"> </w:t>
      </w:r>
      <w:r w:rsidRPr="00F15223">
        <w:rPr>
          <w:rFonts w:eastAsia="Times New Roman" w:cs="Arial"/>
          <w:color w:val="000000"/>
          <w:lang w:val="en-US"/>
        </w:rPr>
        <w:t>avoiding</w:t>
      </w:r>
      <w:r w:rsidRPr="00F15223">
        <w:rPr>
          <w:rFonts w:eastAsia="Times New Roman" w:cs="Arial"/>
          <w:color w:val="000000"/>
          <w:lang w:val="ru-RU"/>
        </w:rPr>
        <w:t xml:space="preserve"> </w:t>
      </w:r>
      <w:r w:rsidRPr="00F15223">
        <w:rPr>
          <w:rFonts w:eastAsia="Times New Roman" w:cs="Arial"/>
          <w:color w:val="000000"/>
          <w:lang w:val="en-US"/>
        </w:rPr>
        <w:t>Second</w:t>
      </w:r>
      <w:r w:rsidRPr="00F15223">
        <w:rPr>
          <w:rFonts w:eastAsia="Times New Roman" w:cs="Arial"/>
          <w:color w:val="000000"/>
          <w:lang w:val="ru-RU"/>
        </w:rPr>
        <w:t xml:space="preserve"> </w:t>
      </w:r>
      <w:r w:rsidRPr="00F15223">
        <w:rPr>
          <w:rFonts w:eastAsia="Times New Roman" w:cs="Arial"/>
          <w:color w:val="000000"/>
          <w:lang w:val="en-US"/>
        </w:rPr>
        <w:t>Strokes</w:t>
      </w:r>
      <w:r w:rsidRPr="00F15223">
        <w:rPr>
          <w:rFonts w:eastAsia="Times New Roman" w:cs="Arial"/>
          <w:color w:val="000000"/>
          <w:lang w:val="ru-RU"/>
        </w:rPr>
        <w:t xml:space="preserve"> ” (</w:t>
      </w:r>
      <w:proofErr w:type="spellStart"/>
      <w:r w:rsidRPr="00F15223">
        <w:rPr>
          <w:rFonts w:eastAsia="Times New Roman" w:cs="Arial"/>
          <w:color w:val="000000"/>
          <w:lang w:val="en-US"/>
        </w:rPr>
        <w:t>PRoFESS</w:t>
      </w:r>
      <w:proofErr w:type="spellEnd"/>
      <w:r w:rsidRPr="00F15223">
        <w:rPr>
          <w:rFonts w:eastAsia="Times New Roman" w:cs="Arial"/>
          <w:color w:val="000000"/>
          <w:lang w:val="ru-RU"/>
        </w:rPr>
        <w:t xml:space="preserve">) </w:t>
      </w:r>
      <w:r w:rsidRPr="00F15223">
        <w:rPr>
          <w:rFonts w:eastAsia="Times New Roman" w:cs="Arial"/>
          <w:color w:val="000000"/>
          <w:lang w:eastAsia="bg-BG"/>
        </w:rPr>
        <w:t xml:space="preserve">при пациенти на възраст от 50 години нагоре, които наскоро са претърпели инсулт, е отбелязана по- висока честота на сепсис при телмисартан в сравнение с плацебо: 0,70 % спрямо 0,49 % </w:t>
      </w:r>
      <w:r w:rsidRPr="00F15223">
        <w:rPr>
          <w:rFonts w:eastAsia="Times New Roman" w:cs="Arial"/>
          <w:color w:val="000000"/>
          <w:lang w:val="ru-RU"/>
        </w:rPr>
        <w:t>[</w:t>
      </w:r>
      <w:r w:rsidRPr="00F15223">
        <w:rPr>
          <w:rFonts w:eastAsia="Times New Roman" w:cs="Arial"/>
          <w:color w:val="000000"/>
          <w:lang w:val="en-US"/>
        </w:rPr>
        <w:t>RR</w:t>
      </w:r>
      <w:r w:rsidRPr="00F15223">
        <w:rPr>
          <w:rFonts w:eastAsia="Times New Roman" w:cs="Arial"/>
          <w:color w:val="000000"/>
          <w:lang w:val="ru-RU"/>
        </w:rPr>
        <w:t xml:space="preserve"> </w:t>
      </w:r>
      <w:r w:rsidRPr="00F15223">
        <w:rPr>
          <w:rFonts w:eastAsia="Times New Roman" w:cs="Arial"/>
          <w:color w:val="000000"/>
          <w:lang w:eastAsia="bg-BG"/>
        </w:rPr>
        <w:t xml:space="preserve">1,43 (95 % доверителен интервал 1,00 - 2,06]; честотата на сепсис с летален изход е по-висока при пациентите, приемащи телмисартан (0,33 %) спрямо пациентите, приемащи плацебо (0,16 %) </w:t>
      </w:r>
      <w:r w:rsidRPr="00F15223">
        <w:rPr>
          <w:rFonts w:eastAsia="Times New Roman" w:cs="Arial"/>
          <w:color w:val="000000"/>
          <w:lang w:val="ru-RU"/>
        </w:rPr>
        <w:t>[</w:t>
      </w:r>
      <w:r w:rsidRPr="00F15223">
        <w:rPr>
          <w:rFonts w:eastAsia="Times New Roman" w:cs="Arial"/>
          <w:color w:val="000000"/>
          <w:lang w:val="en-US"/>
        </w:rPr>
        <w:t>RR</w:t>
      </w:r>
      <w:r w:rsidRPr="00F15223">
        <w:rPr>
          <w:rFonts w:eastAsia="Times New Roman" w:cs="Arial"/>
          <w:color w:val="000000"/>
          <w:lang w:val="ru-RU"/>
        </w:rPr>
        <w:t xml:space="preserve"> </w:t>
      </w:r>
      <w:r w:rsidRPr="00F15223">
        <w:rPr>
          <w:rFonts w:eastAsia="Times New Roman" w:cs="Arial"/>
          <w:color w:val="000000"/>
          <w:lang w:eastAsia="bg-BG"/>
        </w:rPr>
        <w:t>2,07 (95 % доверителен интервал 1,14 - 3,76)]. Наблюдаваната повишена честота на случаите на сепсис, свързани с употребата на телмисартан може да е случайна, или да е свързана с неизвестен в момента механизъм.</w:t>
      </w:r>
    </w:p>
    <w:p w14:paraId="15237C1E" w14:textId="77777777" w:rsidR="00F15223" w:rsidRPr="00F15223" w:rsidRDefault="00F15223" w:rsidP="00F15223">
      <w:pPr>
        <w:spacing w:line="240" w:lineRule="auto"/>
        <w:rPr>
          <w:rFonts w:eastAsia="Times New Roman" w:cs="Arial"/>
          <w:color w:val="000000"/>
          <w:lang w:eastAsia="bg-BG"/>
        </w:rPr>
      </w:pPr>
    </w:p>
    <w:p w14:paraId="6710EA9C" w14:textId="0FD5B8E9" w:rsidR="00F15223" w:rsidRPr="00F15223" w:rsidRDefault="00F15223" w:rsidP="00F15223">
      <w:pPr>
        <w:spacing w:line="240" w:lineRule="auto"/>
        <w:rPr>
          <w:rFonts w:eastAsia="Times New Roman" w:cs="Arial"/>
        </w:rPr>
      </w:pPr>
      <w:r w:rsidRPr="00F15223">
        <w:rPr>
          <w:rFonts w:eastAsia="Times New Roman" w:cs="Arial"/>
          <w:color w:val="000000"/>
          <w:lang w:eastAsia="bg-BG"/>
        </w:rPr>
        <w:lastRenderedPageBreak/>
        <w:t xml:space="preserve">В две големи рандомизирани контролирани изпитвания - </w:t>
      </w:r>
      <w:r w:rsidRPr="00F15223">
        <w:rPr>
          <w:rFonts w:eastAsia="Times New Roman" w:cs="Arial"/>
          <w:color w:val="000000"/>
          <w:lang w:val="en-US"/>
        </w:rPr>
        <w:t>ONTARGET</w:t>
      </w:r>
      <w:r w:rsidRPr="00F15223">
        <w:rPr>
          <w:rFonts w:eastAsia="Times New Roman" w:cs="Arial"/>
          <w:color w:val="000000"/>
        </w:rPr>
        <w:t xml:space="preserve"> (</w:t>
      </w:r>
      <w:proofErr w:type="spellStart"/>
      <w:r w:rsidRPr="00F15223">
        <w:rPr>
          <w:rFonts w:eastAsia="Times New Roman" w:cs="Arial"/>
          <w:color w:val="000000"/>
          <w:lang w:val="en-US"/>
        </w:rPr>
        <w:t>ONgoing</w:t>
      </w:r>
      <w:proofErr w:type="spellEnd"/>
      <w:r w:rsidRPr="00F15223">
        <w:rPr>
          <w:rFonts w:eastAsia="Times New Roman" w:cs="Arial"/>
          <w:color w:val="000000"/>
        </w:rPr>
        <w:t xml:space="preserve"> </w:t>
      </w:r>
      <w:proofErr w:type="spellStart"/>
      <w:r w:rsidRPr="00F15223">
        <w:rPr>
          <w:rFonts w:eastAsia="Times New Roman" w:cs="Arial"/>
          <w:color w:val="000000"/>
          <w:lang w:val="en-US"/>
        </w:rPr>
        <w:t>Tehnisartan</w:t>
      </w:r>
      <w:proofErr w:type="spellEnd"/>
      <w:r w:rsidRPr="00F15223">
        <w:rPr>
          <w:rFonts w:eastAsia="Times New Roman" w:cs="Arial"/>
          <w:color w:val="000000"/>
        </w:rPr>
        <w:t xml:space="preserve"> </w:t>
      </w:r>
      <w:r w:rsidRPr="00F15223">
        <w:rPr>
          <w:rFonts w:eastAsia="Times New Roman" w:cs="Arial"/>
          <w:color w:val="000000"/>
          <w:lang w:val="en-US"/>
        </w:rPr>
        <w:t>Alone</w:t>
      </w:r>
      <w:r w:rsidRPr="00F15223">
        <w:rPr>
          <w:rFonts w:eastAsia="Times New Roman" w:cs="Arial"/>
          <w:color w:val="000000"/>
        </w:rPr>
        <w:t xml:space="preserve"> </w:t>
      </w:r>
      <w:r w:rsidRPr="00F15223">
        <w:rPr>
          <w:rFonts w:eastAsia="Times New Roman" w:cs="Arial"/>
          <w:color w:val="000000"/>
          <w:lang w:val="en-US"/>
        </w:rPr>
        <w:t>and</w:t>
      </w:r>
      <w:r w:rsidRPr="00F15223">
        <w:rPr>
          <w:rFonts w:eastAsia="Times New Roman" w:cs="Arial"/>
          <w:color w:val="000000"/>
        </w:rPr>
        <w:t xml:space="preserve"> </w:t>
      </w:r>
      <w:r w:rsidRPr="00F15223">
        <w:rPr>
          <w:rFonts w:eastAsia="Times New Roman" w:cs="Arial"/>
          <w:color w:val="000000"/>
          <w:lang w:val="en-US"/>
        </w:rPr>
        <w:t>in</w:t>
      </w:r>
      <w:r w:rsidRPr="00F15223">
        <w:rPr>
          <w:rFonts w:eastAsia="Times New Roman" w:cs="Arial"/>
          <w:color w:val="000000"/>
        </w:rPr>
        <w:t xml:space="preserve"> </w:t>
      </w:r>
      <w:r w:rsidRPr="00F15223">
        <w:rPr>
          <w:rFonts w:eastAsia="Times New Roman" w:cs="Arial"/>
          <w:color w:val="000000"/>
          <w:lang w:val="en-US"/>
        </w:rPr>
        <w:t>combination</w:t>
      </w:r>
      <w:r w:rsidRPr="00F15223">
        <w:rPr>
          <w:rFonts w:eastAsia="Times New Roman" w:cs="Arial"/>
          <w:color w:val="000000"/>
        </w:rPr>
        <w:t xml:space="preserve"> </w:t>
      </w:r>
      <w:r w:rsidRPr="00F15223">
        <w:rPr>
          <w:rFonts w:eastAsia="Times New Roman" w:cs="Arial"/>
          <w:color w:val="000000"/>
          <w:lang w:val="en-US"/>
        </w:rPr>
        <w:t>with</w:t>
      </w:r>
      <w:r w:rsidRPr="00F15223">
        <w:rPr>
          <w:rFonts w:eastAsia="Times New Roman" w:cs="Arial"/>
          <w:color w:val="000000"/>
        </w:rPr>
        <w:t xml:space="preserve"> </w:t>
      </w:r>
      <w:r w:rsidRPr="00F15223">
        <w:rPr>
          <w:rFonts w:eastAsia="Times New Roman" w:cs="Arial"/>
          <w:color w:val="000000"/>
          <w:lang w:val="en-US"/>
        </w:rPr>
        <w:t>Ramipril</w:t>
      </w:r>
      <w:r w:rsidRPr="00F15223">
        <w:rPr>
          <w:rFonts w:eastAsia="Times New Roman" w:cs="Arial"/>
          <w:color w:val="000000"/>
        </w:rPr>
        <w:t xml:space="preserve"> </w:t>
      </w:r>
      <w:r w:rsidRPr="00F15223">
        <w:rPr>
          <w:rFonts w:eastAsia="Times New Roman" w:cs="Arial"/>
          <w:color w:val="000000"/>
          <w:lang w:val="en-US"/>
        </w:rPr>
        <w:t>Global</w:t>
      </w:r>
      <w:r w:rsidRPr="00F15223">
        <w:rPr>
          <w:rFonts w:eastAsia="Times New Roman" w:cs="Arial"/>
          <w:color w:val="000000"/>
        </w:rPr>
        <w:t xml:space="preserve"> </w:t>
      </w:r>
      <w:r w:rsidRPr="00F15223">
        <w:rPr>
          <w:rFonts w:eastAsia="Times New Roman" w:cs="Arial"/>
          <w:color w:val="000000"/>
          <w:lang w:val="en-US"/>
        </w:rPr>
        <w:t>Endpoint</w:t>
      </w:r>
      <w:r w:rsidRPr="00F15223">
        <w:rPr>
          <w:rFonts w:eastAsia="Times New Roman" w:cs="Arial"/>
          <w:color w:val="000000"/>
        </w:rPr>
        <w:t xml:space="preserve"> </w:t>
      </w:r>
      <w:r w:rsidRPr="00F15223">
        <w:rPr>
          <w:rFonts w:eastAsia="Times New Roman" w:cs="Arial"/>
          <w:color w:val="000000"/>
          <w:lang w:val="en-US"/>
        </w:rPr>
        <w:t>Trial</w:t>
      </w:r>
      <w:r w:rsidRPr="00F15223">
        <w:rPr>
          <w:rFonts w:eastAsia="Times New Roman" w:cs="Arial"/>
          <w:color w:val="000000"/>
        </w:rPr>
        <w:t xml:space="preserve">) </w:t>
      </w:r>
      <w:r w:rsidRPr="00F15223">
        <w:rPr>
          <w:rFonts w:eastAsia="Times New Roman" w:cs="Arial"/>
          <w:color w:val="000000"/>
          <w:lang w:eastAsia="bg-BG"/>
        </w:rPr>
        <w:t xml:space="preserve">и </w:t>
      </w:r>
      <w:r w:rsidRPr="00F15223">
        <w:rPr>
          <w:rFonts w:eastAsia="Times New Roman" w:cs="Arial"/>
          <w:color w:val="000000"/>
          <w:lang w:val="en-US"/>
        </w:rPr>
        <w:t>VA</w:t>
      </w:r>
      <w:r w:rsidRPr="00F15223">
        <w:rPr>
          <w:rFonts w:eastAsia="Times New Roman" w:cs="Arial"/>
          <w:color w:val="000000"/>
        </w:rPr>
        <w:t xml:space="preserve"> </w:t>
      </w:r>
      <w:r w:rsidRPr="00F15223">
        <w:rPr>
          <w:rFonts w:eastAsia="Times New Roman" w:cs="Arial"/>
          <w:color w:val="000000"/>
          <w:lang w:val="en-US"/>
        </w:rPr>
        <w:t>NEPHRON</w:t>
      </w:r>
      <w:r w:rsidRPr="00F15223">
        <w:rPr>
          <w:rFonts w:eastAsia="Times New Roman" w:cs="Arial"/>
          <w:color w:val="000000"/>
        </w:rPr>
        <w:t>-</w:t>
      </w:r>
      <w:r w:rsidRPr="00F15223">
        <w:rPr>
          <w:rFonts w:eastAsia="Times New Roman" w:cs="Arial"/>
          <w:color w:val="000000"/>
          <w:lang w:val="en-US"/>
        </w:rPr>
        <w:t>D</w:t>
      </w:r>
      <w:r w:rsidRPr="00F15223">
        <w:rPr>
          <w:rFonts w:eastAsia="Times New Roman" w:cs="Arial"/>
          <w:color w:val="000000"/>
        </w:rPr>
        <w:t xml:space="preserve"> (</w:t>
      </w:r>
      <w:r w:rsidRPr="00F15223">
        <w:rPr>
          <w:rFonts w:eastAsia="Times New Roman" w:cs="Arial"/>
          <w:color w:val="000000"/>
          <w:lang w:val="en-US"/>
        </w:rPr>
        <w:t>The</w:t>
      </w:r>
      <w:r w:rsidRPr="00F15223">
        <w:rPr>
          <w:rFonts w:eastAsia="Times New Roman" w:cs="Arial"/>
          <w:color w:val="000000"/>
        </w:rPr>
        <w:t xml:space="preserve"> </w:t>
      </w:r>
      <w:r w:rsidRPr="00F15223">
        <w:rPr>
          <w:rFonts w:eastAsia="Times New Roman" w:cs="Arial"/>
          <w:color w:val="000000"/>
          <w:lang w:val="en-US"/>
        </w:rPr>
        <w:t>Veterans</w:t>
      </w:r>
      <w:r w:rsidRPr="00F15223">
        <w:rPr>
          <w:rFonts w:eastAsia="Times New Roman" w:cs="Arial"/>
          <w:color w:val="000000"/>
        </w:rPr>
        <w:t xml:space="preserve"> </w:t>
      </w:r>
      <w:r w:rsidRPr="00F15223">
        <w:rPr>
          <w:rFonts w:eastAsia="Times New Roman" w:cs="Arial"/>
          <w:color w:val="000000"/>
          <w:lang w:val="en-US"/>
        </w:rPr>
        <w:t>Affairs</w:t>
      </w:r>
      <w:r w:rsidRPr="00F15223">
        <w:rPr>
          <w:rFonts w:eastAsia="Times New Roman" w:cs="Arial"/>
          <w:color w:val="000000"/>
        </w:rPr>
        <w:t xml:space="preserve"> </w:t>
      </w:r>
      <w:r w:rsidRPr="00F15223">
        <w:rPr>
          <w:rFonts w:eastAsia="Times New Roman" w:cs="Arial"/>
          <w:color w:val="000000"/>
          <w:lang w:val="en-US"/>
        </w:rPr>
        <w:t>Nephropathy</w:t>
      </w:r>
      <w:r w:rsidRPr="00F15223">
        <w:rPr>
          <w:rFonts w:eastAsia="Times New Roman" w:cs="Arial"/>
          <w:color w:val="000000"/>
        </w:rPr>
        <w:t xml:space="preserve"> </w:t>
      </w:r>
      <w:r w:rsidRPr="00F15223">
        <w:rPr>
          <w:rFonts w:eastAsia="Times New Roman" w:cs="Arial"/>
          <w:color w:val="000000"/>
          <w:lang w:val="en-US"/>
        </w:rPr>
        <w:t>in</w:t>
      </w:r>
      <w:r w:rsidRPr="00F15223">
        <w:rPr>
          <w:rFonts w:eastAsia="Times New Roman" w:cs="Arial"/>
          <w:color w:val="000000"/>
        </w:rPr>
        <w:t xml:space="preserve"> </w:t>
      </w:r>
      <w:r w:rsidRPr="00F15223">
        <w:rPr>
          <w:rFonts w:eastAsia="Times New Roman" w:cs="Arial"/>
          <w:color w:val="000000"/>
          <w:lang w:val="en-US"/>
        </w:rPr>
        <w:t>Diabetes</w:t>
      </w:r>
      <w:r w:rsidRPr="00F15223">
        <w:rPr>
          <w:rFonts w:eastAsia="Times New Roman" w:cs="Arial"/>
          <w:color w:val="000000"/>
        </w:rPr>
        <w:t xml:space="preserve">) - </w:t>
      </w:r>
      <w:r w:rsidRPr="00F15223">
        <w:rPr>
          <w:rFonts w:eastAsia="Times New Roman" w:cs="Arial"/>
          <w:color w:val="000000"/>
          <w:lang w:eastAsia="bg-BG"/>
        </w:rPr>
        <w:t>е изпитана употребата на комбинацията от АСЕ-инхибитор и ангиотензин-И-рецепторен блокер.</w:t>
      </w:r>
    </w:p>
    <w:p w14:paraId="0F0550AB" w14:textId="77777777" w:rsidR="00F15223" w:rsidRPr="00F15223" w:rsidRDefault="00F15223" w:rsidP="00F15223">
      <w:pPr>
        <w:spacing w:line="240" w:lineRule="auto"/>
        <w:rPr>
          <w:rFonts w:eastAsia="Times New Roman" w:cs="Arial"/>
        </w:rPr>
      </w:pPr>
      <w:r w:rsidRPr="00F15223">
        <w:rPr>
          <w:rFonts w:eastAsia="Times New Roman" w:cs="Arial"/>
          <w:color w:val="000000"/>
          <w:lang w:val="en-US"/>
        </w:rPr>
        <w:t>ONTARGET</w:t>
      </w:r>
      <w:r w:rsidRPr="00F15223">
        <w:rPr>
          <w:rFonts w:eastAsia="Times New Roman" w:cs="Arial"/>
          <w:color w:val="000000"/>
          <w:lang w:val="ru-RU"/>
        </w:rPr>
        <w:t xml:space="preserve"> </w:t>
      </w:r>
      <w:r w:rsidRPr="00F15223">
        <w:rPr>
          <w:rFonts w:eastAsia="Times New Roman" w:cs="Arial"/>
          <w:color w:val="000000"/>
          <w:lang w:eastAsia="bg-BG"/>
        </w:rPr>
        <w:t>е проучване, проведено при пациенти с анамнеза за сърдечно-съдова или мозъчносъдова болест, или захарен диабет тип 2 с установено увреждане на орган. За по- подробна информация вижте по-горе под заглавието „Сърдечно-съдова превенция“'.</w:t>
      </w:r>
    </w:p>
    <w:p w14:paraId="59F47C79" w14:textId="77777777" w:rsidR="00F15223" w:rsidRPr="00F15223" w:rsidRDefault="00F15223" w:rsidP="00F15223">
      <w:pPr>
        <w:spacing w:line="240" w:lineRule="auto"/>
        <w:rPr>
          <w:rFonts w:eastAsia="Times New Roman" w:cs="Arial"/>
        </w:rPr>
      </w:pPr>
      <w:r w:rsidRPr="00F15223">
        <w:rPr>
          <w:rFonts w:eastAsia="Times New Roman" w:cs="Arial"/>
          <w:color w:val="000000"/>
          <w:lang w:val="en-US"/>
        </w:rPr>
        <w:t>VA</w:t>
      </w:r>
      <w:r w:rsidRPr="00F15223">
        <w:rPr>
          <w:rFonts w:eastAsia="Times New Roman" w:cs="Arial"/>
          <w:color w:val="000000"/>
          <w:lang w:val="ru-RU"/>
        </w:rPr>
        <w:t xml:space="preserve"> </w:t>
      </w:r>
      <w:r w:rsidRPr="00F15223">
        <w:rPr>
          <w:rFonts w:eastAsia="Times New Roman" w:cs="Arial"/>
          <w:color w:val="000000"/>
          <w:lang w:val="en-US"/>
        </w:rPr>
        <w:t>NEPHRON</w:t>
      </w:r>
      <w:r w:rsidRPr="00F15223">
        <w:rPr>
          <w:rFonts w:eastAsia="Times New Roman" w:cs="Arial"/>
          <w:color w:val="000000"/>
          <w:lang w:val="ru-RU"/>
        </w:rPr>
        <w:t>-</w:t>
      </w:r>
      <w:r w:rsidRPr="00F15223">
        <w:rPr>
          <w:rFonts w:eastAsia="Times New Roman" w:cs="Arial"/>
          <w:color w:val="000000"/>
          <w:lang w:val="en-US"/>
        </w:rPr>
        <w:t>D</w:t>
      </w:r>
      <w:r w:rsidRPr="00F15223">
        <w:rPr>
          <w:rFonts w:eastAsia="Times New Roman" w:cs="Arial"/>
          <w:color w:val="000000"/>
          <w:lang w:val="ru-RU"/>
        </w:rPr>
        <w:t xml:space="preserve"> </w:t>
      </w:r>
      <w:r w:rsidRPr="00F15223">
        <w:rPr>
          <w:rFonts w:eastAsia="Times New Roman" w:cs="Arial"/>
          <w:color w:val="000000"/>
          <w:lang w:eastAsia="bg-BG"/>
        </w:rPr>
        <w:t>е проучване при пациенти със захарен диабет тип 2 и диабетна нефропатия. Тези проучвания не показват значим благоприятен ефект върху бъбречните и/или съпдеч</w:t>
      </w:r>
      <w:r w:rsidRPr="00F15223">
        <w:rPr>
          <w:rFonts w:eastAsia="Times New Roman" w:cs="Arial"/>
          <w:color w:val="000000"/>
          <w:u w:val="single"/>
          <w:lang w:eastAsia="bg-BG"/>
        </w:rPr>
        <w:t xml:space="preserve">но- </w:t>
      </w:r>
      <w:r w:rsidRPr="00F15223">
        <w:rPr>
          <w:rFonts w:eastAsia="Times New Roman" w:cs="Arial"/>
          <w:color w:val="000000"/>
          <w:lang w:eastAsia="bg-BG"/>
        </w:rPr>
        <w:t>съдовите резултати и смъртността,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за други АСЕ-инхибитори и ангиотензин-П-рецепторни блокери.</w:t>
      </w:r>
      <w:bookmarkStart w:id="1" w:name="bookmark0"/>
      <w:bookmarkEnd w:id="1"/>
    </w:p>
    <w:p w14:paraId="13580B52" w14:textId="77777777" w:rsidR="00F15223" w:rsidRPr="00F15223" w:rsidRDefault="00F15223" w:rsidP="00F15223">
      <w:pPr>
        <w:spacing w:line="240" w:lineRule="auto"/>
        <w:rPr>
          <w:rFonts w:eastAsia="Times New Roman" w:cs="Arial"/>
        </w:rPr>
      </w:pPr>
    </w:p>
    <w:p w14:paraId="633629AC" w14:textId="0D0A8A32" w:rsidR="00F15223" w:rsidRPr="00F15223" w:rsidRDefault="00F15223" w:rsidP="00F15223">
      <w:pPr>
        <w:rPr>
          <w:rFonts w:eastAsia="Times New Roman" w:cs="Arial"/>
          <w:color w:val="000000"/>
          <w:lang w:eastAsia="bg-BG"/>
        </w:rPr>
      </w:pPr>
      <w:r w:rsidRPr="00F15223">
        <w:rPr>
          <w:rFonts w:eastAsia="Times New Roman" w:cs="Arial"/>
          <w:color w:val="000000"/>
          <w:lang w:eastAsia="bg-BG"/>
        </w:rPr>
        <w:t>По тази причина АСЕ-инхибитори и ангиотензин-П-рецепторни блокери не трябва да се използват едновременно при пациенти с диабетна нефропатия.</w:t>
      </w:r>
    </w:p>
    <w:p w14:paraId="68646492" w14:textId="6E732F05" w:rsidR="00F15223" w:rsidRPr="00F15223" w:rsidRDefault="00F15223" w:rsidP="00F15223">
      <w:pPr>
        <w:rPr>
          <w:rFonts w:eastAsia="Times New Roman" w:cs="Arial"/>
          <w:color w:val="000000"/>
          <w:lang w:eastAsia="bg-BG"/>
        </w:rPr>
      </w:pPr>
    </w:p>
    <w:p w14:paraId="28259FCA" w14:textId="77777777" w:rsidR="00F15223" w:rsidRPr="00F15223" w:rsidRDefault="00F15223" w:rsidP="00F15223">
      <w:pPr>
        <w:spacing w:line="240" w:lineRule="auto"/>
        <w:rPr>
          <w:rFonts w:eastAsia="Times New Roman" w:cs="Arial"/>
        </w:rPr>
      </w:pPr>
      <w:r w:rsidRPr="00F15223">
        <w:rPr>
          <w:rFonts w:eastAsia="Times New Roman" w:cs="Arial"/>
          <w:color w:val="000000"/>
          <w:lang w:val="en-US"/>
        </w:rPr>
        <w:t>ALTITUDE</w:t>
      </w:r>
      <w:r w:rsidRPr="00F15223">
        <w:rPr>
          <w:rFonts w:eastAsia="Times New Roman" w:cs="Arial"/>
          <w:color w:val="000000"/>
        </w:rPr>
        <w:t xml:space="preserve"> (</w:t>
      </w:r>
      <w:proofErr w:type="spellStart"/>
      <w:r w:rsidRPr="00F15223">
        <w:rPr>
          <w:rFonts w:eastAsia="Times New Roman" w:cs="Arial"/>
          <w:color w:val="000000"/>
          <w:lang w:val="en-US"/>
        </w:rPr>
        <w:t>Aliskiren</w:t>
      </w:r>
      <w:proofErr w:type="spellEnd"/>
      <w:r w:rsidRPr="00F15223">
        <w:rPr>
          <w:rFonts w:eastAsia="Times New Roman" w:cs="Arial"/>
          <w:color w:val="000000"/>
        </w:rPr>
        <w:t xml:space="preserve"> </w:t>
      </w:r>
      <w:r w:rsidRPr="00F15223">
        <w:rPr>
          <w:rFonts w:eastAsia="Times New Roman" w:cs="Arial"/>
          <w:color w:val="000000"/>
          <w:lang w:val="en-US"/>
        </w:rPr>
        <w:t>Trial</w:t>
      </w:r>
      <w:r w:rsidRPr="00F15223">
        <w:rPr>
          <w:rFonts w:eastAsia="Times New Roman" w:cs="Arial"/>
          <w:color w:val="000000"/>
        </w:rPr>
        <w:t xml:space="preserve"> </w:t>
      </w:r>
      <w:r w:rsidRPr="00F15223">
        <w:rPr>
          <w:rFonts w:eastAsia="Times New Roman" w:cs="Arial"/>
          <w:color w:val="000000"/>
          <w:lang w:val="en-US"/>
        </w:rPr>
        <w:t>in</w:t>
      </w:r>
      <w:r w:rsidRPr="00F15223">
        <w:rPr>
          <w:rFonts w:eastAsia="Times New Roman" w:cs="Arial"/>
          <w:color w:val="000000"/>
        </w:rPr>
        <w:t xml:space="preserve"> </w:t>
      </w:r>
      <w:r w:rsidRPr="00F15223">
        <w:rPr>
          <w:rFonts w:eastAsia="Times New Roman" w:cs="Arial"/>
          <w:color w:val="000000"/>
          <w:lang w:val="en-US"/>
        </w:rPr>
        <w:t>Type</w:t>
      </w:r>
      <w:r w:rsidRPr="00F15223">
        <w:rPr>
          <w:rFonts w:eastAsia="Times New Roman" w:cs="Arial"/>
          <w:color w:val="000000"/>
        </w:rPr>
        <w:t xml:space="preserve"> 2 </w:t>
      </w:r>
      <w:r w:rsidRPr="00F15223">
        <w:rPr>
          <w:rFonts w:eastAsia="Times New Roman" w:cs="Arial"/>
          <w:color w:val="000000"/>
          <w:lang w:val="en-US"/>
        </w:rPr>
        <w:t>Diabetes</w:t>
      </w:r>
      <w:r w:rsidRPr="00F15223">
        <w:rPr>
          <w:rFonts w:eastAsia="Times New Roman" w:cs="Arial"/>
          <w:color w:val="000000"/>
        </w:rPr>
        <w:t xml:space="preserve"> </w:t>
      </w:r>
      <w:r w:rsidRPr="00F15223">
        <w:rPr>
          <w:rFonts w:eastAsia="Times New Roman" w:cs="Arial"/>
          <w:color w:val="000000"/>
          <w:lang w:val="en-US"/>
        </w:rPr>
        <w:t>Using</w:t>
      </w:r>
      <w:r w:rsidRPr="00F15223">
        <w:rPr>
          <w:rFonts w:eastAsia="Times New Roman" w:cs="Arial"/>
          <w:color w:val="000000"/>
        </w:rPr>
        <w:t xml:space="preserve"> </w:t>
      </w:r>
      <w:r w:rsidRPr="00F15223">
        <w:rPr>
          <w:rFonts w:eastAsia="Times New Roman" w:cs="Arial"/>
          <w:color w:val="000000"/>
          <w:lang w:val="en-US"/>
        </w:rPr>
        <w:t>Cardiovascular</w:t>
      </w:r>
      <w:r w:rsidRPr="00F15223">
        <w:rPr>
          <w:rFonts w:eastAsia="Times New Roman" w:cs="Arial"/>
          <w:color w:val="000000"/>
        </w:rPr>
        <w:t xml:space="preserve"> </w:t>
      </w:r>
      <w:r w:rsidRPr="00F15223">
        <w:rPr>
          <w:rFonts w:eastAsia="Times New Roman" w:cs="Arial"/>
          <w:color w:val="000000"/>
          <w:lang w:val="en-US"/>
        </w:rPr>
        <w:t>and</w:t>
      </w:r>
      <w:r w:rsidRPr="00F15223">
        <w:rPr>
          <w:rFonts w:eastAsia="Times New Roman" w:cs="Arial"/>
          <w:color w:val="000000"/>
        </w:rPr>
        <w:t xml:space="preserve"> </w:t>
      </w:r>
      <w:r w:rsidRPr="00F15223">
        <w:rPr>
          <w:rFonts w:eastAsia="Times New Roman" w:cs="Arial"/>
          <w:color w:val="000000"/>
          <w:lang w:val="en-US"/>
        </w:rPr>
        <w:t>Renal</w:t>
      </w:r>
      <w:r w:rsidRPr="00F15223">
        <w:rPr>
          <w:rFonts w:eastAsia="Times New Roman" w:cs="Arial"/>
          <w:color w:val="000000"/>
        </w:rPr>
        <w:t xml:space="preserve"> </w:t>
      </w:r>
      <w:r w:rsidRPr="00F15223">
        <w:rPr>
          <w:rFonts w:eastAsia="Times New Roman" w:cs="Arial"/>
          <w:color w:val="000000"/>
          <w:lang w:val="en-US"/>
        </w:rPr>
        <w:t>Disease</w:t>
      </w:r>
      <w:r w:rsidRPr="00F15223">
        <w:rPr>
          <w:rFonts w:eastAsia="Times New Roman" w:cs="Arial"/>
          <w:color w:val="000000"/>
        </w:rPr>
        <w:t xml:space="preserve"> </w:t>
      </w:r>
      <w:r w:rsidRPr="00F15223">
        <w:rPr>
          <w:rFonts w:eastAsia="Times New Roman" w:cs="Arial"/>
          <w:color w:val="000000"/>
          <w:lang w:val="en-US"/>
        </w:rPr>
        <w:t>Endpoints</w:t>
      </w:r>
      <w:r w:rsidRPr="00F15223">
        <w:rPr>
          <w:rFonts w:eastAsia="Times New Roman" w:cs="Arial"/>
          <w:color w:val="000000"/>
        </w:rPr>
        <w:t xml:space="preserve">) </w:t>
      </w:r>
      <w:r w:rsidRPr="00F15223">
        <w:rPr>
          <w:rFonts w:eastAsia="Times New Roman" w:cs="Arial"/>
          <w:color w:val="000000"/>
          <w:lang w:val="en-US"/>
        </w:rPr>
        <w:t>e</w:t>
      </w:r>
      <w:r w:rsidRPr="00F15223">
        <w:rPr>
          <w:rFonts w:eastAsia="Times New Roman" w:cs="Arial"/>
          <w:color w:val="000000"/>
        </w:rPr>
        <w:t xml:space="preserve"> </w:t>
      </w:r>
      <w:r w:rsidRPr="00F15223">
        <w:rPr>
          <w:rFonts w:eastAsia="Times New Roman" w:cs="Arial"/>
          <w:color w:val="000000"/>
          <w:lang w:eastAsia="bg-BG"/>
        </w:rPr>
        <w:t>проучване, предназначено да изследва ползата от добавянето на алискирен към стандартна терапия с АСЕ-инхибитор или ангиотензин-П-рецепторен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с алискирен, отколкото в групата с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7ABF78E3" w14:textId="77777777" w:rsidR="00F15223" w:rsidRPr="00F15223" w:rsidRDefault="00F15223" w:rsidP="00F15223">
      <w:pPr>
        <w:spacing w:line="240" w:lineRule="auto"/>
        <w:rPr>
          <w:rFonts w:eastAsia="Times New Roman" w:cs="Arial"/>
          <w:color w:val="000000"/>
          <w:lang w:eastAsia="bg-BG"/>
        </w:rPr>
      </w:pPr>
    </w:p>
    <w:p w14:paraId="466FD855" w14:textId="315DE8F9" w:rsidR="00F15223" w:rsidRPr="00F15223" w:rsidRDefault="00F15223" w:rsidP="00F15223">
      <w:pPr>
        <w:spacing w:line="240" w:lineRule="auto"/>
        <w:rPr>
          <w:rFonts w:eastAsia="Times New Roman" w:cs="Arial"/>
        </w:rPr>
      </w:pPr>
      <w:r w:rsidRPr="00F15223">
        <w:rPr>
          <w:rFonts w:eastAsia="Times New Roman" w:cs="Arial"/>
          <w:color w:val="000000"/>
          <w:lang w:eastAsia="bg-BG"/>
        </w:rPr>
        <w:t>Педиатрична популация</w:t>
      </w:r>
    </w:p>
    <w:p w14:paraId="4BCB0773"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Безопасността и ефикасността на телмисартан при деца и юноши на възраст под 18 години не са установени.</w:t>
      </w:r>
    </w:p>
    <w:p w14:paraId="71785B92" w14:textId="77777777" w:rsidR="00F15223" w:rsidRPr="00F15223" w:rsidRDefault="00F15223" w:rsidP="00F15223">
      <w:pPr>
        <w:spacing w:line="240" w:lineRule="auto"/>
        <w:rPr>
          <w:rFonts w:eastAsia="Times New Roman" w:cs="Arial"/>
          <w:color w:val="000000"/>
          <w:lang w:eastAsia="bg-BG"/>
        </w:rPr>
      </w:pPr>
    </w:p>
    <w:p w14:paraId="46E9A70F" w14:textId="2415C020" w:rsidR="00F15223" w:rsidRPr="00F15223" w:rsidRDefault="00F15223" w:rsidP="00F15223">
      <w:pPr>
        <w:spacing w:line="240" w:lineRule="auto"/>
        <w:rPr>
          <w:rFonts w:eastAsia="Times New Roman" w:cs="Arial"/>
        </w:rPr>
      </w:pPr>
      <w:r w:rsidRPr="00F15223">
        <w:rPr>
          <w:rFonts w:eastAsia="Times New Roman" w:cs="Arial"/>
          <w:color w:val="000000"/>
          <w:lang w:eastAsia="bg-BG"/>
        </w:rPr>
        <w:t xml:space="preserve">Ефектите на понижаване на кръвното налягане от две дозировки телмисартан са оценявани при 76 пациенти с хипертония, предимно с наднормено тегло, на възраст от 6 до &lt; 18 години (телесно тегло ≥ 20 </w:t>
      </w:r>
      <w:r w:rsidRPr="00F15223">
        <w:rPr>
          <w:rFonts w:eastAsia="Times New Roman" w:cs="Arial"/>
          <w:color w:val="000000"/>
          <w:lang w:val="en-US"/>
        </w:rPr>
        <w:t>kg</w:t>
      </w:r>
      <w:r w:rsidRPr="00F15223">
        <w:rPr>
          <w:rFonts w:eastAsia="Times New Roman" w:cs="Arial"/>
          <w:color w:val="000000"/>
          <w:lang w:val="ru-RU"/>
        </w:rPr>
        <w:t xml:space="preserve"> </w:t>
      </w:r>
      <w:r w:rsidRPr="00F15223">
        <w:rPr>
          <w:rFonts w:eastAsia="Times New Roman" w:cs="Arial"/>
          <w:color w:val="000000"/>
          <w:lang w:eastAsia="bg-BG"/>
        </w:rPr>
        <w:t xml:space="preserve">и ≤120 </w:t>
      </w:r>
      <w:r w:rsidRPr="00F15223">
        <w:rPr>
          <w:rFonts w:eastAsia="Times New Roman" w:cs="Arial"/>
          <w:color w:val="000000"/>
          <w:lang w:val="en-US"/>
        </w:rPr>
        <w:t>kg</w:t>
      </w:r>
      <w:r w:rsidRPr="00F15223">
        <w:rPr>
          <w:rFonts w:eastAsia="Times New Roman" w:cs="Arial"/>
          <w:color w:val="000000"/>
          <w:lang w:val="ru-RU"/>
        </w:rPr>
        <w:t xml:space="preserve">, </w:t>
      </w:r>
      <w:r w:rsidRPr="00F15223">
        <w:rPr>
          <w:rFonts w:eastAsia="Times New Roman" w:cs="Arial"/>
          <w:color w:val="000000"/>
          <w:lang w:eastAsia="bg-BG"/>
        </w:rPr>
        <w:t xml:space="preserve">средно 74,6 </w:t>
      </w:r>
      <w:r w:rsidRPr="00F15223">
        <w:rPr>
          <w:rFonts w:eastAsia="Times New Roman" w:cs="Arial"/>
          <w:color w:val="000000"/>
          <w:lang w:val="en-US"/>
        </w:rPr>
        <w:t>kg</w:t>
      </w:r>
      <w:r w:rsidRPr="00F15223">
        <w:rPr>
          <w:rFonts w:eastAsia="Times New Roman" w:cs="Arial"/>
          <w:color w:val="000000"/>
          <w:lang w:val="ru-RU"/>
        </w:rPr>
        <w:t xml:space="preserve">) </w:t>
      </w:r>
      <w:r w:rsidRPr="00F15223">
        <w:rPr>
          <w:rFonts w:eastAsia="Times New Roman" w:cs="Arial"/>
          <w:color w:val="000000"/>
          <w:lang w:eastAsia="bg-BG"/>
        </w:rPr>
        <w:t xml:space="preserve">след прием на телмисартан 1 </w:t>
      </w:r>
      <w:r w:rsidRPr="00F15223">
        <w:rPr>
          <w:rFonts w:eastAsia="Times New Roman" w:cs="Arial"/>
          <w:color w:val="000000"/>
          <w:lang w:val="en-US"/>
        </w:rPr>
        <w:t>mg</w:t>
      </w:r>
      <w:r w:rsidRPr="00F15223">
        <w:rPr>
          <w:rFonts w:eastAsia="Times New Roman" w:cs="Arial"/>
          <w:color w:val="000000"/>
          <w:lang w:val="ru-RU"/>
        </w:rPr>
        <w:t>/</w:t>
      </w:r>
      <w:r w:rsidRPr="00F15223">
        <w:rPr>
          <w:rFonts w:eastAsia="Times New Roman" w:cs="Arial"/>
          <w:color w:val="000000"/>
          <w:lang w:val="en-US"/>
        </w:rPr>
        <w:t>kg</w:t>
      </w:r>
      <w:r w:rsidRPr="00F15223">
        <w:rPr>
          <w:rFonts w:eastAsia="Times New Roman" w:cs="Arial"/>
          <w:color w:val="000000"/>
          <w:lang w:val="ru-RU"/>
        </w:rPr>
        <w:t xml:space="preserve"> </w:t>
      </w:r>
      <w:r w:rsidRPr="00F15223">
        <w:rPr>
          <w:rFonts w:eastAsia="Times New Roman" w:cs="Arial"/>
          <w:color w:val="000000"/>
          <w:lang w:eastAsia="bg-BG"/>
        </w:rPr>
        <w:t>(</w:t>
      </w:r>
      <w:r w:rsidRPr="00F15223">
        <w:rPr>
          <w:rFonts w:eastAsia="Times New Roman" w:cs="Arial"/>
          <w:color w:val="000000"/>
          <w:lang w:val="en-US"/>
        </w:rPr>
        <w:t>n</w:t>
      </w:r>
      <w:r w:rsidRPr="00F15223">
        <w:rPr>
          <w:rFonts w:eastAsia="Times New Roman" w:cs="Arial"/>
          <w:color w:val="000000"/>
          <w:lang w:eastAsia="bg-BG"/>
        </w:rPr>
        <w:t xml:space="preserve"> = 29 лекувани) или 2 </w:t>
      </w:r>
      <w:r w:rsidRPr="00F15223">
        <w:rPr>
          <w:rFonts w:eastAsia="Times New Roman" w:cs="Arial"/>
          <w:color w:val="000000"/>
          <w:lang w:val="en-US"/>
        </w:rPr>
        <w:t>mg</w:t>
      </w:r>
      <w:r w:rsidRPr="00F15223">
        <w:rPr>
          <w:rFonts w:eastAsia="Times New Roman" w:cs="Arial"/>
          <w:color w:val="000000"/>
          <w:lang w:val="ru-RU"/>
        </w:rPr>
        <w:t>/</w:t>
      </w:r>
      <w:r w:rsidRPr="00F15223">
        <w:rPr>
          <w:rFonts w:eastAsia="Times New Roman" w:cs="Arial"/>
          <w:color w:val="000000"/>
          <w:lang w:val="en-US"/>
        </w:rPr>
        <w:t>kg</w:t>
      </w:r>
      <w:r w:rsidRPr="00F15223">
        <w:rPr>
          <w:rFonts w:eastAsia="Times New Roman" w:cs="Arial"/>
          <w:color w:val="000000"/>
          <w:lang w:val="ru-RU"/>
        </w:rPr>
        <w:t xml:space="preserve"> </w:t>
      </w:r>
      <w:r w:rsidRPr="00F15223">
        <w:rPr>
          <w:rFonts w:eastAsia="Times New Roman" w:cs="Arial"/>
          <w:color w:val="000000"/>
          <w:lang w:eastAsia="bg-BG"/>
        </w:rPr>
        <w:t>(</w:t>
      </w:r>
      <w:r w:rsidRPr="00F15223">
        <w:rPr>
          <w:rFonts w:eastAsia="Times New Roman" w:cs="Arial"/>
          <w:color w:val="000000"/>
          <w:lang w:val="en-US"/>
        </w:rPr>
        <w:t>n</w:t>
      </w:r>
      <w:r w:rsidRPr="00F15223">
        <w:rPr>
          <w:rFonts w:eastAsia="Times New Roman" w:cs="Arial"/>
          <w:color w:val="000000"/>
          <w:lang w:eastAsia="bg-BG"/>
        </w:rPr>
        <w:t xml:space="preserve"> = 31 лекувани) за период на лечение от четири седмици. При включване в изследването не е проверявано наличието на вторична хипертония. При някои от изследваните пациенти използваните дози са били по-високи от тези, препоръчвани за лечение на хипертония при възрастни, като са достигали дневна доза, съизмерима със 160 </w:t>
      </w:r>
      <w:r w:rsidRPr="00F15223">
        <w:rPr>
          <w:rFonts w:eastAsia="Times New Roman" w:cs="Arial"/>
          <w:color w:val="000000"/>
          <w:lang w:val="en-US"/>
        </w:rPr>
        <w:t>mg</w:t>
      </w:r>
      <w:r w:rsidRPr="00F15223">
        <w:rPr>
          <w:rFonts w:eastAsia="Times New Roman" w:cs="Arial"/>
          <w:color w:val="000000"/>
          <w:lang w:val="ru-RU"/>
        </w:rPr>
        <w:t xml:space="preserve">, </w:t>
      </w:r>
      <w:r w:rsidRPr="00F15223">
        <w:rPr>
          <w:rFonts w:eastAsia="Times New Roman" w:cs="Arial"/>
          <w:color w:val="000000"/>
          <w:lang w:eastAsia="bg-BG"/>
        </w:rPr>
        <w:t xml:space="preserve">която е проучвана при възрастни. След коригиране за ефекти на възрастовата група, средната промяна на систолното кръвно налягане спрямо изходните стойности (първична цел) е -14,5 (1,7) </w:t>
      </w:r>
      <w:r w:rsidRPr="00F15223">
        <w:rPr>
          <w:rFonts w:eastAsia="Times New Roman" w:cs="Arial"/>
          <w:color w:val="000000"/>
          <w:lang w:val="en-US"/>
        </w:rPr>
        <w:t>mm</w:t>
      </w:r>
      <w:r w:rsidRPr="00F15223">
        <w:rPr>
          <w:rFonts w:eastAsia="Times New Roman" w:cs="Arial"/>
          <w:color w:val="000000"/>
          <w:lang w:val="ru-RU"/>
        </w:rPr>
        <w:t xml:space="preserve"> </w:t>
      </w:r>
      <w:r w:rsidRPr="00F15223">
        <w:rPr>
          <w:rFonts w:eastAsia="Times New Roman" w:cs="Arial"/>
          <w:color w:val="000000"/>
          <w:lang w:val="en-US"/>
        </w:rPr>
        <w:t>Hg</w:t>
      </w:r>
      <w:r w:rsidRPr="00F15223">
        <w:rPr>
          <w:rFonts w:eastAsia="Times New Roman" w:cs="Arial"/>
          <w:color w:val="000000"/>
          <w:lang w:val="ru-RU"/>
        </w:rPr>
        <w:t xml:space="preserve"> </w:t>
      </w:r>
      <w:r w:rsidRPr="00F15223">
        <w:rPr>
          <w:rFonts w:eastAsia="Times New Roman" w:cs="Arial"/>
          <w:color w:val="000000"/>
          <w:lang w:eastAsia="bg-BG"/>
        </w:rPr>
        <w:t xml:space="preserve">в групата на телмисартан 2 </w:t>
      </w:r>
      <w:r w:rsidRPr="00F15223">
        <w:rPr>
          <w:rFonts w:eastAsia="Times New Roman" w:cs="Arial"/>
          <w:color w:val="000000"/>
          <w:lang w:val="en-US"/>
        </w:rPr>
        <w:t>mg</w:t>
      </w:r>
      <w:r w:rsidRPr="00F15223">
        <w:rPr>
          <w:rFonts w:eastAsia="Times New Roman" w:cs="Arial"/>
          <w:color w:val="000000"/>
          <w:lang w:val="ru-RU"/>
        </w:rPr>
        <w:t>/</w:t>
      </w:r>
      <w:r w:rsidRPr="00F15223">
        <w:rPr>
          <w:rFonts w:eastAsia="Times New Roman" w:cs="Arial"/>
          <w:color w:val="000000"/>
          <w:lang w:val="en-US"/>
        </w:rPr>
        <w:t>kg</w:t>
      </w:r>
      <w:r w:rsidRPr="00F15223">
        <w:rPr>
          <w:rFonts w:eastAsia="Times New Roman" w:cs="Arial"/>
          <w:color w:val="000000"/>
          <w:lang w:val="ru-RU"/>
        </w:rPr>
        <w:t xml:space="preserve">, </w:t>
      </w:r>
      <w:r w:rsidRPr="00F15223">
        <w:rPr>
          <w:rFonts w:eastAsia="Times New Roman" w:cs="Arial"/>
          <w:color w:val="000000"/>
          <w:lang w:eastAsia="bg-BG"/>
        </w:rPr>
        <w:t xml:space="preserve">-9,7 (1,7) </w:t>
      </w:r>
      <w:r w:rsidRPr="00F15223">
        <w:rPr>
          <w:rFonts w:eastAsia="Times New Roman" w:cs="Arial"/>
          <w:color w:val="000000"/>
          <w:lang w:val="en-US"/>
        </w:rPr>
        <w:t>mm</w:t>
      </w:r>
      <w:r w:rsidRPr="00F15223">
        <w:rPr>
          <w:rFonts w:eastAsia="Times New Roman" w:cs="Arial"/>
          <w:color w:val="000000"/>
          <w:lang w:val="ru-RU"/>
        </w:rPr>
        <w:t xml:space="preserve"> </w:t>
      </w:r>
      <w:r w:rsidRPr="00F15223">
        <w:rPr>
          <w:rFonts w:eastAsia="Times New Roman" w:cs="Arial"/>
          <w:color w:val="000000"/>
          <w:lang w:val="en-US"/>
        </w:rPr>
        <w:t>Hg</w:t>
      </w:r>
      <w:r w:rsidRPr="00F15223">
        <w:rPr>
          <w:rFonts w:eastAsia="Times New Roman" w:cs="Arial"/>
          <w:color w:val="000000"/>
          <w:lang w:val="ru-RU"/>
        </w:rPr>
        <w:t xml:space="preserve"> </w:t>
      </w:r>
      <w:r w:rsidRPr="00F15223">
        <w:rPr>
          <w:rFonts w:eastAsia="Times New Roman" w:cs="Arial"/>
          <w:color w:val="000000"/>
          <w:lang w:eastAsia="bg-BG"/>
        </w:rPr>
        <w:t xml:space="preserve">в групата на телмисартан 1 </w:t>
      </w:r>
      <w:r w:rsidRPr="00F15223">
        <w:rPr>
          <w:rFonts w:eastAsia="Times New Roman" w:cs="Arial"/>
          <w:color w:val="000000"/>
          <w:lang w:val="en-US"/>
        </w:rPr>
        <w:t>mg</w:t>
      </w:r>
      <w:r w:rsidRPr="00F15223">
        <w:rPr>
          <w:rFonts w:eastAsia="Times New Roman" w:cs="Arial"/>
          <w:color w:val="000000"/>
          <w:lang w:val="ru-RU"/>
        </w:rPr>
        <w:t>/</w:t>
      </w:r>
      <w:r w:rsidRPr="00F15223">
        <w:rPr>
          <w:rFonts w:eastAsia="Times New Roman" w:cs="Arial"/>
          <w:color w:val="000000"/>
          <w:lang w:val="en-US"/>
        </w:rPr>
        <w:t>kg</w:t>
      </w:r>
      <w:r w:rsidRPr="00F15223">
        <w:rPr>
          <w:rFonts w:eastAsia="Times New Roman" w:cs="Arial"/>
          <w:color w:val="000000"/>
          <w:lang w:val="ru-RU"/>
        </w:rPr>
        <w:t xml:space="preserve"> </w:t>
      </w:r>
      <w:r w:rsidRPr="00F15223">
        <w:rPr>
          <w:rFonts w:eastAsia="Times New Roman" w:cs="Arial"/>
          <w:color w:val="000000"/>
          <w:lang w:eastAsia="bg-BG"/>
        </w:rPr>
        <w:t xml:space="preserve">и -6,0 (2,4) в групата на плацебо. Коригираните промени в диастолното кръвно налягане спрямо изходните нива са съответно -8,4 (1,5) </w:t>
      </w:r>
      <w:r w:rsidRPr="00F15223">
        <w:rPr>
          <w:rFonts w:eastAsia="Times New Roman" w:cs="Arial"/>
          <w:color w:val="000000"/>
          <w:lang w:val="en-US"/>
        </w:rPr>
        <w:t>mm</w:t>
      </w:r>
      <w:r w:rsidRPr="00F15223">
        <w:rPr>
          <w:rFonts w:eastAsia="Times New Roman" w:cs="Arial"/>
          <w:color w:val="000000"/>
          <w:lang w:val="ru-RU"/>
        </w:rPr>
        <w:t xml:space="preserve"> </w:t>
      </w:r>
      <w:r w:rsidRPr="00F15223">
        <w:rPr>
          <w:rFonts w:eastAsia="Times New Roman" w:cs="Arial"/>
          <w:color w:val="000000"/>
          <w:lang w:val="en-US"/>
        </w:rPr>
        <w:t>Hg</w:t>
      </w:r>
      <w:r w:rsidRPr="00F15223">
        <w:rPr>
          <w:rFonts w:eastAsia="Times New Roman" w:cs="Arial"/>
          <w:color w:val="000000"/>
          <w:lang w:val="ru-RU"/>
        </w:rPr>
        <w:t xml:space="preserve">, </w:t>
      </w:r>
      <w:r w:rsidRPr="00F15223">
        <w:rPr>
          <w:rFonts w:eastAsia="Times New Roman" w:cs="Arial"/>
          <w:color w:val="000000"/>
          <w:lang w:eastAsia="bg-BG"/>
        </w:rPr>
        <w:t xml:space="preserve">-4,5 (1,6) </w:t>
      </w:r>
      <w:r w:rsidRPr="00F15223">
        <w:rPr>
          <w:rFonts w:eastAsia="Times New Roman" w:cs="Arial"/>
          <w:color w:val="000000"/>
          <w:lang w:val="en-US"/>
        </w:rPr>
        <w:t>mm</w:t>
      </w:r>
      <w:r w:rsidRPr="00F15223">
        <w:rPr>
          <w:rFonts w:eastAsia="Times New Roman" w:cs="Arial"/>
          <w:color w:val="000000"/>
          <w:lang w:val="ru-RU"/>
        </w:rPr>
        <w:t xml:space="preserve"> </w:t>
      </w:r>
      <w:r w:rsidRPr="00F15223">
        <w:rPr>
          <w:rFonts w:eastAsia="Times New Roman" w:cs="Arial"/>
          <w:color w:val="000000"/>
          <w:lang w:val="en-US"/>
        </w:rPr>
        <w:t>Hg</w:t>
      </w:r>
      <w:r w:rsidRPr="00F15223">
        <w:rPr>
          <w:rFonts w:eastAsia="Times New Roman" w:cs="Arial"/>
          <w:color w:val="000000"/>
          <w:lang w:val="ru-RU"/>
        </w:rPr>
        <w:t xml:space="preserve"> </w:t>
      </w:r>
      <w:r w:rsidRPr="00F15223">
        <w:rPr>
          <w:rFonts w:eastAsia="Times New Roman" w:cs="Arial"/>
          <w:color w:val="000000"/>
          <w:lang w:eastAsia="bg-BG"/>
        </w:rPr>
        <w:t xml:space="preserve">и </w:t>
      </w:r>
      <w:r w:rsidRPr="00F15223">
        <w:rPr>
          <w:rFonts w:eastAsia="Times New Roman" w:cs="Arial"/>
          <w:color w:val="000000"/>
          <w:lang w:val="ru-RU"/>
        </w:rPr>
        <w:t xml:space="preserve">-3,5 (2,1) </w:t>
      </w:r>
      <w:r w:rsidRPr="00F15223">
        <w:rPr>
          <w:rFonts w:eastAsia="Times New Roman" w:cs="Arial"/>
          <w:color w:val="000000"/>
          <w:lang w:val="en-US"/>
        </w:rPr>
        <w:t>mm</w:t>
      </w:r>
      <w:r w:rsidRPr="00F15223">
        <w:rPr>
          <w:rFonts w:eastAsia="Times New Roman" w:cs="Arial"/>
          <w:color w:val="000000"/>
          <w:lang w:val="ru-RU"/>
        </w:rPr>
        <w:t xml:space="preserve"> </w:t>
      </w:r>
      <w:r w:rsidRPr="00F15223">
        <w:rPr>
          <w:rFonts w:eastAsia="Times New Roman" w:cs="Arial"/>
          <w:color w:val="000000"/>
          <w:lang w:val="en-US"/>
        </w:rPr>
        <w:t>Hg</w:t>
      </w:r>
      <w:r w:rsidRPr="00F15223">
        <w:rPr>
          <w:rFonts w:eastAsia="Times New Roman" w:cs="Arial"/>
          <w:color w:val="000000"/>
          <w:lang w:val="ru-RU"/>
        </w:rPr>
        <w:t xml:space="preserve">. </w:t>
      </w:r>
      <w:r w:rsidRPr="00F15223">
        <w:rPr>
          <w:rFonts w:eastAsia="Times New Roman" w:cs="Arial"/>
          <w:color w:val="000000"/>
          <w:lang w:eastAsia="bg-BG"/>
        </w:rPr>
        <w:t>Промените са дозозависими. Данните за безопасност от това проучване при пациенти на възраст от 6 до &lt; 18 години като цяло са подобни на тези при възрастни. Безопасността при дългосрочно лечение с телмисартан при деца и юноши не е оценявана.</w:t>
      </w:r>
    </w:p>
    <w:p w14:paraId="0CBAD3F4" w14:textId="77777777" w:rsidR="00F15223" w:rsidRPr="00F15223" w:rsidRDefault="00F15223" w:rsidP="00F15223">
      <w:pPr>
        <w:spacing w:line="240" w:lineRule="auto"/>
        <w:rPr>
          <w:rFonts w:eastAsia="Times New Roman" w:cs="Arial"/>
        </w:rPr>
      </w:pPr>
      <w:r w:rsidRPr="00F15223">
        <w:rPr>
          <w:rFonts w:eastAsia="Times New Roman" w:cs="Arial"/>
          <w:color w:val="000000"/>
          <w:lang w:eastAsia="bg-BG"/>
        </w:rPr>
        <w:t>В тази популация пациенти е съобщено увеличение на еозинофилите, каквото не е документирано при възрастни. Клиничното му значение не е известно.</w:t>
      </w:r>
    </w:p>
    <w:p w14:paraId="53DFC7EE" w14:textId="7661E186" w:rsidR="00F15223" w:rsidRPr="00F15223" w:rsidRDefault="00F15223" w:rsidP="00F15223">
      <w:pPr>
        <w:rPr>
          <w:rFonts w:cs="Arial"/>
          <w:lang w:val="ru-RU"/>
        </w:rPr>
      </w:pPr>
      <w:r w:rsidRPr="00F15223">
        <w:rPr>
          <w:rFonts w:eastAsia="Times New Roman" w:cs="Arial"/>
          <w:color w:val="000000"/>
          <w:lang w:eastAsia="bg-BG"/>
        </w:rPr>
        <w:lastRenderedPageBreak/>
        <w:t>Тези клинични данни не позволяват да се направят заключения относно ефикасността и безопасността на телмисартан в педиатричната популация с хипертония.</w:t>
      </w:r>
    </w:p>
    <w:p w14:paraId="3BED47CC" w14:textId="77777777" w:rsidR="00F15223" w:rsidRPr="00F15223" w:rsidRDefault="00F15223" w:rsidP="00F15223"/>
    <w:p w14:paraId="26535098" w14:textId="3019F8C3" w:rsidR="00395555" w:rsidRDefault="002C50EE" w:rsidP="008A6AF2">
      <w:pPr>
        <w:pStyle w:val="Heading2"/>
      </w:pPr>
      <w:r>
        <w:t>5.2. Фармакокинетични свойства</w:t>
      </w:r>
    </w:p>
    <w:p w14:paraId="6F69249C" w14:textId="2FAE685D" w:rsidR="00F15223" w:rsidRDefault="00F15223" w:rsidP="00F15223"/>
    <w:p w14:paraId="5344826F" w14:textId="77777777" w:rsidR="00F15223" w:rsidRPr="00F15223" w:rsidRDefault="00F15223" w:rsidP="00F15223">
      <w:pPr>
        <w:pStyle w:val="Heading3"/>
        <w:rPr>
          <w:rFonts w:eastAsia="Times New Roman"/>
          <w:sz w:val="28"/>
          <w:u w:val="single"/>
        </w:rPr>
      </w:pPr>
      <w:r w:rsidRPr="00F15223">
        <w:rPr>
          <w:rFonts w:eastAsia="Times New Roman"/>
          <w:u w:val="single"/>
          <w:lang w:eastAsia="bg-BG"/>
        </w:rPr>
        <w:t>Абсорбция:</w:t>
      </w:r>
    </w:p>
    <w:p w14:paraId="064CCD65" w14:textId="77777777"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lang w:eastAsia="bg-BG"/>
        </w:rPr>
        <w:t xml:space="preserve">Абсорбцията на телмисартан е бърза, въпреки че абсорбираното количество варира. Средната абсолютна бионаличност за телмисартан е около 50 %. Когато телмисартан се приема с храна, площта под кривата на плазмената концентрация </w:t>
      </w:r>
      <w:r w:rsidRPr="00F15223">
        <w:rPr>
          <w:rFonts w:eastAsia="Times New Roman" w:cs="Arial"/>
          <w:color w:val="000000"/>
          <w:szCs w:val="20"/>
          <w:lang w:val="ru-RU"/>
        </w:rPr>
        <w:t>(</w:t>
      </w:r>
      <w:r w:rsidRPr="00F15223">
        <w:rPr>
          <w:rFonts w:eastAsia="Times New Roman" w:cs="Arial"/>
          <w:color w:val="000000"/>
          <w:szCs w:val="20"/>
          <w:lang w:val="en-US"/>
        </w:rPr>
        <w:t>AUC</w:t>
      </w:r>
      <w:r w:rsidRPr="00F15223">
        <w:rPr>
          <w:rFonts w:eastAsia="Times New Roman" w:cs="Arial"/>
          <w:color w:val="000000"/>
          <w:szCs w:val="20"/>
          <w:vertAlign w:val="subscript"/>
          <w:lang w:val="ru-RU"/>
        </w:rPr>
        <w:t>0-∞</w:t>
      </w:r>
      <w:r w:rsidRPr="00F15223">
        <w:rPr>
          <w:rFonts w:eastAsia="Times New Roman" w:cs="Arial"/>
          <w:color w:val="000000"/>
          <w:szCs w:val="20"/>
          <w:lang w:val="ru-RU"/>
        </w:rPr>
        <w:t xml:space="preserve">) </w:t>
      </w:r>
      <w:r w:rsidRPr="00F15223">
        <w:rPr>
          <w:rFonts w:eastAsia="Times New Roman" w:cs="Arial"/>
          <w:color w:val="000000"/>
          <w:szCs w:val="20"/>
          <w:lang w:eastAsia="bg-BG"/>
        </w:rPr>
        <w:t xml:space="preserve">за телмисартан намалява с между приблизително 6 % (при доза 40 </w:t>
      </w:r>
      <w:r w:rsidRPr="00F15223">
        <w:rPr>
          <w:rFonts w:eastAsia="Times New Roman" w:cs="Arial"/>
          <w:color w:val="000000"/>
          <w:szCs w:val="20"/>
          <w:lang w:val="en-US"/>
        </w:rPr>
        <w:t>mg</w:t>
      </w:r>
      <w:r w:rsidRPr="00F15223">
        <w:rPr>
          <w:rFonts w:eastAsia="Times New Roman" w:cs="Arial"/>
          <w:color w:val="000000"/>
          <w:szCs w:val="20"/>
          <w:lang w:val="ru-RU"/>
        </w:rPr>
        <w:t xml:space="preserve">) </w:t>
      </w:r>
      <w:r w:rsidRPr="00F15223">
        <w:rPr>
          <w:rFonts w:eastAsia="Times New Roman" w:cs="Arial"/>
          <w:color w:val="000000"/>
          <w:szCs w:val="20"/>
          <w:lang w:eastAsia="bg-BG"/>
        </w:rPr>
        <w:t xml:space="preserve">и приблизително 19 % (при доза 160 </w:t>
      </w:r>
      <w:r w:rsidRPr="00F15223">
        <w:rPr>
          <w:rFonts w:eastAsia="Times New Roman" w:cs="Arial"/>
          <w:color w:val="000000"/>
          <w:szCs w:val="20"/>
          <w:lang w:val="en-US"/>
        </w:rPr>
        <w:t>mg</w:t>
      </w:r>
      <w:r w:rsidRPr="00F15223">
        <w:rPr>
          <w:rFonts w:eastAsia="Times New Roman" w:cs="Arial"/>
          <w:color w:val="000000"/>
          <w:szCs w:val="20"/>
          <w:lang w:val="ru-RU"/>
        </w:rPr>
        <w:t xml:space="preserve">). </w:t>
      </w:r>
      <w:r w:rsidRPr="00F15223">
        <w:rPr>
          <w:rFonts w:eastAsia="Times New Roman" w:cs="Arial"/>
          <w:color w:val="000000"/>
          <w:szCs w:val="20"/>
          <w:lang w:eastAsia="bg-BG"/>
        </w:rPr>
        <w:t>Три часа след прилагането плазмените концентрации са сходни, независимо дали телмисартан се приема на гладно или с храна.</w:t>
      </w:r>
    </w:p>
    <w:p w14:paraId="3928C265" w14:textId="77777777" w:rsidR="00F15223" w:rsidRPr="00F15223" w:rsidRDefault="00F15223" w:rsidP="00F15223">
      <w:pPr>
        <w:spacing w:line="240" w:lineRule="auto"/>
        <w:rPr>
          <w:rFonts w:eastAsia="Times New Roman" w:cs="Arial"/>
          <w:color w:val="000000"/>
          <w:szCs w:val="20"/>
          <w:u w:val="single"/>
          <w:lang w:eastAsia="bg-BG"/>
        </w:rPr>
      </w:pPr>
    </w:p>
    <w:p w14:paraId="4B7052D7" w14:textId="1120FA23" w:rsidR="00F15223" w:rsidRPr="00F15223" w:rsidRDefault="00F15223" w:rsidP="00F15223">
      <w:pPr>
        <w:pStyle w:val="Heading3"/>
        <w:rPr>
          <w:rFonts w:eastAsia="Times New Roman"/>
          <w:sz w:val="28"/>
          <w:u w:val="single"/>
        </w:rPr>
      </w:pPr>
      <w:r w:rsidRPr="00F15223">
        <w:rPr>
          <w:rFonts w:eastAsia="Times New Roman"/>
          <w:u w:val="single"/>
          <w:lang w:eastAsia="bg-BG"/>
        </w:rPr>
        <w:t>Линейност/нелинейност:</w:t>
      </w:r>
    </w:p>
    <w:p w14:paraId="2F26CFF5" w14:textId="77777777"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lang w:eastAsia="bg-BG"/>
        </w:rPr>
        <w:t xml:space="preserve">Малкото намаление на </w:t>
      </w:r>
      <w:r w:rsidRPr="00F15223">
        <w:rPr>
          <w:rFonts w:eastAsia="Times New Roman" w:cs="Arial"/>
          <w:color w:val="000000"/>
          <w:szCs w:val="20"/>
          <w:lang w:val="en-US"/>
        </w:rPr>
        <w:t>AUC</w:t>
      </w:r>
      <w:r w:rsidRPr="00F15223">
        <w:rPr>
          <w:rFonts w:eastAsia="Times New Roman" w:cs="Arial"/>
          <w:color w:val="000000"/>
          <w:szCs w:val="20"/>
          <w:lang w:val="ru-RU"/>
        </w:rPr>
        <w:t xml:space="preserve"> </w:t>
      </w:r>
      <w:r w:rsidRPr="00F15223">
        <w:rPr>
          <w:rFonts w:eastAsia="Times New Roman" w:cs="Arial"/>
          <w:color w:val="000000"/>
          <w:szCs w:val="20"/>
          <w:lang w:eastAsia="bg-BG"/>
        </w:rPr>
        <w:t>не се очаква да доведе до намаление на терапевтичната ефикасност. Няма линейна зависимост между дозата и плазмените нива. С</w:t>
      </w:r>
      <w:r w:rsidRPr="00F15223">
        <w:rPr>
          <w:rFonts w:eastAsia="Times New Roman" w:cs="Arial"/>
          <w:color w:val="000000"/>
          <w:szCs w:val="20"/>
          <w:vertAlign w:val="subscript"/>
          <w:lang w:val="en-US"/>
        </w:rPr>
        <w:t>max</w:t>
      </w:r>
      <w:r w:rsidRPr="00F15223">
        <w:rPr>
          <w:rFonts w:eastAsia="Times New Roman" w:cs="Arial"/>
          <w:color w:val="000000"/>
          <w:szCs w:val="20"/>
          <w:lang w:eastAsia="bg-BG"/>
        </w:rPr>
        <w:t xml:space="preserve"> и в по-малка степен </w:t>
      </w:r>
      <w:r w:rsidRPr="00F15223">
        <w:rPr>
          <w:rFonts w:eastAsia="Times New Roman" w:cs="Arial"/>
          <w:color w:val="000000"/>
          <w:szCs w:val="20"/>
          <w:lang w:val="en-US"/>
        </w:rPr>
        <w:t>AUC</w:t>
      </w:r>
      <w:r w:rsidRPr="00F15223">
        <w:rPr>
          <w:rFonts w:eastAsia="Times New Roman" w:cs="Arial"/>
          <w:color w:val="000000"/>
          <w:szCs w:val="20"/>
          <w:lang w:val="ru-RU"/>
        </w:rPr>
        <w:t xml:space="preserve"> </w:t>
      </w:r>
      <w:r w:rsidRPr="00F15223">
        <w:rPr>
          <w:rFonts w:eastAsia="Times New Roman" w:cs="Arial"/>
          <w:color w:val="000000"/>
          <w:szCs w:val="20"/>
          <w:lang w:eastAsia="bg-BG"/>
        </w:rPr>
        <w:t xml:space="preserve">се повишават непропорционално при дози над 40 </w:t>
      </w:r>
      <w:r w:rsidRPr="00F15223">
        <w:rPr>
          <w:rFonts w:eastAsia="Times New Roman" w:cs="Arial"/>
          <w:color w:val="000000"/>
          <w:szCs w:val="20"/>
          <w:lang w:val="en-US"/>
        </w:rPr>
        <w:t>mg</w:t>
      </w:r>
      <w:r w:rsidRPr="00F15223">
        <w:rPr>
          <w:rFonts w:eastAsia="Times New Roman" w:cs="Arial"/>
          <w:color w:val="000000"/>
          <w:szCs w:val="20"/>
          <w:lang w:val="ru-RU"/>
        </w:rPr>
        <w:t>.</w:t>
      </w:r>
    </w:p>
    <w:p w14:paraId="7AA7C441" w14:textId="77777777" w:rsidR="00F15223" w:rsidRPr="00F15223" w:rsidRDefault="00F15223" w:rsidP="00F15223">
      <w:pPr>
        <w:spacing w:line="240" w:lineRule="auto"/>
        <w:rPr>
          <w:rFonts w:eastAsia="Times New Roman" w:cs="Arial"/>
          <w:color w:val="000000"/>
          <w:szCs w:val="20"/>
          <w:u w:val="single"/>
          <w:lang w:eastAsia="bg-BG"/>
        </w:rPr>
      </w:pPr>
    </w:p>
    <w:p w14:paraId="7F04B946" w14:textId="2CB6C4C7" w:rsidR="00F15223" w:rsidRPr="00F15223" w:rsidRDefault="00F15223" w:rsidP="00F15223">
      <w:pPr>
        <w:pStyle w:val="Heading3"/>
        <w:rPr>
          <w:rFonts w:eastAsia="Times New Roman"/>
          <w:sz w:val="28"/>
          <w:u w:val="single"/>
        </w:rPr>
      </w:pPr>
      <w:r w:rsidRPr="00F15223">
        <w:rPr>
          <w:rFonts w:eastAsia="Times New Roman"/>
          <w:u w:val="single"/>
          <w:lang w:eastAsia="bg-BG"/>
        </w:rPr>
        <w:t>Разпределени</w:t>
      </w:r>
      <w:r w:rsidRPr="00F15223">
        <w:rPr>
          <w:rStyle w:val="Heading3Char"/>
          <w:u w:val="single"/>
          <w:lang w:eastAsia="bg-BG"/>
        </w:rPr>
        <w:t>е:</w:t>
      </w:r>
    </w:p>
    <w:p w14:paraId="7344B95F" w14:textId="77777777"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lang w:eastAsia="bg-BG"/>
        </w:rPr>
        <w:t>Телмисартан се свързва в голяма степен с плазмените протеини (&gt;99,5 %),</w:t>
      </w:r>
      <w:r w:rsidRPr="00F15223">
        <w:rPr>
          <w:rFonts w:eastAsia="Times New Roman" w:cs="Arial"/>
          <w:color w:val="000000"/>
          <w:szCs w:val="20"/>
          <w:lang w:val="ru-RU"/>
        </w:rPr>
        <w:t xml:space="preserve"> </w:t>
      </w:r>
      <w:r w:rsidRPr="00F15223">
        <w:rPr>
          <w:rFonts w:eastAsia="Times New Roman" w:cs="Arial"/>
          <w:color w:val="000000"/>
          <w:szCs w:val="20"/>
          <w:lang w:eastAsia="bg-BG"/>
        </w:rPr>
        <w:t xml:space="preserve">предимно албумин и алфа-1 кисел гликопротеин. Средният привиден обем на разпределение </w:t>
      </w:r>
      <w:r w:rsidRPr="00F15223">
        <w:rPr>
          <w:rFonts w:eastAsia="Times New Roman" w:cs="Arial"/>
          <w:color w:val="000000"/>
          <w:szCs w:val="20"/>
          <w:lang w:val="ru-RU"/>
        </w:rPr>
        <w:t>(</w:t>
      </w:r>
      <w:proofErr w:type="spellStart"/>
      <w:r w:rsidRPr="00F15223">
        <w:rPr>
          <w:rFonts w:eastAsia="Times New Roman" w:cs="Arial"/>
          <w:color w:val="000000"/>
          <w:szCs w:val="20"/>
          <w:lang w:val="en-US"/>
        </w:rPr>
        <w:t>Vdss</w:t>
      </w:r>
      <w:proofErr w:type="spellEnd"/>
      <w:r w:rsidRPr="00F15223">
        <w:rPr>
          <w:rFonts w:eastAsia="Times New Roman" w:cs="Arial"/>
          <w:color w:val="000000"/>
          <w:szCs w:val="20"/>
          <w:lang w:val="ru-RU"/>
        </w:rPr>
        <w:t xml:space="preserve">) </w:t>
      </w:r>
      <w:r w:rsidRPr="00F15223">
        <w:rPr>
          <w:rFonts w:eastAsia="Times New Roman" w:cs="Arial"/>
          <w:color w:val="000000"/>
          <w:szCs w:val="20"/>
          <w:lang w:eastAsia="bg-BG"/>
        </w:rPr>
        <w:t xml:space="preserve">в стационарно състояние </w:t>
      </w:r>
      <w:r w:rsidRPr="00F15223">
        <w:rPr>
          <w:rFonts w:eastAsia="Times New Roman" w:cs="Arial"/>
          <w:color w:val="000000"/>
          <w:szCs w:val="20"/>
          <w:lang w:val="ru-RU"/>
        </w:rPr>
        <w:t>(</w:t>
      </w:r>
      <w:r w:rsidRPr="00F15223">
        <w:rPr>
          <w:rFonts w:eastAsia="Times New Roman" w:cs="Arial"/>
          <w:color w:val="000000"/>
          <w:szCs w:val="20"/>
          <w:lang w:val="en-US"/>
        </w:rPr>
        <w:t>steady</w:t>
      </w:r>
      <w:r w:rsidRPr="00F15223">
        <w:rPr>
          <w:rFonts w:eastAsia="Times New Roman" w:cs="Arial"/>
          <w:color w:val="000000"/>
          <w:szCs w:val="20"/>
          <w:lang w:val="ru-RU"/>
        </w:rPr>
        <w:t xml:space="preserve"> </w:t>
      </w:r>
      <w:r w:rsidRPr="00F15223">
        <w:rPr>
          <w:rFonts w:eastAsia="Times New Roman" w:cs="Arial"/>
          <w:color w:val="000000"/>
          <w:szCs w:val="20"/>
          <w:lang w:val="en-US"/>
        </w:rPr>
        <w:t>state</w:t>
      </w:r>
      <w:r w:rsidRPr="00F15223">
        <w:rPr>
          <w:rFonts w:eastAsia="Times New Roman" w:cs="Arial"/>
          <w:color w:val="000000"/>
          <w:szCs w:val="20"/>
          <w:lang w:val="ru-RU"/>
        </w:rPr>
        <w:t xml:space="preserve">) </w:t>
      </w:r>
      <w:r w:rsidRPr="00F15223">
        <w:rPr>
          <w:rFonts w:eastAsia="Times New Roman" w:cs="Arial"/>
          <w:color w:val="000000"/>
          <w:szCs w:val="20"/>
          <w:lang w:eastAsia="bg-BG"/>
        </w:rPr>
        <w:t>е приблизително 500 1.</w:t>
      </w:r>
    </w:p>
    <w:p w14:paraId="7E7AD3C3" w14:textId="77777777" w:rsidR="00F15223" w:rsidRPr="00F15223" w:rsidRDefault="00F15223" w:rsidP="00F15223">
      <w:pPr>
        <w:rPr>
          <w:rFonts w:eastAsia="Times New Roman" w:cs="Arial"/>
          <w:sz w:val="28"/>
          <w:szCs w:val="24"/>
        </w:rPr>
      </w:pPr>
    </w:p>
    <w:p w14:paraId="50E67CA5" w14:textId="491AE0B7" w:rsidR="00F15223" w:rsidRPr="00F15223" w:rsidRDefault="00F15223" w:rsidP="00F15223">
      <w:pPr>
        <w:pStyle w:val="Heading3"/>
        <w:rPr>
          <w:rFonts w:eastAsia="Times New Roman"/>
          <w:u w:val="single"/>
          <w:lang w:eastAsia="bg-BG"/>
        </w:rPr>
      </w:pPr>
      <w:r w:rsidRPr="00F15223">
        <w:rPr>
          <w:rFonts w:eastAsia="Times New Roman"/>
          <w:u w:val="single"/>
          <w:lang w:eastAsia="bg-BG"/>
        </w:rPr>
        <w:t>Биотрансформация:</w:t>
      </w:r>
    </w:p>
    <w:p w14:paraId="75312AE0" w14:textId="77777777"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lang w:eastAsia="bg-BG"/>
        </w:rPr>
        <w:t>Телмисартан се метаболизира чрез конюгация до глюкуронид на изходното вещество. За конюгата не е била установена фармакологична активност.</w:t>
      </w:r>
    </w:p>
    <w:p w14:paraId="4EEC3A81" w14:textId="77777777" w:rsidR="00F15223" w:rsidRPr="00F15223" w:rsidRDefault="00F15223" w:rsidP="00F15223">
      <w:pPr>
        <w:spacing w:line="240" w:lineRule="auto"/>
        <w:rPr>
          <w:rFonts w:eastAsia="Times New Roman" w:cs="Arial"/>
          <w:color w:val="000000"/>
          <w:szCs w:val="20"/>
          <w:u w:val="single"/>
          <w:lang w:eastAsia="bg-BG"/>
        </w:rPr>
      </w:pPr>
    </w:p>
    <w:p w14:paraId="7A46D719" w14:textId="79947227" w:rsidR="00F15223" w:rsidRPr="00F15223" w:rsidRDefault="00F15223" w:rsidP="00F15223">
      <w:pPr>
        <w:pStyle w:val="Heading3"/>
        <w:rPr>
          <w:rFonts w:eastAsia="Times New Roman"/>
          <w:sz w:val="28"/>
          <w:u w:val="single"/>
        </w:rPr>
      </w:pPr>
      <w:r w:rsidRPr="00F15223">
        <w:rPr>
          <w:rFonts w:eastAsia="Times New Roman"/>
          <w:u w:val="single"/>
          <w:lang w:eastAsia="bg-BG"/>
        </w:rPr>
        <w:t>Елиминиране:</w:t>
      </w:r>
    </w:p>
    <w:p w14:paraId="0AB6C083" w14:textId="77777777"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lang w:eastAsia="bg-BG"/>
        </w:rPr>
        <w:t>Телмисартан се характеризира с биекспоненциална фармакокинетика на разграждане е терминален елиминационен полуживот от &gt;20 часа. Максималната плазмена концентрация (С</w:t>
      </w:r>
      <w:r w:rsidRPr="00F15223">
        <w:rPr>
          <w:rFonts w:eastAsia="Times New Roman" w:cs="Arial"/>
          <w:color w:val="000000"/>
          <w:szCs w:val="20"/>
          <w:vertAlign w:val="subscript"/>
          <w:lang w:val="en-US"/>
        </w:rPr>
        <w:t>max</w:t>
      </w:r>
      <w:r w:rsidRPr="00F15223">
        <w:rPr>
          <w:rFonts w:eastAsia="Times New Roman" w:cs="Arial"/>
          <w:color w:val="000000"/>
          <w:szCs w:val="20"/>
          <w:lang w:eastAsia="bg-BG"/>
        </w:rPr>
        <w:t xml:space="preserve">) и в по-малка степен площта под кривата на плазмената концентрация </w:t>
      </w:r>
      <w:r w:rsidRPr="00F15223">
        <w:rPr>
          <w:rFonts w:eastAsia="Times New Roman" w:cs="Arial"/>
          <w:color w:val="000000"/>
          <w:szCs w:val="20"/>
          <w:lang w:val="ru-RU"/>
        </w:rPr>
        <w:t>(</w:t>
      </w:r>
      <w:r w:rsidRPr="00F15223">
        <w:rPr>
          <w:rFonts w:eastAsia="Times New Roman" w:cs="Arial"/>
          <w:color w:val="000000"/>
          <w:szCs w:val="20"/>
          <w:lang w:val="en-US"/>
        </w:rPr>
        <w:t>AUC</w:t>
      </w:r>
      <w:r w:rsidRPr="00F15223">
        <w:rPr>
          <w:rFonts w:eastAsia="Times New Roman" w:cs="Arial"/>
          <w:color w:val="000000"/>
          <w:szCs w:val="20"/>
          <w:lang w:val="ru-RU"/>
        </w:rPr>
        <w:t xml:space="preserve">), </w:t>
      </w:r>
      <w:r w:rsidRPr="00F15223">
        <w:rPr>
          <w:rFonts w:eastAsia="Times New Roman" w:cs="Arial"/>
          <w:color w:val="000000"/>
          <w:szCs w:val="20"/>
          <w:lang w:eastAsia="bg-BG"/>
        </w:rPr>
        <w:t>се повишават непропорционално спрямо дозата. Няма доказателства за клинично значимо натрупване на телмисартан, когато е приеман в препоръчителната доза. Плазмените концентрации са били по- високи при жени, отколкото при мъже, без значимо повлияване върху ефикасността.</w:t>
      </w:r>
    </w:p>
    <w:p w14:paraId="351B7641" w14:textId="77777777" w:rsidR="00F15223" w:rsidRPr="00F15223" w:rsidRDefault="00F15223" w:rsidP="00F15223">
      <w:pPr>
        <w:spacing w:line="240" w:lineRule="auto"/>
        <w:rPr>
          <w:rFonts w:eastAsia="Times New Roman" w:cs="Arial"/>
          <w:color w:val="000000"/>
          <w:szCs w:val="20"/>
          <w:lang w:eastAsia="bg-BG"/>
        </w:rPr>
      </w:pPr>
    </w:p>
    <w:p w14:paraId="200420C2" w14:textId="51D3601F"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lang w:eastAsia="bg-BG"/>
        </w:rPr>
        <w:t xml:space="preserve">След перорално (и интравенозно) приложение телмисартан се екскретира почти само с изпражненията, главно като непроменено съединение. Кумулативната екскреция с урината е &lt;1 % от дозата. Общият плазмен клирънс </w:t>
      </w:r>
      <w:r w:rsidRPr="00F15223">
        <w:rPr>
          <w:rFonts w:eastAsia="Times New Roman" w:cs="Arial"/>
          <w:color w:val="000000"/>
          <w:szCs w:val="20"/>
          <w:lang w:val="ru-RU"/>
        </w:rPr>
        <w:t>(</w:t>
      </w:r>
      <w:proofErr w:type="spellStart"/>
      <w:r w:rsidRPr="00F15223">
        <w:rPr>
          <w:rFonts w:eastAsia="Times New Roman" w:cs="Arial"/>
          <w:color w:val="000000"/>
          <w:szCs w:val="20"/>
          <w:lang w:val="en-US"/>
        </w:rPr>
        <w:t>Cl</w:t>
      </w:r>
      <w:r w:rsidRPr="00F15223">
        <w:rPr>
          <w:rFonts w:eastAsia="Times New Roman" w:cs="Arial"/>
          <w:color w:val="000000"/>
          <w:szCs w:val="20"/>
          <w:vertAlign w:val="subscript"/>
          <w:lang w:val="en-US"/>
        </w:rPr>
        <w:t>tot</w:t>
      </w:r>
      <w:proofErr w:type="spellEnd"/>
      <w:r w:rsidRPr="00F15223">
        <w:rPr>
          <w:rFonts w:eastAsia="Times New Roman" w:cs="Arial"/>
          <w:color w:val="000000"/>
          <w:szCs w:val="20"/>
          <w:lang w:val="ru-RU"/>
        </w:rPr>
        <w:t xml:space="preserve">) </w:t>
      </w:r>
      <w:r w:rsidRPr="00F15223">
        <w:rPr>
          <w:rFonts w:eastAsia="Times New Roman" w:cs="Arial"/>
          <w:color w:val="000000"/>
          <w:szCs w:val="20"/>
          <w:lang w:eastAsia="bg-BG"/>
        </w:rPr>
        <w:t xml:space="preserve">е висок (приблизително 1 000 </w:t>
      </w:r>
      <w:r w:rsidRPr="00F15223">
        <w:rPr>
          <w:rFonts w:eastAsia="Times New Roman" w:cs="Arial"/>
          <w:color w:val="000000"/>
          <w:szCs w:val="20"/>
          <w:lang w:val="en-US"/>
        </w:rPr>
        <w:t>ml</w:t>
      </w:r>
      <w:r w:rsidRPr="00F15223">
        <w:rPr>
          <w:rFonts w:eastAsia="Times New Roman" w:cs="Arial"/>
          <w:color w:val="000000"/>
          <w:szCs w:val="20"/>
          <w:lang w:val="ru-RU"/>
        </w:rPr>
        <w:t>/</w:t>
      </w:r>
      <w:r w:rsidRPr="00F15223">
        <w:rPr>
          <w:rFonts w:eastAsia="Times New Roman" w:cs="Arial"/>
          <w:color w:val="000000"/>
          <w:szCs w:val="20"/>
          <w:lang w:val="en-US"/>
        </w:rPr>
        <w:t>min</w:t>
      </w:r>
      <w:r w:rsidRPr="00F15223">
        <w:rPr>
          <w:rFonts w:eastAsia="Times New Roman" w:cs="Arial"/>
          <w:color w:val="000000"/>
          <w:szCs w:val="20"/>
          <w:lang w:val="ru-RU"/>
        </w:rPr>
        <w:t xml:space="preserve">) </w:t>
      </w:r>
      <w:r w:rsidRPr="00F15223">
        <w:rPr>
          <w:rFonts w:eastAsia="Times New Roman" w:cs="Arial"/>
          <w:color w:val="000000"/>
          <w:szCs w:val="20"/>
          <w:lang w:eastAsia="bg-BG"/>
        </w:rPr>
        <w:t xml:space="preserve">в сравнение с чернодробния крьвоток (около 1 500 </w:t>
      </w:r>
      <w:r w:rsidRPr="00F15223">
        <w:rPr>
          <w:rFonts w:eastAsia="Times New Roman" w:cs="Arial"/>
          <w:color w:val="000000"/>
          <w:szCs w:val="20"/>
          <w:lang w:val="en-US"/>
        </w:rPr>
        <w:t>ml</w:t>
      </w:r>
      <w:r w:rsidRPr="00F15223">
        <w:rPr>
          <w:rFonts w:eastAsia="Times New Roman" w:cs="Arial"/>
          <w:color w:val="000000"/>
          <w:szCs w:val="20"/>
          <w:lang w:val="ru-RU"/>
        </w:rPr>
        <w:t>/</w:t>
      </w:r>
      <w:r w:rsidRPr="00F15223">
        <w:rPr>
          <w:rFonts w:eastAsia="Times New Roman" w:cs="Arial"/>
          <w:color w:val="000000"/>
          <w:szCs w:val="20"/>
          <w:lang w:val="en-US"/>
        </w:rPr>
        <w:t>min</w:t>
      </w:r>
      <w:r w:rsidRPr="00F15223">
        <w:rPr>
          <w:rFonts w:eastAsia="Times New Roman" w:cs="Arial"/>
          <w:color w:val="000000"/>
          <w:szCs w:val="20"/>
          <w:lang w:val="ru-RU"/>
        </w:rPr>
        <w:t>).</w:t>
      </w:r>
    </w:p>
    <w:p w14:paraId="15AE111E" w14:textId="77777777" w:rsidR="00F15223" w:rsidRPr="00F15223" w:rsidRDefault="00F15223" w:rsidP="00F15223">
      <w:pPr>
        <w:spacing w:line="240" w:lineRule="auto"/>
        <w:rPr>
          <w:rFonts w:eastAsia="Times New Roman" w:cs="Arial"/>
          <w:i/>
          <w:iCs/>
          <w:color w:val="000000"/>
          <w:szCs w:val="20"/>
          <w:lang w:eastAsia="bg-BG"/>
        </w:rPr>
      </w:pPr>
    </w:p>
    <w:p w14:paraId="59696AAC" w14:textId="28065315" w:rsidR="00F15223" w:rsidRPr="00F15223" w:rsidRDefault="00F15223" w:rsidP="00F15223">
      <w:pPr>
        <w:spacing w:line="240" w:lineRule="auto"/>
        <w:rPr>
          <w:rFonts w:eastAsia="Times New Roman" w:cs="Arial"/>
          <w:sz w:val="28"/>
          <w:szCs w:val="24"/>
        </w:rPr>
      </w:pPr>
      <w:r w:rsidRPr="00F15223">
        <w:rPr>
          <w:rFonts w:eastAsia="Times New Roman" w:cs="Arial"/>
          <w:i/>
          <w:iCs/>
          <w:color w:val="000000"/>
          <w:szCs w:val="20"/>
          <w:lang w:eastAsia="bg-BG"/>
        </w:rPr>
        <w:t>Специални популации</w:t>
      </w:r>
    </w:p>
    <w:p w14:paraId="4513EA0A" w14:textId="77777777" w:rsidR="00F15223" w:rsidRPr="00F15223" w:rsidRDefault="00F15223" w:rsidP="00F15223">
      <w:pPr>
        <w:spacing w:line="240" w:lineRule="auto"/>
        <w:rPr>
          <w:rFonts w:eastAsia="Times New Roman" w:cs="Arial"/>
          <w:color w:val="000000"/>
          <w:szCs w:val="20"/>
          <w:u w:val="single"/>
          <w:lang w:eastAsia="bg-BG"/>
        </w:rPr>
      </w:pPr>
    </w:p>
    <w:p w14:paraId="3C2E2B2A" w14:textId="2E13B502" w:rsidR="00F15223" w:rsidRPr="00F15223" w:rsidRDefault="00F15223" w:rsidP="00F15223">
      <w:pPr>
        <w:pStyle w:val="Heading3"/>
        <w:rPr>
          <w:rFonts w:eastAsia="Times New Roman"/>
          <w:sz w:val="28"/>
          <w:u w:val="single"/>
        </w:rPr>
      </w:pPr>
      <w:r w:rsidRPr="00F15223">
        <w:rPr>
          <w:rFonts w:eastAsia="Times New Roman"/>
          <w:u w:val="single"/>
          <w:lang w:eastAsia="bg-BG"/>
        </w:rPr>
        <w:t>Педиатрична популация</w:t>
      </w:r>
    </w:p>
    <w:p w14:paraId="523ACC90" w14:textId="77777777"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lang w:eastAsia="bg-BG"/>
        </w:rPr>
        <w:t xml:space="preserve">Фармакокинетиката на две дози телмисартан е оценявана като вторична цел при пациенти </w:t>
      </w:r>
      <w:r w:rsidRPr="00F15223">
        <w:rPr>
          <w:rFonts w:eastAsia="Times New Roman" w:cs="Arial"/>
          <w:i/>
          <w:iCs/>
          <w:color w:val="000000"/>
          <w:szCs w:val="20"/>
          <w:lang w:eastAsia="bg-BG"/>
        </w:rPr>
        <w:t xml:space="preserve">с </w:t>
      </w:r>
      <w:r w:rsidRPr="00F15223">
        <w:rPr>
          <w:rFonts w:eastAsia="Times New Roman" w:cs="Arial"/>
          <w:color w:val="000000"/>
          <w:szCs w:val="20"/>
          <w:lang w:eastAsia="bg-BG"/>
        </w:rPr>
        <w:t>хипертония (</w:t>
      </w:r>
      <w:r w:rsidRPr="00F15223">
        <w:rPr>
          <w:rFonts w:eastAsia="Times New Roman" w:cs="Arial"/>
          <w:color w:val="000000"/>
          <w:szCs w:val="20"/>
          <w:lang w:val="en-US"/>
        </w:rPr>
        <w:t>n</w:t>
      </w:r>
      <w:r w:rsidRPr="00F15223">
        <w:rPr>
          <w:rFonts w:eastAsia="Times New Roman" w:cs="Arial"/>
          <w:color w:val="000000"/>
          <w:szCs w:val="20"/>
          <w:lang w:eastAsia="bg-BG"/>
        </w:rPr>
        <w:t xml:space="preserve"> = 57) на възраст от 6 до &lt; 18 години след прием на телмисартан 1 </w:t>
      </w:r>
      <w:r w:rsidRPr="00F15223">
        <w:rPr>
          <w:rFonts w:eastAsia="Times New Roman" w:cs="Arial"/>
          <w:color w:val="000000"/>
          <w:szCs w:val="20"/>
          <w:lang w:val="en-US"/>
        </w:rPr>
        <w:t>mg</w:t>
      </w:r>
      <w:r w:rsidRPr="00F15223">
        <w:rPr>
          <w:rFonts w:eastAsia="Times New Roman" w:cs="Arial"/>
          <w:color w:val="000000"/>
          <w:szCs w:val="20"/>
          <w:lang w:val="ru-RU"/>
        </w:rPr>
        <w:t>/</w:t>
      </w:r>
      <w:r w:rsidRPr="00F15223">
        <w:rPr>
          <w:rFonts w:eastAsia="Times New Roman" w:cs="Arial"/>
          <w:color w:val="000000"/>
          <w:szCs w:val="20"/>
          <w:lang w:val="en-US"/>
        </w:rPr>
        <w:t>kg</w:t>
      </w:r>
      <w:r w:rsidRPr="00F15223">
        <w:rPr>
          <w:rFonts w:eastAsia="Times New Roman" w:cs="Arial"/>
          <w:color w:val="000000"/>
          <w:szCs w:val="20"/>
          <w:lang w:val="ru-RU"/>
        </w:rPr>
        <w:t xml:space="preserve"> </w:t>
      </w:r>
      <w:r w:rsidRPr="00F15223">
        <w:rPr>
          <w:rFonts w:eastAsia="Times New Roman" w:cs="Arial"/>
          <w:color w:val="000000"/>
          <w:szCs w:val="20"/>
          <w:lang w:eastAsia="bg-BG"/>
        </w:rPr>
        <w:t xml:space="preserve">или 2 </w:t>
      </w:r>
      <w:r w:rsidRPr="00F15223">
        <w:rPr>
          <w:rFonts w:eastAsia="Times New Roman" w:cs="Arial"/>
          <w:color w:val="000000"/>
          <w:szCs w:val="20"/>
          <w:lang w:val="en-US"/>
        </w:rPr>
        <w:t>mg</w:t>
      </w:r>
      <w:r w:rsidRPr="00F15223">
        <w:rPr>
          <w:rFonts w:eastAsia="Times New Roman" w:cs="Arial"/>
          <w:color w:val="000000"/>
          <w:szCs w:val="20"/>
          <w:lang w:val="ru-RU"/>
        </w:rPr>
        <w:t>/</w:t>
      </w:r>
      <w:r w:rsidRPr="00F15223">
        <w:rPr>
          <w:rFonts w:eastAsia="Times New Roman" w:cs="Arial"/>
          <w:color w:val="000000"/>
          <w:szCs w:val="20"/>
          <w:lang w:val="en-US"/>
        </w:rPr>
        <w:t>kg</w:t>
      </w:r>
      <w:r w:rsidRPr="00F15223">
        <w:rPr>
          <w:rFonts w:eastAsia="Times New Roman" w:cs="Arial"/>
          <w:color w:val="000000"/>
          <w:szCs w:val="20"/>
          <w:lang w:val="ru-RU"/>
        </w:rPr>
        <w:t xml:space="preserve"> </w:t>
      </w:r>
      <w:r w:rsidRPr="00F15223">
        <w:rPr>
          <w:rFonts w:eastAsia="Times New Roman" w:cs="Arial"/>
          <w:color w:val="000000"/>
          <w:szCs w:val="20"/>
          <w:lang w:eastAsia="bg-BG"/>
        </w:rPr>
        <w:t xml:space="preserve">за период на лечение от четири седмици. Фармакокинетичните цели са били определяне на стационарното състояние на телмисартан при деца и юноши и </w:t>
      </w:r>
      <w:r w:rsidRPr="00F15223">
        <w:rPr>
          <w:rFonts w:eastAsia="Times New Roman" w:cs="Arial"/>
          <w:color w:val="000000"/>
          <w:szCs w:val="20"/>
          <w:lang w:eastAsia="bg-BG"/>
        </w:rPr>
        <w:lastRenderedPageBreak/>
        <w:t>проучване на различията, свързани с възрастта. Въпреки, че проучването е било много малко за значима оценка на фармакокинетиката при деца под 12 години, резултатите като цяло са в съответствие с находките при възрастни и потвърждават нелинейностга на телмисартан, особено по отношение на С</w:t>
      </w:r>
      <w:r w:rsidRPr="00F15223">
        <w:rPr>
          <w:rFonts w:eastAsia="Times New Roman" w:cs="Arial"/>
          <w:color w:val="000000"/>
          <w:szCs w:val="20"/>
          <w:vertAlign w:val="subscript"/>
          <w:lang w:val="en-US"/>
        </w:rPr>
        <w:t>max</w:t>
      </w:r>
      <w:r w:rsidRPr="00F15223">
        <w:rPr>
          <w:rFonts w:eastAsia="Times New Roman" w:cs="Arial"/>
          <w:color w:val="000000"/>
          <w:szCs w:val="20"/>
          <w:lang w:eastAsia="bg-BG"/>
        </w:rPr>
        <w:t>-</w:t>
      </w:r>
    </w:p>
    <w:p w14:paraId="33D283B6" w14:textId="77777777" w:rsidR="00F15223" w:rsidRPr="00F15223" w:rsidRDefault="00F15223" w:rsidP="00F15223">
      <w:pPr>
        <w:spacing w:line="240" w:lineRule="auto"/>
        <w:rPr>
          <w:rFonts w:eastAsia="Times New Roman" w:cs="Arial"/>
          <w:color w:val="000000"/>
          <w:szCs w:val="20"/>
          <w:u w:val="single"/>
          <w:lang w:eastAsia="bg-BG"/>
        </w:rPr>
      </w:pPr>
    </w:p>
    <w:p w14:paraId="34C69624" w14:textId="596932E6"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u w:val="single"/>
          <w:lang w:eastAsia="bg-BG"/>
        </w:rPr>
        <w:t>Пол</w:t>
      </w:r>
    </w:p>
    <w:p w14:paraId="417AB726" w14:textId="77777777"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lang w:eastAsia="bg-BG"/>
        </w:rPr>
        <w:t>Били са наблюдавани разлики в плазмените концентрации, като С</w:t>
      </w:r>
      <w:r w:rsidRPr="00F15223">
        <w:rPr>
          <w:rFonts w:eastAsia="Times New Roman" w:cs="Arial"/>
          <w:color w:val="000000"/>
          <w:szCs w:val="20"/>
          <w:vertAlign w:val="subscript"/>
          <w:lang w:val="en-US"/>
        </w:rPr>
        <w:t>max</w:t>
      </w:r>
      <w:r w:rsidRPr="00F15223">
        <w:rPr>
          <w:rFonts w:eastAsia="Times New Roman" w:cs="Arial"/>
          <w:color w:val="000000"/>
          <w:szCs w:val="20"/>
          <w:lang w:eastAsia="bg-BG"/>
        </w:rPr>
        <w:t xml:space="preserve"> и </w:t>
      </w:r>
      <w:r w:rsidRPr="00F15223">
        <w:rPr>
          <w:rFonts w:eastAsia="Times New Roman" w:cs="Arial"/>
          <w:color w:val="000000"/>
          <w:szCs w:val="20"/>
          <w:lang w:val="en-US"/>
        </w:rPr>
        <w:t>AUC</w:t>
      </w:r>
      <w:r w:rsidRPr="00F15223">
        <w:rPr>
          <w:rFonts w:eastAsia="Times New Roman" w:cs="Arial"/>
          <w:color w:val="000000"/>
          <w:szCs w:val="20"/>
          <w:lang w:val="ru-RU"/>
        </w:rPr>
        <w:t xml:space="preserve"> </w:t>
      </w:r>
      <w:r w:rsidRPr="00F15223">
        <w:rPr>
          <w:rFonts w:eastAsia="Times New Roman" w:cs="Arial"/>
          <w:color w:val="000000"/>
          <w:szCs w:val="20"/>
          <w:lang w:eastAsia="bg-BG"/>
        </w:rPr>
        <w:t>са били съответно приблизително 3-и 2-кратно по-високи при жени в сравнение с мъже.</w:t>
      </w:r>
    </w:p>
    <w:p w14:paraId="427D3BBA" w14:textId="77777777" w:rsidR="00F15223" w:rsidRPr="00F15223" w:rsidRDefault="00F15223" w:rsidP="00F15223">
      <w:pPr>
        <w:spacing w:line="240" w:lineRule="auto"/>
        <w:rPr>
          <w:rFonts w:eastAsia="Times New Roman" w:cs="Arial"/>
          <w:color w:val="000000"/>
          <w:szCs w:val="20"/>
          <w:u w:val="single"/>
          <w:lang w:eastAsia="bg-BG"/>
        </w:rPr>
      </w:pPr>
    </w:p>
    <w:p w14:paraId="1BD0FF01" w14:textId="75330CC1"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u w:val="single"/>
          <w:lang w:eastAsia="bg-BG"/>
        </w:rPr>
        <w:t>Старческа възраст</w:t>
      </w:r>
    </w:p>
    <w:p w14:paraId="3BD386CE" w14:textId="77777777"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lang w:eastAsia="bg-BG"/>
        </w:rPr>
        <w:t>Фармакокинетиката на телмисартан при пациенти в старческа възраст и под 65 годишна възраст не се различава.</w:t>
      </w:r>
    </w:p>
    <w:p w14:paraId="176412D4" w14:textId="77777777" w:rsidR="00F15223" w:rsidRPr="00F15223" w:rsidRDefault="00F15223" w:rsidP="00F15223">
      <w:pPr>
        <w:spacing w:line="240" w:lineRule="auto"/>
        <w:rPr>
          <w:rFonts w:eastAsia="Times New Roman" w:cs="Arial"/>
          <w:color w:val="000000"/>
          <w:szCs w:val="20"/>
          <w:u w:val="single"/>
          <w:lang w:eastAsia="bg-BG"/>
        </w:rPr>
      </w:pPr>
    </w:p>
    <w:p w14:paraId="3CE76494" w14:textId="5F749AD0"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u w:val="single"/>
          <w:lang w:eastAsia="bg-BG"/>
        </w:rPr>
        <w:t>Бъбречно увреждане:</w:t>
      </w:r>
    </w:p>
    <w:p w14:paraId="140A5025" w14:textId="77777777"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lang w:eastAsia="bg-BG"/>
        </w:rPr>
        <w:t>При пациенти с леко до умерено и тежко бъбречно увреждане е наблюдавано удвояване на плазмените концентрации. При пациенти с бъбречна недостатъчност на хемодиализа обаче са наблюдавани по-ниски плазмени концентрации. Телмисартан се свързва в голяма степен с плазмените протеини при пациенти с бъбречна недостатъчност и не може да бъде отстранен чрез диализа. Елиминационният полуживот не се променя при пациенти с бъбречно увреждане.</w:t>
      </w:r>
    </w:p>
    <w:p w14:paraId="7A63BDC8" w14:textId="77777777" w:rsidR="00F15223" w:rsidRPr="00F15223" w:rsidRDefault="00F15223" w:rsidP="00F15223">
      <w:pPr>
        <w:spacing w:line="240" w:lineRule="auto"/>
        <w:rPr>
          <w:rFonts w:eastAsia="Times New Roman" w:cs="Arial"/>
          <w:color w:val="000000"/>
          <w:szCs w:val="20"/>
          <w:u w:val="single"/>
          <w:lang w:eastAsia="bg-BG"/>
        </w:rPr>
      </w:pPr>
    </w:p>
    <w:p w14:paraId="6AB14EC4" w14:textId="1E172E9B"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u w:val="single"/>
          <w:lang w:eastAsia="bg-BG"/>
        </w:rPr>
        <w:t>Чернодробно увреждане:</w:t>
      </w:r>
    </w:p>
    <w:p w14:paraId="2F279F4E" w14:textId="77777777" w:rsidR="00F15223" w:rsidRPr="00F15223" w:rsidRDefault="00F15223" w:rsidP="00F15223">
      <w:pPr>
        <w:spacing w:line="240" w:lineRule="auto"/>
        <w:rPr>
          <w:rFonts w:eastAsia="Times New Roman" w:cs="Arial"/>
          <w:sz w:val="28"/>
          <w:szCs w:val="24"/>
        </w:rPr>
      </w:pPr>
      <w:r w:rsidRPr="00F15223">
        <w:rPr>
          <w:rFonts w:eastAsia="Times New Roman" w:cs="Arial"/>
          <w:color w:val="000000"/>
          <w:szCs w:val="20"/>
          <w:lang w:eastAsia="bg-BG"/>
        </w:rPr>
        <w:t>Фармакокинетични изпитвания при пациенти с чернодробно увреждане са показали повишение на абсолютната бионаличност до почти 100 %. Елиминационният полуживот при пациенти с чернодробно увреждане не се променя.</w:t>
      </w:r>
    </w:p>
    <w:p w14:paraId="272BB681" w14:textId="77777777" w:rsidR="00F15223" w:rsidRPr="00F15223" w:rsidRDefault="00F15223" w:rsidP="00F15223"/>
    <w:p w14:paraId="028E658A" w14:textId="7472A6AA" w:rsidR="00395555" w:rsidRDefault="002C50EE" w:rsidP="008A6AF2">
      <w:pPr>
        <w:pStyle w:val="Heading2"/>
      </w:pPr>
      <w:r>
        <w:t>5.3. Предклинични данни за безопасност</w:t>
      </w:r>
    </w:p>
    <w:p w14:paraId="6D70C363" w14:textId="1A04A215" w:rsidR="00F15223" w:rsidRDefault="00F15223" w:rsidP="00F15223"/>
    <w:p w14:paraId="542E7E03" w14:textId="77777777" w:rsidR="00F15223" w:rsidRPr="00F15223" w:rsidRDefault="00F15223" w:rsidP="00F15223">
      <w:pPr>
        <w:rPr>
          <w:sz w:val="24"/>
          <w:szCs w:val="24"/>
        </w:rPr>
      </w:pPr>
      <w:r w:rsidRPr="00F15223">
        <w:rPr>
          <w:lang w:eastAsia="bg-BG"/>
        </w:rPr>
        <w:t>В предклиничните изпитвания за безопасност дозите, водещи до експозиция, сравнима с тази в клиничния терапевтичен диапазон, са предизвикали намаление на еритроцитите показатели (брой еритроцити, хемоглобин, хематокрит), промени в бъбречната хемодинамика (повишаване на уреята в кръвта и креатинин), какго и повишаване на серумния калий при нормотензивни животни. При кучета са били наблюдавани дилатация и атрофия на бъбречните тубули. Освен това, при плъхове и кучета са били отбелязани увреждания на стомашната лигавица (ерозии, язви или възпаление). Тези фармакологично медиирани нежелани ефекти, известни от предклиничните</w:t>
      </w:r>
      <w:r w:rsidRPr="00F15223">
        <w:rPr>
          <w:lang w:val="ru-RU" w:eastAsia="bg-BG"/>
        </w:rPr>
        <w:t xml:space="preserve"> </w:t>
      </w:r>
      <w:r w:rsidRPr="00F15223">
        <w:rPr>
          <w:lang w:eastAsia="bg-BG"/>
        </w:rPr>
        <w:t>изпитвания за инхибитори на ангиотензин-конвертиращия ензим и ангиотензин-</w:t>
      </w:r>
      <w:r w:rsidRPr="00F15223">
        <w:rPr>
          <w:lang w:val="en-US"/>
        </w:rPr>
        <w:t>II</w:t>
      </w:r>
      <w:r w:rsidRPr="00F15223">
        <w:rPr>
          <w:lang w:eastAsia="bg-BG"/>
        </w:rPr>
        <w:t>-рецепторните антагонисти, са били предотвратени чрез перорални добавки на сол.</w:t>
      </w:r>
    </w:p>
    <w:p w14:paraId="714AAA2F" w14:textId="77777777" w:rsidR="00F15223" w:rsidRDefault="00F15223" w:rsidP="00F15223">
      <w:pPr>
        <w:rPr>
          <w:lang w:eastAsia="bg-BG"/>
        </w:rPr>
      </w:pPr>
    </w:p>
    <w:p w14:paraId="16A526A3" w14:textId="3AE7FFBC" w:rsidR="00F15223" w:rsidRPr="00F15223" w:rsidRDefault="00F15223" w:rsidP="00F15223">
      <w:pPr>
        <w:rPr>
          <w:sz w:val="24"/>
          <w:szCs w:val="24"/>
        </w:rPr>
      </w:pPr>
      <w:r w:rsidRPr="00F15223">
        <w:rPr>
          <w:lang w:eastAsia="bg-BG"/>
        </w:rPr>
        <w:t>При двата вида животни са били наблюдавани повишаване на плазмената ренинова активност и хипертрофия/хиперплазия на бъбречните юкстагломеруларни клетки. Тези промени, които са характерни ефекти на класа инхибитори на ангиотензин-конвертиращия ензим и други ангиотензин-</w:t>
      </w:r>
      <w:r w:rsidRPr="00F15223">
        <w:rPr>
          <w:lang w:val="en-US"/>
        </w:rPr>
        <w:t>II</w:t>
      </w:r>
      <w:r w:rsidRPr="00F15223">
        <w:rPr>
          <w:lang w:eastAsia="bg-BG"/>
        </w:rPr>
        <w:t>-рецепторни антагонисти, изглежда нямат клинично значение.</w:t>
      </w:r>
    </w:p>
    <w:p w14:paraId="7BB3C70C" w14:textId="77777777" w:rsidR="00F15223" w:rsidRDefault="00F15223" w:rsidP="00F15223">
      <w:pPr>
        <w:rPr>
          <w:lang w:eastAsia="bg-BG"/>
        </w:rPr>
      </w:pPr>
    </w:p>
    <w:p w14:paraId="58C8041E" w14:textId="63C0EF93" w:rsidR="00F15223" w:rsidRPr="00F15223" w:rsidRDefault="00F15223" w:rsidP="00F15223">
      <w:pPr>
        <w:rPr>
          <w:sz w:val="24"/>
          <w:szCs w:val="24"/>
        </w:rPr>
      </w:pPr>
      <w:r w:rsidRPr="00F15223">
        <w:rPr>
          <w:lang w:eastAsia="bg-BG"/>
        </w:rPr>
        <w:t>Няма явни доказателства за тератогенен ефект, въпреки това при токсични дозови нива на телмисартан е наблюдаван ефект върху постнаталното развитие на потомството, като по-ниско телесно тегло и забавено отваряне на очите.</w:t>
      </w:r>
    </w:p>
    <w:p w14:paraId="1EAAB65F" w14:textId="0C52E8FD" w:rsidR="00F15223" w:rsidRPr="00F15223" w:rsidRDefault="00F15223" w:rsidP="00F15223">
      <w:pPr>
        <w:rPr>
          <w:sz w:val="24"/>
          <w:szCs w:val="24"/>
          <w:lang w:val="ru-RU"/>
        </w:rPr>
      </w:pPr>
      <w:r w:rsidRPr="00F15223">
        <w:rPr>
          <w:lang w:eastAsia="bg-BG"/>
        </w:rPr>
        <w:lastRenderedPageBreak/>
        <w:t xml:space="preserve">Не са били открити доказателства за мутагенност и съответна кластогенна активност в проучвания </w:t>
      </w:r>
      <w:r w:rsidRPr="00F15223">
        <w:rPr>
          <w:lang w:val="en-US"/>
        </w:rPr>
        <w:t>in</w:t>
      </w:r>
      <w:r w:rsidRPr="00F15223">
        <w:rPr>
          <w:lang w:val="ru-RU"/>
        </w:rPr>
        <w:t xml:space="preserve"> </w:t>
      </w:r>
      <w:r w:rsidRPr="00F15223">
        <w:rPr>
          <w:lang w:val="en-US"/>
        </w:rPr>
        <w:t>vitro</w:t>
      </w:r>
      <w:r w:rsidRPr="00F15223">
        <w:rPr>
          <w:lang w:val="ru-RU"/>
        </w:rPr>
        <w:t xml:space="preserve"> </w:t>
      </w:r>
      <w:r w:rsidRPr="00F15223">
        <w:rPr>
          <w:lang w:eastAsia="bg-BG"/>
        </w:rPr>
        <w:t>и няма доказателства за канцерогенност при плъхове и мишки.</w:t>
      </w:r>
    </w:p>
    <w:p w14:paraId="5EB07CF8" w14:textId="586FB393" w:rsidR="00F15223" w:rsidRPr="00F15223" w:rsidRDefault="00F15223" w:rsidP="00F15223"/>
    <w:p w14:paraId="6A7820AB" w14:textId="5048FAD3" w:rsidR="008A6AF2" w:rsidRDefault="002C50EE" w:rsidP="00395555">
      <w:pPr>
        <w:pStyle w:val="Heading1"/>
      </w:pPr>
      <w:r>
        <w:t>7. ПРИТЕЖАТЕЛ НА РАЗРЕШЕНИЕТО ЗА УПОТРЕБА</w:t>
      </w:r>
    </w:p>
    <w:p w14:paraId="1ACB4420" w14:textId="03014071" w:rsidR="00F15223" w:rsidRDefault="00F15223" w:rsidP="00F15223"/>
    <w:p w14:paraId="26889084" w14:textId="77777777" w:rsidR="00F15223" w:rsidRPr="00F15223" w:rsidRDefault="00F15223" w:rsidP="00F15223">
      <w:pPr>
        <w:rPr>
          <w:sz w:val="24"/>
          <w:szCs w:val="24"/>
        </w:rPr>
      </w:pPr>
      <w:r w:rsidRPr="00F15223">
        <w:rPr>
          <w:lang w:eastAsia="bg-BG"/>
        </w:rPr>
        <w:t>СОФАРМА АД</w:t>
      </w:r>
    </w:p>
    <w:p w14:paraId="6211E718" w14:textId="601CDFA8" w:rsidR="00F15223" w:rsidRPr="00F15223" w:rsidRDefault="00F15223" w:rsidP="00F15223">
      <w:r w:rsidRPr="00F15223">
        <w:rPr>
          <w:lang w:eastAsia="bg-BG"/>
        </w:rPr>
        <w:t>ул. Илиенско шосе 16, 1220 София, България</w:t>
      </w:r>
    </w:p>
    <w:p w14:paraId="04840D59" w14:textId="4EBD29B7" w:rsidR="002C50EE" w:rsidRDefault="002C50EE" w:rsidP="00395555">
      <w:pPr>
        <w:pStyle w:val="Heading1"/>
      </w:pPr>
      <w:r>
        <w:t>8. НОМЕР НА РАЗРЕШЕНИЕТО ЗА УПОТРЕБА</w:t>
      </w:r>
    </w:p>
    <w:p w14:paraId="49F62AB8" w14:textId="03D1BB80" w:rsidR="00F15223" w:rsidRDefault="00F15223" w:rsidP="00F15223"/>
    <w:p w14:paraId="2012CB22" w14:textId="72E689E1" w:rsidR="00F15223" w:rsidRPr="00F15223" w:rsidRDefault="00F15223" w:rsidP="00F15223">
      <w:r>
        <w:t xml:space="preserve">Телмитан 80 </w:t>
      </w:r>
      <w:r>
        <w:rPr>
          <w:lang w:val="en-US"/>
        </w:rPr>
        <w:t>mg</w:t>
      </w:r>
      <w:r w:rsidRPr="00F15223">
        <w:rPr>
          <w:lang w:val="ru-RU"/>
        </w:rPr>
        <w:t xml:space="preserve"> </w:t>
      </w:r>
      <w:r>
        <w:t xml:space="preserve">таблетки </w:t>
      </w:r>
      <w:r>
        <w:rPr>
          <w:lang w:val="en-US"/>
        </w:rPr>
        <w:t>Per</w:t>
      </w:r>
      <w:r w:rsidRPr="00F15223">
        <w:rPr>
          <w:lang w:val="ru-RU"/>
        </w:rPr>
        <w:t xml:space="preserve">. </w:t>
      </w:r>
      <w:r>
        <w:t>№ 20110246</w:t>
      </w:r>
    </w:p>
    <w:p w14:paraId="2CCB5832" w14:textId="11448316" w:rsidR="007C605B" w:rsidRDefault="002C50EE" w:rsidP="007C605B">
      <w:pPr>
        <w:pStyle w:val="Heading1"/>
      </w:pPr>
      <w:r>
        <w:t>9. ДАТА НА ПЪРВО РАЗРЕШАВАНЕ/ПОДНОВЯВАНЕ НА РАЗРЕШЕНИЕТО ЗА УПОТРЕБА</w:t>
      </w:r>
    </w:p>
    <w:p w14:paraId="389015DC" w14:textId="77777777" w:rsidR="00F15223" w:rsidRPr="00F15223" w:rsidRDefault="00F15223" w:rsidP="00F15223">
      <w:pPr>
        <w:rPr>
          <w:sz w:val="24"/>
          <w:szCs w:val="24"/>
        </w:rPr>
      </w:pPr>
      <w:r w:rsidRPr="00F15223">
        <w:rPr>
          <w:lang w:eastAsia="bg-BG"/>
        </w:rPr>
        <w:t>Дата на първо разрешаване: 13.04.2011</w:t>
      </w:r>
    </w:p>
    <w:p w14:paraId="0C65B0B2" w14:textId="0AA35FCF" w:rsidR="00F15223" w:rsidRPr="00F15223" w:rsidRDefault="00F15223" w:rsidP="00F15223">
      <w:r w:rsidRPr="00F15223">
        <w:rPr>
          <w:lang w:eastAsia="bg-BG"/>
        </w:rPr>
        <w:t>Дата на подновяване: 01.04.2019</w:t>
      </w:r>
    </w:p>
    <w:p w14:paraId="0E9D0119" w14:textId="0245C6D7" w:rsidR="002C50EE" w:rsidRDefault="002C50EE" w:rsidP="002C50EE">
      <w:pPr>
        <w:pStyle w:val="Heading1"/>
      </w:pPr>
      <w:r>
        <w:t>10. ДАТА НА АКТУАЛИЗИРАНЕ НА ТЕКСТА</w:t>
      </w:r>
    </w:p>
    <w:bookmarkEnd w:id="0"/>
    <w:p w14:paraId="43FB38A2" w14:textId="110570F5" w:rsidR="007C605B" w:rsidRPr="003E3126" w:rsidRDefault="00F15223" w:rsidP="00F15223">
      <w:r>
        <w:t>Април 2021</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D375F"/>
    <w:multiLevelType w:val="hybridMultilevel"/>
    <w:tmpl w:val="0984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7774A3"/>
    <w:multiLevelType w:val="hybridMultilevel"/>
    <w:tmpl w:val="B022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6"/>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9"/>
  </w:num>
  <w:num w:numId="12">
    <w:abstractNumId w:val="13"/>
  </w:num>
  <w:num w:numId="13">
    <w:abstractNumId w:val="18"/>
  </w:num>
  <w:num w:numId="14">
    <w:abstractNumId w:val="11"/>
  </w:num>
  <w:num w:numId="15">
    <w:abstractNumId w:val="28"/>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1"/>
  </w:num>
  <w:num w:numId="28">
    <w:abstractNumId w:val="6"/>
  </w:num>
  <w:num w:numId="29">
    <w:abstractNumId w:val="19"/>
  </w:num>
  <w:num w:numId="30">
    <w:abstractNumId w:val="32"/>
  </w:num>
  <w:num w:numId="31">
    <w:abstractNumId w:val="5"/>
  </w:num>
  <w:num w:numId="32">
    <w:abstractNumId w:val="2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727F9"/>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EB6364"/>
    <w:rsid w:val="00F15223"/>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6050</Words>
  <Characters>34488</Characters>
  <Application>Microsoft Office Word</Application>
  <DocSecurity>0</DocSecurity>
  <Lines>287</Lines>
  <Paragraphs>80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2022-01-10T14:53:00Z</dcterms:created>
  <dcterms:modified xsi:type="dcterms:W3CDTF">2022-01-10T14:53:00Z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