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A328C" w14:textId="09CEB67B" w:rsidR="002C50EE" w:rsidRDefault="002C50EE" w:rsidP="002C50EE">
      <w:pPr>
        <w:pStyle w:val="Heading1"/>
        <w:jc w:val="center"/>
      </w:pPr>
      <w:bookmarkStart w:id="0" w:name="_Hlk63124480"/>
      <w:r>
        <w:t>КРАТКА ХАРАКТЕРИСТИКА НА ПРОДУКТА</w:t>
      </w:r>
    </w:p>
    <w:p w14:paraId="5A3B4435" w14:textId="77777777" w:rsidR="0091385D" w:rsidRPr="0091385D" w:rsidRDefault="0091385D" w:rsidP="0091385D"/>
    <w:p w14:paraId="3320F4BE" w14:textId="2EB48694" w:rsidR="00C40420" w:rsidRDefault="00DD466D" w:rsidP="004A448E">
      <w:pPr>
        <w:pStyle w:val="Heading1"/>
      </w:pPr>
      <w:r>
        <w:t>1.ИМЕ НА ЛЕКАРСТВЕНИЯ ПРОДУКТ</w:t>
      </w:r>
    </w:p>
    <w:p w14:paraId="5E9BA472" w14:textId="7B7F9CBA" w:rsidR="0091385D" w:rsidRDefault="0091385D" w:rsidP="0091385D"/>
    <w:p w14:paraId="49781E20" w14:textId="77777777" w:rsidR="00DA7D92" w:rsidRPr="00DA7D92" w:rsidRDefault="00DA7D92" w:rsidP="00DA7D92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A7D92">
        <w:rPr>
          <w:rFonts w:eastAsia="Times New Roman" w:cs="Arial"/>
          <w:color w:val="000000"/>
          <w:lang w:eastAsia="bg-BG"/>
        </w:rPr>
        <w:t xml:space="preserve">Улкамед 120 </w:t>
      </w:r>
      <w:r w:rsidRPr="00DA7D92">
        <w:rPr>
          <w:rFonts w:eastAsia="Times New Roman" w:cs="Arial"/>
          <w:color w:val="000000"/>
          <w:lang w:val="en-US"/>
        </w:rPr>
        <w:t xml:space="preserve">mg </w:t>
      </w:r>
      <w:r w:rsidRPr="00DA7D92">
        <w:rPr>
          <w:rFonts w:eastAsia="Times New Roman" w:cs="Arial"/>
          <w:color w:val="000000"/>
          <w:lang w:eastAsia="bg-BG"/>
        </w:rPr>
        <w:t>филмирани таблетки</w:t>
      </w:r>
    </w:p>
    <w:p w14:paraId="69AC8148" w14:textId="20289E46" w:rsidR="00EC41ED" w:rsidRPr="00DA7D92" w:rsidRDefault="00DA7D92" w:rsidP="00DA7D92">
      <w:pPr>
        <w:rPr>
          <w:rFonts w:cs="Arial"/>
        </w:rPr>
      </w:pPr>
      <w:proofErr w:type="spellStart"/>
      <w:r w:rsidRPr="00DA7D92">
        <w:rPr>
          <w:rFonts w:eastAsia="Times New Roman" w:cs="Arial"/>
          <w:color w:val="000000"/>
          <w:lang w:val="en-US"/>
        </w:rPr>
        <w:t>Ulcamed</w:t>
      </w:r>
      <w:proofErr w:type="spellEnd"/>
      <w:r w:rsidRPr="00DA7D92">
        <w:rPr>
          <w:rFonts w:eastAsia="Times New Roman" w:cs="Arial"/>
          <w:color w:val="000000"/>
          <w:lang w:val="en-US"/>
        </w:rPr>
        <w:t xml:space="preserve"> </w:t>
      </w:r>
      <w:r w:rsidRPr="00DA7D92">
        <w:rPr>
          <w:rFonts w:eastAsia="Times New Roman" w:cs="Arial"/>
          <w:color w:val="000000"/>
          <w:lang w:eastAsia="bg-BG"/>
        </w:rPr>
        <w:t xml:space="preserve">120 </w:t>
      </w:r>
      <w:r w:rsidRPr="00DA7D92">
        <w:rPr>
          <w:rFonts w:eastAsia="Times New Roman" w:cs="Arial"/>
          <w:color w:val="000000"/>
          <w:lang w:val="en-US"/>
        </w:rPr>
        <w:t>mg film-coated tablets</w:t>
      </w:r>
    </w:p>
    <w:p w14:paraId="1E8447D1" w14:textId="77777777" w:rsidR="0091385D" w:rsidRPr="0091385D" w:rsidRDefault="0091385D" w:rsidP="0091385D"/>
    <w:p w14:paraId="6920A680" w14:textId="53C3EFCC" w:rsidR="00C40420" w:rsidRDefault="00DD466D" w:rsidP="004A448E">
      <w:pPr>
        <w:pStyle w:val="Heading1"/>
      </w:pPr>
      <w:r>
        <w:t>2. КАЧЕСТВЕН И КОЛИЧЕСТВЕН СЪСТАВ</w:t>
      </w:r>
    </w:p>
    <w:p w14:paraId="1ED33AE8" w14:textId="478BAC70" w:rsidR="0091385D" w:rsidRDefault="0091385D" w:rsidP="0091385D"/>
    <w:p w14:paraId="537F08AC" w14:textId="77777777" w:rsidR="00DA7D92" w:rsidRPr="00DA7D92" w:rsidRDefault="00DA7D92" w:rsidP="00DA7D92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A7D92">
        <w:rPr>
          <w:rFonts w:eastAsia="Times New Roman" w:cs="Arial"/>
          <w:color w:val="000000"/>
          <w:lang w:eastAsia="bg-BG"/>
        </w:rPr>
        <w:t xml:space="preserve">Всяка филмирана таблетка съдържа 120 </w:t>
      </w:r>
      <w:r w:rsidRPr="00DA7D92">
        <w:rPr>
          <w:rFonts w:eastAsia="Times New Roman" w:cs="Arial"/>
          <w:color w:val="000000"/>
          <w:lang w:val="en-US"/>
        </w:rPr>
        <w:t xml:space="preserve">mg </w:t>
      </w:r>
      <w:r w:rsidRPr="00DA7D92">
        <w:rPr>
          <w:rFonts w:eastAsia="Times New Roman" w:cs="Arial"/>
          <w:color w:val="000000"/>
          <w:lang w:eastAsia="bg-BG"/>
        </w:rPr>
        <w:t xml:space="preserve">бисмугов оксид </w:t>
      </w:r>
      <w:r w:rsidRPr="00DA7D92">
        <w:rPr>
          <w:rFonts w:eastAsia="Times New Roman" w:cs="Arial"/>
          <w:i/>
          <w:iCs/>
          <w:color w:val="000000"/>
          <w:lang w:val="en-US"/>
        </w:rPr>
        <w:t>(bismuth oxide)</w:t>
      </w:r>
      <w:r w:rsidRPr="00DA7D92">
        <w:rPr>
          <w:rFonts w:eastAsia="Times New Roman" w:cs="Arial"/>
          <w:color w:val="000000"/>
          <w:lang w:val="en-US"/>
        </w:rPr>
        <w:t xml:space="preserve"> </w:t>
      </w:r>
      <w:r w:rsidRPr="00DA7D92">
        <w:rPr>
          <w:rFonts w:eastAsia="Times New Roman" w:cs="Arial"/>
          <w:color w:val="000000"/>
          <w:lang w:eastAsia="bg-BG"/>
        </w:rPr>
        <w:t xml:space="preserve">(като трикалиев дицитратобисмутат (бисмугов субцитрат) </w:t>
      </w:r>
      <w:r w:rsidRPr="00DA7D92">
        <w:rPr>
          <w:rFonts w:eastAsia="Times New Roman" w:cs="Arial"/>
          <w:i/>
          <w:iCs/>
          <w:color w:val="000000"/>
          <w:lang w:val="en-US"/>
        </w:rPr>
        <w:t xml:space="preserve">(bismuth </w:t>
      </w:r>
      <w:proofErr w:type="spellStart"/>
      <w:r w:rsidRPr="00DA7D92">
        <w:rPr>
          <w:rFonts w:eastAsia="Times New Roman" w:cs="Arial"/>
          <w:i/>
          <w:iCs/>
          <w:color w:val="000000"/>
          <w:lang w:val="en-US"/>
        </w:rPr>
        <w:t>subcitrate</w:t>
      </w:r>
      <w:proofErr w:type="spellEnd"/>
      <w:r w:rsidRPr="00DA7D92">
        <w:rPr>
          <w:rFonts w:eastAsia="Times New Roman" w:cs="Arial"/>
          <w:i/>
          <w:iCs/>
          <w:color w:val="000000"/>
          <w:lang w:val="en-US"/>
        </w:rPr>
        <w:t>)).</w:t>
      </w:r>
    </w:p>
    <w:p w14:paraId="5AAA9A40" w14:textId="77777777" w:rsidR="00DA7D92" w:rsidRPr="00DA7D92" w:rsidRDefault="00DA7D92" w:rsidP="00DA7D92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4B7C8F97" w14:textId="1A7020E4" w:rsidR="00DA7D92" w:rsidRPr="00DA7D92" w:rsidRDefault="00DA7D92" w:rsidP="00DA7D92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A7D92">
        <w:rPr>
          <w:rFonts w:eastAsia="Times New Roman" w:cs="Arial"/>
          <w:color w:val="000000"/>
          <w:u w:val="single"/>
          <w:lang w:eastAsia="bg-BG"/>
        </w:rPr>
        <w:t>Помощно вещество с известно действие:</w:t>
      </w:r>
    </w:p>
    <w:p w14:paraId="049D7D49" w14:textId="77777777" w:rsidR="00DA7D92" w:rsidRPr="00DA7D92" w:rsidRDefault="00DA7D92" w:rsidP="00DA7D92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A7D92">
        <w:rPr>
          <w:rFonts w:eastAsia="Times New Roman" w:cs="Arial"/>
          <w:color w:val="000000"/>
          <w:lang w:eastAsia="bg-BG"/>
        </w:rPr>
        <w:t xml:space="preserve">Всяка филмирана таблетка съдържа 46,58 </w:t>
      </w:r>
      <w:r w:rsidRPr="00DA7D92">
        <w:rPr>
          <w:rFonts w:eastAsia="Times New Roman" w:cs="Arial"/>
          <w:color w:val="000000"/>
          <w:lang w:val="en-US"/>
        </w:rPr>
        <w:t xml:space="preserve">mg </w:t>
      </w:r>
      <w:r w:rsidRPr="00DA7D92">
        <w:rPr>
          <w:rFonts w:eastAsia="Times New Roman" w:cs="Arial"/>
          <w:color w:val="000000"/>
          <w:lang w:eastAsia="bg-BG"/>
        </w:rPr>
        <w:t>калий.</w:t>
      </w:r>
    </w:p>
    <w:p w14:paraId="53BB9755" w14:textId="77777777" w:rsidR="00DA7D92" w:rsidRPr="00DA7D92" w:rsidRDefault="00DA7D92" w:rsidP="00DA7D92">
      <w:pPr>
        <w:rPr>
          <w:rFonts w:eastAsia="Times New Roman" w:cs="Arial"/>
          <w:color w:val="000000"/>
          <w:lang w:eastAsia="bg-BG"/>
        </w:rPr>
      </w:pPr>
    </w:p>
    <w:p w14:paraId="54632B43" w14:textId="5DEC77C5" w:rsidR="00EC41ED" w:rsidRPr="00DA7D92" w:rsidRDefault="00DA7D92" w:rsidP="00DA7D92">
      <w:pPr>
        <w:rPr>
          <w:rFonts w:cs="Arial"/>
        </w:rPr>
      </w:pPr>
      <w:r w:rsidRPr="00DA7D92">
        <w:rPr>
          <w:rFonts w:eastAsia="Times New Roman" w:cs="Arial"/>
          <w:color w:val="000000"/>
          <w:lang w:eastAsia="bg-BG"/>
        </w:rPr>
        <w:t>За пълния списък на помощните вещества вижте точка 6.1.</w:t>
      </w:r>
    </w:p>
    <w:p w14:paraId="3C47C299" w14:textId="77777777" w:rsidR="00A73575" w:rsidRPr="0091385D" w:rsidRDefault="00A73575" w:rsidP="0091385D"/>
    <w:p w14:paraId="614984C4" w14:textId="3FC552C3" w:rsidR="008A6AF2" w:rsidRDefault="00DD466D" w:rsidP="002C50EE">
      <w:pPr>
        <w:pStyle w:val="Heading1"/>
      </w:pPr>
      <w:r>
        <w:t>3. ЛЕКАРСТВЕНА ФОРМА</w:t>
      </w:r>
    </w:p>
    <w:p w14:paraId="1004E96C" w14:textId="67F9C61D" w:rsidR="0091385D" w:rsidRDefault="0091385D" w:rsidP="0091385D"/>
    <w:p w14:paraId="2FA2C17F" w14:textId="77777777" w:rsidR="00DA7D92" w:rsidRPr="00DA7D92" w:rsidRDefault="00DA7D92" w:rsidP="00DA7D92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A7D92">
        <w:rPr>
          <w:rFonts w:eastAsia="Times New Roman" w:cs="Arial"/>
          <w:color w:val="000000"/>
          <w:lang w:eastAsia="bg-BG"/>
        </w:rPr>
        <w:t>Филмирана таблетка (таблетка)</w:t>
      </w:r>
    </w:p>
    <w:p w14:paraId="181AAAC6" w14:textId="77777777" w:rsidR="00DA7D92" w:rsidRPr="00DA7D92" w:rsidRDefault="00DA7D92" w:rsidP="00DA7D92">
      <w:pPr>
        <w:rPr>
          <w:rFonts w:eastAsia="Times New Roman" w:cs="Arial"/>
          <w:color w:val="000000"/>
          <w:lang w:eastAsia="bg-BG"/>
        </w:rPr>
      </w:pPr>
    </w:p>
    <w:p w14:paraId="743244F0" w14:textId="3F14B2C3" w:rsidR="00EC41ED" w:rsidRPr="00DA7D92" w:rsidRDefault="00DA7D92" w:rsidP="00DA7D92">
      <w:pPr>
        <w:rPr>
          <w:rFonts w:cs="Arial"/>
        </w:rPr>
      </w:pPr>
      <w:r w:rsidRPr="00DA7D92">
        <w:rPr>
          <w:rFonts w:eastAsia="Times New Roman" w:cs="Arial"/>
          <w:color w:val="000000"/>
          <w:lang w:eastAsia="bg-BG"/>
        </w:rPr>
        <w:t xml:space="preserve">Бели до почти бели, кръгли (диаметър: 10 </w:t>
      </w:r>
      <w:r w:rsidRPr="00DA7D92">
        <w:rPr>
          <w:rFonts w:eastAsia="Times New Roman" w:cs="Arial"/>
          <w:color w:val="000000"/>
          <w:lang w:val="en-US"/>
        </w:rPr>
        <w:t xml:space="preserve">mm) </w:t>
      </w:r>
      <w:r w:rsidRPr="00DA7D92">
        <w:rPr>
          <w:rFonts w:eastAsia="Times New Roman" w:cs="Arial"/>
          <w:color w:val="000000"/>
          <w:lang w:eastAsia="bg-BG"/>
        </w:rPr>
        <w:t>филмирани таблетки, леко двойноизпъкнали, със скосени ръбове.</w:t>
      </w:r>
    </w:p>
    <w:p w14:paraId="7D287A22" w14:textId="77777777" w:rsidR="00A73575" w:rsidRPr="0091385D" w:rsidRDefault="00A73575" w:rsidP="0091385D"/>
    <w:p w14:paraId="490FC2C4" w14:textId="76FABE77" w:rsidR="002C50EE" w:rsidRDefault="002C50EE" w:rsidP="002C50EE">
      <w:pPr>
        <w:pStyle w:val="Heading1"/>
      </w:pPr>
      <w:r>
        <w:t>4. КЛИНИЧНИ ДАННИ</w:t>
      </w:r>
    </w:p>
    <w:p w14:paraId="0C69CBC7" w14:textId="77777777" w:rsidR="0091385D" w:rsidRPr="0091385D" w:rsidRDefault="0091385D" w:rsidP="0091385D"/>
    <w:p w14:paraId="0C8E6903" w14:textId="51BB3E2D" w:rsidR="008134C8" w:rsidRDefault="002C50EE" w:rsidP="004A448E">
      <w:pPr>
        <w:pStyle w:val="Heading2"/>
      </w:pPr>
      <w:r>
        <w:t>4.1. Терапевтични показания</w:t>
      </w:r>
    </w:p>
    <w:p w14:paraId="174D169F" w14:textId="0369962D" w:rsidR="0091385D" w:rsidRDefault="0091385D" w:rsidP="0091385D"/>
    <w:p w14:paraId="43DED2C8" w14:textId="77777777" w:rsidR="00DA7D92" w:rsidRPr="00DA7D92" w:rsidRDefault="00DA7D92" w:rsidP="00DA7D92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A7D92">
        <w:rPr>
          <w:rFonts w:eastAsia="Times New Roman" w:cs="Arial"/>
          <w:color w:val="000000"/>
          <w:lang w:eastAsia="bg-BG"/>
        </w:rPr>
        <w:t>Улкамед е показан при възрастни за:</w:t>
      </w:r>
    </w:p>
    <w:p w14:paraId="7791B451" w14:textId="77777777" w:rsidR="00DA7D92" w:rsidRPr="00DA7D92" w:rsidRDefault="00DA7D92" w:rsidP="00DA7D92">
      <w:pPr>
        <w:pStyle w:val="ListParagraph"/>
        <w:numPr>
          <w:ilvl w:val="0"/>
          <w:numId w:val="36"/>
        </w:num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A7D92">
        <w:rPr>
          <w:rFonts w:eastAsia="Times New Roman" w:cs="Arial"/>
          <w:color w:val="000000"/>
          <w:lang w:eastAsia="bg-BG"/>
        </w:rPr>
        <w:t>Лечение на стомашни и дуоденални язви.</w:t>
      </w:r>
    </w:p>
    <w:p w14:paraId="1FEDEC4B" w14:textId="77777777" w:rsidR="00DA7D92" w:rsidRPr="00DA7D92" w:rsidRDefault="00DA7D92" w:rsidP="00DA7D92">
      <w:pPr>
        <w:pStyle w:val="ListParagraph"/>
        <w:numPr>
          <w:ilvl w:val="0"/>
          <w:numId w:val="36"/>
        </w:num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A7D92">
        <w:rPr>
          <w:rFonts w:eastAsia="Times New Roman" w:cs="Arial"/>
          <w:color w:val="000000"/>
          <w:lang w:eastAsia="bg-BG"/>
        </w:rPr>
        <w:t xml:space="preserve">Съпътстващ лекарствен продукт при ерадикация на </w:t>
      </w:r>
      <w:r w:rsidRPr="00DA7D92">
        <w:rPr>
          <w:rFonts w:eastAsia="Times New Roman" w:cs="Arial"/>
          <w:i/>
          <w:iCs/>
          <w:color w:val="000000"/>
          <w:lang w:val="en-US"/>
        </w:rPr>
        <w:t>Helicobacter pylori,</w:t>
      </w:r>
      <w:r w:rsidRPr="00DA7D92">
        <w:rPr>
          <w:rFonts w:eastAsia="Times New Roman" w:cs="Arial"/>
          <w:color w:val="000000"/>
          <w:lang w:val="en-US"/>
        </w:rPr>
        <w:t xml:space="preserve"> </w:t>
      </w:r>
      <w:r w:rsidRPr="00DA7D92">
        <w:rPr>
          <w:rFonts w:eastAsia="Times New Roman" w:cs="Arial"/>
          <w:color w:val="000000"/>
          <w:lang w:eastAsia="bg-BG"/>
        </w:rPr>
        <w:t>в комбинация с други лекарства.</w:t>
      </w:r>
    </w:p>
    <w:p w14:paraId="6DFA4B9D" w14:textId="5D47A0BA" w:rsidR="0091385D" w:rsidRPr="00DA7D92" w:rsidRDefault="00DA7D92" w:rsidP="00DA7D92">
      <w:pPr>
        <w:pStyle w:val="ListParagraph"/>
        <w:numPr>
          <w:ilvl w:val="0"/>
          <w:numId w:val="36"/>
        </w:num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A7D92">
        <w:rPr>
          <w:rFonts w:eastAsia="Times New Roman" w:cs="Arial"/>
          <w:color w:val="000000"/>
          <w:lang w:eastAsia="bg-BG"/>
        </w:rPr>
        <w:t xml:space="preserve">Гастрит, свързан с диспептично нарушение, когато е желателна ерадикация на </w:t>
      </w:r>
      <w:r w:rsidRPr="00DA7D92">
        <w:rPr>
          <w:rFonts w:eastAsia="Times New Roman" w:cs="Arial"/>
          <w:i/>
          <w:iCs/>
          <w:color w:val="000000"/>
          <w:lang w:val="en-US"/>
        </w:rPr>
        <w:t>Helicobacter pylori.</w:t>
      </w:r>
    </w:p>
    <w:p w14:paraId="642F56D9" w14:textId="77777777" w:rsidR="00EC41ED" w:rsidRPr="0091385D" w:rsidRDefault="00EC41ED" w:rsidP="0091385D"/>
    <w:p w14:paraId="30BE2C7B" w14:textId="3633C1E4" w:rsidR="008134C8" w:rsidRDefault="002C50EE" w:rsidP="004A448E">
      <w:pPr>
        <w:pStyle w:val="Heading2"/>
      </w:pPr>
      <w:r>
        <w:t>4.2. Дозировка и начин на приложение</w:t>
      </w:r>
    </w:p>
    <w:p w14:paraId="7AA22B68" w14:textId="0723B40D" w:rsidR="0091385D" w:rsidRDefault="0091385D" w:rsidP="0091385D"/>
    <w:p w14:paraId="289C2222" w14:textId="77777777" w:rsidR="00DA7D92" w:rsidRPr="00DA7D92" w:rsidRDefault="00DA7D92" w:rsidP="00DA7D92">
      <w:pPr>
        <w:pStyle w:val="Heading3"/>
        <w:rPr>
          <w:rFonts w:eastAsia="Times New Roman"/>
          <w:u w:val="single"/>
          <w:lang w:eastAsia="bg-BG"/>
        </w:rPr>
      </w:pPr>
      <w:r w:rsidRPr="00DA7D92">
        <w:rPr>
          <w:rFonts w:eastAsia="Times New Roman"/>
          <w:u w:val="single"/>
          <w:lang w:eastAsia="bg-BG"/>
        </w:rPr>
        <w:t>Дозировка</w:t>
      </w:r>
    </w:p>
    <w:p w14:paraId="08D630EC" w14:textId="77777777" w:rsidR="00DA7D92" w:rsidRPr="00DA7D92" w:rsidRDefault="00DA7D92" w:rsidP="00DA7D92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A7D92">
        <w:rPr>
          <w:rFonts w:eastAsia="Times New Roman" w:cs="Arial"/>
          <w:color w:val="000000"/>
          <w:lang w:eastAsia="bg-BG"/>
        </w:rPr>
        <w:t>Препоръчват се следните схеми на лечение:</w:t>
      </w:r>
    </w:p>
    <w:p w14:paraId="1C1F748D" w14:textId="46ADEF39" w:rsidR="00DA7D92" w:rsidRPr="00DA7D92" w:rsidRDefault="00DA7D92" w:rsidP="00DA7D92">
      <w:pPr>
        <w:pStyle w:val="ListParagraph"/>
        <w:numPr>
          <w:ilvl w:val="0"/>
          <w:numId w:val="37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DA7D92">
        <w:rPr>
          <w:rFonts w:eastAsia="Times New Roman" w:cs="Arial"/>
          <w:color w:val="000000"/>
          <w:lang w:val="en-US" w:eastAsia="bg-BG"/>
        </w:rPr>
        <w:lastRenderedPageBreak/>
        <w:t xml:space="preserve">1 </w:t>
      </w:r>
      <w:r w:rsidRPr="00DA7D92">
        <w:rPr>
          <w:rFonts w:eastAsia="Times New Roman" w:cs="Arial"/>
          <w:color w:val="000000"/>
          <w:lang w:eastAsia="bg-BG"/>
        </w:rPr>
        <w:t>таблетка, четири пъти дневно на празен стомах (половин час преди основните хранения и преди лягане),</w:t>
      </w:r>
    </w:p>
    <w:p w14:paraId="7DC6FC24" w14:textId="77777777" w:rsidR="00DA7D92" w:rsidRPr="00DA7D92" w:rsidRDefault="00DA7D92" w:rsidP="00DA7D92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A7D92">
        <w:rPr>
          <w:rFonts w:eastAsia="Times New Roman" w:cs="Arial"/>
          <w:color w:val="000000"/>
          <w:lang w:eastAsia="bg-BG"/>
        </w:rPr>
        <w:t>или</w:t>
      </w:r>
    </w:p>
    <w:p w14:paraId="55C3F6C0" w14:textId="0B7A1A3B" w:rsidR="00DA7D92" w:rsidRPr="00DA7D92" w:rsidRDefault="00DA7D92" w:rsidP="00DA7D92">
      <w:pPr>
        <w:pStyle w:val="ListParagraph"/>
        <w:numPr>
          <w:ilvl w:val="0"/>
          <w:numId w:val="37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DA7D92">
        <w:rPr>
          <w:rFonts w:eastAsia="Times New Roman" w:cs="Arial"/>
          <w:color w:val="000000"/>
          <w:lang w:val="en-US" w:eastAsia="bg-BG"/>
        </w:rPr>
        <w:t xml:space="preserve">2 </w:t>
      </w:r>
      <w:r w:rsidRPr="00DA7D92">
        <w:rPr>
          <w:rFonts w:eastAsia="Times New Roman" w:cs="Arial"/>
          <w:color w:val="000000"/>
          <w:lang w:eastAsia="bg-BG"/>
        </w:rPr>
        <w:t>таблетки, два пъти дневно на празен стомах, половин час преди закуска и половин час преди вечеря или преди лягане.</w:t>
      </w:r>
    </w:p>
    <w:p w14:paraId="7710B20E" w14:textId="77777777" w:rsidR="00DA7D92" w:rsidRPr="00DA7D92" w:rsidRDefault="00DA7D92" w:rsidP="00DA7D92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9DDFF63" w14:textId="7F1F83D0" w:rsidR="00DA7D92" w:rsidRPr="00DA7D92" w:rsidRDefault="00DA7D92" w:rsidP="00DA7D92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A7D92">
        <w:rPr>
          <w:rFonts w:eastAsia="Times New Roman" w:cs="Arial"/>
          <w:color w:val="000000"/>
          <w:lang w:eastAsia="bg-BG"/>
        </w:rPr>
        <w:t>Максималната продължителност на един курс на лечение е 2 месеца. Трябва да изминат най- малко два месеца преди започването на нов курс на лечение с продукти, съдържащи бисмут.</w:t>
      </w:r>
    </w:p>
    <w:p w14:paraId="2CA633D7" w14:textId="77777777" w:rsidR="00DA7D92" w:rsidRPr="00DA7D92" w:rsidRDefault="00DA7D92" w:rsidP="00DA7D92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49B586D" w14:textId="6DF35F91" w:rsidR="00DA7D92" w:rsidRPr="00DA7D92" w:rsidRDefault="00DA7D92" w:rsidP="00DA7D92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A7D92">
        <w:rPr>
          <w:rFonts w:eastAsia="Times New Roman" w:cs="Arial"/>
          <w:color w:val="000000"/>
          <w:lang w:eastAsia="bg-BG"/>
        </w:rPr>
        <w:t>При лечение на дуоденални или стомашни язви продължителността на един курс на лечение е 4 до 8 седмици.</w:t>
      </w:r>
    </w:p>
    <w:p w14:paraId="1352E3A1" w14:textId="77777777" w:rsidR="00DA7D92" w:rsidRPr="00DA7D92" w:rsidRDefault="00DA7D92" w:rsidP="00DA7D92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69C10CF" w14:textId="150C48D6" w:rsidR="00DA7D92" w:rsidRPr="00DA7D92" w:rsidRDefault="00DA7D92" w:rsidP="00DA7D92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A7D92">
        <w:rPr>
          <w:rFonts w:eastAsia="Times New Roman" w:cs="Arial"/>
          <w:color w:val="000000"/>
          <w:lang w:eastAsia="bg-BG"/>
        </w:rPr>
        <w:t xml:space="preserve">При ерадикация на </w:t>
      </w:r>
      <w:r w:rsidRPr="00DA7D92">
        <w:rPr>
          <w:rFonts w:eastAsia="Times New Roman" w:cs="Arial"/>
          <w:i/>
          <w:iCs/>
          <w:color w:val="000000"/>
          <w:lang w:eastAsia="bg-BG"/>
        </w:rPr>
        <w:t xml:space="preserve">Н. </w:t>
      </w:r>
      <w:proofErr w:type="gramStart"/>
      <w:r w:rsidRPr="00DA7D92">
        <w:rPr>
          <w:rFonts w:eastAsia="Times New Roman" w:cs="Arial"/>
          <w:i/>
          <w:iCs/>
          <w:color w:val="000000"/>
          <w:lang w:val="en-US"/>
        </w:rPr>
        <w:t>pylori</w:t>
      </w:r>
      <w:proofErr w:type="gramEnd"/>
      <w:r w:rsidRPr="00DA7D92">
        <w:rPr>
          <w:rFonts w:eastAsia="Times New Roman" w:cs="Arial"/>
          <w:color w:val="000000"/>
          <w:lang w:val="en-US"/>
        </w:rPr>
        <w:t xml:space="preserve"> </w:t>
      </w:r>
      <w:r w:rsidRPr="00DA7D92">
        <w:rPr>
          <w:rFonts w:eastAsia="Times New Roman" w:cs="Arial"/>
          <w:color w:val="000000"/>
          <w:lang w:eastAsia="bg-BG"/>
        </w:rPr>
        <w:t>изборът на комбинираната терапия и продьлжителността на лечението (7 до 14 дни) трябва да отчитат индивидуалната поносимост на пациента към</w:t>
      </w:r>
    </w:p>
    <w:p w14:paraId="7FBF1BCE" w14:textId="6C3DAC6A" w:rsidR="00EC41ED" w:rsidRPr="00DA7D92" w:rsidRDefault="00DA7D92" w:rsidP="00DA7D92">
      <w:pPr>
        <w:rPr>
          <w:rFonts w:cs="Arial"/>
        </w:rPr>
      </w:pPr>
      <w:r w:rsidRPr="00DA7D92">
        <w:rPr>
          <w:rFonts w:eastAsia="Times New Roman" w:cs="Arial"/>
          <w:color w:val="000000"/>
          <w:lang w:eastAsia="bg-BG"/>
        </w:rPr>
        <w:t>лекарствата и да се извършват в съответствие с регионалните модели на резистентност и насоките за лечение.</w:t>
      </w:r>
    </w:p>
    <w:p w14:paraId="132F3111" w14:textId="77AB9BB9" w:rsidR="005B0F27" w:rsidRPr="00DA7D92" w:rsidRDefault="005B0F27" w:rsidP="0091385D">
      <w:pPr>
        <w:rPr>
          <w:rFonts w:cs="Arial"/>
        </w:rPr>
      </w:pPr>
    </w:p>
    <w:p w14:paraId="5559290A" w14:textId="77777777" w:rsidR="00DA7D92" w:rsidRPr="00DA7D92" w:rsidRDefault="00DA7D92" w:rsidP="00DA7D92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A7D92">
        <w:rPr>
          <w:rFonts w:eastAsia="Times New Roman" w:cs="Arial"/>
          <w:i/>
          <w:iCs/>
          <w:color w:val="000000"/>
          <w:lang w:eastAsia="bg-BG"/>
        </w:rPr>
        <w:t>Педиатрична популация</w:t>
      </w:r>
    </w:p>
    <w:p w14:paraId="588848A9" w14:textId="77777777" w:rsidR="00DA7D92" w:rsidRPr="00DA7D92" w:rsidRDefault="00DA7D92" w:rsidP="00DA7D92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A7D92">
        <w:rPr>
          <w:rFonts w:eastAsia="Times New Roman" w:cs="Arial"/>
          <w:color w:val="000000"/>
          <w:lang w:eastAsia="bg-BG"/>
        </w:rPr>
        <w:t>Безопасността и ефикасността на Улкамед при деца на възраст от 0 до 18 години не са установени. Липсват данни..</w:t>
      </w:r>
    </w:p>
    <w:p w14:paraId="21C7489D" w14:textId="77777777" w:rsidR="00DA7D92" w:rsidRPr="00DA7D92" w:rsidRDefault="00DA7D92" w:rsidP="00DA7D92">
      <w:pPr>
        <w:pStyle w:val="Heading3"/>
        <w:rPr>
          <w:rFonts w:eastAsia="Times New Roman"/>
          <w:u w:val="single"/>
          <w:lang w:eastAsia="bg-BG"/>
        </w:rPr>
      </w:pPr>
    </w:p>
    <w:p w14:paraId="7F586809" w14:textId="6BEA979D" w:rsidR="00DA7D92" w:rsidRPr="00DA7D92" w:rsidRDefault="00DA7D92" w:rsidP="00DA7D92">
      <w:pPr>
        <w:pStyle w:val="Heading3"/>
        <w:rPr>
          <w:rFonts w:eastAsia="Times New Roman"/>
          <w:u w:val="single"/>
          <w:lang w:eastAsia="bg-BG"/>
        </w:rPr>
      </w:pPr>
      <w:r w:rsidRPr="00DA7D92">
        <w:rPr>
          <w:rFonts w:eastAsia="Times New Roman"/>
          <w:u w:val="single"/>
          <w:lang w:eastAsia="bg-BG"/>
        </w:rPr>
        <w:t>Начин на приложение</w:t>
      </w:r>
    </w:p>
    <w:p w14:paraId="0D81F1EF" w14:textId="7D9C3001" w:rsidR="00DA7D92" w:rsidRPr="00DA7D92" w:rsidRDefault="00DA7D92" w:rsidP="00DA7D92">
      <w:pPr>
        <w:rPr>
          <w:rFonts w:cs="Arial"/>
        </w:rPr>
      </w:pPr>
      <w:r w:rsidRPr="00DA7D92">
        <w:rPr>
          <w:rFonts w:eastAsia="Times New Roman" w:cs="Arial"/>
          <w:color w:val="000000"/>
          <w:lang w:eastAsia="bg-BG"/>
        </w:rPr>
        <w:t>Таблетките трябва да се поглъщат цели, с достатъчно количество вода.</w:t>
      </w:r>
    </w:p>
    <w:p w14:paraId="09F874FE" w14:textId="77777777" w:rsidR="00DA7D92" w:rsidRPr="0091385D" w:rsidRDefault="00DA7D92" w:rsidP="0091385D"/>
    <w:p w14:paraId="28C984E8" w14:textId="0756AE28" w:rsidR="008134C8" w:rsidRDefault="002C50EE" w:rsidP="004A448E">
      <w:pPr>
        <w:pStyle w:val="Heading2"/>
      </w:pPr>
      <w:r>
        <w:t>4.3. Противопоказания</w:t>
      </w:r>
    </w:p>
    <w:p w14:paraId="2363D607" w14:textId="619A99CE" w:rsidR="0091385D" w:rsidRDefault="0091385D" w:rsidP="0091385D"/>
    <w:p w14:paraId="5300906E" w14:textId="77777777" w:rsidR="00DA7D92" w:rsidRPr="00DA7D92" w:rsidRDefault="00DA7D92" w:rsidP="00DA7D92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A7D92">
        <w:rPr>
          <w:rFonts w:eastAsia="Times New Roman" w:cs="Arial"/>
          <w:color w:val="000000"/>
          <w:lang w:eastAsia="bg-BG"/>
        </w:rPr>
        <w:t>Свръхчувствителност към активното вещество или към някое от помощните вещества, изброени в точка 6.1.</w:t>
      </w:r>
    </w:p>
    <w:p w14:paraId="030B6A4D" w14:textId="57B1B11D" w:rsidR="00EC41ED" w:rsidRPr="00DA7D92" w:rsidRDefault="00DA7D92" w:rsidP="00DA7D92">
      <w:pPr>
        <w:rPr>
          <w:rFonts w:cs="Arial"/>
        </w:rPr>
      </w:pPr>
      <w:r w:rsidRPr="00DA7D92">
        <w:rPr>
          <w:rFonts w:eastAsia="Times New Roman" w:cs="Arial"/>
          <w:color w:val="000000"/>
          <w:lang w:eastAsia="bg-BG"/>
        </w:rPr>
        <w:t>Тежко бъбречно увреждане.</w:t>
      </w:r>
    </w:p>
    <w:p w14:paraId="31B39DC6" w14:textId="77777777" w:rsidR="0091385D" w:rsidRPr="0091385D" w:rsidRDefault="0091385D" w:rsidP="0091385D"/>
    <w:p w14:paraId="212F509C" w14:textId="52B87D4F" w:rsidR="004F498A" w:rsidRDefault="002C50EE" w:rsidP="004A448E">
      <w:pPr>
        <w:pStyle w:val="Heading2"/>
      </w:pPr>
      <w:r>
        <w:t>4.4. Специални предупреждения и предпазни мерки при употреба</w:t>
      </w:r>
    </w:p>
    <w:p w14:paraId="0AAC2B60" w14:textId="1E0703C7" w:rsidR="0091385D" w:rsidRDefault="0091385D" w:rsidP="0091385D"/>
    <w:p w14:paraId="4E23BF72" w14:textId="77777777" w:rsidR="00DA7D92" w:rsidRPr="00DA7D92" w:rsidRDefault="00DA7D92" w:rsidP="00DA7D92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A7D92">
        <w:rPr>
          <w:rFonts w:eastAsia="Times New Roman" w:cs="Arial"/>
          <w:color w:val="000000"/>
          <w:lang w:eastAsia="bg-BG"/>
        </w:rPr>
        <w:t>Не се препоръчва продължителната употреба на високи дози бисмутни съединения, тъй като</w:t>
      </w:r>
      <w:r w:rsidRPr="00DA7D92"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r w:rsidRPr="00DA7D92">
        <w:rPr>
          <w:rFonts w:eastAsia="Times New Roman" w:cs="Arial"/>
          <w:color w:val="000000"/>
          <w:lang w:eastAsia="bg-BG"/>
        </w:rPr>
        <w:t>понякога това води до обратима енцефалопатия. Ако Улкамед се използва, както е препоръчано, вероятността за това е много малка. Въпреки това, не се препоръчва едновременната употреба на други съединения, съдържащи бисмут.</w:t>
      </w:r>
    </w:p>
    <w:p w14:paraId="77E42A65" w14:textId="77777777" w:rsidR="00DA7D92" w:rsidRPr="00DA7D92" w:rsidRDefault="00DA7D92" w:rsidP="00DA7D92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4C7456F9" w14:textId="4BCC4E49" w:rsidR="00DA7D92" w:rsidRPr="00DA7D92" w:rsidRDefault="00DA7D92" w:rsidP="00DA7D92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A7D92">
        <w:rPr>
          <w:rFonts w:eastAsia="Times New Roman" w:cs="Arial"/>
          <w:i/>
          <w:iCs/>
          <w:color w:val="000000"/>
          <w:lang w:eastAsia="bg-BG"/>
        </w:rPr>
        <w:t>Калий</w:t>
      </w:r>
    </w:p>
    <w:p w14:paraId="0E28BBDE" w14:textId="04B62E06" w:rsidR="007A2185" w:rsidRPr="00DA7D92" w:rsidRDefault="00DA7D92" w:rsidP="00DA7D92">
      <w:pPr>
        <w:rPr>
          <w:rFonts w:eastAsia="Times New Roman" w:cs="Arial"/>
          <w:color w:val="000000"/>
          <w:lang w:eastAsia="bg-BG"/>
        </w:rPr>
      </w:pPr>
      <w:r w:rsidRPr="00DA7D92">
        <w:rPr>
          <w:rFonts w:eastAsia="Times New Roman" w:cs="Arial"/>
          <w:color w:val="000000"/>
          <w:lang w:eastAsia="bg-BG"/>
        </w:rPr>
        <w:t>Това лекарство съдържа калий. Това трябва да се има предвид при пациенти с намалена функция на бъбреците или при пациенти на диета с контролиран прием на калий.</w:t>
      </w:r>
    </w:p>
    <w:p w14:paraId="24E3E82F" w14:textId="7A989D02" w:rsidR="0091385D" w:rsidRPr="0091385D" w:rsidRDefault="0091385D" w:rsidP="0091385D"/>
    <w:p w14:paraId="619DED1E" w14:textId="564F257F" w:rsidR="004F498A" w:rsidRDefault="002C50EE" w:rsidP="004A448E">
      <w:pPr>
        <w:pStyle w:val="Heading2"/>
      </w:pPr>
      <w:r>
        <w:t>4.5. Взаимодействие с други лекарствени продукти и други форми на</w:t>
      </w:r>
      <w:r w:rsidR="004F1CE7" w:rsidRPr="004F1CE7">
        <w:rPr>
          <w:lang w:val="ru-RU"/>
        </w:rPr>
        <w:t xml:space="preserve"> </w:t>
      </w:r>
      <w:r w:rsidR="004F1CE7">
        <w:t>взаимодействие</w:t>
      </w:r>
      <w:r>
        <w:t xml:space="preserve"> </w:t>
      </w:r>
    </w:p>
    <w:p w14:paraId="355E4B7C" w14:textId="7D829F6C" w:rsidR="0091385D" w:rsidRDefault="0091385D" w:rsidP="0091385D"/>
    <w:p w14:paraId="10408DBA" w14:textId="77777777" w:rsidR="00DA7D92" w:rsidRPr="00DA7D92" w:rsidRDefault="00DA7D92" w:rsidP="00DA7D92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A7D92">
        <w:rPr>
          <w:rFonts w:eastAsia="Times New Roman" w:cs="Arial"/>
          <w:color w:val="000000"/>
          <w:lang w:eastAsia="bg-BG"/>
        </w:rPr>
        <w:lastRenderedPageBreak/>
        <w:t>Никакви други лекарства, по-специално антиациди, храни или напитки, мляко, плодове или плодови сокове, не трябва да се консумират в рамките на половин час преди или след дозата Улкамед, тъй като те могат да повлияят на ефекта му.</w:t>
      </w:r>
    </w:p>
    <w:p w14:paraId="24E6AB11" w14:textId="77777777" w:rsidR="00DA7D92" w:rsidRPr="00DA7D92" w:rsidRDefault="00DA7D92" w:rsidP="00DA7D92">
      <w:pPr>
        <w:rPr>
          <w:rFonts w:eastAsia="Times New Roman" w:cs="Arial"/>
          <w:color w:val="000000"/>
          <w:lang w:eastAsia="bg-BG"/>
        </w:rPr>
      </w:pPr>
    </w:p>
    <w:p w14:paraId="5B2761C5" w14:textId="1DC18A63" w:rsidR="0091385D" w:rsidRPr="00DA7D92" w:rsidRDefault="00DA7D92" w:rsidP="00DA7D92">
      <w:pPr>
        <w:rPr>
          <w:rFonts w:cs="Arial"/>
        </w:rPr>
      </w:pPr>
      <w:r w:rsidRPr="00DA7D92">
        <w:rPr>
          <w:rFonts w:eastAsia="Times New Roman" w:cs="Arial"/>
          <w:color w:val="000000"/>
          <w:lang w:eastAsia="bg-BG"/>
        </w:rPr>
        <w:t>Теоретично е възможно намаляване на абсорбцията на тетрациклини, когато се използват едновременно.</w:t>
      </w:r>
    </w:p>
    <w:p w14:paraId="0395BD2E" w14:textId="77777777" w:rsidR="007A2185" w:rsidRPr="0091385D" w:rsidRDefault="007A2185" w:rsidP="0091385D"/>
    <w:p w14:paraId="394A7584" w14:textId="10DEA5B3" w:rsidR="004F498A" w:rsidRDefault="002C50EE" w:rsidP="004A448E">
      <w:pPr>
        <w:pStyle w:val="Heading2"/>
      </w:pPr>
      <w:r>
        <w:t>4.6. Фертилитет, бременност и кърмене</w:t>
      </w:r>
    </w:p>
    <w:p w14:paraId="4887836B" w14:textId="0528FAED" w:rsidR="0091385D" w:rsidRDefault="0091385D" w:rsidP="0091385D"/>
    <w:p w14:paraId="1DB10855" w14:textId="77777777" w:rsidR="00DA7D92" w:rsidRPr="00DA7D92" w:rsidRDefault="00DA7D92" w:rsidP="00DA7D92">
      <w:pPr>
        <w:pStyle w:val="Heading3"/>
        <w:rPr>
          <w:rFonts w:eastAsia="Times New Roman"/>
          <w:u w:val="single"/>
          <w:lang w:eastAsia="bg-BG"/>
        </w:rPr>
      </w:pPr>
      <w:r w:rsidRPr="00DA7D92">
        <w:rPr>
          <w:rFonts w:eastAsia="Times New Roman"/>
          <w:u w:val="single"/>
          <w:lang w:eastAsia="bg-BG"/>
        </w:rPr>
        <w:t>Бременност</w:t>
      </w:r>
    </w:p>
    <w:p w14:paraId="2B997055" w14:textId="77777777" w:rsidR="00DA7D92" w:rsidRPr="00DA7D92" w:rsidRDefault="00DA7D92" w:rsidP="00DA7D92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A7D92">
        <w:rPr>
          <w:rFonts w:eastAsia="Times New Roman" w:cs="Arial"/>
          <w:color w:val="000000"/>
          <w:lang w:eastAsia="bg-BG"/>
        </w:rPr>
        <w:t>Няма достатъчно данни за употребата на трикалиев дицитратобисмутат по време на бременност при хора, за да се оценят потенциалните му вредни ефекти. Досега при тестовете с животни не са открити никакви признаци за вредни ефекти.</w:t>
      </w:r>
    </w:p>
    <w:p w14:paraId="38774359" w14:textId="77777777" w:rsidR="00DA7D92" w:rsidRPr="00DA7D92" w:rsidRDefault="00DA7D92" w:rsidP="00DA7D92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A7D92">
        <w:rPr>
          <w:rFonts w:eastAsia="Times New Roman" w:cs="Arial"/>
          <w:color w:val="000000"/>
          <w:lang w:eastAsia="bg-BG"/>
        </w:rPr>
        <w:t>Поради липса на данни, употребата по време на бременност не се препоръчва.</w:t>
      </w:r>
    </w:p>
    <w:p w14:paraId="7FE3374F" w14:textId="77777777" w:rsidR="00DA7D92" w:rsidRPr="00DA7D92" w:rsidRDefault="00DA7D92" w:rsidP="00DA7D92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525F7856" w14:textId="74FF4411" w:rsidR="00DA7D92" w:rsidRPr="00DA7D92" w:rsidRDefault="00DA7D92" w:rsidP="00DA7D92">
      <w:pPr>
        <w:pStyle w:val="Heading3"/>
        <w:rPr>
          <w:rFonts w:eastAsia="Times New Roman"/>
          <w:u w:val="single"/>
          <w:lang w:eastAsia="bg-BG"/>
        </w:rPr>
      </w:pPr>
      <w:r w:rsidRPr="00DA7D92">
        <w:rPr>
          <w:rFonts w:eastAsia="Times New Roman"/>
          <w:u w:val="single"/>
          <w:lang w:eastAsia="bg-BG"/>
        </w:rPr>
        <w:t>Кърмене</w:t>
      </w:r>
    </w:p>
    <w:p w14:paraId="102F0D07" w14:textId="33984E44" w:rsidR="007A2185" w:rsidRPr="00DA7D92" w:rsidRDefault="00DA7D92" w:rsidP="00DA7D92">
      <w:pPr>
        <w:rPr>
          <w:rFonts w:cs="Arial"/>
        </w:rPr>
      </w:pPr>
      <w:r w:rsidRPr="00DA7D92">
        <w:rPr>
          <w:rFonts w:eastAsia="Times New Roman" w:cs="Arial"/>
          <w:color w:val="000000"/>
          <w:lang w:eastAsia="bg-BG"/>
        </w:rPr>
        <w:t>Няма достатъчно данни за употребата на дицитратобисмутат по време на кърмене при хора, за да се оценят потенциалните му вредни ефекти.</w:t>
      </w:r>
    </w:p>
    <w:p w14:paraId="3E8789C3" w14:textId="77777777" w:rsidR="0091385D" w:rsidRPr="0091385D" w:rsidRDefault="0091385D" w:rsidP="0091385D"/>
    <w:p w14:paraId="064DF1DE" w14:textId="70BCC16C" w:rsidR="00CF77F7" w:rsidRDefault="002C50EE" w:rsidP="004A448E">
      <w:pPr>
        <w:pStyle w:val="Heading2"/>
      </w:pPr>
      <w:r>
        <w:t>4.7. Ефекти върху способността за шофиране и работа с машини</w:t>
      </w:r>
    </w:p>
    <w:p w14:paraId="1455464C" w14:textId="78136F1E" w:rsidR="0091385D" w:rsidRDefault="0091385D" w:rsidP="0091385D"/>
    <w:p w14:paraId="1C9ABB96" w14:textId="69D7DC0D" w:rsidR="007A2185" w:rsidRDefault="00DA7D92" w:rsidP="0091385D">
      <w:r>
        <w:t>Няма известни данни за ефекта на този продукт върху способността за шофиране. Въпреки това, вероятността за ефект върху способността за шофиране или работа с машини е малка.</w:t>
      </w:r>
    </w:p>
    <w:p w14:paraId="35801A15" w14:textId="77777777" w:rsidR="0091385D" w:rsidRPr="0091385D" w:rsidRDefault="0091385D" w:rsidP="0091385D"/>
    <w:p w14:paraId="4838F52A" w14:textId="058F0B9C" w:rsidR="0091385D" w:rsidRDefault="002C50EE" w:rsidP="007A2185">
      <w:pPr>
        <w:pStyle w:val="Heading2"/>
      </w:pPr>
      <w:r>
        <w:t>4.8. Нежелани лекарствени реакции</w:t>
      </w:r>
    </w:p>
    <w:p w14:paraId="76E0B7A2" w14:textId="5BBD2581" w:rsidR="005B0F27" w:rsidRDefault="005B0F27" w:rsidP="0091385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DA7D92" w14:paraId="5CBCEC48" w14:textId="77777777" w:rsidTr="00EB408A">
        <w:tc>
          <w:tcPr>
            <w:tcW w:w="2337" w:type="dxa"/>
            <w:vAlign w:val="center"/>
          </w:tcPr>
          <w:p w14:paraId="3EBAE8B0" w14:textId="37C9D4B1" w:rsidR="00DA7D92" w:rsidRPr="00DA7D92" w:rsidRDefault="00DA7D92" w:rsidP="00DA7D92">
            <w:r w:rsidRPr="00DA7D92">
              <w:rPr>
                <w:b/>
                <w:bCs/>
              </w:rPr>
              <w:t>Системо-органен клас</w:t>
            </w:r>
          </w:p>
        </w:tc>
        <w:tc>
          <w:tcPr>
            <w:tcW w:w="2337" w:type="dxa"/>
            <w:vAlign w:val="bottom"/>
          </w:tcPr>
          <w:p w14:paraId="7C120AD4" w14:textId="77777777" w:rsidR="00DA7D92" w:rsidRDefault="00DA7D92" w:rsidP="00DA7D92">
            <w:pPr>
              <w:rPr>
                <w:b/>
                <w:bCs/>
              </w:rPr>
            </w:pPr>
            <w:r w:rsidRPr="00DA7D92">
              <w:rPr>
                <w:b/>
                <w:bCs/>
              </w:rPr>
              <w:t xml:space="preserve">Много чести </w:t>
            </w:r>
          </w:p>
          <w:p w14:paraId="237D81B4" w14:textId="092C1AEF" w:rsidR="00DA7D92" w:rsidRPr="00DA7D92" w:rsidRDefault="00DA7D92" w:rsidP="00DA7D92">
            <w:r w:rsidRPr="00DA7D92">
              <w:rPr>
                <w:b/>
                <w:bCs/>
              </w:rPr>
              <w:t>(≥</w:t>
            </w:r>
            <w:r w:rsidRPr="00DA7D92">
              <w:rPr>
                <w:b/>
                <w:bCs/>
                <w:lang w:val="en-US"/>
              </w:rPr>
              <w:t xml:space="preserve"> 1/10)</w:t>
            </w:r>
          </w:p>
        </w:tc>
        <w:tc>
          <w:tcPr>
            <w:tcW w:w="2338" w:type="dxa"/>
            <w:vAlign w:val="bottom"/>
          </w:tcPr>
          <w:p w14:paraId="4E961E5F" w14:textId="77777777" w:rsidR="00DA7D92" w:rsidRDefault="00DA7D92" w:rsidP="00DA7D92">
            <w:pPr>
              <w:rPr>
                <w:b/>
                <w:bCs/>
              </w:rPr>
            </w:pPr>
            <w:r w:rsidRPr="00DA7D92">
              <w:rPr>
                <w:b/>
                <w:bCs/>
              </w:rPr>
              <w:t xml:space="preserve">Нечести </w:t>
            </w:r>
          </w:p>
          <w:p w14:paraId="20E5A119" w14:textId="5B365635" w:rsidR="00DA7D92" w:rsidRPr="00DA7D92" w:rsidRDefault="00DA7D92" w:rsidP="00DA7D92">
            <w:r w:rsidRPr="00DA7D92">
              <w:rPr>
                <w:b/>
                <w:bCs/>
              </w:rPr>
              <w:t>(≥ 1/1000 до &lt;1/100)</w:t>
            </w:r>
          </w:p>
        </w:tc>
        <w:tc>
          <w:tcPr>
            <w:tcW w:w="2338" w:type="dxa"/>
          </w:tcPr>
          <w:p w14:paraId="1602BB66" w14:textId="77777777" w:rsidR="00DA7D92" w:rsidRPr="00DA7D92" w:rsidRDefault="00DA7D92" w:rsidP="00DA7D92">
            <w:pPr>
              <w:rPr>
                <w:b/>
              </w:rPr>
            </w:pPr>
            <w:r w:rsidRPr="00DA7D92">
              <w:rPr>
                <w:rFonts w:cs="Arial"/>
                <w:lang w:val="en-US"/>
              </w:rPr>
              <w:t xml:space="preserve"> </w:t>
            </w:r>
            <w:r w:rsidRPr="00DA7D92">
              <w:rPr>
                <w:rFonts w:cs="Arial"/>
                <w:b/>
              </w:rPr>
              <w:t>Много редки</w:t>
            </w:r>
          </w:p>
          <w:p w14:paraId="01DBE47E" w14:textId="77777777" w:rsidR="00DA7D92" w:rsidRPr="00DA7D92" w:rsidRDefault="00DA7D92" w:rsidP="00DA7D92">
            <w:pPr>
              <w:rPr>
                <w:b/>
              </w:rPr>
            </w:pPr>
            <w:r w:rsidRPr="00DA7D92">
              <w:rPr>
                <w:rFonts w:cs="Arial"/>
                <w:b/>
              </w:rPr>
              <w:t>(&lt;1/10</w:t>
            </w:r>
            <w:r w:rsidRPr="00DA7D92">
              <w:rPr>
                <w:rFonts w:cs="Arial"/>
                <w:b/>
                <w:lang w:val="en-US"/>
              </w:rPr>
              <w:t xml:space="preserve"> 000)</w:t>
            </w:r>
            <w:r w:rsidRPr="00DA7D92">
              <w:rPr>
                <w:rFonts w:cs="Arial"/>
                <w:b/>
              </w:rPr>
              <w:t xml:space="preserve"> </w:t>
            </w:r>
          </w:p>
          <w:p w14:paraId="2461F33B" w14:textId="77777777" w:rsidR="00DA7D92" w:rsidRPr="00DA7D92" w:rsidRDefault="00DA7D92" w:rsidP="00DA7D92"/>
        </w:tc>
      </w:tr>
      <w:tr w:rsidR="00DA7D92" w14:paraId="444B64C7" w14:textId="77777777" w:rsidTr="00DA7D92">
        <w:tc>
          <w:tcPr>
            <w:tcW w:w="2337" w:type="dxa"/>
          </w:tcPr>
          <w:p w14:paraId="56C17BCB" w14:textId="30ECD905" w:rsidR="00DA7D92" w:rsidRPr="00DA7D92" w:rsidRDefault="00DA7D92" w:rsidP="00DA7D92">
            <w:r w:rsidRPr="00DA7D92">
              <w:t>Нарушения на имунната система</w:t>
            </w:r>
          </w:p>
        </w:tc>
        <w:tc>
          <w:tcPr>
            <w:tcW w:w="2337" w:type="dxa"/>
          </w:tcPr>
          <w:p w14:paraId="57B6FB54" w14:textId="77777777" w:rsidR="00DA7D92" w:rsidRPr="00DA7D92" w:rsidRDefault="00DA7D92" w:rsidP="00DA7D92"/>
        </w:tc>
        <w:tc>
          <w:tcPr>
            <w:tcW w:w="2338" w:type="dxa"/>
          </w:tcPr>
          <w:p w14:paraId="21D4A487" w14:textId="77777777" w:rsidR="00DA7D92" w:rsidRPr="00DA7D92" w:rsidRDefault="00DA7D92" w:rsidP="00DA7D92"/>
        </w:tc>
        <w:tc>
          <w:tcPr>
            <w:tcW w:w="2338" w:type="dxa"/>
          </w:tcPr>
          <w:p w14:paraId="75B88ECE" w14:textId="094E53C3" w:rsidR="00DA7D92" w:rsidRPr="00DA7D92" w:rsidRDefault="00DA7D92" w:rsidP="00DA7D92">
            <w:r w:rsidRPr="00DA7D92">
              <w:t>анафилактична реакция</w:t>
            </w:r>
          </w:p>
        </w:tc>
      </w:tr>
      <w:tr w:rsidR="00DA7D92" w14:paraId="46899F4D" w14:textId="77777777" w:rsidTr="00DA7D92">
        <w:tc>
          <w:tcPr>
            <w:tcW w:w="2337" w:type="dxa"/>
          </w:tcPr>
          <w:p w14:paraId="1B660E85" w14:textId="1CF00322" w:rsidR="00DA7D92" w:rsidRPr="00DA7D92" w:rsidRDefault="00DA7D92" w:rsidP="00DA7D92">
            <w:r w:rsidRPr="00DA7D92">
              <w:t>Стомашно-чревни нарушения</w:t>
            </w:r>
          </w:p>
        </w:tc>
        <w:tc>
          <w:tcPr>
            <w:tcW w:w="2337" w:type="dxa"/>
          </w:tcPr>
          <w:p w14:paraId="3547D132" w14:textId="3EB4F808" w:rsidR="00DA7D92" w:rsidRPr="00DA7D92" w:rsidRDefault="00DA7D92" w:rsidP="00DA7D92">
            <w:r w:rsidRPr="00DA7D92">
              <w:t>почерняване на фекалиите</w:t>
            </w:r>
          </w:p>
        </w:tc>
        <w:tc>
          <w:tcPr>
            <w:tcW w:w="2338" w:type="dxa"/>
          </w:tcPr>
          <w:p w14:paraId="1F312C94" w14:textId="3F9C2C17" w:rsidR="00DA7D92" w:rsidRPr="00DA7D92" w:rsidRDefault="00DA7D92" w:rsidP="00DA7D92">
            <w:r w:rsidRPr="00DA7D92">
              <w:t>гадене, повръщане, констипация, диария</w:t>
            </w:r>
          </w:p>
        </w:tc>
        <w:tc>
          <w:tcPr>
            <w:tcW w:w="2338" w:type="dxa"/>
          </w:tcPr>
          <w:p w14:paraId="3C87F332" w14:textId="77777777" w:rsidR="00DA7D92" w:rsidRPr="00DA7D92" w:rsidRDefault="00DA7D92" w:rsidP="00DA7D92"/>
        </w:tc>
      </w:tr>
      <w:tr w:rsidR="00DA7D92" w14:paraId="30CFF08F" w14:textId="77777777" w:rsidTr="00DA7D92">
        <w:tc>
          <w:tcPr>
            <w:tcW w:w="2337" w:type="dxa"/>
          </w:tcPr>
          <w:p w14:paraId="28B13A85" w14:textId="65543862" w:rsidR="00DA7D92" w:rsidRPr="00DA7D92" w:rsidRDefault="00DA7D92" w:rsidP="00DA7D92">
            <w:r w:rsidRPr="00DA7D92">
              <w:t>Нарушения на кожата и подкожната тъкан</w:t>
            </w:r>
          </w:p>
        </w:tc>
        <w:tc>
          <w:tcPr>
            <w:tcW w:w="2337" w:type="dxa"/>
          </w:tcPr>
          <w:p w14:paraId="321EC939" w14:textId="77777777" w:rsidR="00DA7D92" w:rsidRPr="00DA7D92" w:rsidRDefault="00DA7D92" w:rsidP="00DA7D92"/>
        </w:tc>
        <w:tc>
          <w:tcPr>
            <w:tcW w:w="2338" w:type="dxa"/>
          </w:tcPr>
          <w:p w14:paraId="621A5F6E" w14:textId="6B03F31F" w:rsidR="00DA7D92" w:rsidRPr="00DA7D92" w:rsidRDefault="00DA7D92" w:rsidP="00DA7D92">
            <w:r w:rsidRPr="00DA7D92">
              <w:t>обрив, пруритус</w:t>
            </w:r>
          </w:p>
        </w:tc>
        <w:tc>
          <w:tcPr>
            <w:tcW w:w="2338" w:type="dxa"/>
          </w:tcPr>
          <w:p w14:paraId="28CBE2FE" w14:textId="77777777" w:rsidR="00DA7D92" w:rsidRPr="00DA7D92" w:rsidRDefault="00DA7D92" w:rsidP="00DA7D92"/>
        </w:tc>
      </w:tr>
    </w:tbl>
    <w:p w14:paraId="0254AACC" w14:textId="344C5FF6" w:rsidR="007A2185" w:rsidRDefault="007A2185" w:rsidP="0091385D"/>
    <w:p w14:paraId="35072CE3" w14:textId="77777777" w:rsidR="00DA7D92" w:rsidRPr="00DA7D92" w:rsidRDefault="00DA7D92" w:rsidP="00DA7D92">
      <w:pPr>
        <w:spacing w:line="240" w:lineRule="auto"/>
        <w:rPr>
          <w:rFonts w:eastAsia="Times New Roman" w:cs="Arial"/>
          <w:lang w:eastAsia="bg-BG"/>
        </w:rPr>
      </w:pPr>
      <w:r w:rsidRPr="00DA7D92">
        <w:rPr>
          <w:rFonts w:eastAsia="Times New Roman" w:cs="Arial"/>
          <w:i/>
          <w:iCs/>
          <w:color w:val="000000"/>
          <w:u w:val="single"/>
          <w:lang w:eastAsia="bg-BG"/>
        </w:rPr>
        <w:t>Съобщаване на</w:t>
      </w:r>
      <w:r w:rsidRPr="00DA7D92">
        <w:rPr>
          <w:rFonts w:eastAsia="Times New Roman" w:cs="Arial"/>
          <w:color w:val="000000"/>
          <w:u w:val="single"/>
          <w:lang w:eastAsia="bg-BG"/>
        </w:rPr>
        <w:t xml:space="preserve"> подозирани нежелани реакции</w:t>
      </w:r>
    </w:p>
    <w:p w14:paraId="710A3B2D" w14:textId="6F51D7C1" w:rsidR="00DA7D92" w:rsidRPr="00DA7D92" w:rsidRDefault="00DA7D92" w:rsidP="00DA7D92">
      <w:pPr>
        <w:rPr>
          <w:rFonts w:cs="Arial"/>
        </w:rPr>
      </w:pPr>
      <w:r w:rsidRPr="00DA7D92">
        <w:rPr>
          <w:rFonts w:eastAsia="Times New Roman" w:cs="Arial"/>
          <w:color w:val="000000"/>
          <w:lang w:eastAsia="bg-BG"/>
        </w:rPr>
        <w:t xml:space="preserve">Съобщаването на подозирани нежелани реакции след разрешаване за употреба на лекарствения продукт е важно. Това позволява да продължи наблюдението на съотношението полза/риск за лекарствения продукт. От медицинските специалисти се изисква да съобщават всяка подозирана нежелана реакция чрез: Изпълнителна агенция по лекарствата ул.,Дамян Груев” № 8 1303 София Тел.:+359 2 8903417 уебсайт: </w:t>
      </w:r>
      <w:hyperlink r:id="rId5" w:history="1">
        <w:r w:rsidRPr="00DA7D92">
          <w:rPr>
            <w:rFonts w:eastAsia="Times New Roman" w:cs="Arial"/>
            <w:color w:val="000000"/>
            <w:lang w:val="en-US"/>
          </w:rPr>
          <w:t>www.bda.bg</w:t>
        </w:r>
      </w:hyperlink>
    </w:p>
    <w:p w14:paraId="443BC107" w14:textId="77777777" w:rsidR="005B0F27" w:rsidRPr="0091385D" w:rsidRDefault="005B0F27" w:rsidP="0091385D"/>
    <w:p w14:paraId="0A023CE0" w14:textId="13F87CFD" w:rsidR="00CF77F7" w:rsidRDefault="002C50EE" w:rsidP="004A448E">
      <w:pPr>
        <w:pStyle w:val="Heading2"/>
      </w:pPr>
      <w:r>
        <w:t>4.9. Предозиране</w:t>
      </w:r>
    </w:p>
    <w:p w14:paraId="3EDFC3FC" w14:textId="771B3817" w:rsidR="0091385D" w:rsidRDefault="0091385D" w:rsidP="0091385D"/>
    <w:p w14:paraId="1108575E" w14:textId="77777777" w:rsidR="00DA7D92" w:rsidRPr="00DA7D92" w:rsidRDefault="00DA7D92" w:rsidP="00DA7D92">
      <w:pPr>
        <w:pStyle w:val="Heading3"/>
        <w:rPr>
          <w:rFonts w:eastAsia="Times New Roman"/>
          <w:u w:val="single"/>
          <w:lang w:eastAsia="bg-BG"/>
        </w:rPr>
      </w:pPr>
      <w:r w:rsidRPr="00DA7D92">
        <w:rPr>
          <w:rFonts w:eastAsia="Times New Roman"/>
          <w:u w:val="single"/>
          <w:lang w:eastAsia="bg-BG"/>
        </w:rPr>
        <w:t>Симптоми</w:t>
      </w:r>
    </w:p>
    <w:p w14:paraId="080C5A70" w14:textId="77777777" w:rsidR="00DA7D92" w:rsidRPr="00DA7D92" w:rsidRDefault="00DA7D92" w:rsidP="00DA7D92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A7D92">
        <w:rPr>
          <w:rFonts w:eastAsia="Times New Roman" w:cs="Arial"/>
          <w:color w:val="000000"/>
          <w:lang w:eastAsia="bg-BG"/>
        </w:rPr>
        <w:t>Остро сериозно предозиране може да доведе до бъбречна недостатъчност с латентен период до 10 дни.</w:t>
      </w:r>
    </w:p>
    <w:p w14:paraId="792711DA" w14:textId="77777777" w:rsidR="00DA7D92" w:rsidRPr="00DA7D92" w:rsidRDefault="00DA7D92" w:rsidP="00DA7D92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5CF63162" w14:textId="0D7C6B25" w:rsidR="00DA7D92" w:rsidRPr="00DA7D92" w:rsidRDefault="00DA7D92" w:rsidP="00DA7D92">
      <w:pPr>
        <w:pStyle w:val="Heading3"/>
        <w:rPr>
          <w:rFonts w:eastAsia="Times New Roman"/>
          <w:u w:val="single"/>
          <w:lang w:eastAsia="bg-BG"/>
        </w:rPr>
      </w:pPr>
      <w:r w:rsidRPr="00DA7D92">
        <w:rPr>
          <w:rFonts w:eastAsia="Times New Roman"/>
          <w:u w:val="single"/>
          <w:lang w:eastAsia="bg-BG"/>
        </w:rPr>
        <w:t>Поведение при предозиране</w:t>
      </w:r>
    </w:p>
    <w:p w14:paraId="6BD16D5E" w14:textId="77777777" w:rsidR="00DA7D92" w:rsidRPr="00DA7D92" w:rsidRDefault="00DA7D92" w:rsidP="00DA7D92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A7D92">
        <w:rPr>
          <w:rFonts w:eastAsia="Times New Roman" w:cs="Arial"/>
          <w:color w:val="000000"/>
          <w:lang w:eastAsia="bg-BG"/>
        </w:rPr>
        <w:t>Еднократната експозиция на много висока доза трябва да се лекува със стомашна промивка, последвана от многократно приложение на активен въглен и осмотични лаксативи. По принцип, това ще предотврати абсорбцията на бисмут до такава степен, че да не се налага допълнително лечение.</w:t>
      </w:r>
    </w:p>
    <w:p w14:paraId="65ADF110" w14:textId="77777777" w:rsidR="00DA7D92" w:rsidRPr="00DA7D92" w:rsidRDefault="00DA7D92" w:rsidP="00DA7D92">
      <w:pPr>
        <w:rPr>
          <w:rFonts w:eastAsia="Times New Roman" w:cs="Arial"/>
          <w:color w:val="000000"/>
          <w:lang w:eastAsia="bg-BG"/>
        </w:rPr>
      </w:pPr>
    </w:p>
    <w:p w14:paraId="6A43B8F3" w14:textId="6AE4C6DD" w:rsidR="007A2185" w:rsidRPr="00DA7D92" w:rsidRDefault="00DA7D92" w:rsidP="00DA7D92">
      <w:pPr>
        <w:rPr>
          <w:rFonts w:cs="Arial"/>
        </w:rPr>
      </w:pPr>
      <w:r w:rsidRPr="00DA7D92">
        <w:rPr>
          <w:rFonts w:eastAsia="Times New Roman" w:cs="Arial"/>
          <w:color w:val="000000"/>
          <w:lang w:eastAsia="bg-BG"/>
        </w:rPr>
        <w:t xml:space="preserve">Необходимо е определяне на концентрациите на бисмут в кръвта и урината какго при остра, така и при потенциално хронична интоксикация, за да могат да бъдат приписани симптомите на повишена експозиция на бисмут. Ако симптомите се дължат на остро или хронично предозиране с бисмут, трябва да се обмисли приложение на хелаторна терапия с димеркаптосукцинова киселина </w:t>
      </w:r>
      <w:r w:rsidRPr="00DA7D92">
        <w:rPr>
          <w:rFonts w:eastAsia="Times New Roman" w:cs="Arial"/>
          <w:color w:val="000000"/>
          <w:lang w:val="en-US"/>
        </w:rPr>
        <w:t xml:space="preserve">(DMSA) </w:t>
      </w:r>
      <w:r w:rsidRPr="00DA7D92">
        <w:rPr>
          <w:rFonts w:eastAsia="Times New Roman" w:cs="Arial"/>
          <w:color w:val="000000"/>
          <w:lang w:eastAsia="bg-BG"/>
        </w:rPr>
        <w:t xml:space="preserve">или димеркаптопропан сулфонова киселина </w:t>
      </w:r>
      <w:r w:rsidRPr="00DA7D92">
        <w:rPr>
          <w:rFonts w:eastAsia="Times New Roman" w:cs="Arial"/>
          <w:color w:val="000000"/>
          <w:lang w:val="en-US"/>
        </w:rPr>
        <w:t xml:space="preserve">(DMPS). </w:t>
      </w:r>
      <w:r w:rsidRPr="00DA7D92">
        <w:rPr>
          <w:rFonts w:eastAsia="Times New Roman" w:cs="Arial"/>
          <w:color w:val="000000"/>
          <w:lang w:eastAsia="bg-BG"/>
        </w:rPr>
        <w:t>Ако има и данни за тежка бъбречна дисфункция, хелацията трябва да бъде последвана от хемодиализа.</w:t>
      </w:r>
    </w:p>
    <w:p w14:paraId="48FF1584" w14:textId="77777777" w:rsidR="0091385D" w:rsidRPr="0091385D" w:rsidRDefault="0091385D" w:rsidP="0091385D"/>
    <w:p w14:paraId="02081B24" w14:textId="7CE94171" w:rsidR="00395555" w:rsidRDefault="002C50EE" w:rsidP="008A6AF2">
      <w:pPr>
        <w:pStyle w:val="Heading1"/>
      </w:pPr>
      <w:r>
        <w:t>5. ФАРМАКОЛОГИЧНИ СВОЙСТВА</w:t>
      </w:r>
    </w:p>
    <w:p w14:paraId="1B8079C0" w14:textId="77777777" w:rsidR="0091385D" w:rsidRPr="0091385D" w:rsidRDefault="0091385D" w:rsidP="0091385D"/>
    <w:p w14:paraId="32B6DE66" w14:textId="2ACB6B3B" w:rsidR="00CF77F7" w:rsidRDefault="002C50EE" w:rsidP="004A448E">
      <w:pPr>
        <w:pStyle w:val="Heading2"/>
      </w:pPr>
      <w:r>
        <w:t>5.1. Фармакодинамични свойства</w:t>
      </w:r>
    </w:p>
    <w:p w14:paraId="58DD7DEA" w14:textId="73F11A6B" w:rsidR="0091385D" w:rsidRDefault="0091385D" w:rsidP="0091385D"/>
    <w:p w14:paraId="592620BB" w14:textId="77777777" w:rsidR="00DA7D92" w:rsidRPr="00DA7D92" w:rsidRDefault="00DA7D92" w:rsidP="00DA7D92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A7D92">
        <w:rPr>
          <w:rFonts w:eastAsia="Times New Roman" w:cs="Arial"/>
          <w:color w:val="000000"/>
          <w:lang w:eastAsia="bg-BG"/>
        </w:rPr>
        <w:t>Фармакотерапевтична група: Лекарства за нарушения, свързани с киселинността, други лекарства за пептична язва и гастроезофагеална рефлуксна болест (ГЕРБ), АТС код: А02ВХ05.</w:t>
      </w:r>
    </w:p>
    <w:p w14:paraId="232DFC52" w14:textId="77777777" w:rsidR="00DA7D92" w:rsidRPr="00DA7D92" w:rsidRDefault="00DA7D92" w:rsidP="00DA7D92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26C28339" w14:textId="3BB4D3CC" w:rsidR="00DA7D92" w:rsidRPr="00DA7D92" w:rsidRDefault="00DA7D92" w:rsidP="00DA7D92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A7D92">
        <w:rPr>
          <w:rFonts w:eastAsia="Times New Roman" w:cs="Arial"/>
          <w:color w:val="000000"/>
          <w:u w:val="single"/>
          <w:lang w:eastAsia="bg-BG"/>
        </w:rPr>
        <w:t>Механизъм на действие</w:t>
      </w:r>
    </w:p>
    <w:p w14:paraId="038F692B" w14:textId="2323D51D" w:rsidR="007A2185" w:rsidRPr="00DA7D92" w:rsidRDefault="00DA7D92" w:rsidP="00DA7D92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A7D92">
        <w:rPr>
          <w:rFonts w:eastAsia="Times New Roman" w:cs="Arial"/>
          <w:color w:val="000000"/>
          <w:lang w:eastAsia="bg-BG"/>
        </w:rPr>
        <w:t xml:space="preserve">Под действието на стомашната киселина се образува преципитат от трикалиев дицитратобисмутат, който прилепва предимно в улцерираната област и инхибира активността  на пепсина. Трикалиевият дицитратобисмутат също така защитава мукозата чрез стимулиране  на синтеза и секрецията на ендогенни простагландини, като по този начин увеличава производството на бикарбонат и муцин. В допълнение, трикалиевият дицитратобисмутат има  антибактериална активност срещу </w:t>
      </w:r>
      <w:r w:rsidRPr="00DA7D92">
        <w:rPr>
          <w:rFonts w:eastAsia="Times New Roman" w:cs="Arial"/>
          <w:i/>
          <w:iCs/>
          <w:color w:val="000000"/>
          <w:lang w:val="en-US"/>
        </w:rPr>
        <w:t>Helicobacter pylori.</w:t>
      </w:r>
      <w:r w:rsidRPr="00DA7D92">
        <w:rPr>
          <w:rFonts w:eastAsia="Times New Roman" w:cs="Arial"/>
          <w:color w:val="000000"/>
          <w:lang w:val="en-US"/>
        </w:rPr>
        <w:t xml:space="preserve"> </w:t>
      </w:r>
      <w:r w:rsidRPr="00DA7D92">
        <w:rPr>
          <w:rFonts w:eastAsia="Times New Roman" w:cs="Arial"/>
          <w:color w:val="000000"/>
          <w:lang w:eastAsia="bg-BG"/>
        </w:rPr>
        <w:t>Ерадикацията на тази бактерия е</w:t>
      </w:r>
      <w:r w:rsidRPr="00DA7D92">
        <w:rPr>
          <w:rFonts w:eastAsia="Times New Roman" w:cs="Arial"/>
          <w:sz w:val="24"/>
          <w:szCs w:val="24"/>
          <w:lang w:val="en-US" w:eastAsia="bg-BG"/>
        </w:rPr>
        <w:t xml:space="preserve"> </w:t>
      </w:r>
      <w:r w:rsidRPr="00DA7D92">
        <w:rPr>
          <w:rFonts w:eastAsia="Times New Roman" w:cs="Arial"/>
          <w:color w:val="000000"/>
          <w:lang w:eastAsia="bg-BG"/>
        </w:rPr>
        <w:t>последвана от подобрение на хистологичната картина и симптоматично подобрение.</w:t>
      </w:r>
    </w:p>
    <w:p w14:paraId="36152471" w14:textId="30B37AA6" w:rsidR="0091385D" w:rsidRPr="00DA7D92" w:rsidRDefault="0091385D" w:rsidP="0091385D">
      <w:pPr>
        <w:rPr>
          <w:rFonts w:cs="Arial"/>
        </w:rPr>
      </w:pPr>
    </w:p>
    <w:p w14:paraId="1713668E" w14:textId="77777777" w:rsidR="00DA7D92" w:rsidRPr="00DA7D92" w:rsidRDefault="00DA7D92" w:rsidP="00DA7D92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A7D92">
        <w:rPr>
          <w:rFonts w:eastAsia="Times New Roman" w:cs="Arial"/>
          <w:color w:val="000000"/>
          <w:u w:val="single"/>
          <w:lang w:eastAsia="bg-BG"/>
        </w:rPr>
        <w:t>Фармакодинамични ефекти</w:t>
      </w:r>
    </w:p>
    <w:p w14:paraId="70750639" w14:textId="5E521D11" w:rsidR="00DA7D92" w:rsidRPr="00DA7D92" w:rsidRDefault="00DA7D92" w:rsidP="00DA7D92">
      <w:pPr>
        <w:rPr>
          <w:rFonts w:cs="Arial"/>
        </w:rPr>
      </w:pPr>
      <w:r w:rsidRPr="00DA7D92">
        <w:rPr>
          <w:rFonts w:eastAsia="Times New Roman" w:cs="Arial"/>
          <w:color w:val="000000"/>
          <w:lang w:eastAsia="bg-BG"/>
        </w:rPr>
        <w:t>Трикалиевият дицитратобисмутат допринася за заздравяването на висок процент стомашни и дуоденални язви. Неговият антибактериален ефект е свързан с по-ниска честота на повторна поява на язва през първата година след спиране на лечението, в сравнение с някои други агенти.</w:t>
      </w:r>
    </w:p>
    <w:p w14:paraId="4C92B9A3" w14:textId="77777777" w:rsidR="00DA7D92" w:rsidRPr="0091385D" w:rsidRDefault="00DA7D92" w:rsidP="0091385D"/>
    <w:p w14:paraId="5031193D" w14:textId="408B9A83" w:rsidR="0091385D" w:rsidRDefault="002C50EE" w:rsidP="007A2185">
      <w:pPr>
        <w:pStyle w:val="Heading2"/>
      </w:pPr>
      <w:r>
        <w:lastRenderedPageBreak/>
        <w:t>5.2. Фармакокинетични свойства</w:t>
      </w:r>
    </w:p>
    <w:p w14:paraId="46B35D05" w14:textId="6A0462F4" w:rsidR="007A2185" w:rsidRDefault="007A2185" w:rsidP="007A2185"/>
    <w:p w14:paraId="19F6F326" w14:textId="77777777" w:rsidR="00DA7D92" w:rsidRPr="00DA7D92" w:rsidRDefault="00DA7D92" w:rsidP="00DA7D92">
      <w:pPr>
        <w:pStyle w:val="Heading3"/>
        <w:rPr>
          <w:rFonts w:eastAsia="Times New Roman"/>
          <w:u w:val="single"/>
          <w:lang w:eastAsia="bg-BG"/>
        </w:rPr>
      </w:pPr>
      <w:r w:rsidRPr="00DA7D92">
        <w:rPr>
          <w:rFonts w:eastAsia="Times New Roman"/>
          <w:u w:val="single"/>
          <w:lang w:eastAsia="bg-BG"/>
        </w:rPr>
        <w:t>Абсорбция</w:t>
      </w:r>
    </w:p>
    <w:p w14:paraId="31DACA41" w14:textId="77777777" w:rsidR="00DA7D92" w:rsidRPr="00DA7D92" w:rsidRDefault="00DA7D92" w:rsidP="00DA7D92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A7D92">
        <w:rPr>
          <w:rFonts w:eastAsia="Times New Roman" w:cs="Arial"/>
          <w:color w:val="000000"/>
          <w:lang w:eastAsia="bg-BG"/>
        </w:rPr>
        <w:t>Трикалиевият дицитратобисмутат упражнява локално действие. Въпреки това, малки количества бисмут се абсорбират (по-малко от 0,2% от дозата) по време на лечението.</w:t>
      </w:r>
    </w:p>
    <w:p w14:paraId="781CECD5" w14:textId="77777777" w:rsidR="00DA7D92" w:rsidRPr="00DA7D92" w:rsidRDefault="00DA7D92" w:rsidP="00DA7D92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318DE419" w14:textId="6088B88D" w:rsidR="00DA7D92" w:rsidRPr="00DA7D92" w:rsidRDefault="00DA7D92" w:rsidP="00DA7D92">
      <w:pPr>
        <w:pStyle w:val="Heading3"/>
        <w:rPr>
          <w:rFonts w:eastAsia="Times New Roman"/>
          <w:u w:val="single"/>
          <w:lang w:eastAsia="bg-BG"/>
        </w:rPr>
      </w:pPr>
      <w:r w:rsidRPr="00DA7D92">
        <w:rPr>
          <w:rFonts w:eastAsia="Times New Roman"/>
          <w:u w:val="single"/>
          <w:lang w:eastAsia="bg-BG"/>
        </w:rPr>
        <w:t>Разпределение</w:t>
      </w:r>
    </w:p>
    <w:p w14:paraId="2B746DAC" w14:textId="77777777" w:rsidR="00DA7D92" w:rsidRPr="00DA7D92" w:rsidRDefault="00DA7D92" w:rsidP="00DA7D92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A7D92">
        <w:rPr>
          <w:rFonts w:eastAsia="Times New Roman" w:cs="Arial"/>
          <w:color w:val="000000"/>
          <w:lang w:eastAsia="bg-BG"/>
        </w:rPr>
        <w:t>Бисмутът се разпределя основно в бъбреците. В другите органи могат да се открият само следи.</w:t>
      </w:r>
    </w:p>
    <w:p w14:paraId="0FEDA30B" w14:textId="77777777" w:rsidR="00DA7D92" w:rsidRPr="00DA7D92" w:rsidRDefault="00DA7D92" w:rsidP="00DA7D92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2CA02A1D" w14:textId="77764979" w:rsidR="00DA7D92" w:rsidRPr="00DA7D92" w:rsidRDefault="00DA7D92" w:rsidP="00DA7D92">
      <w:pPr>
        <w:pStyle w:val="Heading3"/>
        <w:rPr>
          <w:rFonts w:eastAsia="Times New Roman"/>
          <w:u w:val="single"/>
          <w:lang w:eastAsia="bg-BG"/>
        </w:rPr>
      </w:pPr>
      <w:r w:rsidRPr="00DA7D92">
        <w:rPr>
          <w:rFonts w:eastAsia="Times New Roman"/>
          <w:u w:val="single"/>
          <w:lang w:eastAsia="bg-BG"/>
        </w:rPr>
        <w:t>Биотрансформация</w:t>
      </w:r>
    </w:p>
    <w:p w14:paraId="177C7115" w14:textId="58636068" w:rsidR="00DA7D92" w:rsidRPr="00DA7D92" w:rsidRDefault="00DA7D92" w:rsidP="00DA7D92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A7D92">
        <w:rPr>
          <w:rFonts w:eastAsia="Times New Roman" w:cs="Arial"/>
          <w:color w:val="000000"/>
          <w:lang w:eastAsia="bg-BG"/>
        </w:rPr>
        <w:t>Трикалиевият дицитратобисмутат преципитира локално в стомаха под влияние на стомашната киселина, образувайки неразтворими съединения, вероятно бисмугов оксихлорид и бисмугов цитрат.</w:t>
      </w:r>
    </w:p>
    <w:p w14:paraId="1F4C5115" w14:textId="77777777" w:rsidR="00DA7D92" w:rsidRPr="00DA7D92" w:rsidRDefault="00DA7D92" w:rsidP="00DA7D92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1C0ADE3D" w14:textId="2A9488AE" w:rsidR="00DA7D92" w:rsidRPr="00DA7D92" w:rsidRDefault="00DA7D92" w:rsidP="00DA7D92">
      <w:pPr>
        <w:pStyle w:val="Heading3"/>
        <w:rPr>
          <w:rFonts w:eastAsia="Times New Roman"/>
          <w:u w:val="single"/>
          <w:lang w:eastAsia="bg-BG"/>
        </w:rPr>
      </w:pPr>
      <w:r w:rsidRPr="00DA7D92">
        <w:rPr>
          <w:rFonts w:eastAsia="Times New Roman"/>
          <w:u w:val="single"/>
          <w:lang w:eastAsia="bg-BG"/>
        </w:rPr>
        <w:t>Елимин</w:t>
      </w:r>
      <w:bookmarkStart w:id="1" w:name="_GoBack"/>
      <w:bookmarkEnd w:id="1"/>
      <w:r w:rsidRPr="00DA7D92">
        <w:rPr>
          <w:rFonts w:eastAsia="Times New Roman"/>
          <w:u w:val="single"/>
          <w:lang w:eastAsia="bg-BG"/>
        </w:rPr>
        <w:t>иране</w:t>
      </w:r>
    </w:p>
    <w:p w14:paraId="45551830" w14:textId="67FC990F" w:rsidR="007A2185" w:rsidRPr="00DA7D92" w:rsidRDefault="00DA7D92" w:rsidP="00DA7D92">
      <w:pPr>
        <w:rPr>
          <w:rFonts w:cs="Arial"/>
        </w:rPr>
      </w:pPr>
      <w:r w:rsidRPr="00DA7D92">
        <w:rPr>
          <w:rFonts w:eastAsia="Times New Roman" w:cs="Arial"/>
          <w:color w:val="000000"/>
          <w:lang w:eastAsia="bg-BG"/>
        </w:rPr>
        <w:t xml:space="preserve">По-голямата част от погълнатия бисмут се екскретира с фекалиите. Уринният клирънс на малкото количество, което се абсорбира, е приблизително 50 </w:t>
      </w:r>
      <w:r w:rsidRPr="00DA7D92">
        <w:rPr>
          <w:rFonts w:eastAsia="Times New Roman" w:cs="Arial"/>
          <w:color w:val="000000"/>
          <w:lang w:val="en-US"/>
        </w:rPr>
        <w:t xml:space="preserve">ml/min. </w:t>
      </w:r>
      <w:r w:rsidRPr="00DA7D92">
        <w:rPr>
          <w:rFonts w:eastAsia="Times New Roman" w:cs="Arial"/>
          <w:color w:val="000000"/>
          <w:lang w:eastAsia="bg-BG"/>
        </w:rPr>
        <w:t>За да се опише екскрецията на бисмута с течение на времето, е необходим поне един трикомпартиментен модел. Полуживотът е 5-11 дни.</w:t>
      </w:r>
    </w:p>
    <w:p w14:paraId="4EE1BB0B" w14:textId="77777777" w:rsidR="0091385D" w:rsidRPr="0091385D" w:rsidRDefault="0091385D" w:rsidP="0091385D"/>
    <w:p w14:paraId="648E39DA" w14:textId="44D16CBD" w:rsidR="00CF77F7" w:rsidRDefault="002C50EE" w:rsidP="004A448E">
      <w:pPr>
        <w:pStyle w:val="Heading2"/>
      </w:pPr>
      <w:r>
        <w:t>5.3. Предклинични данни за безопасност</w:t>
      </w:r>
    </w:p>
    <w:p w14:paraId="20E967BE" w14:textId="751DCF54" w:rsidR="0091385D" w:rsidRDefault="0091385D" w:rsidP="0091385D"/>
    <w:p w14:paraId="76A58436" w14:textId="3931173B" w:rsidR="00DA7D92" w:rsidRPr="00DA7D92" w:rsidRDefault="00DA7D92" w:rsidP="00DA7D92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A7D92">
        <w:rPr>
          <w:rFonts w:eastAsia="Times New Roman" w:cs="Arial"/>
          <w:color w:val="000000"/>
          <w:lang w:eastAsia="bg-BG"/>
        </w:rPr>
        <w:t xml:space="preserve">Перорално приложената еднократна доза бисмут не увеличава смъртността при плъхове в дози до 2 </w:t>
      </w:r>
      <w:r w:rsidRPr="00DA7D92">
        <w:rPr>
          <w:rFonts w:eastAsia="Times New Roman" w:cs="Arial"/>
          <w:iCs/>
          <w:color w:val="000000"/>
          <w:lang w:eastAsia="bg-BG"/>
        </w:rPr>
        <w:t>000</w:t>
      </w:r>
      <w:r w:rsidRPr="00DA7D92">
        <w:rPr>
          <w:rFonts w:eastAsia="Times New Roman" w:cs="Arial"/>
          <w:color w:val="000000"/>
          <w:lang w:eastAsia="bg-BG"/>
        </w:rPr>
        <w:t xml:space="preserve"> </w:t>
      </w:r>
      <w:r w:rsidRPr="00DA7D92">
        <w:rPr>
          <w:rFonts w:eastAsia="Times New Roman" w:cs="Arial"/>
          <w:color w:val="000000"/>
          <w:lang w:val="en-US"/>
        </w:rPr>
        <w:t xml:space="preserve">mg/kg. </w:t>
      </w:r>
      <w:r w:rsidRPr="00DA7D92">
        <w:rPr>
          <w:rFonts w:eastAsia="Times New Roman" w:cs="Arial"/>
          <w:color w:val="000000"/>
          <w:lang w:eastAsia="bg-BG"/>
        </w:rPr>
        <w:t xml:space="preserve">В 28-дневно проучване за токсичност при многократно перорално приложение няма значителни промени, свързани с лечението с бисмут върху клиничните признаци, телесното тегло, консумацията на храна, хематологията, биохимията, анализа на урината, теглото на органите, аутопсионните или хистопатологични находки. Нивото на ненаблюдаван неблагоприятен ефект </w:t>
      </w:r>
      <w:r w:rsidRPr="00DA7D92">
        <w:rPr>
          <w:rFonts w:eastAsia="Times New Roman" w:cs="Arial"/>
          <w:color w:val="000000"/>
          <w:lang w:val="en-US"/>
        </w:rPr>
        <w:t xml:space="preserve">(NOAEL) </w:t>
      </w:r>
      <w:r w:rsidRPr="00DA7D92">
        <w:rPr>
          <w:rFonts w:eastAsia="Times New Roman" w:cs="Arial"/>
          <w:color w:val="000000"/>
          <w:lang w:eastAsia="bg-BG"/>
        </w:rPr>
        <w:t xml:space="preserve">на бисмута е определен на 1 000 </w:t>
      </w:r>
      <w:r w:rsidRPr="00DA7D92">
        <w:rPr>
          <w:rFonts w:eastAsia="Times New Roman" w:cs="Arial"/>
          <w:color w:val="000000"/>
          <w:lang w:val="en-US"/>
        </w:rPr>
        <w:t xml:space="preserve">mg/kg </w:t>
      </w:r>
      <w:r w:rsidRPr="00DA7D92">
        <w:rPr>
          <w:rFonts w:eastAsia="Times New Roman" w:cs="Arial"/>
          <w:color w:val="000000"/>
          <w:lang w:eastAsia="bg-BG"/>
        </w:rPr>
        <w:t>за мъжките и женските животни. Не са наблюдавани признаци на хепатотоксичност. Няма и наличие на хистопатологични промени в костния мозък или лимфните о</w:t>
      </w:r>
      <w:r>
        <w:rPr>
          <w:rFonts w:eastAsia="Times New Roman" w:cs="Arial"/>
          <w:color w:val="000000"/>
          <w:lang w:eastAsia="bg-BG"/>
        </w:rPr>
        <w:t>ргани (тимус, далак, лимфни възл</w:t>
      </w:r>
      <w:r w:rsidRPr="00DA7D92">
        <w:rPr>
          <w:rFonts w:eastAsia="Times New Roman" w:cs="Arial"/>
          <w:color w:val="000000"/>
          <w:lang w:eastAsia="bg-BG"/>
        </w:rPr>
        <w:t>и).</w:t>
      </w:r>
    </w:p>
    <w:p w14:paraId="331FD84C" w14:textId="77777777" w:rsidR="00DA7D92" w:rsidRPr="00DA7D92" w:rsidRDefault="00DA7D92" w:rsidP="00DA7D92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6CE0EAB" w14:textId="567A7679" w:rsidR="00DA7D92" w:rsidRPr="00DA7D92" w:rsidRDefault="00DA7D92" w:rsidP="00DA7D92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A7D92">
        <w:rPr>
          <w:rFonts w:eastAsia="Times New Roman" w:cs="Arial"/>
          <w:color w:val="000000"/>
          <w:lang w:eastAsia="bg-BG"/>
        </w:rPr>
        <w:t>Мутагенността на бисмута не може да бъде оценена поради многото недостатъци на проучванията.</w:t>
      </w:r>
    </w:p>
    <w:p w14:paraId="5B55E43B" w14:textId="77777777" w:rsidR="00DA7D92" w:rsidRPr="00DA7D92" w:rsidRDefault="00DA7D92" w:rsidP="00DA7D92">
      <w:pPr>
        <w:rPr>
          <w:rFonts w:eastAsia="Times New Roman" w:cs="Arial"/>
          <w:color w:val="000000"/>
          <w:lang w:eastAsia="bg-BG"/>
        </w:rPr>
      </w:pPr>
    </w:p>
    <w:p w14:paraId="13A7B62A" w14:textId="67B9BB5E" w:rsidR="007A2185" w:rsidRPr="00DA7D92" w:rsidRDefault="00DA7D92" w:rsidP="00DA7D92">
      <w:pPr>
        <w:rPr>
          <w:rFonts w:cs="Arial"/>
        </w:rPr>
      </w:pPr>
      <w:r w:rsidRPr="00DA7D92">
        <w:rPr>
          <w:rFonts w:eastAsia="Times New Roman" w:cs="Arial"/>
          <w:color w:val="000000"/>
          <w:lang w:eastAsia="bg-BG"/>
        </w:rPr>
        <w:t xml:space="preserve">Не са провеждани окончателни проучвания за ефектите от приложението на бисмутов цитрат върху мъжката или женската фертилност и ранното ембрионално развитие. При зайци матерната токсичност е явна. Не са наблюдавани обаче неблагоприятни ефекти върху пред- или пост-имплантационната загуба, броя на жизнеспособните фетуси или феталното развитие. Трикалиевият дицитратобисмутат </w:t>
      </w:r>
      <w:r w:rsidRPr="00DA7D92">
        <w:rPr>
          <w:rFonts w:eastAsia="Times New Roman" w:cs="Arial"/>
          <w:i/>
          <w:iCs/>
          <w:color w:val="000000"/>
          <w:lang w:eastAsia="bg-BG"/>
        </w:rPr>
        <w:t>не е</w:t>
      </w:r>
      <w:r w:rsidRPr="00DA7D92">
        <w:rPr>
          <w:rFonts w:eastAsia="Times New Roman" w:cs="Arial"/>
          <w:color w:val="000000"/>
          <w:lang w:eastAsia="bg-BG"/>
        </w:rPr>
        <w:t xml:space="preserve"> счетен за фетогоксичен.</w:t>
      </w:r>
    </w:p>
    <w:p w14:paraId="12FFA9B2" w14:textId="77777777" w:rsidR="007A2185" w:rsidRPr="0091385D" w:rsidRDefault="007A2185" w:rsidP="0091385D"/>
    <w:p w14:paraId="6A7820AB" w14:textId="353DB6D2" w:rsidR="008A6AF2" w:rsidRDefault="002C50EE" w:rsidP="00395555">
      <w:pPr>
        <w:pStyle w:val="Heading1"/>
      </w:pPr>
      <w:r>
        <w:t>7. ПРИТЕЖАТЕЛ НА РАЗРЕШЕНИЕТО ЗА УПОТРЕБА</w:t>
      </w:r>
    </w:p>
    <w:p w14:paraId="1B9B651E" w14:textId="24042B6C" w:rsidR="0091385D" w:rsidRDefault="0091385D" w:rsidP="0091385D"/>
    <w:p w14:paraId="4F02909F" w14:textId="431789D4" w:rsidR="007A2185" w:rsidRPr="00DA7D92" w:rsidRDefault="00DA7D92" w:rsidP="0091385D">
      <w:pPr>
        <w:rPr>
          <w:rFonts w:cs="Arial"/>
        </w:rPr>
      </w:pPr>
      <w:r w:rsidRPr="00DA7D92">
        <w:rPr>
          <w:rFonts w:cs="Arial"/>
        </w:rPr>
        <w:t xml:space="preserve">KRKA, d.d., Novo mesto, </w:t>
      </w:r>
      <w:r w:rsidRPr="00DA7D92">
        <w:rPr>
          <w:rFonts w:cs="Arial"/>
          <w:lang w:eastAsia="bg-BG"/>
        </w:rPr>
        <w:t>Šmarješka cesta</w:t>
      </w:r>
      <w:r w:rsidRPr="00DA7D92">
        <w:rPr>
          <w:rFonts w:cs="Arial"/>
        </w:rPr>
        <w:t xml:space="preserve"> 6, 8501 Novo mesto, </w:t>
      </w:r>
      <w:r w:rsidRPr="00DA7D92">
        <w:rPr>
          <w:rFonts w:cs="Arial"/>
          <w:lang w:eastAsia="bg-BG"/>
        </w:rPr>
        <w:t>Словения</w:t>
      </w:r>
    </w:p>
    <w:p w14:paraId="129C7566" w14:textId="77777777" w:rsidR="0091385D" w:rsidRPr="0091385D" w:rsidRDefault="0091385D" w:rsidP="0091385D"/>
    <w:p w14:paraId="7BA1BA64" w14:textId="17509450" w:rsidR="00CF77F7" w:rsidRDefault="002C50EE" w:rsidP="004A448E">
      <w:pPr>
        <w:pStyle w:val="Heading1"/>
      </w:pPr>
      <w:r>
        <w:lastRenderedPageBreak/>
        <w:t>8. НОМЕР НА РАЗРЕШЕНИЕТО ЗА УПОТРЕБА</w:t>
      </w:r>
    </w:p>
    <w:p w14:paraId="095674C4" w14:textId="3072FB0E" w:rsidR="0091385D" w:rsidRDefault="0091385D" w:rsidP="0091385D"/>
    <w:p w14:paraId="46161304" w14:textId="0543207A" w:rsidR="007A2185" w:rsidRPr="00DA7D92" w:rsidRDefault="00DA7D92" w:rsidP="0091385D">
      <w:pPr>
        <w:rPr>
          <w:rFonts w:cs="Arial"/>
        </w:rPr>
      </w:pPr>
      <w:r w:rsidRPr="00DA7D92">
        <w:rPr>
          <w:rFonts w:cs="Arial"/>
        </w:rPr>
        <w:t>Pe</w:t>
      </w:r>
      <w:r w:rsidRPr="00DA7D92">
        <w:rPr>
          <w:rFonts w:cs="Arial"/>
          <w:lang w:eastAsia="bg-BG"/>
        </w:rPr>
        <w:t>г</w:t>
      </w:r>
      <w:r w:rsidRPr="00DA7D92">
        <w:rPr>
          <w:rFonts w:cs="Arial"/>
        </w:rPr>
        <w:t>. № 20170379</w:t>
      </w:r>
    </w:p>
    <w:p w14:paraId="62EF7F8B" w14:textId="77777777" w:rsidR="0091385D" w:rsidRPr="0091385D" w:rsidRDefault="0091385D" w:rsidP="0091385D"/>
    <w:p w14:paraId="2CCB5832" w14:textId="18FCD95B" w:rsidR="007C605B" w:rsidRDefault="002C50EE" w:rsidP="007C605B">
      <w:pPr>
        <w:pStyle w:val="Heading1"/>
      </w:pPr>
      <w:r>
        <w:t>9. ДАТА НА ПЪРВО РАЗРЕШАВАНЕ/ПОДНОВЯВАНЕ НА РАЗРЕШЕНИЕТО ЗА УПОТРЕБА</w:t>
      </w:r>
    </w:p>
    <w:p w14:paraId="372B3414" w14:textId="57E44C81" w:rsidR="0091385D" w:rsidRDefault="0091385D" w:rsidP="0091385D"/>
    <w:p w14:paraId="389CD91C" w14:textId="77777777" w:rsidR="00DA7D92" w:rsidRPr="00DA7D92" w:rsidRDefault="00DA7D92" w:rsidP="00DA7D92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A7D92">
        <w:rPr>
          <w:rFonts w:eastAsia="Times New Roman" w:cs="Arial"/>
          <w:color w:val="000000"/>
          <w:lang w:eastAsia="bg-BG"/>
        </w:rPr>
        <w:t>Дата на първо разрешаване: 14.12.2017</w:t>
      </w:r>
    </w:p>
    <w:p w14:paraId="6C57D8B6" w14:textId="7441D505" w:rsidR="007A2185" w:rsidRPr="00DA7D92" w:rsidRDefault="00DA7D92" w:rsidP="00DA7D92">
      <w:pPr>
        <w:rPr>
          <w:rFonts w:cs="Arial"/>
        </w:rPr>
      </w:pPr>
      <w:r w:rsidRPr="00DA7D92">
        <w:rPr>
          <w:rFonts w:eastAsia="Times New Roman" w:cs="Arial"/>
          <w:color w:val="000000"/>
          <w:lang w:eastAsia="bg-BG"/>
        </w:rPr>
        <w:t>Дата на последно подновяване:</w:t>
      </w:r>
    </w:p>
    <w:p w14:paraId="0A56E09D" w14:textId="77777777" w:rsidR="0091385D" w:rsidRPr="0091385D" w:rsidRDefault="0091385D" w:rsidP="0091385D"/>
    <w:p w14:paraId="0E9D0119" w14:textId="1FEC128A" w:rsidR="002C50EE" w:rsidRDefault="002C50EE" w:rsidP="002C50EE">
      <w:pPr>
        <w:pStyle w:val="Heading1"/>
      </w:pPr>
      <w:r>
        <w:t>10. ДАТА НА АКТУАЛИЗИРАНЕ НА ТЕКСТА</w:t>
      </w:r>
    </w:p>
    <w:p w14:paraId="3E8FFCC4" w14:textId="0121B4E2" w:rsidR="0091385D" w:rsidRDefault="0091385D" w:rsidP="0091385D"/>
    <w:p w14:paraId="0524F1D6" w14:textId="0A643B6A" w:rsidR="007A2185" w:rsidRPr="00DA7D92" w:rsidRDefault="00DA7D92" w:rsidP="0091385D">
      <w:pPr>
        <w:rPr>
          <w:rFonts w:cs="Arial"/>
        </w:rPr>
      </w:pPr>
      <w:r w:rsidRPr="00DA7D92">
        <w:rPr>
          <w:rFonts w:cs="Arial"/>
        </w:rPr>
        <w:t>23 Октомври 2020</w:t>
      </w:r>
    </w:p>
    <w:p w14:paraId="6B00148E" w14:textId="77777777" w:rsidR="0091385D" w:rsidRPr="0091385D" w:rsidRDefault="0091385D" w:rsidP="0091385D"/>
    <w:bookmarkEnd w:id="0"/>
    <w:p w14:paraId="43FB38A2" w14:textId="5500C507" w:rsidR="007C605B" w:rsidRPr="003E3126" w:rsidRDefault="007C605B" w:rsidP="00CF77F7"/>
    <w:sectPr w:rsidR="007C605B" w:rsidRPr="003E3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293C633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894126"/>
    <w:multiLevelType w:val="multilevel"/>
    <w:tmpl w:val="588ED0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0AE4925"/>
    <w:multiLevelType w:val="multilevel"/>
    <w:tmpl w:val="4CC8ED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4834C69"/>
    <w:multiLevelType w:val="multilevel"/>
    <w:tmpl w:val="DC0A14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99A0F47"/>
    <w:multiLevelType w:val="hybridMultilevel"/>
    <w:tmpl w:val="5F3E3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A2C2D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19016EEE"/>
    <w:multiLevelType w:val="hybridMultilevel"/>
    <w:tmpl w:val="52F6376E"/>
    <w:lvl w:ilvl="0" w:tplc="4F7A938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E030C"/>
    <w:multiLevelType w:val="hybridMultilevel"/>
    <w:tmpl w:val="209094C8"/>
    <w:lvl w:ilvl="0" w:tplc="E20A4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343B0"/>
    <w:multiLevelType w:val="hybridMultilevel"/>
    <w:tmpl w:val="DD4E8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258ED"/>
    <w:multiLevelType w:val="hybridMultilevel"/>
    <w:tmpl w:val="AA423BD4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1" w15:restartNumberingAfterBreak="0">
    <w:nsid w:val="26177103"/>
    <w:multiLevelType w:val="multilevel"/>
    <w:tmpl w:val="E82C6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C0F0359"/>
    <w:multiLevelType w:val="hybridMultilevel"/>
    <w:tmpl w:val="44CA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60FB9"/>
    <w:multiLevelType w:val="hybridMultilevel"/>
    <w:tmpl w:val="BA3E8EEE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3A6795"/>
    <w:multiLevelType w:val="hybridMultilevel"/>
    <w:tmpl w:val="0540A0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002FE"/>
    <w:multiLevelType w:val="hybridMultilevel"/>
    <w:tmpl w:val="60D4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687B8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403D3417"/>
    <w:multiLevelType w:val="multilevel"/>
    <w:tmpl w:val="B57254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42823E3C"/>
    <w:multiLevelType w:val="hybridMultilevel"/>
    <w:tmpl w:val="80B0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0E33D8"/>
    <w:multiLevelType w:val="hybridMultilevel"/>
    <w:tmpl w:val="7130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ED0C31"/>
    <w:multiLevelType w:val="hybridMultilevel"/>
    <w:tmpl w:val="2946DD8C"/>
    <w:lvl w:ilvl="0" w:tplc="83C233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817B77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4B960DEC"/>
    <w:multiLevelType w:val="hybridMultilevel"/>
    <w:tmpl w:val="DE7AABEA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31061F"/>
    <w:multiLevelType w:val="hybridMultilevel"/>
    <w:tmpl w:val="7BE09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FE48DA"/>
    <w:multiLevelType w:val="hybridMultilevel"/>
    <w:tmpl w:val="8D98A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088CA4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AB1ABA"/>
    <w:multiLevelType w:val="hybridMultilevel"/>
    <w:tmpl w:val="EEEC7F7E"/>
    <w:lvl w:ilvl="0" w:tplc="E38E44D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A8116B"/>
    <w:multiLevelType w:val="hybridMultilevel"/>
    <w:tmpl w:val="F18C2434"/>
    <w:lvl w:ilvl="0" w:tplc="04B87F8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C2302E"/>
    <w:multiLevelType w:val="hybridMultilevel"/>
    <w:tmpl w:val="FF02B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F677A"/>
    <w:multiLevelType w:val="hybridMultilevel"/>
    <w:tmpl w:val="96EC7004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122928"/>
    <w:multiLevelType w:val="hybridMultilevel"/>
    <w:tmpl w:val="A8F06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B539E2"/>
    <w:multiLevelType w:val="hybridMultilevel"/>
    <w:tmpl w:val="E3BC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BC7DEC"/>
    <w:multiLevelType w:val="hybridMultilevel"/>
    <w:tmpl w:val="EE04B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AD1413"/>
    <w:multiLevelType w:val="hybridMultilevel"/>
    <w:tmpl w:val="9B941132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646080"/>
    <w:multiLevelType w:val="hybridMultilevel"/>
    <w:tmpl w:val="AF3E9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9E39A0"/>
    <w:multiLevelType w:val="hybridMultilevel"/>
    <w:tmpl w:val="E28A72A8"/>
    <w:lvl w:ilvl="0" w:tplc="61A8CAF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4940E3"/>
    <w:multiLevelType w:val="hybridMultilevel"/>
    <w:tmpl w:val="CC986728"/>
    <w:lvl w:ilvl="0" w:tplc="E20A4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FB2D7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28"/>
  </w:num>
  <w:num w:numId="2">
    <w:abstractNumId w:val="0"/>
  </w:num>
  <w:num w:numId="3">
    <w:abstractNumId w:val="13"/>
  </w:num>
  <w:num w:numId="4">
    <w:abstractNumId w:val="3"/>
  </w:num>
  <w:num w:numId="5">
    <w:abstractNumId w:val="1"/>
  </w:num>
  <w:num w:numId="6">
    <w:abstractNumId w:val="17"/>
  </w:num>
  <w:num w:numId="7">
    <w:abstractNumId w:val="11"/>
  </w:num>
  <w:num w:numId="8">
    <w:abstractNumId w:val="16"/>
  </w:num>
  <w:num w:numId="9">
    <w:abstractNumId w:val="2"/>
  </w:num>
  <w:num w:numId="10">
    <w:abstractNumId w:val="4"/>
  </w:num>
  <w:num w:numId="11">
    <w:abstractNumId w:val="31"/>
  </w:num>
  <w:num w:numId="12">
    <w:abstractNumId w:val="15"/>
  </w:num>
  <w:num w:numId="13">
    <w:abstractNumId w:val="20"/>
  </w:num>
  <w:num w:numId="14">
    <w:abstractNumId w:val="12"/>
  </w:num>
  <w:num w:numId="15">
    <w:abstractNumId w:val="30"/>
  </w:num>
  <w:num w:numId="16">
    <w:abstractNumId w:val="10"/>
  </w:num>
  <w:num w:numId="17">
    <w:abstractNumId w:val="25"/>
  </w:num>
  <w:num w:numId="18">
    <w:abstractNumId w:val="7"/>
  </w:num>
  <w:num w:numId="19">
    <w:abstractNumId w:val="27"/>
  </w:num>
  <w:num w:numId="20">
    <w:abstractNumId w:val="24"/>
  </w:num>
  <w:num w:numId="21">
    <w:abstractNumId w:val="18"/>
  </w:num>
  <w:num w:numId="22">
    <w:abstractNumId w:val="26"/>
  </w:num>
  <w:num w:numId="23">
    <w:abstractNumId w:val="19"/>
  </w:num>
  <w:num w:numId="24">
    <w:abstractNumId w:val="9"/>
  </w:num>
  <w:num w:numId="25">
    <w:abstractNumId w:val="23"/>
  </w:num>
  <w:num w:numId="26">
    <w:abstractNumId w:val="22"/>
  </w:num>
  <w:num w:numId="27">
    <w:abstractNumId w:val="32"/>
  </w:num>
  <w:num w:numId="28">
    <w:abstractNumId w:val="6"/>
  </w:num>
  <w:num w:numId="29">
    <w:abstractNumId w:val="21"/>
  </w:num>
  <w:num w:numId="30">
    <w:abstractNumId w:val="36"/>
  </w:num>
  <w:num w:numId="31">
    <w:abstractNumId w:val="5"/>
  </w:num>
  <w:num w:numId="32">
    <w:abstractNumId w:val="34"/>
  </w:num>
  <w:num w:numId="33">
    <w:abstractNumId w:val="29"/>
  </w:num>
  <w:num w:numId="34">
    <w:abstractNumId w:val="33"/>
  </w:num>
  <w:num w:numId="35">
    <w:abstractNumId w:val="14"/>
  </w:num>
  <w:num w:numId="36">
    <w:abstractNumId w:val="8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A00"/>
    <w:rsid w:val="00185A46"/>
    <w:rsid w:val="001915B6"/>
    <w:rsid w:val="001D1B23"/>
    <w:rsid w:val="002B3C38"/>
    <w:rsid w:val="002B4DBB"/>
    <w:rsid w:val="002C50EE"/>
    <w:rsid w:val="00340A0A"/>
    <w:rsid w:val="003765DC"/>
    <w:rsid w:val="00395555"/>
    <w:rsid w:val="003E3126"/>
    <w:rsid w:val="00426E5F"/>
    <w:rsid w:val="004A448E"/>
    <w:rsid w:val="004D4D6B"/>
    <w:rsid w:val="004F1CE7"/>
    <w:rsid w:val="004F498A"/>
    <w:rsid w:val="00517A5B"/>
    <w:rsid w:val="00593A00"/>
    <w:rsid w:val="005A66D9"/>
    <w:rsid w:val="005B0F27"/>
    <w:rsid w:val="00605BCA"/>
    <w:rsid w:val="006158A1"/>
    <w:rsid w:val="00617B1F"/>
    <w:rsid w:val="00672487"/>
    <w:rsid w:val="00672600"/>
    <w:rsid w:val="00681D4A"/>
    <w:rsid w:val="00682341"/>
    <w:rsid w:val="00685882"/>
    <w:rsid w:val="0075649D"/>
    <w:rsid w:val="007A2185"/>
    <w:rsid w:val="007C605B"/>
    <w:rsid w:val="008134C8"/>
    <w:rsid w:val="00814073"/>
    <w:rsid w:val="00826F0D"/>
    <w:rsid w:val="00893B92"/>
    <w:rsid w:val="008A6AF2"/>
    <w:rsid w:val="008C70A2"/>
    <w:rsid w:val="008F1AF3"/>
    <w:rsid w:val="0091385D"/>
    <w:rsid w:val="009773E4"/>
    <w:rsid w:val="009B171C"/>
    <w:rsid w:val="009F1313"/>
    <w:rsid w:val="00A20351"/>
    <w:rsid w:val="00A65A81"/>
    <w:rsid w:val="00A73575"/>
    <w:rsid w:val="00AA23EC"/>
    <w:rsid w:val="00AC63CE"/>
    <w:rsid w:val="00AE2107"/>
    <w:rsid w:val="00B275A8"/>
    <w:rsid w:val="00BB3B9C"/>
    <w:rsid w:val="00BF2600"/>
    <w:rsid w:val="00C0049F"/>
    <w:rsid w:val="00C07B84"/>
    <w:rsid w:val="00C33464"/>
    <w:rsid w:val="00C40420"/>
    <w:rsid w:val="00C809A7"/>
    <w:rsid w:val="00C83063"/>
    <w:rsid w:val="00C87E90"/>
    <w:rsid w:val="00CA1B57"/>
    <w:rsid w:val="00CF77F7"/>
    <w:rsid w:val="00D86297"/>
    <w:rsid w:val="00DA7D92"/>
    <w:rsid w:val="00DD466D"/>
    <w:rsid w:val="00EB6364"/>
    <w:rsid w:val="00EC41ED"/>
    <w:rsid w:val="00F37B64"/>
    <w:rsid w:val="00FD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84BA7"/>
  <w15:docId w15:val="{3DA60348-CCDC-4D6D-877F-EA9575E0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364"/>
    <w:pPr>
      <w:spacing w:after="0" w:line="256" w:lineRule="auto"/>
    </w:pPr>
    <w:rPr>
      <w:rFonts w:ascii="Arial" w:hAnsi="Arial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D4A"/>
    <w:pPr>
      <w:keepNext/>
      <w:keepLines/>
      <w:spacing w:before="240" w:line="259" w:lineRule="auto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D4A"/>
    <w:pPr>
      <w:keepNext/>
      <w:keepLines/>
      <w:spacing w:before="40" w:line="259" w:lineRule="auto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D4A"/>
    <w:pPr>
      <w:keepNext/>
      <w:keepLines/>
      <w:spacing w:before="40" w:line="259" w:lineRule="auto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1D4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1"/>
    <w:basedOn w:val="Heading3"/>
    <w:next w:val="Normal"/>
    <w:link w:val="10"/>
    <w:qFormat/>
    <w:rsid w:val="00C87E90"/>
    <w:pPr>
      <w:widowControl w:val="0"/>
      <w:spacing w:after="1080" w:line="240" w:lineRule="auto"/>
      <w:ind w:left="4400"/>
      <w:jc w:val="center"/>
    </w:pPr>
    <w:rPr>
      <w:b/>
      <w:sz w:val="22"/>
      <w:szCs w:val="22"/>
    </w:rPr>
  </w:style>
  <w:style w:type="character" w:customStyle="1" w:styleId="10">
    <w:name w:val="Стил1 Знак"/>
    <w:basedOn w:val="Heading3Char"/>
    <w:link w:val="1"/>
    <w:rsid w:val="00C87E90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1D4A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685882"/>
    <w:pPr>
      <w:spacing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1D4A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1D4A"/>
    <w:rPr>
      <w:rFonts w:ascii="Arial" w:eastAsiaTheme="majorEastAsia" w:hAnsi="Arial" w:cstheme="majorBidi"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81D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75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da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1372</Words>
  <Characters>7824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vasilev</dc:creator>
  <cp:keywords/>
  <dc:description/>
  <cp:lastModifiedBy>Потребител на Windows</cp:lastModifiedBy>
  <cp:revision>2</cp:revision>
  <dcterms:created xsi:type="dcterms:W3CDTF">2023-05-09T16:58:00Z</dcterms:created>
  <dcterms:modified xsi:type="dcterms:W3CDTF">2023-05-09T16:58:00Z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080e56-8894-418a-9b19-f357e77b996f_Enabled">
    <vt:lpwstr>true</vt:lpwstr>
  </property>
  <property fmtid="{D5CDD505-2E9C-101B-9397-08002B2CF9AE}" pid="3" name="MSIP_Label_78080e56-8894-418a-9b19-f357e77b996f_SetDate">
    <vt:lpwstr>2021-02-06T20:50:59Z</vt:lpwstr>
  </property>
  <property fmtid="{D5CDD505-2E9C-101B-9397-08002B2CF9AE}" pid="4" name="MSIP_Label_78080e56-8894-418a-9b19-f357e77b996f_Method">
    <vt:lpwstr>Standard</vt:lpwstr>
  </property>
  <property fmtid="{D5CDD505-2E9C-101B-9397-08002B2CF9AE}" pid="5" name="MSIP_Label_78080e56-8894-418a-9b19-f357e77b996f_Name">
    <vt:lpwstr>Internal Use Unencrypted</vt:lpwstr>
  </property>
  <property fmtid="{D5CDD505-2E9C-101B-9397-08002B2CF9AE}" pid="6" name="MSIP_Label_78080e56-8894-418a-9b19-f357e77b996f_SiteId">
    <vt:lpwstr>6c7fadf5-6b9d-485a-85cb-f8112e9720ec</vt:lpwstr>
  </property>
  <property fmtid="{D5CDD505-2E9C-101B-9397-08002B2CF9AE}" pid="7" name="MSIP_Label_78080e56-8894-418a-9b19-f357e77b996f_ActionId">
    <vt:lpwstr>0a32757c-47c4-4949-90c3-637a5e65fde2</vt:lpwstr>
  </property>
  <property fmtid="{D5CDD505-2E9C-101B-9397-08002B2CF9AE}" pid="8" name="MSIP_Label_78080e56-8894-418a-9b19-f357e77b996f_ContentBits">
    <vt:lpwstr>2</vt:lpwstr>
  </property>
</Properties>
</file>