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6B93F7CF" w:rsidR="00F53FB7" w:rsidRDefault="00DD466D" w:rsidP="00A93499">
      <w:pPr>
        <w:pStyle w:val="Heading1"/>
      </w:pPr>
      <w:r>
        <w:t>1.ИМЕ НА ЛЕКАРСТВЕНИЯ ПРОДУКТ</w:t>
      </w:r>
    </w:p>
    <w:p w14:paraId="2696A2A8" w14:textId="7BEAD494" w:rsidR="00E642F5" w:rsidRDefault="00E642F5" w:rsidP="00E642F5"/>
    <w:p w14:paraId="4049D776" w14:textId="77777777" w:rsidR="00E642F5" w:rsidRPr="00E642F5" w:rsidRDefault="00E642F5" w:rsidP="00E642F5">
      <w:pPr>
        <w:rPr>
          <w:sz w:val="24"/>
          <w:szCs w:val="24"/>
          <w:lang w:val="en-US" w:eastAsia="bg-BG"/>
        </w:rPr>
      </w:pPr>
      <w:r w:rsidRPr="00E642F5">
        <w:rPr>
          <w:lang w:eastAsia="bg-BG"/>
        </w:rPr>
        <w:t xml:space="preserve">Валтензин Плюс 160 </w:t>
      </w:r>
      <w:r w:rsidRPr="00E642F5">
        <w:rPr>
          <w:lang w:val="en-US"/>
        </w:rPr>
        <w:t xml:space="preserve">mg </w:t>
      </w:r>
      <w:r w:rsidRPr="00E642F5">
        <w:rPr>
          <w:lang w:eastAsia="bg-BG"/>
        </w:rPr>
        <w:t xml:space="preserve">/12,5 </w:t>
      </w:r>
      <w:r w:rsidRPr="00E642F5">
        <w:rPr>
          <w:lang w:val="en-US"/>
        </w:rPr>
        <w:t xml:space="preserve">mg </w:t>
      </w:r>
      <w:r w:rsidRPr="00E642F5">
        <w:rPr>
          <w:lang w:eastAsia="bg-BG"/>
        </w:rPr>
        <w:t>филмирани таблетки</w:t>
      </w:r>
    </w:p>
    <w:p w14:paraId="6BDB9505" w14:textId="77777777" w:rsidR="00E642F5" w:rsidRPr="00E642F5" w:rsidRDefault="00E642F5" w:rsidP="00E642F5">
      <w:pPr>
        <w:rPr>
          <w:sz w:val="24"/>
          <w:szCs w:val="24"/>
          <w:lang w:val="en-US" w:eastAsia="bg-BG"/>
        </w:rPr>
      </w:pPr>
      <w:proofErr w:type="spellStart"/>
      <w:r w:rsidRPr="00E642F5">
        <w:rPr>
          <w:lang w:val="en-US"/>
        </w:rPr>
        <w:t>Valtensin</w:t>
      </w:r>
      <w:proofErr w:type="spellEnd"/>
      <w:r w:rsidRPr="00E642F5">
        <w:rPr>
          <w:lang w:val="en-US"/>
        </w:rPr>
        <w:t xml:space="preserve"> Plus </w:t>
      </w:r>
      <w:r w:rsidRPr="00E642F5">
        <w:rPr>
          <w:lang w:eastAsia="bg-BG"/>
        </w:rPr>
        <w:t xml:space="preserve">160 </w:t>
      </w:r>
      <w:r w:rsidRPr="00E642F5">
        <w:rPr>
          <w:lang w:val="en-US"/>
        </w:rPr>
        <w:t xml:space="preserve">mg </w:t>
      </w:r>
      <w:r w:rsidRPr="00E642F5">
        <w:rPr>
          <w:lang w:eastAsia="bg-BG"/>
        </w:rPr>
        <w:t xml:space="preserve">/12,5 </w:t>
      </w:r>
      <w:r w:rsidRPr="00E642F5">
        <w:rPr>
          <w:lang w:val="en-US"/>
        </w:rPr>
        <w:t>mg film-coated tablets</w:t>
      </w:r>
    </w:p>
    <w:p w14:paraId="267B327D" w14:textId="77777777" w:rsidR="00E642F5" w:rsidRDefault="00E642F5" w:rsidP="00E642F5">
      <w:pPr>
        <w:rPr>
          <w:lang w:eastAsia="bg-BG"/>
        </w:rPr>
      </w:pPr>
    </w:p>
    <w:p w14:paraId="61F0C1C6" w14:textId="6DF33668" w:rsidR="00E642F5" w:rsidRPr="00E642F5" w:rsidRDefault="00E642F5" w:rsidP="00E642F5">
      <w:pPr>
        <w:rPr>
          <w:sz w:val="24"/>
          <w:szCs w:val="24"/>
          <w:lang w:val="en-US" w:eastAsia="bg-BG"/>
        </w:rPr>
      </w:pPr>
      <w:r w:rsidRPr="00E642F5">
        <w:rPr>
          <w:lang w:eastAsia="bg-BG"/>
        </w:rPr>
        <w:t xml:space="preserve">Валтензин Плюс </w:t>
      </w:r>
      <w:r w:rsidRPr="00E642F5">
        <w:rPr>
          <w:lang w:val="en-US"/>
        </w:rPr>
        <w:t xml:space="preserve">160 mg </w:t>
      </w:r>
      <w:r w:rsidRPr="00E642F5">
        <w:rPr>
          <w:lang w:eastAsia="bg-BG"/>
        </w:rPr>
        <w:t xml:space="preserve">/25 </w:t>
      </w:r>
      <w:r w:rsidRPr="00E642F5">
        <w:rPr>
          <w:lang w:val="en-US"/>
        </w:rPr>
        <w:t xml:space="preserve">mg </w:t>
      </w:r>
      <w:r w:rsidRPr="00E642F5">
        <w:rPr>
          <w:lang w:eastAsia="bg-BG"/>
        </w:rPr>
        <w:t>филмирани таблетки</w:t>
      </w:r>
    </w:p>
    <w:p w14:paraId="7AEA31E4" w14:textId="6C46A491" w:rsidR="00E642F5" w:rsidRPr="00E642F5" w:rsidRDefault="00E642F5" w:rsidP="00E642F5">
      <w:proofErr w:type="spellStart"/>
      <w:r w:rsidRPr="00E642F5">
        <w:rPr>
          <w:lang w:val="en-US"/>
        </w:rPr>
        <w:t>Valtensin</w:t>
      </w:r>
      <w:proofErr w:type="spellEnd"/>
      <w:r w:rsidRPr="00E642F5">
        <w:rPr>
          <w:lang w:val="en-US"/>
        </w:rPr>
        <w:t xml:space="preserve"> Plus 160 mg </w:t>
      </w:r>
      <w:r w:rsidRPr="00E642F5">
        <w:rPr>
          <w:lang w:eastAsia="bg-BG"/>
        </w:rPr>
        <w:t xml:space="preserve">/25 </w:t>
      </w:r>
      <w:r w:rsidRPr="00E642F5">
        <w:rPr>
          <w:lang w:val="en-US"/>
        </w:rPr>
        <w:t>mg film-coated tablets</w:t>
      </w:r>
    </w:p>
    <w:p w14:paraId="0DF202EC" w14:textId="099454C1" w:rsidR="00F53FB7" w:rsidRDefault="00DD466D" w:rsidP="00A93499">
      <w:pPr>
        <w:pStyle w:val="Heading1"/>
      </w:pPr>
      <w:r>
        <w:t>2. КАЧЕСТВЕН И КОЛИЧЕСТВЕН СЪСТАВ</w:t>
      </w:r>
    </w:p>
    <w:p w14:paraId="1A84283D" w14:textId="5B086182" w:rsidR="00E642F5" w:rsidRDefault="00E642F5" w:rsidP="00E642F5"/>
    <w:p w14:paraId="58FD38E1" w14:textId="77777777"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Валтензин Плюс 160 </w:t>
      </w:r>
      <w:r w:rsidRPr="00E642F5">
        <w:rPr>
          <w:rFonts w:eastAsia="Times New Roman" w:cs="Arial"/>
          <w:color w:val="000000"/>
          <w:lang w:val="en-US"/>
        </w:rPr>
        <w:t>mg/12,5 g</w:t>
      </w:r>
    </w:p>
    <w:p w14:paraId="057BE5D6" w14:textId="77777777"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Всяка филмирана таблетка съдържа 160 </w:t>
      </w:r>
      <w:r w:rsidRPr="00E642F5">
        <w:rPr>
          <w:rFonts w:eastAsia="Times New Roman" w:cs="Arial"/>
          <w:color w:val="000000"/>
          <w:lang w:val="en-US"/>
        </w:rPr>
        <w:t xml:space="preserve">mg </w:t>
      </w:r>
      <w:r w:rsidRPr="00E642F5">
        <w:rPr>
          <w:rFonts w:eastAsia="Times New Roman" w:cs="Arial"/>
          <w:color w:val="000000"/>
          <w:lang w:eastAsia="bg-BG"/>
        </w:rPr>
        <w:t xml:space="preserve">валсартан </w:t>
      </w:r>
      <w:r w:rsidRPr="00E642F5">
        <w:rPr>
          <w:rFonts w:eastAsia="Times New Roman" w:cs="Arial"/>
          <w:i/>
          <w:iCs/>
          <w:color w:val="000000"/>
          <w:lang w:val="en-US"/>
        </w:rPr>
        <w:t>(</w:t>
      </w:r>
      <w:proofErr w:type="spellStart"/>
      <w:r w:rsidRPr="00E642F5">
        <w:rPr>
          <w:rFonts w:eastAsia="Times New Roman" w:cs="Arial"/>
          <w:i/>
          <w:iCs/>
          <w:color w:val="000000"/>
          <w:lang w:val="en-US"/>
        </w:rPr>
        <w:t>yalsartan</w:t>
      </w:r>
      <w:proofErr w:type="spellEnd"/>
      <w:r w:rsidRPr="00E642F5">
        <w:rPr>
          <w:rFonts w:eastAsia="Times New Roman" w:cs="Arial"/>
          <w:i/>
          <w:iCs/>
          <w:color w:val="000000"/>
          <w:lang w:val="en-US"/>
        </w:rPr>
        <w:t>)</w:t>
      </w:r>
      <w:r w:rsidRPr="00E642F5">
        <w:rPr>
          <w:rFonts w:eastAsia="Times New Roman" w:cs="Arial"/>
          <w:color w:val="000000"/>
          <w:lang w:val="en-US"/>
        </w:rPr>
        <w:t xml:space="preserve"> </w:t>
      </w:r>
      <w:r w:rsidRPr="00E642F5">
        <w:rPr>
          <w:rFonts w:eastAsia="Times New Roman" w:cs="Arial"/>
          <w:color w:val="000000"/>
          <w:lang w:eastAsia="bg-BG"/>
        </w:rPr>
        <w:t xml:space="preserve">и 12,5 </w:t>
      </w:r>
      <w:r w:rsidRPr="00E642F5">
        <w:rPr>
          <w:rFonts w:eastAsia="Times New Roman" w:cs="Arial"/>
          <w:color w:val="000000"/>
          <w:lang w:val="en-US"/>
        </w:rPr>
        <w:t xml:space="preserve">mg </w:t>
      </w:r>
      <w:r w:rsidRPr="00E642F5">
        <w:rPr>
          <w:rFonts w:eastAsia="Times New Roman" w:cs="Arial"/>
          <w:color w:val="000000"/>
          <w:lang w:eastAsia="bg-BG"/>
        </w:rPr>
        <w:t xml:space="preserve">хидрохлоротиазид </w:t>
      </w:r>
      <w:r w:rsidRPr="00E642F5">
        <w:rPr>
          <w:rFonts w:eastAsia="Times New Roman" w:cs="Arial"/>
          <w:i/>
          <w:iCs/>
          <w:color w:val="000000"/>
          <w:lang w:val="en-US"/>
        </w:rPr>
        <w:t>(hydrochlorothiazide}.</w:t>
      </w:r>
    </w:p>
    <w:p w14:paraId="0E7D0852" w14:textId="77777777" w:rsidR="00E642F5" w:rsidRPr="00E642F5" w:rsidRDefault="00E642F5" w:rsidP="00E642F5">
      <w:pPr>
        <w:spacing w:line="240" w:lineRule="auto"/>
        <w:rPr>
          <w:rFonts w:eastAsia="Times New Roman" w:cs="Arial"/>
          <w:color w:val="000000"/>
          <w:lang w:eastAsia="bg-BG"/>
        </w:rPr>
      </w:pPr>
    </w:p>
    <w:p w14:paraId="7D2CEAE6" w14:textId="02BFADD9"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Валтензин Плюс 160 </w:t>
      </w:r>
      <w:r w:rsidRPr="00E642F5">
        <w:rPr>
          <w:rFonts w:eastAsia="Times New Roman" w:cs="Arial"/>
          <w:color w:val="000000"/>
          <w:lang w:val="en-US"/>
        </w:rPr>
        <w:t xml:space="preserve">mg </w:t>
      </w:r>
      <w:r w:rsidRPr="00E642F5">
        <w:rPr>
          <w:rFonts w:eastAsia="Times New Roman" w:cs="Arial"/>
          <w:color w:val="000000"/>
          <w:lang w:eastAsia="bg-BG"/>
        </w:rPr>
        <w:t xml:space="preserve">/25 </w:t>
      </w:r>
      <w:r w:rsidRPr="00E642F5">
        <w:rPr>
          <w:rFonts w:eastAsia="Times New Roman" w:cs="Arial"/>
          <w:color w:val="000000"/>
          <w:lang w:val="en-US"/>
        </w:rPr>
        <w:t>mg</w:t>
      </w:r>
    </w:p>
    <w:p w14:paraId="3F3C878B" w14:textId="77777777"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Всяка филмирана таблетка съдържа 160 </w:t>
      </w:r>
      <w:r w:rsidRPr="00E642F5">
        <w:rPr>
          <w:rFonts w:eastAsia="Times New Roman" w:cs="Arial"/>
          <w:color w:val="000000"/>
          <w:lang w:val="en-US"/>
        </w:rPr>
        <w:t xml:space="preserve">mg </w:t>
      </w:r>
      <w:r w:rsidRPr="00E642F5">
        <w:rPr>
          <w:rFonts w:eastAsia="Times New Roman" w:cs="Arial"/>
          <w:color w:val="000000"/>
          <w:lang w:eastAsia="bg-BG"/>
        </w:rPr>
        <w:t xml:space="preserve">валсартан </w:t>
      </w:r>
      <w:r w:rsidRPr="00E642F5">
        <w:rPr>
          <w:rFonts w:eastAsia="Times New Roman" w:cs="Arial"/>
          <w:i/>
          <w:iCs/>
          <w:color w:val="000000"/>
          <w:lang w:val="en-US"/>
        </w:rPr>
        <w:t>(valsartan)</w:t>
      </w:r>
      <w:r w:rsidRPr="00E642F5">
        <w:rPr>
          <w:rFonts w:eastAsia="Times New Roman" w:cs="Arial"/>
          <w:color w:val="000000"/>
          <w:lang w:val="en-US"/>
        </w:rPr>
        <w:t xml:space="preserve"> </w:t>
      </w:r>
      <w:r w:rsidRPr="00E642F5">
        <w:rPr>
          <w:rFonts w:eastAsia="Times New Roman" w:cs="Arial"/>
          <w:color w:val="000000"/>
          <w:lang w:eastAsia="bg-BG"/>
        </w:rPr>
        <w:t xml:space="preserve">и 25 </w:t>
      </w:r>
      <w:r w:rsidRPr="00E642F5">
        <w:rPr>
          <w:rFonts w:eastAsia="Times New Roman" w:cs="Arial"/>
          <w:color w:val="000000"/>
          <w:lang w:val="en-US"/>
        </w:rPr>
        <w:t xml:space="preserve">mg </w:t>
      </w:r>
      <w:r w:rsidRPr="00E642F5">
        <w:rPr>
          <w:rFonts w:eastAsia="Times New Roman" w:cs="Arial"/>
          <w:color w:val="000000"/>
          <w:lang w:eastAsia="bg-BG"/>
        </w:rPr>
        <w:t xml:space="preserve">хидрохлоротиазид </w:t>
      </w:r>
      <w:r w:rsidRPr="00E642F5">
        <w:rPr>
          <w:rFonts w:eastAsia="Times New Roman" w:cs="Arial"/>
          <w:i/>
          <w:iCs/>
          <w:color w:val="000000"/>
          <w:lang w:val="en-US"/>
        </w:rPr>
        <w:t>(</w:t>
      </w:r>
      <w:proofErr w:type="spellStart"/>
      <w:r w:rsidRPr="00E642F5">
        <w:rPr>
          <w:rFonts w:eastAsia="Times New Roman" w:cs="Arial"/>
          <w:i/>
          <w:iCs/>
          <w:color w:val="000000"/>
          <w:lang w:val="en-US"/>
        </w:rPr>
        <w:t>hydrochloroth</w:t>
      </w:r>
      <w:proofErr w:type="spellEnd"/>
      <w:r w:rsidRPr="00E642F5">
        <w:rPr>
          <w:rFonts w:eastAsia="Times New Roman" w:cs="Arial"/>
          <w:i/>
          <w:iCs/>
          <w:color w:val="000000"/>
          <w:lang w:val="en-US"/>
        </w:rPr>
        <w:t xml:space="preserve"> </w:t>
      </w:r>
      <w:proofErr w:type="spellStart"/>
      <w:r w:rsidRPr="00E642F5">
        <w:rPr>
          <w:rFonts w:eastAsia="Times New Roman" w:cs="Arial"/>
          <w:i/>
          <w:iCs/>
          <w:color w:val="000000"/>
          <w:lang w:val="en-US"/>
        </w:rPr>
        <w:t>iazide</w:t>
      </w:r>
      <w:proofErr w:type="spellEnd"/>
      <w:r w:rsidRPr="00E642F5">
        <w:rPr>
          <w:rFonts w:eastAsia="Times New Roman" w:cs="Arial"/>
          <w:i/>
          <w:iCs/>
          <w:color w:val="000000"/>
          <w:lang w:val="en-US"/>
        </w:rPr>
        <w:t>).</w:t>
      </w:r>
    </w:p>
    <w:p w14:paraId="7DE985D1" w14:textId="77777777" w:rsidR="00E642F5" w:rsidRPr="00E642F5" w:rsidRDefault="00E642F5" w:rsidP="00E642F5">
      <w:pPr>
        <w:spacing w:line="240" w:lineRule="auto"/>
        <w:rPr>
          <w:rFonts w:eastAsia="Times New Roman" w:cs="Arial"/>
          <w:color w:val="000000"/>
          <w:u w:val="single"/>
          <w:lang w:eastAsia="bg-BG"/>
        </w:rPr>
      </w:pPr>
    </w:p>
    <w:p w14:paraId="1028C16E" w14:textId="438C7176"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u w:val="single"/>
          <w:lang w:eastAsia="bg-BG"/>
        </w:rPr>
        <w:t>Помощни вещества с известно действие:</w:t>
      </w:r>
    </w:p>
    <w:p w14:paraId="11DF6E05" w14:textId="77777777" w:rsidR="00E642F5" w:rsidRPr="00E642F5" w:rsidRDefault="00E642F5" w:rsidP="00E642F5">
      <w:pPr>
        <w:spacing w:line="240" w:lineRule="auto"/>
        <w:rPr>
          <w:rFonts w:eastAsia="Times New Roman" w:cs="Arial"/>
          <w:color w:val="000000"/>
          <w:lang w:eastAsia="bg-BG"/>
        </w:rPr>
      </w:pPr>
    </w:p>
    <w:p w14:paraId="06915BF3" w14:textId="45B6D392"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Валтензин Плюс 160 </w:t>
      </w:r>
      <w:r w:rsidRPr="00E642F5">
        <w:rPr>
          <w:rFonts w:eastAsia="Times New Roman" w:cs="Arial"/>
          <w:color w:val="000000"/>
          <w:lang w:val="en-US"/>
        </w:rPr>
        <w:t xml:space="preserve">mg </w:t>
      </w:r>
      <w:r w:rsidRPr="00E642F5">
        <w:rPr>
          <w:rFonts w:eastAsia="Times New Roman" w:cs="Arial"/>
          <w:color w:val="000000"/>
          <w:lang w:eastAsia="bg-BG"/>
        </w:rPr>
        <w:t xml:space="preserve">/12,5 </w:t>
      </w:r>
      <w:r w:rsidRPr="00E642F5">
        <w:rPr>
          <w:rFonts w:eastAsia="Times New Roman" w:cs="Arial"/>
          <w:color w:val="000000"/>
          <w:lang w:val="en-US"/>
        </w:rPr>
        <w:t>mg</w:t>
      </w:r>
    </w:p>
    <w:p w14:paraId="11813B98" w14:textId="77777777"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Всяка филмирана таблетка съдържа 71,94 </w:t>
      </w:r>
      <w:r w:rsidRPr="00E642F5">
        <w:rPr>
          <w:rFonts w:eastAsia="Times New Roman" w:cs="Arial"/>
          <w:color w:val="000000"/>
          <w:lang w:val="en-US"/>
        </w:rPr>
        <w:t xml:space="preserve">mg </w:t>
      </w:r>
      <w:r w:rsidRPr="00E642F5">
        <w:rPr>
          <w:rFonts w:eastAsia="Times New Roman" w:cs="Arial"/>
          <w:color w:val="000000"/>
          <w:lang w:eastAsia="bg-BG"/>
        </w:rPr>
        <w:t xml:space="preserve">лактоза монохидрат и 0,50 </w:t>
      </w:r>
      <w:r w:rsidRPr="00E642F5">
        <w:rPr>
          <w:rFonts w:eastAsia="Times New Roman" w:cs="Arial"/>
          <w:color w:val="000000"/>
          <w:lang w:val="en-US"/>
        </w:rPr>
        <w:t xml:space="preserve">mg </w:t>
      </w:r>
      <w:r w:rsidRPr="00E642F5">
        <w:rPr>
          <w:rFonts w:eastAsia="Times New Roman" w:cs="Arial"/>
          <w:color w:val="000000"/>
          <w:lang w:eastAsia="bg-BG"/>
        </w:rPr>
        <w:t xml:space="preserve">лецитин (съдържа соево масло) и 0,56 </w:t>
      </w:r>
      <w:r w:rsidRPr="00E642F5">
        <w:rPr>
          <w:rFonts w:eastAsia="Times New Roman" w:cs="Arial"/>
          <w:color w:val="000000"/>
          <w:lang w:val="en-US"/>
        </w:rPr>
        <w:t xml:space="preserve">mg </w:t>
      </w:r>
      <w:r w:rsidRPr="00E642F5">
        <w:rPr>
          <w:rFonts w:eastAsia="Times New Roman" w:cs="Arial"/>
          <w:color w:val="000000"/>
          <w:lang w:eastAsia="bg-BG"/>
        </w:rPr>
        <w:t>жълт оцветител (Е110).</w:t>
      </w:r>
    </w:p>
    <w:p w14:paraId="69037BF2" w14:textId="77777777" w:rsidR="00E642F5" w:rsidRPr="00E642F5" w:rsidRDefault="00E642F5" w:rsidP="00E642F5">
      <w:pPr>
        <w:spacing w:line="240" w:lineRule="auto"/>
        <w:rPr>
          <w:rFonts w:eastAsia="Times New Roman" w:cs="Arial"/>
          <w:color w:val="000000"/>
          <w:lang w:eastAsia="bg-BG"/>
        </w:rPr>
      </w:pPr>
    </w:p>
    <w:p w14:paraId="25D7E02E" w14:textId="3A79AD8B"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Валтензин Плюс 160 </w:t>
      </w:r>
      <w:r w:rsidRPr="00E642F5">
        <w:rPr>
          <w:rFonts w:eastAsia="Times New Roman" w:cs="Arial"/>
          <w:color w:val="000000"/>
          <w:lang w:val="en-US"/>
        </w:rPr>
        <w:t xml:space="preserve">mg </w:t>
      </w:r>
      <w:r w:rsidRPr="00E642F5">
        <w:rPr>
          <w:rFonts w:eastAsia="Times New Roman" w:cs="Arial"/>
          <w:color w:val="000000"/>
          <w:lang w:eastAsia="bg-BG"/>
        </w:rPr>
        <w:t xml:space="preserve">/25 </w:t>
      </w:r>
      <w:r w:rsidRPr="00E642F5">
        <w:rPr>
          <w:rFonts w:eastAsia="Times New Roman" w:cs="Arial"/>
          <w:color w:val="000000"/>
          <w:lang w:val="en-US"/>
        </w:rPr>
        <w:t>mg</w:t>
      </w:r>
    </w:p>
    <w:p w14:paraId="65C013C2" w14:textId="77777777"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Всяка филмирана таблетка съдържа 59,44 </w:t>
      </w:r>
      <w:r w:rsidRPr="00E642F5">
        <w:rPr>
          <w:rFonts w:eastAsia="Times New Roman" w:cs="Arial"/>
          <w:color w:val="000000"/>
          <w:lang w:val="en-US"/>
        </w:rPr>
        <w:t xml:space="preserve">mg </w:t>
      </w:r>
      <w:r w:rsidRPr="00E642F5">
        <w:rPr>
          <w:rFonts w:eastAsia="Times New Roman" w:cs="Arial"/>
          <w:color w:val="000000"/>
          <w:lang w:eastAsia="bg-BG"/>
        </w:rPr>
        <w:t xml:space="preserve">лактоза монохидрат и 0,50 </w:t>
      </w:r>
      <w:r w:rsidRPr="00E642F5">
        <w:rPr>
          <w:rFonts w:eastAsia="Times New Roman" w:cs="Arial"/>
          <w:color w:val="000000"/>
          <w:lang w:val="en-US"/>
        </w:rPr>
        <w:t xml:space="preserve">mg </w:t>
      </w:r>
      <w:r w:rsidRPr="00E642F5">
        <w:rPr>
          <w:rFonts w:eastAsia="Times New Roman" w:cs="Arial"/>
          <w:color w:val="000000"/>
          <w:lang w:eastAsia="bg-BG"/>
        </w:rPr>
        <w:t>лецитин (съдържа соево масло).</w:t>
      </w:r>
    </w:p>
    <w:p w14:paraId="6B919EA7" w14:textId="77777777" w:rsidR="00E642F5" w:rsidRPr="00E642F5" w:rsidRDefault="00E642F5" w:rsidP="00E642F5"/>
    <w:p w14:paraId="4CABB9ED" w14:textId="1E911DDB" w:rsidR="00F53FB7" w:rsidRDefault="00DD466D" w:rsidP="00A93499">
      <w:pPr>
        <w:pStyle w:val="Heading1"/>
      </w:pPr>
      <w:r>
        <w:t>3. ЛЕКАРСТВЕНА ФОРМА</w:t>
      </w:r>
    </w:p>
    <w:p w14:paraId="403319A6" w14:textId="036BCCE6" w:rsidR="00E642F5" w:rsidRDefault="00E642F5" w:rsidP="00E642F5"/>
    <w:p w14:paraId="26D42881" w14:textId="77777777"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Филмирана таблетка</w:t>
      </w:r>
    </w:p>
    <w:p w14:paraId="12671BF4" w14:textId="77777777" w:rsidR="00E642F5" w:rsidRPr="00E642F5" w:rsidRDefault="00E642F5" w:rsidP="00E642F5">
      <w:pPr>
        <w:spacing w:line="240" w:lineRule="auto"/>
        <w:rPr>
          <w:rFonts w:eastAsia="Times New Roman" w:cs="Arial"/>
          <w:color w:val="000000"/>
          <w:lang w:eastAsia="bg-BG"/>
        </w:rPr>
      </w:pPr>
    </w:p>
    <w:p w14:paraId="3422AFBC" w14:textId="0C5E22BB"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Валтензин Плюс 160 </w:t>
      </w:r>
      <w:r w:rsidRPr="00E642F5">
        <w:rPr>
          <w:rFonts w:eastAsia="Times New Roman" w:cs="Arial"/>
          <w:color w:val="000000"/>
          <w:lang w:val="en-US"/>
        </w:rPr>
        <w:t xml:space="preserve">mg/12,5 mg: </w:t>
      </w:r>
      <w:r w:rsidRPr="00E642F5">
        <w:rPr>
          <w:rFonts w:eastAsia="Times New Roman" w:cs="Arial"/>
          <w:color w:val="000000"/>
          <w:lang w:eastAsia="bg-BG"/>
        </w:rPr>
        <w:t xml:space="preserve">червени, овални, двойно изпъкнали филмирани таблетки, </w:t>
      </w:r>
      <w:r w:rsidRPr="00E642F5">
        <w:rPr>
          <w:rFonts w:eastAsia="Times New Roman" w:cs="Arial"/>
          <w:color w:val="000000"/>
          <w:lang w:val="en-US"/>
        </w:rPr>
        <w:t xml:space="preserve">15x6 mm, </w:t>
      </w:r>
      <w:r w:rsidRPr="00E642F5">
        <w:rPr>
          <w:rFonts w:eastAsia="Times New Roman" w:cs="Arial"/>
          <w:color w:val="000000"/>
          <w:lang w:eastAsia="bg-BG"/>
        </w:rPr>
        <w:t>с надпис "V" от едната страна и "Н" от другата.</w:t>
      </w:r>
    </w:p>
    <w:p w14:paraId="68C2986B" w14:textId="77777777" w:rsidR="00E642F5" w:rsidRPr="00E642F5" w:rsidRDefault="00E642F5" w:rsidP="00E642F5">
      <w:pPr>
        <w:spacing w:line="240" w:lineRule="auto"/>
        <w:rPr>
          <w:rFonts w:eastAsia="Times New Roman" w:cs="Arial"/>
          <w:color w:val="000000"/>
          <w:lang w:eastAsia="bg-BG"/>
        </w:rPr>
      </w:pPr>
    </w:p>
    <w:p w14:paraId="31BC9517" w14:textId="67DB7273"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 xml:space="preserve">Валтензин Плюс 160 </w:t>
      </w:r>
      <w:r w:rsidRPr="00E642F5">
        <w:rPr>
          <w:rFonts w:eastAsia="Times New Roman" w:cs="Arial"/>
          <w:color w:val="000000"/>
          <w:lang w:val="en-US"/>
        </w:rPr>
        <w:t xml:space="preserve">mg/25 mg: </w:t>
      </w:r>
      <w:r w:rsidRPr="00E642F5">
        <w:rPr>
          <w:rFonts w:eastAsia="Times New Roman" w:cs="Arial"/>
          <w:color w:val="000000"/>
          <w:lang w:eastAsia="bg-BG"/>
        </w:rPr>
        <w:t xml:space="preserve">оранжеви, овални, двойно изпъкнали филмирани таблетки, </w:t>
      </w:r>
      <w:r w:rsidRPr="00E642F5">
        <w:rPr>
          <w:rFonts w:eastAsia="Times New Roman" w:cs="Arial"/>
          <w:color w:val="000000"/>
          <w:lang w:val="en-US"/>
        </w:rPr>
        <w:t xml:space="preserve">15x6 mm, </w:t>
      </w:r>
      <w:r w:rsidRPr="00E642F5">
        <w:rPr>
          <w:rFonts w:eastAsia="Times New Roman" w:cs="Arial"/>
          <w:color w:val="000000"/>
          <w:lang w:eastAsia="bg-BG"/>
        </w:rPr>
        <w:t>с надпис "V" от едната страна и "Н” от другата.</w:t>
      </w:r>
    </w:p>
    <w:p w14:paraId="59A053FE" w14:textId="77777777" w:rsidR="00E642F5" w:rsidRPr="00E642F5" w:rsidRDefault="00E642F5" w:rsidP="00E642F5"/>
    <w:p w14:paraId="490FC2C4" w14:textId="6899DE43" w:rsidR="002C50EE" w:rsidRDefault="002C50EE" w:rsidP="002C50EE">
      <w:pPr>
        <w:pStyle w:val="Heading1"/>
      </w:pPr>
      <w:r>
        <w:t>4. КЛИНИЧНИ ДАННИ</w:t>
      </w:r>
    </w:p>
    <w:p w14:paraId="1A37D275" w14:textId="31AE7DBB" w:rsidR="00F53FB7" w:rsidRDefault="002C50EE" w:rsidP="00A93499">
      <w:pPr>
        <w:pStyle w:val="Heading2"/>
      </w:pPr>
      <w:r>
        <w:t>4.1. Терапевтични показания</w:t>
      </w:r>
    </w:p>
    <w:p w14:paraId="0E1A3A77" w14:textId="1F419E4E" w:rsidR="00E642F5" w:rsidRDefault="00E642F5" w:rsidP="00E642F5"/>
    <w:p w14:paraId="3D87D34D" w14:textId="77777777"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Лечение на есенциална хипертония при възрастни.</w:t>
      </w:r>
    </w:p>
    <w:p w14:paraId="32FDBE36" w14:textId="77777777" w:rsidR="00E642F5" w:rsidRPr="008D70BB" w:rsidRDefault="00E642F5" w:rsidP="00E642F5">
      <w:pPr>
        <w:spacing w:line="240" w:lineRule="auto"/>
        <w:rPr>
          <w:rFonts w:eastAsia="Times New Roman" w:cs="Arial"/>
          <w:color w:val="000000"/>
          <w:lang w:eastAsia="bg-BG"/>
        </w:rPr>
      </w:pPr>
    </w:p>
    <w:p w14:paraId="1EC21531" w14:textId="5687CE2F" w:rsidR="00E642F5" w:rsidRPr="00E642F5" w:rsidRDefault="00E642F5" w:rsidP="00E642F5">
      <w:pPr>
        <w:spacing w:line="240" w:lineRule="auto"/>
        <w:rPr>
          <w:rFonts w:eastAsia="Times New Roman" w:cs="Arial"/>
          <w:sz w:val="24"/>
          <w:szCs w:val="24"/>
          <w:lang w:eastAsia="bg-BG"/>
        </w:rPr>
      </w:pPr>
      <w:r w:rsidRPr="00E642F5">
        <w:rPr>
          <w:rFonts w:eastAsia="Times New Roman" w:cs="Arial"/>
          <w:color w:val="000000"/>
          <w:lang w:eastAsia="bg-BG"/>
        </w:rPr>
        <w:t>Валтензин Плюс фиксирана дозова комбинация е показан при пациенти, чието артериално налягане не се контролира адекватно от монотерапия с валсартан или хидрхлоротиазид.</w:t>
      </w:r>
    </w:p>
    <w:p w14:paraId="3362DD38" w14:textId="77777777" w:rsidR="00E642F5" w:rsidRPr="00E642F5" w:rsidRDefault="00E642F5" w:rsidP="00E642F5"/>
    <w:p w14:paraId="05D17336" w14:textId="00EC18C0" w:rsidR="00F53FB7" w:rsidRDefault="002C50EE" w:rsidP="00A93499">
      <w:pPr>
        <w:pStyle w:val="Heading2"/>
      </w:pPr>
      <w:r>
        <w:t>4.2. Дозировка и начин на приложение</w:t>
      </w:r>
    </w:p>
    <w:p w14:paraId="7C7E283B" w14:textId="0EDA5F44" w:rsidR="008D70BB" w:rsidRDefault="008D70BB" w:rsidP="008D70BB"/>
    <w:p w14:paraId="467F7369" w14:textId="77777777" w:rsidR="008D70BB" w:rsidRPr="008D70BB" w:rsidRDefault="008D70BB" w:rsidP="008D70BB">
      <w:pPr>
        <w:pStyle w:val="Heading3"/>
        <w:rPr>
          <w:rFonts w:eastAsia="Times New Roman"/>
          <w:u w:val="single"/>
          <w:lang w:eastAsia="bg-BG"/>
        </w:rPr>
      </w:pPr>
      <w:r w:rsidRPr="008D70BB">
        <w:rPr>
          <w:rFonts w:eastAsia="Times New Roman"/>
          <w:u w:val="single"/>
          <w:lang w:eastAsia="bg-BG"/>
        </w:rPr>
        <w:t>Дозировка</w:t>
      </w:r>
    </w:p>
    <w:p w14:paraId="227B6B39"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 xml:space="preserve">Препоръчителната доза на Валтензин Плюс X </w:t>
      </w:r>
      <w:r w:rsidRPr="008D70BB">
        <w:rPr>
          <w:rFonts w:eastAsia="Times New Roman" w:cs="Arial"/>
          <w:color w:val="000000"/>
          <w:lang w:val="en-US"/>
        </w:rPr>
        <w:t xml:space="preserve">mg/Y mg </w:t>
      </w:r>
      <w:r w:rsidRPr="008D70BB">
        <w:rPr>
          <w:rFonts w:eastAsia="Times New Roman" w:cs="Arial"/>
          <w:color w:val="000000"/>
          <w:lang w:eastAsia="bg-BG"/>
        </w:rPr>
        <w:t>е една филмирана таблетка веднъж дневно.</w:t>
      </w:r>
    </w:p>
    <w:p w14:paraId="73CD28A5"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Препоръчва се индивидуално титриране на дозите на отделните компоненти. При всеки случай на повишаване на дозата е необходимо да се извършва покачващо титриране на дозата на отделните компоненти, за да се намали риска от хипотония и други нежелани реакции.</w:t>
      </w:r>
    </w:p>
    <w:p w14:paraId="209D31F6"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Когато е подходящо от клинична гледна точка, би могло да се премине директно от монотерапия към лечение с комбинация от фиксирани дози при пациенти, чието артериално налягане не се контролира адекватно от монотерапия с валсартан или хидрохлоротиазид, при условие че е спазено препоръчваното титриране на дозите на отделните компоненти.</w:t>
      </w:r>
    </w:p>
    <w:p w14:paraId="4992731F"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 xml:space="preserve">След началото на терапията клиничният отговор към Валтензин Плюс трябва да бъде оценен и ако не е постигнат контрол на артериалното налягане, дозата може да се повиши чрез повишаване на отделните компоненти до максимална доза от Валтензин Плюс 320 </w:t>
      </w:r>
      <w:r w:rsidRPr="008D70BB">
        <w:rPr>
          <w:rFonts w:eastAsia="Times New Roman" w:cs="Arial"/>
          <w:color w:val="000000"/>
          <w:lang w:val="en-US"/>
        </w:rPr>
        <w:t>mg/25 mg.</w:t>
      </w:r>
    </w:p>
    <w:p w14:paraId="1B68FDCB" w14:textId="77777777" w:rsidR="008D70BB" w:rsidRPr="008D70BB" w:rsidRDefault="008D70BB" w:rsidP="008D70BB">
      <w:pPr>
        <w:spacing w:line="240" w:lineRule="auto"/>
        <w:rPr>
          <w:rFonts w:eastAsia="Times New Roman" w:cs="Arial"/>
          <w:color w:val="000000"/>
          <w:lang w:eastAsia="bg-BG"/>
        </w:rPr>
      </w:pPr>
    </w:p>
    <w:p w14:paraId="1257546A" w14:textId="026FF079"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Антихипертензивният ефект се постига до 2 седмици.</w:t>
      </w:r>
    </w:p>
    <w:p w14:paraId="3B4E2C6B"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При повечето пациенти максимален ефект се наблюдава в рамките на 4 седмици. Независимо от това, при някои пациенти може да необходимо лечение в продължение на 4 - 8 седмици, което трябва да се има предвид при титрирането на дозата.</w:t>
      </w:r>
    </w:p>
    <w:p w14:paraId="2D0FAA2F" w14:textId="77777777" w:rsidR="008D70BB" w:rsidRPr="008D70BB" w:rsidRDefault="008D70BB" w:rsidP="008D70BB">
      <w:pPr>
        <w:spacing w:line="240" w:lineRule="auto"/>
        <w:rPr>
          <w:rFonts w:eastAsia="Times New Roman" w:cs="Arial"/>
          <w:i/>
          <w:iCs/>
          <w:color w:val="000000"/>
          <w:u w:val="single"/>
          <w:lang w:eastAsia="bg-BG"/>
        </w:rPr>
      </w:pPr>
    </w:p>
    <w:p w14:paraId="410ACA68" w14:textId="25DD1231" w:rsidR="008D70BB" w:rsidRPr="008D70BB" w:rsidRDefault="008D70BB" w:rsidP="008D70BB">
      <w:pPr>
        <w:spacing w:line="240" w:lineRule="auto"/>
        <w:rPr>
          <w:rFonts w:eastAsia="Times New Roman" w:cs="Arial"/>
          <w:sz w:val="24"/>
          <w:szCs w:val="24"/>
          <w:lang w:eastAsia="bg-BG"/>
        </w:rPr>
      </w:pPr>
      <w:r w:rsidRPr="008D70BB">
        <w:rPr>
          <w:rFonts w:eastAsia="Times New Roman" w:cs="Arial"/>
          <w:i/>
          <w:iCs/>
          <w:color w:val="000000"/>
          <w:u w:val="single"/>
          <w:lang w:eastAsia="bg-BG"/>
        </w:rPr>
        <w:t>Специални популации</w:t>
      </w:r>
    </w:p>
    <w:p w14:paraId="29FC941E" w14:textId="77777777" w:rsidR="008D70BB" w:rsidRPr="008D70BB" w:rsidRDefault="008D70BB" w:rsidP="008D70BB">
      <w:pPr>
        <w:spacing w:line="240" w:lineRule="auto"/>
        <w:rPr>
          <w:rFonts w:eastAsia="Times New Roman" w:cs="Arial"/>
          <w:i/>
          <w:iCs/>
          <w:color w:val="000000"/>
          <w:lang w:eastAsia="bg-BG"/>
        </w:rPr>
      </w:pPr>
    </w:p>
    <w:p w14:paraId="5603C0D6" w14:textId="4D009262" w:rsidR="008D70BB" w:rsidRPr="008D70BB" w:rsidRDefault="008D70BB" w:rsidP="008D70BB">
      <w:pPr>
        <w:spacing w:line="240" w:lineRule="auto"/>
        <w:rPr>
          <w:rFonts w:eastAsia="Times New Roman" w:cs="Arial"/>
          <w:sz w:val="24"/>
          <w:szCs w:val="24"/>
          <w:lang w:eastAsia="bg-BG"/>
        </w:rPr>
      </w:pPr>
      <w:r w:rsidRPr="008D70BB">
        <w:rPr>
          <w:rFonts w:eastAsia="Times New Roman" w:cs="Arial"/>
          <w:i/>
          <w:iCs/>
          <w:color w:val="000000"/>
          <w:lang w:eastAsia="bg-BG"/>
        </w:rPr>
        <w:t>Бъбречно увреждане</w:t>
      </w:r>
    </w:p>
    <w:p w14:paraId="6909AF66"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 xml:space="preserve">Не се налага коригиране на дозата при пациенти с леко до умерено бъбречно увреждане (скорост на гломерулна филтрация </w:t>
      </w:r>
      <w:r w:rsidRPr="008D70BB">
        <w:rPr>
          <w:rFonts w:eastAsia="Times New Roman" w:cs="Arial"/>
          <w:color w:val="000000"/>
          <w:lang w:val="en-US"/>
        </w:rPr>
        <w:t>(GFR)</w:t>
      </w:r>
      <w:r w:rsidRPr="008D70BB">
        <w:rPr>
          <w:rFonts w:eastAsia="Times New Roman" w:cs="Arial"/>
          <w:color w:val="000000"/>
          <w:lang w:eastAsia="bg-BG"/>
        </w:rPr>
        <w:t>≥</w:t>
      </w:r>
      <w:r w:rsidRPr="008D70BB">
        <w:rPr>
          <w:rFonts w:eastAsia="Times New Roman" w:cs="Arial"/>
          <w:color w:val="000000"/>
          <w:lang w:val="en-US"/>
        </w:rPr>
        <w:t xml:space="preserve"> </w:t>
      </w:r>
      <w:r w:rsidRPr="008D70BB">
        <w:rPr>
          <w:rFonts w:eastAsia="Times New Roman" w:cs="Arial"/>
          <w:color w:val="000000"/>
          <w:lang w:eastAsia="bg-BG"/>
        </w:rPr>
        <w:t xml:space="preserve">30 </w:t>
      </w:r>
      <w:r w:rsidRPr="008D70BB">
        <w:rPr>
          <w:rFonts w:eastAsia="Times New Roman" w:cs="Arial"/>
          <w:color w:val="000000"/>
          <w:lang w:val="en-US"/>
        </w:rPr>
        <w:t xml:space="preserve">ml/min). </w:t>
      </w:r>
      <w:r w:rsidRPr="008D70BB">
        <w:rPr>
          <w:rFonts w:eastAsia="Times New Roman" w:cs="Arial"/>
          <w:color w:val="000000"/>
          <w:lang w:eastAsia="bg-BG"/>
        </w:rPr>
        <w:t>Поради хидрохлоротиазидната компонента Валтензин Плюс е противопоказан при пациенти с тежко бъбречно увреждане(</w:t>
      </w:r>
      <w:r w:rsidRPr="008D70BB">
        <w:rPr>
          <w:rFonts w:eastAsia="Times New Roman" w:cs="Arial"/>
          <w:color w:val="000000"/>
          <w:lang w:val="en-US"/>
        </w:rPr>
        <w:t>GFR</w:t>
      </w:r>
      <w:r w:rsidRPr="008D70BB">
        <w:rPr>
          <w:rFonts w:eastAsia="Times New Roman" w:cs="Arial"/>
          <w:color w:val="000000"/>
          <w:lang w:eastAsia="bg-BG"/>
        </w:rPr>
        <w:t xml:space="preserve"> &lt;30 </w:t>
      </w:r>
      <w:r w:rsidRPr="008D70BB">
        <w:rPr>
          <w:rFonts w:eastAsia="Times New Roman" w:cs="Arial"/>
          <w:color w:val="000000"/>
          <w:lang w:val="en-US"/>
        </w:rPr>
        <w:t xml:space="preserve">ml/min) </w:t>
      </w:r>
      <w:r w:rsidRPr="008D70BB">
        <w:rPr>
          <w:rFonts w:eastAsia="Times New Roman" w:cs="Arial"/>
          <w:color w:val="000000"/>
          <w:lang w:eastAsia="bg-BG"/>
        </w:rPr>
        <w:t>и анурия (вж. точки 4.3,</w:t>
      </w:r>
      <w:r w:rsidRPr="008D70BB">
        <w:rPr>
          <w:rFonts w:eastAsia="Times New Roman" w:cs="Arial"/>
          <w:color w:val="000000"/>
          <w:lang w:val="en-US"/>
        </w:rPr>
        <w:t xml:space="preserve"> </w:t>
      </w:r>
      <w:r w:rsidRPr="008D70BB">
        <w:rPr>
          <w:rFonts w:eastAsia="Times New Roman" w:cs="Arial"/>
          <w:color w:val="000000"/>
          <w:lang w:eastAsia="bg-BG"/>
        </w:rPr>
        <w:t>4.4 и 5.2).</w:t>
      </w:r>
    </w:p>
    <w:p w14:paraId="5CC7769C" w14:textId="77777777" w:rsidR="008D70BB" w:rsidRPr="008D70BB" w:rsidRDefault="008D70BB" w:rsidP="008D70BB">
      <w:pPr>
        <w:spacing w:line="240" w:lineRule="auto"/>
        <w:rPr>
          <w:rFonts w:eastAsia="Times New Roman" w:cs="Arial"/>
          <w:i/>
          <w:iCs/>
          <w:color w:val="000000"/>
          <w:lang w:eastAsia="bg-BG"/>
        </w:rPr>
      </w:pPr>
    </w:p>
    <w:p w14:paraId="339ADE35" w14:textId="59CB068F" w:rsidR="008D70BB" w:rsidRPr="008D70BB" w:rsidRDefault="008D70BB" w:rsidP="008D70BB">
      <w:pPr>
        <w:spacing w:line="240" w:lineRule="auto"/>
        <w:rPr>
          <w:rFonts w:eastAsia="Times New Roman" w:cs="Arial"/>
          <w:sz w:val="24"/>
          <w:szCs w:val="24"/>
          <w:lang w:eastAsia="bg-BG"/>
        </w:rPr>
      </w:pPr>
      <w:r w:rsidRPr="008D70BB">
        <w:rPr>
          <w:rFonts w:eastAsia="Times New Roman" w:cs="Arial"/>
          <w:i/>
          <w:iCs/>
          <w:color w:val="000000"/>
          <w:lang w:eastAsia="bg-BG"/>
        </w:rPr>
        <w:t>Чернодробно увреждане</w:t>
      </w:r>
    </w:p>
    <w:p w14:paraId="574B5E49"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 xml:space="preserve">При пациенти с леко до умерено чернодробно увреждане без холестаза дозата на валсартан не трябва да надвишава 80 </w:t>
      </w:r>
      <w:r w:rsidRPr="008D70BB">
        <w:rPr>
          <w:rFonts w:eastAsia="Times New Roman" w:cs="Arial"/>
          <w:color w:val="000000"/>
          <w:lang w:val="en-US"/>
        </w:rPr>
        <w:t xml:space="preserve">mg </w:t>
      </w:r>
      <w:r w:rsidRPr="008D70BB">
        <w:rPr>
          <w:rFonts w:eastAsia="Times New Roman" w:cs="Arial"/>
          <w:color w:val="000000"/>
          <w:lang w:eastAsia="bg-BG"/>
        </w:rPr>
        <w:t>(вж. точка 4.4). Не е необходима корекция на дозата на хидрохлоротиазид при пациенти с леко до умерено чернодробно увреждане. Поради валсартан компонентата си, Валтензин Плюс е противопоказан при пациенти с тежко чернодробно увреждане или билиарна цироза и холестаза (вж. точки 4.3,</w:t>
      </w:r>
      <w:r w:rsidRPr="008D70BB">
        <w:rPr>
          <w:rFonts w:eastAsia="Times New Roman" w:cs="Arial"/>
          <w:color w:val="000000"/>
          <w:lang w:val="en-US"/>
        </w:rPr>
        <w:t xml:space="preserve"> </w:t>
      </w:r>
      <w:r w:rsidRPr="008D70BB">
        <w:rPr>
          <w:rFonts w:eastAsia="Times New Roman" w:cs="Arial"/>
          <w:color w:val="000000"/>
          <w:lang w:eastAsia="bg-BG"/>
        </w:rPr>
        <w:t>4.4 и 5.2).</w:t>
      </w:r>
    </w:p>
    <w:p w14:paraId="0122B747" w14:textId="77777777" w:rsidR="008D70BB" w:rsidRPr="008D70BB" w:rsidRDefault="008D70BB" w:rsidP="008D70BB">
      <w:pPr>
        <w:spacing w:line="240" w:lineRule="auto"/>
        <w:rPr>
          <w:rFonts w:eastAsia="Times New Roman" w:cs="Arial"/>
          <w:i/>
          <w:iCs/>
          <w:color w:val="000000"/>
          <w:lang w:eastAsia="bg-BG"/>
        </w:rPr>
      </w:pPr>
    </w:p>
    <w:p w14:paraId="016CF7DB" w14:textId="6B1E36A1" w:rsidR="008D70BB" w:rsidRPr="008D70BB" w:rsidRDefault="008D70BB" w:rsidP="008D70BB">
      <w:pPr>
        <w:spacing w:line="240" w:lineRule="auto"/>
        <w:rPr>
          <w:rFonts w:eastAsia="Times New Roman" w:cs="Arial"/>
          <w:sz w:val="24"/>
          <w:szCs w:val="24"/>
          <w:lang w:eastAsia="bg-BG"/>
        </w:rPr>
      </w:pPr>
      <w:r w:rsidRPr="008D70BB">
        <w:rPr>
          <w:rFonts w:eastAsia="Times New Roman" w:cs="Arial"/>
          <w:i/>
          <w:iCs/>
          <w:color w:val="000000"/>
          <w:lang w:eastAsia="bg-BG"/>
        </w:rPr>
        <w:t>Пациенти в старческа възраст</w:t>
      </w:r>
    </w:p>
    <w:p w14:paraId="4C6D3E29"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Не се налага промяна в дозировката при пациенти в старческа възраст.</w:t>
      </w:r>
    </w:p>
    <w:p w14:paraId="76B8FFAB" w14:textId="77777777" w:rsidR="008D70BB" w:rsidRPr="008D70BB" w:rsidRDefault="008D70BB" w:rsidP="008D70BB">
      <w:pPr>
        <w:spacing w:line="240" w:lineRule="auto"/>
        <w:rPr>
          <w:rFonts w:eastAsia="Times New Roman" w:cs="Arial"/>
          <w:i/>
          <w:iCs/>
          <w:color w:val="000000"/>
          <w:lang w:eastAsia="bg-BG"/>
        </w:rPr>
      </w:pPr>
    </w:p>
    <w:p w14:paraId="15F68E2E" w14:textId="2BDDCAC7" w:rsidR="008D70BB" w:rsidRPr="008D70BB" w:rsidRDefault="008D70BB" w:rsidP="008D70BB">
      <w:pPr>
        <w:spacing w:line="240" w:lineRule="auto"/>
        <w:rPr>
          <w:rFonts w:eastAsia="Times New Roman" w:cs="Arial"/>
          <w:sz w:val="24"/>
          <w:szCs w:val="24"/>
          <w:lang w:eastAsia="bg-BG"/>
        </w:rPr>
      </w:pPr>
      <w:r w:rsidRPr="008D70BB">
        <w:rPr>
          <w:rFonts w:eastAsia="Times New Roman" w:cs="Arial"/>
          <w:i/>
          <w:iCs/>
          <w:color w:val="000000"/>
          <w:lang w:eastAsia="bg-BG"/>
        </w:rPr>
        <w:t>Педиатрична популация</w:t>
      </w:r>
    </w:p>
    <w:p w14:paraId="2EB92D24"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 xml:space="preserve">Валтензин Плюс не се препоръчва за употреба при деца под </w:t>
      </w:r>
      <w:r w:rsidRPr="008D70BB">
        <w:rPr>
          <w:rFonts w:eastAsia="Times New Roman" w:cs="Arial"/>
          <w:i/>
          <w:iCs/>
          <w:color w:val="000000"/>
          <w:lang w:eastAsia="bg-BG"/>
        </w:rPr>
        <w:t>18</w:t>
      </w:r>
      <w:r w:rsidRPr="008D70BB">
        <w:rPr>
          <w:rFonts w:eastAsia="Times New Roman" w:cs="Arial"/>
          <w:color w:val="000000"/>
          <w:lang w:eastAsia="bg-BG"/>
        </w:rPr>
        <w:t xml:space="preserve"> години, поради липса на данни за безопасност и ефикасност.</w:t>
      </w:r>
    </w:p>
    <w:p w14:paraId="409126EF" w14:textId="77777777" w:rsidR="008D70BB" w:rsidRPr="008D70BB" w:rsidRDefault="008D70BB" w:rsidP="008D70BB">
      <w:pPr>
        <w:spacing w:line="240" w:lineRule="auto"/>
        <w:rPr>
          <w:rFonts w:eastAsia="Times New Roman" w:cs="Arial"/>
          <w:i/>
          <w:iCs/>
          <w:color w:val="000000"/>
          <w:u w:val="single"/>
          <w:lang w:eastAsia="bg-BG"/>
        </w:rPr>
      </w:pPr>
    </w:p>
    <w:p w14:paraId="11057AEC" w14:textId="3235447C" w:rsidR="008D70BB" w:rsidRPr="008D70BB" w:rsidRDefault="008D70BB" w:rsidP="008D70BB">
      <w:pPr>
        <w:pStyle w:val="Heading3"/>
        <w:rPr>
          <w:rFonts w:eastAsia="Times New Roman"/>
          <w:u w:val="single"/>
          <w:lang w:eastAsia="bg-BG"/>
        </w:rPr>
      </w:pPr>
      <w:r w:rsidRPr="008D70BB">
        <w:rPr>
          <w:rFonts w:eastAsia="Times New Roman"/>
          <w:u w:val="single"/>
          <w:lang w:eastAsia="bg-BG"/>
        </w:rPr>
        <w:t>Начин на приложение</w:t>
      </w:r>
    </w:p>
    <w:p w14:paraId="1A497618"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Валтензин Плюс може да се приема със или без храна и трябва да се приема с вода.</w:t>
      </w:r>
    </w:p>
    <w:p w14:paraId="6A856E12" w14:textId="77777777" w:rsidR="008D70BB" w:rsidRPr="008D70BB" w:rsidRDefault="008D70BB" w:rsidP="008D70BB"/>
    <w:p w14:paraId="1BF2EFF4" w14:textId="5E7AD23C" w:rsidR="001A6EBD" w:rsidRDefault="002C50EE" w:rsidP="00471F10">
      <w:pPr>
        <w:pStyle w:val="Heading2"/>
      </w:pPr>
      <w:r>
        <w:t>4.3. Противопоказания</w:t>
      </w:r>
    </w:p>
    <w:p w14:paraId="28E0411C" w14:textId="3E2E8592" w:rsidR="008D70BB" w:rsidRDefault="008D70BB" w:rsidP="008D70BB"/>
    <w:p w14:paraId="4058F590" w14:textId="77777777" w:rsidR="008D70BB" w:rsidRPr="008D70BB" w:rsidRDefault="008D70BB" w:rsidP="008D70BB">
      <w:pPr>
        <w:pStyle w:val="ListParagraph"/>
        <w:numPr>
          <w:ilvl w:val="0"/>
          <w:numId w:val="40"/>
        </w:numPr>
        <w:spacing w:line="240" w:lineRule="auto"/>
        <w:rPr>
          <w:rFonts w:eastAsia="Times New Roman" w:cs="Arial"/>
          <w:sz w:val="24"/>
          <w:szCs w:val="24"/>
          <w:lang w:eastAsia="bg-BG"/>
        </w:rPr>
      </w:pPr>
      <w:r w:rsidRPr="008D70BB">
        <w:rPr>
          <w:rFonts w:eastAsia="Times New Roman" w:cs="Arial"/>
          <w:color w:val="000000"/>
          <w:lang w:eastAsia="bg-BG"/>
        </w:rPr>
        <w:t>Свръхчувствителност към валсартан, хидрохлоротиазид, други производни на сулфонамидите лекарствени продукти, соено масло, фъстъчено масло или към някое от помощните вещества, изброени в точка 6.1.</w:t>
      </w:r>
    </w:p>
    <w:p w14:paraId="567D1BFB" w14:textId="77777777" w:rsidR="008D70BB" w:rsidRPr="008D70BB" w:rsidRDefault="008D70BB" w:rsidP="008D70BB">
      <w:pPr>
        <w:pStyle w:val="ListParagraph"/>
        <w:numPr>
          <w:ilvl w:val="0"/>
          <w:numId w:val="40"/>
        </w:numPr>
        <w:spacing w:line="240" w:lineRule="auto"/>
        <w:rPr>
          <w:rFonts w:eastAsia="Times New Roman" w:cs="Arial"/>
          <w:sz w:val="24"/>
          <w:szCs w:val="24"/>
          <w:lang w:eastAsia="bg-BG"/>
        </w:rPr>
      </w:pPr>
      <w:r w:rsidRPr="008D70BB">
        <w:rPr>
          <w:rFonts w:eastAsia="Times New Roman" w:cs="Arial"/>
          <w:color w:val="000000"/>
          <w:lang w:eastAsia="bg-BG"/>
        </w:rPr>
        <w:t>Втори и трети триместри на бременността (вж. точки 4.4 и 4.6).</w:t>
      </w:r>
    </w:p>
    <w:p w14:paraId="4F9EC81C" w14:textId="77777777" w:rsidR="008D70BB" w:rsidRPr="008D70BB" w:rsidRDefault="008D70BB" w:rsidP="008D70BB">
      <w:pPr>
        <w:pStyle w:val="ListParagraph"/>
        <w:numPr>
          <w:ilvl w:val="0"/>
          <w:numId w:val="40"/>
        </w:numPr>
        <w:spacing w:line="240" w:lineRule="auto"/>
        <w:rPr>
          <w:rFonts w:eastAsia="Times New Roman" w:cs="Arial"/>
          <w:sz w:val="24"/>
          <w:szCs w:val="24"/>
          <w:lang w:eastAsia="bg-BG"/>
        </w:rPr>
      </w:pPr>
      <w:r w:rsidRPr="008D70BB">
        <w:rPr>
          <w:rFonts w:eastAsia="Times New Roman" w:cs="Arial"/>
          <w:color w:val="000000"/>
          <w:lang w:eastAsia="bg-BG"/>
        </w:rPr>
        <w:t>Тежко чернодробно увреждане, билиарна цироза и холестаза.</w:t>
      </w:r>
    </w:p>
    <w:p w14:paraId="4E8C5D88" w14:textId="77777777" w:rsidR="008D70BB" w:rsidRPr="008D70BB" w:rsidRDefault="008D70BB" w:rsidP="008D70BB">
      <w:pPr>
        <w:pStyle w:val="ListParagraph"/>
        <w:numPr>
          <w:ilvl w:val="0"/>
          <w:numId w:val="40"/>
        </w:numPr>
        <w:spacing w:line="240" w:lineRule="auto"/>
        <w:rPr>
          <w:rFonts w:eastAsia="Times New Roman" w:cs="Arial"/>
          <w:sz w:val="24"/>
          <w:szCs w:val="24"/>
          <w:lang w:eastAsia="bg-BG"/>
        </w:rPr>
      </w:pPr>
      <w:r w:rsidRPr="008D70BB">
        <w:rPr>
          <w:rFonts w:eastAsia="Times New Roman" w:cs="Arial"/>
          <w:color w:val="000000"/>
          <w:lang w:eastAsia="bg-BG"/>
        </w:rPr>
        <w:t xml:space="preserve">Тежко бъбречно увреждане (креатининов клирънс &lt; 30 </w:t>
      </w:r>
      <w:r w:rsidRPr="008D70BB">
        <w:rPr>
          <w:rFonts w:eastAsia="Times New Roman" w:cs="Arial"/>
          <w:color w:val="000000"/>
          <w:lang w:val="en-US"/>
        </w:rPr>
        <w:t xml:space="preserve">ml/min), </w:t>
      </w:r>
      <w:r w:rsidRPr="008D70BB">
        <w:rPr>
          <w:rFonts w:eastAsia="Times New Roman" w:cs="Arial"/>
          <w:color w:val="000000"/>
          <w:lang w:eastAsia="bg-BG"/>
        </w:rPr>
        <w:t>анурия.</w:t>
      </w:r>
    </w:p>
    <w:p w14:paraId="5C9EFDBB" w14:textId="77777777" w:rsidR="008D70BB" w:rsidRPr="008D70BB" w:rsidRDefault="008D70BB" w:rsidP="008D70BB">
      <w:pPr>
        <w:pStyle w:val="ListParagraph"/>
        <w:numPr>
          <w:ilvl w:val="0"/>
          <w:numId w:val="40"/>
        </w:numPr>
        <w:spacing w:line="240" w:lineRule="auto"/>
        <w:rPr>
          <w:rFonts w:eastAsia="Times New Roman" w:cs="Arial"/>
          <w:sz w:val="24"/>
          <w:szCs w:val="24"/>
          <w:lang w:eastAsia="bg-BG"/>
        </w:rPr>
      </w:pPr>
      <w:r w:rsidRPr="008D70BB">
        <w:rPr>
          <w:rFonts w:eastAsia="Times New Roman" w:cs="Arial"/>
          <w:color w:val="000000"/>
          <w:lang w:eastAsia="bg-BG"/>
        </w:rPr>
        <w:t>Рефрактерна хипокалиемия, хипонатриемия, хиперкалциемия и симптоматична хиперурикемия.</w:t>
      </w:r>
    </w:p>
    <w:p w14:paraId="4ED2E280" w14:textId="1AA23A30" w:rsidR="008D70BB" w:rsidRPr="008D70BB" w:rsidRDefault="008D70BB" w:rsidP="008D70BB">
      <w:pPr>
        <w:pStyle w:val="ListParagraph"/>
        <w:numPr>
          <w:ilvl w:val="0"/>
          <w:numId w:val="40"/>
        </w:numPr>
        <w:spacing w:line="240" w:lineRule="auto"/>
        <w:rPr>
          <w:rFonts w:eastAsia="Times New Roman" w:cs="Arial"/>
          <w:sz w:val="24"/>
          <w:szCs w:val="24"/>
          <w:lang w:eastAsia="bg-BG"/>
        </w:rPr>
      </w:pPr>
      <w:r w:rsidRPr="008D70BB">
        <w:rPr>
          <w:rFonts w:eastAsia="Times New Roman" w:cs="Arial"/>
          <w:color w:val="000000"/>
          <w:lang w:eastAsia="bg-BG"/>
        </w:rPr>
        <w:t xml:space="preserve">Едновременна употреба на Валтензин Плюс с алискирен-съдържащи продукти при пациенти със захарен диабет или бъбречно увреждане </w:t>
      </w:r>
      <w:r w:rsidRPr="008D70BB">
        <w:rPr>
          <w:rFonts w:eastAsia="Times New Roman" w:cs="Arial"/>
          <w:color w:val="000000"/>
          <w:lang w:val="en-US"/>
        </w:rPr>
        <w:t xml:space="preserve">(GFR </w:t>
      </w:r>
      <w:r w:rsidRPr="008D70BB">
        <w:rPr>
          <w:rFonts w:eastAsia="Times New Roman" w:cs="Arial"/>
          <w:color w:val="000000"/>
          <w:lang w:eastAsia="bg-BG"/>
        </w:rPr>
        <w:t xml:space="preserve">&lt;60 </w:t>
      </w:r>
      <w:r w:rsidRPr="008D70BB">
        <w:rPr>
          <w:rFonts w:eastAsia="Times New Roman" w:cs="Arial"/>
          <w:color w:val="000000"/>
          <w:lang w:val="en-US"/>
        </w:rPr>
        <w:t>ml/min/1</w:t>
      </w:r>
      <w:r w:rsidRPr="008D70BB">
        <w:rPr>
          <w:rFonts w:eastAsia="Times New Roman" w:cs="Arial"/>
          <w:color w:val="000000"/>
          <w:lang w:eastAsia="bg-BG"/>
        </w:rPr>
        <w:t xml:space="preserve">,73 </w:t>
      </w:r>
      <w:r w:rsidRPr="008D70BB">
        <w:rPr>
          <w:rFonts w:eastAsia="Times New Roman" w:cs="Arial"/>
          <w:color w:val="000000"/>
          <w:lang w:val="en-US"/>
        </w:rPr>
        <w:t>m</w:t>
      </w:r>
      <w:r w:rsidRPr="008D70BB">
        <w:rPr>
          <w:rFonts w:eastAsia="Times New Roman" w:cs="Arial"/>
          <w:color w:val="000000"/>
          <w:vertAlign w:val="superscript"/>
          <w:lang w:val="en-US"/>
        </w:rPr>
        <w:t>2</w:t>
      </w:r>
      <w:r w:rsidRPr="008D70BB">
        <w:rPr>
          <w:rFonts w:eastAsia="Times New Roman" w:cs="Arial"/>
          <w:color w:val="000000"/>
          <w:lang w:val="en-US"/>
        </w:rPr>
        <w:t xml:space="preserve">) </w:t>
      </w:r>
      <w:r w:rsidRPr="008D70BB">
        <w:rPr>
          <w:rFonts w:eastAsia="Times New Roman" w:cs="Arial"/>
          <w:color w:val="000000"/>
          <w:lang w:eastAsia="bg-BG"/>
        </w:rPr>
        <w:t>(вж. точки 4.4 и 5.1).</w:t>
      </w:r>
    </w:p>
    <w:p w14:paraId="19C706EF" w14:textId="77777777" w:rsidR="008D70BB" w:rsidRPr="008D70BB" w:rsidRDefault="008D70BB" w:rsidP="008D70BB"/>
    <w:p w14:paraId="0C106098" w14:textId="5CAF329D" w:rsidR="001A6EBD" w:rsidRDefault="002C50EE" w:rsidP="00471F10">
      <w:pPr>
        <w:pStyle w:val="Heading2"/>
      </w:pPr>
      <w:r>
        <w:t>4.4. Специални предупреждения и предпазни мерки при употреба</w:t>
      </w:r>
    </w:p>
    <w:p w14:paraId="4835992F" w14:textId="4B428C58" w:rsidR="008D70BB" w:rsidRDefault="008D70BB" w:rsidP="008D70BB"/>
    <w:p w14:paraId="3B206BF0"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Промени в серумните електролити</w:t>
      </w:r>
    </w:p>
    <w:p w14:paraId="0F1DC0AD" w14:textId="77777777" w:rsidR="008D70BB" w:rsidRPr="008D70BB" w:rsidRDefault="008D70BB" w:rsidP="008D70BB">
      <w:pPr>
        <w:spacing w:line="240" w:lineRule="auto"/>
        <w:rPr>
          <w:rFonts w:eastAsia="Times New Roman" w:cs="Arial"/>
          <w:i/>
          <w:iCs/>
          <w:color w:val="000000"/>
          <w:lang w:eastAsia="bg-BG"/>
        </w:rPr>
      </w:pPr>
    </w:p>
    <w:p w14:paraId="65D99DD1" w14:textId="0A919C16"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Валсартан</w:t>
      </w:r>
    </w:p>
    <w:p w14:paraId="68884DA4" w14:textId="30171459"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средства, които биха могли да повишат стойностите на калий (хепарин и т.н.), не се препоръчва. Трябва да се провежда подходящо мониториране на стойностите на калия.</w:t>
      </w:r>
    </w:p>
    <w:p w14:paraId="4BD0114C" w14:textId="77777777" w:rsidR="008D70BB" w:rsidRPr="008D70BB" w:rsidRDefault="008D70BB" w:rsidP="008D70BB">
      <w:pPr>
        <w:spacing w:line="240" w:lineRule="auto"/>
        <w:rPr>
          <w:rFonts w:eastAsia="Times New Roman" w:cs="Arial"/>
          <w:i/>
          <w:iCs/>
          <w:color w:val="000000"/>
          <w:lang w:eastAsia="bg-BG"/>
        </w:rPr>
      </w:pPr>
    </w:p>
    <w:p w14:paraId="501769F0" w14:textId="0375732C"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Хидрохлоротиазид</w:t>
      </w:r>
    </w:p>
    <w:p w14:paraId="2D480277"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При лечение с тиазидни диуретици, включително хидрохлоротиазид, се съобщава за хипокалиемия. Препоръчва се често мониториране на стойностите на серумния калий. Лечението с тиазидни диуретици, включително хидрохлоротиазид, се свързва с хипонатриемия и хипохлоремична алкалоза. Тиазидите, включително хидрохлоротиазид, повишават екскрецията на магнезий в урината, което може да доведе до хипомагнезиемия. Екскрецията на калций намалява под влиянието на тиазидните диуретици. Това може да доведе до хиперкалциемия.</w:t>
      </w:r>
    </w:p>
    <w:p w14:paraId="3E9366BF"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Както при всички пациенти, получаващи диуретично лечение, е необходимо периодично, на подходящи интервали да се определят стойностите на серумните електролити.</w:t>
      </w:r>
    </w:p>
    <w:p w14:paraId="609AC041" w14:textId="77777777" w:rsidR="008D70BB" w:rsidRPr="008D70BB" w:rsidRDefault="008D70BB" w:rsidP="008D70BB">
      <w:pPr>
        <w:spacing w:line="240" w:lineRule="auto"/>
        <w:rPr>
          <w:rFonts w:eastAsia="Times New Roman" w:cs="Arial"/>
          <w:color w:val="000000"/>
          <w:u w:val="single"/>
          <w:lang w:eastAsia="bg-BG"/>
        </w:rPr>
      </w:pPr>
    </w:p>
    <w:p w14:paraId="37D98D39" w14:textId="08347C8C"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Пациенти с натриев и/или обемен дефицит</w:t>
      </w:r>
    </w:p>
    <w:p w14:paraId="300B8366"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Пациенти, приемащи тиазидни диуретици, включително хидрохлоротиазид, трябва да бъдат наблюдавани за поява на клинични признаци на воден или електролитен дисбаланс.</w:t>
      </w:r>
    </w:p>
    <w:p w14:paraId="26C705C3" w14:textId="77777777" w:rsidR="008D70BB" w:rsidRPr="008D70BB" w:rsidRDefault="008D70BB" w:rsidP="008D70BB">
      <w:pPr>
        <w:spacing w:line="240" w:lineRule="auto"/>
        <w:rPr>
          <w:rFonts w:eastAsia="Times New Roman" w:cs="Arial"/>
          <w:color w:val="000000"/>
          <w:lang w:eastAsia="bg-BG"/>
        </w:rPr>
      </w:pPr>
    </w:p>
    <w:p w14:paraId="44BCA2AA" w14:textId="2BCE5CB3"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При пациенти с тежък натриев и/или обемен дефицит, като тези, които получават високи дози диуретици, в редки случаи след започване на терапия с Валтензин Плюс може да се появи сиптоматична хипотония. Натриевият и/или обемният дефицит трябва да се коригира преди започване на лечението с Валтензин Плюс.</w:t>
      </w:r>
    </w:p>
    <w:p w14:paraId="51017F0F" w14:textId="77777777" w:rsidR="008D70BB" w:rsidRPr="008D70BB" w:rsidRDefault="008D70BB" w:rsidP="008D70BB">
      <w:pPr>
        <w:spacing w:line="240" w:lineRule="auto"/>
        <w:rPr>
          <w:rFonts w:eastAsia="Times New Roman" w:cs="Arial"/>
          <w:color w:val="000000"/>
          <w:u w:val="single"/>
          <w:lang w:eastAsia="bg-BG"/>
        </w:rPr>
      </w:pPr>
    </w:p>
    <w:p w14:paraId="13B93FF5" w14:textId="3C34CF4D"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lastRenderedPageBreak/>
        <w:t>Пациенти с тежка хронична сърдечна недостатъчност или други състояния, при които е налице стимулация на системата ренин-ангиотензин-алдостерон</w:t>
      </w:r>
    </w:p>
    <w:p w14:paraId="44D75892"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При пациенти, чиято бъбречна функция би могла да зависи от активността на системата ренин- ангиотензин-алдостерон (напр. пациенти с тежка застойна сърдечна недостатъчност), лечението с инхибитори на ангиотензин конвертиращия ензим (АСЕ инхибитори) се свързва с олигурия и/или прогресираща азотемия и в редки случаи с остра бъбречна недостатъчност и/или смърт. Оценката на пациенти със сърдечна недостатъчност или след миокарден инфаркт винаги трябва да включва оценка на бъбречната функция. Използването на Валт^з&amp;йщос при пациенти с тежка хронична сърдечна недостатъчност не е доказано.</w:t>
      </w:r>
    </w:p>
    <w:p w14:paraId="246A66D9" w14:textId="77777777" w:rsidR="008D70BB" w:rsidRPr="008D70BB" w:rsidRDefault="008D70BB" w:rsidP="008D70BB">
      <w:pPr>
        <w:spacing w:line="240" w:lineRule="auto"/>
        <w:rPr>
          <w:rFonts w:eastAsia="Times New Roman" w:cs="Arial"/>
          <w:color w:val="000000"/>
          <w:lang w:eastAsia="bg-BG"/>
        </w:rPr>
      </w:pPr>
    </w:p>
    <w:p w14:paraId="530EF7DD" w14:textId="10E1D1AC" w:rsidR="008D70BB" w:rsidRPr="008D70BB" w:rsidRDefault="008D70BB" w:rsidP="008D70BB">
      <w:pPr>
        <w:spacing w:line="240" w:lineRule="auto"/>
        <w:rPr>
          <w:rFonts w:eastAsia="Times New Roman" w:cs="Arial"/>
          <w:color w:val="000000"/>
          <w:lang w:val="en-US" w:eastAsia="bg-BG"/>
        </w:rPr>
      </w:pPr>
      <w:r w:rsidRPr="008D70BB">
        <w:rPr>
          <w:rFonts w:eastAsia="Times New Roman" w:cs="Arial"/>
          <w:color w:val="000000"/>
          <w:lang w:eastAsia="bg-BG"/>
        </w:rPr>
        <w:t>Не може да се изключи възможността, поради инхибиране на ренин-ангиотензин- алдостероновата система, приложението на Валтензин Плюс да причини увреждане на</w:t>
      </w:r>
      <w:r w:rsidRPr="008D70BB">
        <w:rPr>
          <w:rFonts w:eastAsia="Times New Roman" w:cs="Arial"/>
          <w:lang w:val="en-US" w:eastAsia="bg-BG"/>
        </w:rPr>
        <w:t xml:space="preserve"> </w:t>
      </w:r>
      <w:r w:rsidRPr="008D70BB">
        <w:rPr>
          <w:rFonts w:eastAsia="Times New Roman" w:cs="Arial"/>
          <w:color w:val="000000"/>
          <w:lang w:eastAsia="bg-BG"/>
        </w:rPr>
        <w:t>бъбречната функция. Валтензин Плюс не трябва да се използва при тези пациенти</w:t>
      </w:r>
      <w:r w:rsidRPr="008D70BB">
        <w:rPr>
          <w:rFonts w:eastAsia="Times New Roman" w:cs="Arial"/>
          <w:color w:val="000000"/>
          <w:lang w:val="en-US" w:eastAsia="bg-BG"/>
        </w:rPr>
        <w:t>.</w:t>
      </w:r>
    </w:p>
    <w:p w14:paraId="42357BB7" w14:textId="18D7F938" w:rsidR="008D70BB" w:rsidRPr="008D70BB" w:rsidRDefault="008D70BB" w:rsidP="008D70BB">
      <w:pPr>
        <w:spacing w:line="240" w:lineRule="auto"/>
        <w:rPr>
          <w:rFonts w:eastAsia="Times New Roman" w:cs="Arial"/>
          <w:color w:val="000000"/>
          <w:lang w:val="en-US" w:eastAsia="bg-BG"/>
        </w:rPr>
      </w:pPr>
    </w:p>
    <w:p w14:paraId="2659B7A5"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Стеноза на бъбречна артерия</w:t>
      </w:r>
    </w:p>
    <w:p w14:paraId="5AE6F408"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Валтензин Плюс не трябва да се прилага за лечение на хипертония при пациенти с едностранна или двустранна стеноза на бъбречните артерии или стеноза на артерия на единствен бъбрек, тъй като при такива пациенти е възможно повишаване на стойностите на серумните урея и креатинин.</w:t>
      </w:r>
    </w:p>
    <w:p w14:paraId="1CC3870C" w14:textId="77777777" w:rsidR="008D70BB" w:rsidRPr="008D70BB" w:rsidRDefault="008D70BB" w:rsidP="008D70BB">
      <w:pPr>
        <w:spacing w:line="240" w:lineRule="auto"/>
        <w:rPr>
          <w:rFonts w:eastAsia="Times New Roman" w:cs="Arial"/>
          <w:color w:val="000000"/>
          <w:u w:val="single"/>
          <w:lang w:eastAsia="bg-BG"/>
        </w:rPr>
      </w:pPr>
    </w:p>
    <w:p w14:paraId="692CAE7F" w14:textId="2BB368AD"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Първичен хипералдостеронизъм</w:t>
      </w:r>
    </w:p>
    <w:p w14:paraId="722F24F0"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Пациенти с първичен хипералдостеронизъм не трябва да се лекуват с Валтензин Плюс, тъй като тяхната система ренин-ангиотензин не е активирана.</w:t>
      </w:r>
    </w:p>
    <w:p w14:paraId="40F95437" w14:textId="77777777" w:rsidR="008D70BB" w:rsidRPr="008D70BB" w:rsidRDefault="008D70BB" w:rsidP="008D70BB">
      <w:pPr>
        <w:spacing w:line="240" w:lineRule="auto"/>
        <w:rPr>
          <w:rFonts w:eastAsia="Times New Roman" w:cs="Arial"/>
          <w:color w:val="000000"/>
          <w:u w:val="single"/>
          <w:lang w:eastAsia="bg-BG"/>
        </w:rPr>
      </w:pPr>
    </w:p>
    <w:p w14:paraId="15A8ED1F" w14:textId="142094CE"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 xml:space="preserve">Аортна и митрална клапна стеноза. хипертрофична обструктивна кардиомиопатия </w:t>
      </w:r>
      <w:r w:rsidRPr="008D70BB">
        <w:rPr>
          <w:rFonts w:eastAsia="Times New Roman" w:cs="Arial"/>
          <w:color w:val="000000"/>
          <w:lang w:eastAsia="bg-BG"/>
        </w:rPr>
        <w:t>Както при всички други вазодилататори е необходимо особено внимание при пациенти, страдащи от аортна или митрална стеноза или от хипертрофична обструктивна кардиомиопатия (ОХКМ).</w:t>
      </w:r>
    </w:p>
    <w:p w14:paraId="544ECCBF" w14:textId="77777777" w:rsidR="008D70BB" w:rsidRPr="008D70BB" w:rsidRDefault="008D70BB" w:rsidP="008D70BB">
      <w:pPr>
        <w:spacing w:line="240" w:lineRule="auto"/>
        <w:rPr>
          <w:rFonts w:eastAsia="Times New Roman" w:cs="Arial"/>
          <w:color w:val="000000"/>
          <w:u w:val="single"/>
          <w:lang w:eastAsia="bg-BG"/>
        </w:rPr>
      </w:pPr>
    </w:p>
    <w:p w14:paraId="0C9D8153" w14:textId="3820905B"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Бъбречно увреждане</w:t>
      </w:r>
    </w:p>
    <w:p w14:paraId="1177166F"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 се налага коригиране на дозата при пациенти с бъбречно увреждане и креатининов клирънс</w:t>
      </w:r>
    </w:p>
    <w:p w14:paraId="20A46C87"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 30 </w:t>
      </w:r>
      <w:r w:rsidRPr="008D70BB">
        <w:rPr>
          <w:rFonts w:eastAsia="Times New Roman" w:cs="Arial"/>
          <w:color w:val="000000"/>
          <w:lang w:val="en-US"/>
        </w:rPr>
        <w:t xml:space="preserve">ml/min </w:t>
      </w:r>
      <w:r w:rsidRPr="008D70BB">
        <w:rPr>
          <w:rFonts w:eastAsia="Times New Roman" w:cs="Arial"/>
          <w:color w:val="000000"/>
          <w:lang w:eastAsia="bg-BG"/>
        </w:rPr>
        <w:t>(вж. точка 4.2). Препоръчва се периодично мониториране на серумните стойности на калий, на стойностите на креатинина и пикочната киселина, когато Валтензин Плюс се употребява при пациенти с бъбречно увреждане.</w:t>
      </w:r>
    </w:p>
    <w:p w14:paraId="360667AE" w14:textId="77777777" w:rsidR="008D70BB" w:rsidRPr="008D70BB" w:rsidRDefault="008D70BB" w:rsidP="008D70BB">
      <w:pPr>
        <w:spacing w:line="240" w:lineRule="auto"/>
        <w:rPr>
          <w:rFonts w:eastAsia="Times New Roman" w:cs="Arial"/>
          <w:color w:val="000000"/>
          <w:u w:val="single"/>
          <w:lang w:eastAsia="bg-BG"/>
        </w:rPr>
      </w:pPr>
    </w:p>
    <w:p w14:paraId="5EE44677" w14:textId="6E11A57C"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Бъбречна трансплантация</w:t>
      </w:r>
    </w:p>
    <w:p w14:paraId="767031BF"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До този момент няма натрупан опит по отношение на безопасната употреба на Валтензин Плюс при пациенти, претърпели наскоро бъбречна трансплантация.</w:t>
      </w:r>
    </w:p>
    <w:p w14:paraId="3B9B519B" w14:textId="77777777" w:rsidR="008D70BB" w:rsidRPr="008D70BB" w:rsidRDefault="008D70BB" w:rsidP="008D70BB">
      <w:pPr>
        <w:spacing w:line="240" w:lineRule="auto"/>
        <w:rPr>
          <w:rFonts w:eastAsia="Times New Roman" w:cs="Arial"/>
          <w:color w:val="000000"/>
          <w:u w:val="single"/>
          <w:lang w:eastAsia="bg-BG"/>
        </w:rPr>
      </w:pPr>
    </w:p>
    <w:p w14:paraId="49316984" w14:textId="2EC44BC3"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Чернодробно увреждане</w:t>
      </w:r>
    </w:p>
    <w:p w14:paraId="07A9D3FC"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При пациенти с леко до умерено чернодробно увреждане без холестаза Валтензин Плюс трябва да се употребява с повишено внимание (вж. точки 4.2 и 5.2). Тиазидните диуретици трябва да се използват внимателно при пациенти с увредена чернодробна функция или прогресивно чернодробно заболяване, тъй като малки промени във водно-електролитния баланс могат да ускорят появата на чернодробна кома.</w:t>
      </w:r>
    </w:p>
    <w:p w14:paraId="36A0BA9A" w14:textId="77777777" w:rsidR="008D70BB" w:rsidRPr="008D70BB" w:rsidRDefault="008D70BB" w:rsidP="008D70BB">
      <w:pPr>
        <w:spacing w:line="240" w:lineRule="auto"/>
        <w:rPr>
          <w:rFonts w:eastAsia="Times New Roman" w:cs="Arial"/>
          <w:color w:val="000000"/>
          <w:u w:val="single"/>
          <w:lang w:eastAsia="bg-BG"/>
        </w:rPr>
      </w:pPr>
    </w:p>
    <w:p w14:paraId="193614A9" w14:textId="50967203"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Анамнеза за ангиоедем</w:t>
      </w:r>
    </w:p>
    <w:p w14:paraId="4AC34E04"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Ангиоедем, включително оток на ларинкса и глотиса, причиняващи обструкция на дихателните пътища и/или подуване на лицето, устните, фаринкса и/или езика са </w:t>
      </w:r>
      <w:r w:rsidRPr="008D70BB">
        <w:rPr>
          <w:rFonts w:eastAsia="Times New Roman" w:cs="Arial"/>
          <w:color w:val="000000"/>
          <w:lang w:eastAsia="bg-BG"/>
        </w:rPr>
        <w:lastRenderedPageBreak/>
        <w:t>съобщавани при пациенти лекувани с валсартан; някои от тези пациенти са получавали в миналото ангиоедем с други лекарства, включително АСЕ инхибитори. Употребата на Валтензин Плюс трябва да бъде прекратена незабавно при пациенти, които получат ангиоедем и Валтензин Плюс не трябва да се прилага отново (вж. точка 4,8).</w:t>
      </w:r>
    </w:p>
    <w:p w14:paraId="1E1E2863" w14:textId="77777777" w:rsidR="008D70BB" w:rsidRPr="008D70BB" w:rsidRDefault="008D70BB" w:rsidP="008D70BB">
      <w:pPr>
        <w:spacing w:line="240" w:lineRule="auto"/>
        <w:rPr>
          <w:rFonts w:eastAsia="Times New Roman" w:cs="Arial"/>
          <w:color w:val="000000"/>
          <w:u w:val="single"/>
          <w:lang w:eastAsia="bg-BG"/>
        </w:rPr>
      </w:pPr>
    </w:p>
    <w:p w14:paraId="4194D941" w14:textId="4F2373CC"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Системен лупус еритематодес</w:t>
      </w:r>
    </w:p>
    <w:p w14:paraId="065F5860"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4CACA215" w14:textId="77777777" w:rsidR="008D70BB" w:rsidRPr="008D70BB" w:rsidRDefault="008D70BB" w:rsidP="008D70BB">
      <w:pPr>
        <w:spacing w:line="240" w:lineRule="auto"/>
        <w:rPr>
          <w:rFonts w:eastAsia="Times New Roman" w:cs="Arial"/>
          <w:color w:val="000000"/>
          <w:u w:val="single"/>
          <w:lang w:eastAsia="bg-BG"/>
        </w:rPr>
      </w:pPr>
    </w:p>
    <w:p w14:paraId="12CE127A" w14:textId="06001830"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Други метаболитни нарушения</w:t>
      </w:r>
    </w:p>
    <w:p w14:paraId="06A77D42"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Тиазидните диуретици, включително хидрохлоротиазид, могат да окажат влияние върху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хипогликемично средство.</w:t>
      </w:r>
    </w:p>
    <w:p w14:paraId="308095BD" w14:textId="6092BA29" w:rsidR="008D70BB" w:rsidRPr="008D70BB" w:rsidRDefault="008D70BB" w:rsidP="008D70BB">
      <w:pPr>
        <w:spacing w:line="240" w:lineRule="auto"/>
        <w:rPr>
          <w:rFonts w:eastAsia="Times New Roman" w:cs="Arial"/>
          <w:color w:val="000000"/>
          <w:lang w:eastAsia="bg-BG"/>
        </w:rPr>
      </w:pPr>
      <w:r w:rsidRPr="008D70BB">
        <w:rPr>
          <w:rFonts w:eastAsia="Times New Roman" w:cs="Arial"/>
          <w:color w:val="000000"/>
          <w:lang w:eastAsia="bg-BG"/>
        </w:rPr>
        <w:t>Тиазидните диуретици могат да понижат екскрецията на калций в урината и да доведат до интермитентно леко повишаване на стойностите на серумния калций при липса на установено нарушение на калциевия метаболизъм. Изразената хиперкалциемия може да е доказателство за подлежащ хиперпаратиреоидизъм. Приемът на тиазидни диуретици трябва да бъде прекратен преди провеждане на изследвания за паратиреоидните функции.</w:t>
      </w:r>
    </w:p>
    <w:p w14:paraId="77FC9C32" w14:textId="31011A2F" w:rsidR="008D70BB" w:rsidRPr="008D70BB" w:rsidRDefault="008D70BB" w:rsidP="008D70BB">
      <w:pPr>
        <w:spacing w:line="240" w:lineRule="auto"/>
        <w:rPr>
          <w:rFonts w:eastAsia="Times New Roman" w:cs="Arial"/>
          <w:color w:val="000000"/>
          <w:lang w:eastAsia="bg-BG"/>
        </w:rPr>
      </w:pPr>
    </w:p>
    <w:p w14:paraId="3C8AF085"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Фоточувствигелност</w:t>
      </w:r>
    </w:p>
    <w:p w14:paraId="3939F9F4"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реакцията на фоточувствителност възникне в хода на лечението, се препоръчва прекратяване на лечението. Ако се счита за необходимо повторно прилагане на диуретика, се препоръчва защита на областите, изложени на слънце или на изкуствена </w:t>
      </w:r>
      <w:r w:rsidRPr="008D70BB">
        <w:rPr>
          <w:rFonts w:eastAsia="Times New Roman" w:cs="Arial"/>
          <w:color w:val="000000"/>
          <w:lang w:val="en-US"/>
        </w:rPr>
        <w:t xml:space="preserve">UVA </w:t>
      </w:r>
      <w:r w:rsidRPr="008D70BB">
        <w:rPr>
          <w:rFonts w:eastAsia="Times New Roman" w:cs="Arial"/>
          <w:color w:val="000000"/>
          <w:lang w:eastAsia="bg-BG"/>
        </w:rPr>
        <w:t>светлина.</w:t>
      </w:r>
    </w:p>
    <w:p w14:paraId="7DCA0B78" w14:textId="77777777" w:rsidR="008D70BB" w:rsidRPr="008D70BB" w:rsidRDefault="008D70BB" w:rsidP="008D70BB">
      <w:pPr>
        <w:spacing w:line="240" w:lineRule="auto"/>
        <w:rPr>
          <w:rFonts w:eastAsia="Times New Roman" w:cs="Arial"/>
          <w:color w:val="000000"/>
          <w:u w:val="single"/>
          <w:lang w:eastAsia="bg-BG"/>
        </w:rPr>
      </w:pPr>
    </w:p>
    <w:p w14:paraId="0036E51A" w14:textId="50CA5920"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Бременност</w:t>
      </w:r>
    </w:p>
    <w:p w14:paraId="54FFD9A8"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Не трябва да се започва лечение с ангиотензин </w:t>
      </w:r>
      <w:r w:rsidRPr="008D70BB">
        <w:rPr>
          <w:rFonts w:eastAsia="Times New Roman" w:cs="Arial"/>
          <w:color w:val="000000"/>
          <w:lang w:val="en-US"/>
        </w:rPr>
        <w:t>II</w:t>
      </w:r>
      <w:r w:rsidRPr="008D70BB">
        <w:rPr>
          <w:rFonts w:eastAsia="Times New Roman" w:cs="Arial"/>
          <w:color w:val="000000"/>
          <w:lang w:eastAsia="bg-BG"/>
        </w:rPr>
        <w:t xml:space="preserve"> рецепторни блокери (АРБ) по време на бременност. Лечението на пациентки, които планират бременност, трябва да бъде заменено с алтернативно антихипертензивно лечение с установен профил на безопасност за употреба по време на бременност, освен ако продължителната терапия с АРБ се счита за съществена. При установяване на бременност лечението с АРБ трябва незабавно да се преустанови и да се започне алтернативно лечение, ако е подходящо (вж. точки 4.3 и 4.6).</w:t>
      </w:r>
    </w:p>
    <w:p w14:paraId="318CF490" w14:textId="77777777" w:rsidR="008D70BB" w:rsidRPr="008D70BB" w:rsidRDefault="008D70BB" w:rsidP="008D70BB">
      <w:pPr>
        <w:spacing w:line="240" w:lineRule="auto"/>
        <w:rPr>
          <w:rFonts w:eastAsia="Times New Roman" w:cs="Arial"/>
          <w:color w:val="000000"/>
          <w:u w:val="single"/>
          <w:lang w:eastAsia="bg-BG"/>
        </w:rPr>
      </w:pPr>
    </w:p>
    <w:p w14:paraId="764DD93F" w14:textId="4B26FB8C"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Общи</w:t>
      </w:r>
    </w:p>
    <w:p w14:paraId="23943E99"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II рецепторни блокери. Реакциите на свръхчувствителност към хидрохлоротиазид са по-вероятни при пациенти, страдащи от алергия или астма.</w:t>
      </w:r>
    </w:p>
    <w:p w14:paraId="17450D81" w14:textId="77777777" w:rsidR="008D70BB" w:rsidRPr="008D70BB" w:rsidRDefault="008D70BB" w:rsidP="008D70BB">
      <w:pPr>
        <w:spacing w:line="240" w:lineRule="auto"/>
        <w:rPr>
          <w:rFonts w:eastAsia="Times New Roman" w:cs="Arial"/>
          <w:color w:val="000000"/>
          <w:u w:val="single"/>
          <w:lang w:eastAsia="bg-BG"/>
        </w:rPr>
      </w:pPr>
    </w:p>
    <w:p w14:paraId="09323F0A" w14:textId="078F15D4"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 xml:space="preserve">Хороидален излив, остра миопия и вторична остра закритоъгълна глаукома </w:t>
      </w:r>
      <w:r w:rsidRPr="008D70BB">
        <w:rPr>
          <w:rFonts w:eastAsia="Times New Roman" w:cs="Arial"/>
          <w:color w:val="000000"/>
          <w:lang w:eastAsia="bg-BG"/>
        </w:rPr>
        <w:t xml:space="preserve">Хидрохлоротиазид е сулфонамид и може да предизвика идиосинкратична реакция, водеща до хороидален излив с дефект на зрителното поле, остра преходна миопия и остра закритоъгълна глаукома. Симптомите включват остро начало на намалена зрителна острота или очна болка и обикновено се проявяват в рамките на часове до седмица от започване лекарството. Нелекувана, острата закритоъгълна глаукома може да доведе до постоянна загуба на зрението. Първоначалното лечение е да се прекрати възможно най-бързо приложението на хидрохлоротиазид. Трябва да се приложи незабавно лекарствена или хирургична терапия в случай, че вътреочното налягане </w:t>
      </w:r>
      <w:r w:rsidRPr="008D70BB">
        <w:rPr>
          <w:rFonts w:eastAsia="Times New Roman" w:cs="Arial"/>
          <w:color w:val="000000"/>
          <w:lang w:eastAsia="bg-BG"/>
        </w:rPr>
        <w:lastRenderedPageBreak/>
        <w:t>остава неконтролируемо. Рисковите фактори за развитие на остра закритоъгълна глаукома, могат да включват анамнеза за алергии към сулфонамиди или пеницилин.</w:t>
      </w:r>
    </w:p>
    <w:p w14:paraId="2DE7684D" w14:textId="77777777" w:rsidR="008D70BB" w:rsidRPr="008D70BB" w:rsidRDefault="008D70BB" w:rsidP="008D70BB">
      <w:pPr>
        <w:spacing w:line="240" w:lineRule="auto"/>
        <w:rPr>
          <w:rFonts w:eastAsia="Times New Roman" w:cs="Arial"/>
          <w:color w:val="000000"/>
          <w:u w:val="single"/>
          <w:lang w:eastAsia="bg-BG"/>
        </w:rPr>
      </w:pPr>
    </w:p>
    <w:p w14:paraId="67A912BC" w14:textId="4F23DD23"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 xml:space="preserve">Двойно блокиране на системата ренин-ангиотензин-алдостерон </w:t>
      </w:r>
      <w:r w:rsidRPr="008D70BB">
        <w:rPr>
          <w:rFonts w:eastAsia="Times New Roman" w:cs="Arial"/>
          <w:color w:val="000000"/>
          <w:u w:val="single"/>
          <w:lang w:val="en-US"/>
        </w:rPr>
        <w:t>(RAAS)</w:t>
      </w:r>
    </w:p>
    <w:p w14:paraId="5C40A7A9"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Има данни, че едновременната употреба на АСЕ- инхибитори, ангиотензин </w:t>
      </w:r>
      <w:r w:rsidRPr="008D70BB">
        <w:rPr>
          <w:rFonts w:eastAsia="Times New Roman" w:cs="Arial"/>
          <w:color w:val="000000"/>
          <w:lang w:val="en-US"/>
        </w:rPr>
        <w:t>II</w:t>
      </w:r>
      <w:r w:rsidRPr="008D70BB">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w:t>
      </w:r>
      <w:r w:rsidRPr="008D70BB">
        <w:rPr>
          <w:rFonts w:eastAsia="Times New Roman" w:cs="Arial"/>
          <w:color w:val="000000"/>
          <w:lang w:val="en-US"/>
        </w:rPr>
        <w:t xml:space="preserve">RAAC </w:t>
      </w:r>
      <w:r w:rsidRPr="008D70BB">
        <w:rPr>
          <w:rFonts w:eastAsia="Times New Roman" w:cs="Arial"/>
          <w:color w:val="000000"/>
          <w:lang w:eastAsia="bg-BG"/>
        </w:rPr>
        <w:t xml:space="preserve">чрез комбинираната употреба на АСЕ инхибитори, ангиотензин </w:t>
      </w:r>
      <w:r w:rsidRPr="008D70BB">
        <w:rPr>
          <w:rFonts w:eastAsia="Times New Roman" w:cs="Arial"/>
          <w:color w:val="000000"/>
          <w:lang w:val="en-US"/>
        </w:rPr>
        <w:t>II</w:t>
      </w:r>
      <w:r w:rsidRPr="008D70BB">
        <w:rPr>
          <w:rFonts w:eastAsia="Times New Roman" w:cs="Arial"/>
          <w:color w:val="000000"/>
          <w:lang w:eastAsia="bg-BG"/>
        </w:rPr>
        <w:t>-рецепторни блокери или алискирен (вж. точки 4.5 и 5.1).</w:t>
      </w:r>
    </w:p>
    <w:p w14:paraId="376CF7C7"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артериалното налягане. АСЕ инхибитори и ангиотензин </w:t>
      </w:r>
      <w:r w:rsidRPr="008D70BB">
        <w:rPr>
          <w:rFonts w:eastAsia="Times New Roman" w:cs="Arial"/>
          <w:color w:val="000000"/>
          <w:lang w:val="en-US"/>
        </w:rPr>
        <w:t>II</w:t>
      </w:r>
      <w:r w:rsidRPr="008D70BB">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07393588" w14:textId="77777777" w:rsidR="008D70BB" w:rsidRPr="008D70BB" w:rsidRDefault="008D70BB" w:rsidP="008D70BB">
      <w:pPr>
        <w:spacing w:line="240" w:lineRule="auto"/>
        <w:rPr>
          <w:rFonts w:eastAsia="Times New Roman" w:cs="Arial"/>
          <w:color w:val="000000"/>
          <w:u w:val="single"/>
          <w:lang w:eastAsia="bg-BG"/>
        </w:rPr>
      </w:pPr>
    </w:p>
    <w:p w14:paraId="6A6A7105" w14:textId="21990A9F"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Немеланомен рак на кожата</w:t>
      </w:r>
    </w:p>
    <w:p w14:paraId="107EC3F5"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6A303A22"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w:t>
      </w:r>
      <w:r w:rsidRPr="008D70BB">
        <w:rPr>
          <w:rFonts w:eastAsia="Times New Roman" w:cs="Arial"/>
          <w:color w:val="000000"/>
          <w:vertAlign w:val="superscript"/>
          <w:lang w:eastAsia="bg-BG"/>
        </w:rPr>
        <w:t xml:space="preserve"> </w:t>
      </w:r>
      <w:r w:rsidRPr="008D70BB">
        <w:rPr>
          <w:rFonts w:eastAsia="Times New Roman" w:cs="Arial"/>
          <w:color w:val="000000"/>
          <w:lang w:eastAsia="bg-BG"/>
        </w:rPr>
        <w:t>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w:t>
      </w:r>
    </w:p>
    <w:p w14:paraId="5D98AF08" w14:textId="77777777" w:rsidR="008D70BB" w:rsidRPr="008D70BB" w:rsidRDefault="008D70BB" w:rsidP="008D70BB">
      <w:pPr>
        <w:rPr>
          <w:rFonts w:eastAsia="Times New Roman" w:cs="Arial"/>
          <w:lang w:eastAsia="bg-BG"/>
        </w:rPr>
      </w:pPr>
      <w:r w:rsidRPr="008D70BB">
        <w:rPr>
          <w:rFonts w:eastAsia="Times New Roman" w:cs="Arial"/>
          <w:color w:val="000000"/>
          <w:lang w:eastAsia="bg-BG"/>
        </w:rPr>
        <w:t>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w:t>
      </w:r>
      <w:r w:rsidRPr="008D70BB">
        <w:rPr>
          <w:rFonts w:eastAsia="Times New Roman" w:cs="Arial"/>
          <w:color w:val="000000"/>
          <w:lang w:val="en-US" w:eastAsia="bg-BG"/>
        </w:rPr>
        <w:t xml:space="preserve"> </w:t>
      </w:r>
      <w:r w:rsidRPr="008D70BB">
        <w:rPr>
          <w:rFonts w:eastAsia="Times New Roman" w:cs="Arial"/>
          <w:color w:val="000000"/>
          <w:lang w:eastAsia="bg-BG"/>
        </w:rPr>
        <w:t>на употребата на ХХТЗ може да се наложи и при пациенти, които са имали предходен НМРК (вж. също точка 4.8).</w:t>
      </w:r>
    </w:p>
    <w:p w14:paraId="3E70EA8A" w14:textId="77777777" w:rsidR="008D70BB" w:rsidRPr="008D70BB" w:rsidRDefault="008D70BB" w:rsidP="008D70BB">
      <w:pPr>
        <w:spacing w:line="240" w:lineRule="auto"/>
        <w:rPr>
          <w:rFonts w:eastAsia="Times New Roman" w:cs="Arial"/>
          <w:i/>
          <w:iCs/>
          <w:color w:val="000000"/>
          <w:u w:val="single"/>
          <w:lang w:eastAsia="bg-BG"/>
        </w:rPr>
      </w:pPr>
    </w:p>
    <w:p w14:paraId="457FAFA1" w14:textId="6C4C193B" w:rsidR="008D70BB" w:rsidRPr="008D70BB" w:rsidRDefault="008D70BB" w:rsidP="008D70BB">
      <w:pPr>
        <w:spacing w:line="240" w:lineRule="auto"/>
        <w:rPr>
          <w:rFonts w:eastAsia="Times New Roman" w:cs="Arial"/>
          <w:lang w:eastAsia="bg-BG"/>
        </w:rPr>
      </w:pPr>
      <w:r w:rsidRPr="008D70BB">
        <w:rPr>
          <w:rFonts w:eastAsia="Times New Roman" w:cs="Arial"/>
          <w:i/>
          <w:iCs/>
          <w:color w:val="000000"/>
          <w:u w:val="single"/>
          <w:lang w:eastAsia="bg-BG"/>
        </w:rPr>
        <w:t>Остра респираторна токсичност</w:t>
      </w:r>
    </w:p>
    <w:p w14:paraId="4E8198A4"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Валтензин Плюс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681EFAC9" w14:textId="77777777" w:rsidR="008D70BB" w:rsidRPr="008D70BB" w:rsidRDefault="008D70BB" w:rsidP="008D70BB">
      <w:pPr>
        <w:spacing w:line="240" w:lineRule="auto"/>
        <w:rPr>
          <w:rFonts w:eastAsia="Times New Roman" w:cs="Arial"/>
          <w:color w:val="000000"/>
          <w:u w:val="single"/>
          <w:lang w:eastAsia="bg-BG"/>
        </w:rPr>
      </w:pPr>
    </w:p>
    <w:p w14:paraId="5CC9ADA8" w14:textId="0CE27E96"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Помощни вещества</w:t>
      </w:r>
    </w:p>
    <w:p w14:paraId="014FD6A6" w14:textId="77777777" w:rsidR="008D70BB" w:rsidRPr="008D70BB" w:rsidRDefault="008D70BB" w:rsidP="008D70BB">
      <w:pPr>
        <w:spacing w:line="240" w:lineRule="auto"/>
        <w:rPr>
          <w:rFonts w:eastAsia="Times New Roman" w:cs="Arial"/>
          <w:i/>
          <w:iCs/>
          <w:color w:val="000000"/>
          <w:lang w:eastAsia="bg-BG"/>
        </w:rPr>
      </w:pPr>
    </w:p>
    <w:p w14:paraId="4017FD51" w14:textId="0787D700"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Лактоза</w:t>
      </w:r>
    </w:p>
    <w:p w14:paraId="735DECDB"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2BEED2BF" w14:textId="77777777" w:rsidR="008D70BB" w:rsidRPr="008D70BB" w:rsidRDefault="008D70BB" w:rsidP="008D70BB">
      <w:pPr>
        <w:spacing w:line="240" w:lineRule="auto"/>
        <w:rPr>
          <w:rFonts w:eastAsia="Times New Roman" w:cs="Arial"/>
          <w:i/>
          <w:iCs/>
          <w:color w:val="000000"/>
          <w:lang w:eastAsia="bg-BG"/>
        </w:rPr>
      </w:pPr>
    </w:p>
    <w:p w14:paraId="755484FE" w14:textId="6EEA41E5"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Лецитин</w:t>
      </w:r>
    </w:p>
    <w:p w14:paraId="467EF2CB"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lastRenderedPageBreak/>
        <w:t>Ако пациентът е свръхчувствителен към фъстъци или соя, не трябва да използва това лекарство.</w:t>
      </w:r>
    </w:p>
    <w:p w14:paraId="1F05559B" w14:textId="77777777" w:rsidR="008D70BB" w:rsidRPr="008D70BB" w:rsidRDefault="008D70BB" w:rsidP="008D70BB">
      <w:pPr>
        <w:spacing w:line="240" w:lineRule="auto"/>
        <w:rPr>
          <w:rFonts w:eastAsia="Times New Roman" w:cs="Arial"/>
          <w:i/>
          <w:iCs/>
          <w:color w:val="000000"/>
          <w:lang w:eastAsia="bg-BG"/>
        </w:rPr>
      </w:pPr>
    </w:p>
    <w:p w14:paraId="0F352C97" w14:textId="0417C5A1"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Натрий</w:t>
      </w:r>
    </w:p>
    <w:p w14:paraId="05FC6457"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Това лекарство съдържа по-малко от 1 </w:t>
      </w:r>
      <w:r w:rsidRPr="008D70BB">
        <w:rPr>
          <w:rFonts w:eastAsia="Times New Roman" w:cs="Arial"/>
          <w:color w:val="000000"/>
          <w:lang w:val="en-US"/>
        </w:rPr>
        <w:t xml:space="preserve">mmol </w:t>
      </w:r>
      <w:r w:rsidRPr="008D70BB">
        <w:rPr>
          <w:rFonts w:eastAsia="Times New Roman" w:cs="Arial"/>
          <w:color w:val="000000"/>
          <w:lang w:eastAsia="bg-BG"/>
        </w:rPr>
        <w:t xml:space="preserve">натрий (23 </w:t>
      </w:r>
      <w:r w:rsidRPr="008D70BB">
        <w:rPr>
          <w:rFonts w:eastAsia="Times New Roman" w:cs="Arial"/>
          <w:color w:val="000000"/>
          <w:lang w:val="en-US"/>
        </w:rPr>
        <w:t xml:space="preserve">mg) </w:t>
      </w:r>
      <w:r w:rsidRPr="008D70BB">
        <w:rPr>
          <w:rFonts w:eastAsia="Times New Roman" w:cs="Arial"/>
          <w:color w:val="000000"/>
          <w:lang w:eastAsia="bg-BG"/>
        </w:rPr>
        <w:t>на филмирана таблетка, т.е. може да се каже, че практически не съдържа натрий.</w:t>
      </w:r>
    </w:p>
    <w:p w14:paraId="0581623A" w14:textId="77777777" w:rsidR="008D70BB" w:rsidRPr="008D70BB" w:rsidRDefault="008D70BB" w:rsidP="008D70BB">
      <w:pPr>
        <w:spacing w:line="240" w:lineRule="auto"/>
        <w:rPr>
          <w:rFonts w:eastAsia="Times New Roman" w:cs="Arial"/>
          <w:i/>
          <w:iCs/>
          <w:color w:val="000000"/>
          <w:lang w:eastAsia="bg-BG"/>
        </w:rPr>
      </w:pPr>
    </w:p>
    <w:p w14:paraId="3EA21C05" w14:textId="2AB1E3EA"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 xml:space="preserve">Сънсет жълто </w:t>
      </w:r>
      <w:r w:rsidRPr="008D70BB">
        <w:rPr>
          <w:rFonts w:eastAsia="Times New Roman" w:cs="Arial"/>
          <w:i/>
          <w:iCs/>
          <w:color w:val="000000"/>
          <w:lang w:val="en-US"/>
        </w:rPr>
        <w:t xml:space="preserve">FCF </w:t>
      </w:r>
      <w:r w:rsidRPr="008D70BB">
        <w:rPr>
          <w:rFonts w:eastAsia="Times New Roman" w:cs="Arial"/>
          <w:i/>
          <w:iCs/>
          <w:color w:val="000000"/>
          <w:lang w:eastAsia="bg-BG"/>
        </w:rPr>
        <w:t>(Е110)</w:t>
      </w:r>
    </w:p>
    <w:p w14:paraId="6C19D16B"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Валтензин Плюс 160 </w:t>
      </w:r>
      <w:r w:rsidRPr="008D70BB">
        <w:rPr>
          <w:rFonts w:eastAsia="Times New Roman" w:cs="Arial"/>
          <w:color w:val="000000"/>
          <w:lang w:val="en-US"/>
        </w:rPr>
        <w:t>mg/</w:t>
      </w:r>
      <w:r w:rsidRPr="008D70BB">
        <w:rPr>
          <w:rFonts w:eastAsia="Times New Roman" w:cs="Arial"/>
          <w:color w:val="000000"/>
          <w:lang w:eastAsia="bg-BG"/>
        </w:rPr>
        <w:t xml:space="preserve">12,5 </w:t>
      </w:r>
      <w:r w:rsidRPr="008D70BB">
        <w:rPr>
          <w:rFonts w:eastAsia="Times New Roman" w:cs="Arial"/>
          <w:color w:val="000000"/>
          <w:lang w:val="en-US"/>
        </w:rPr>
        <w:t xml:space="preserve">mg </w:t>
      </w:r>
      <w:r w:rsidRPr="008D70BB">
        <w:rPr>
          <w:rFonts w:eastAsia="Times New Roman" w:cs="Arial"/>
          <w:color w:val="000000"/>
          <w:lang w:eastAsia="bg-BG"/>
        </w:rPr>
        <w:t xml:space="preserve">филмирани таблетки също така съдържа сънсет жълто </w:t>
      </w:r>
      <w:r w:rsidRPr="008D70BB">
        <w:rPr>
          <w:rFonts w:eastAsia="Times New Roman" w:cs="Arial"/>
          <w:color w:val="000000"/>
          <w:lang w:val="en-US"/>
        </w:rPr>
        <w:t xml:space="preserve">FCF </w:t>
      </w:r>
      <w:r w:rsidRPr="008D70BB">
        <w:rPr>
          <w:rFonts w:eastAsia="Times New Roman" w:cs="Arial"/>
          <w:color w:val="000000"/>
          <w:lang w:eastAsia="bg-BG"/>
        </w:rPr>
        <w:t>(Е110), който е възможно да предизвика реакции на свръхчувствителност.</w:t>
      </w:r>
    </w:p>
    <w:p w14:paraId="24C05952" w14:textId="77777777" w:rsidR="008D70BB" w:rsidRPr="008D70BB" w:rsidRDefault="008D70BB" w:rsidP="008D70BB">
      <w:pPr>
        <w:spacing w:line="240" w:lineRule="auto"/>
        <w:rPr>
          <w:rFonts w:ascii="Times New Roman" w:eastAsia="Times New Roman" w:hAnsi="Times New Roman" w:cs="Times New Roman"/>
          <w:color w:val="000000"/>
          <w:lang w:val="en-US" w:eastAsia="bg-BG"/>
        </w:rPr>
      </w:pPr>
    </w:p>
    <w:p w14:paraId="56C50D0E" w14:textId="77777777" w:rsidR="008D70BB" w:rsidRPr="008D70BB" w:rsidRDefault="008D70BB" w:rsidP="008D70BB">
      <w:pPr>
        <w:spacing w:line="240" w:lineRule="auto"/>
        <w:rPr>
          <w:rFonts w:ascii="Times New Roman" w:eastAsia="Times New Roman" w:hAnsi="Times New Roman" w:cs="Times New Roman"/>
          <w:sz w:val="24"/>
          <w:szCs w:val="24"/>
          <w:lang w:val="en-US" w:eastAsia="bg-BG"/>
        </w:rPr>
      </w:pPr>
    </w:p>
    <w:p w14:paraId="7ABEA351" w14:textId="022F5890"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6D654182" w14:textId="608F1715" w:rsidR="008D70BB" w:rsidRDefault="008D70BB" w:rsidP="008D70BB"/>
    <w:p w14:paraId="49BDB949"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Взаимодействия, свързани с валсартан и хидрохлоротиазид</w:t>
      </w:r>
    </w:p>
    <w:p w14:paraId="13FDB698" w14:textId="77777777" w:rsidR="008D70BB" w:rsidRPr="008D70BB" w:rsidRDefault="008D70BB" w:rsidP="008D70BB">
      <w:pPr>
        <w:spacing w:line="240" w:lineRule="auto"/>
        <w:rPr>
          <w:rFonts w:eastAsia="Times New Roman" w:cs="Arial"/>
          <w:i/>
          <w:iCs/>
          <w:color w:val="000000"/>
          <w:u w:val="single"/>
          <w:lang w:eastAsia="bg-BG"/>
        </w:rPr>
      </w:pPr>
    </w:p>
    <w:p w14:paraId="0E7A0090" w14:textId="52A4B698" w:rsidR="008D70BB" w:rsidRPr="008D70BB" w:rsidRDefault="008D70BB" w:rsidP="008D70BB">
      <w:pPr>
        <w:spacing w:line="240" w:lineRule="auto"/>
        <w:rPr>
          <w:rFonts w:eastAsia="Times New Roman" w:cs="Arial"/>
          <w:lang w:eastAsia="bg-BG"/>
        </w:rPr>
      </w:pPr>
      <w:r w:rsidRPr="008D70BB">
        <w:rPr>
          <w:rFonts w:eastAsia="Times New Roman" w:cs="Arial"/>
          <w:i/>
          <w:iCs/>
          <w:color w:val="000000"/>
          <w:u w:val="single"/>
          <w:lang w:eastAsia="bg-BG"/>
        </w:rPr>
        <w:t>Не се препоръчва едновременна употреба</w:t>
      </w:r>
    </w:p>
    <w:p w14:paraId="0839E503" w14:textId="77777777" w:rsidR="008D70BB" w:rsidRPr="008D70BB" w:rsidRDefault="008D70BB" w:rsidP="008D70BB">
      <w:pPr>
        <w:spacing w:line="240" w:lineRule="auto"/>
        <w:rPr>
          <w:rFonts w:eastAsia="Times New Roman" w:cs="Arial"/>
          <w:i/>
          <w:iCs/>
          <w:color w:val="000000"/>
          <w:lang w:eastAsia="bg-BG"/>
        </w:rPr>
      </w:pPr>
    </w:p>
    <w:p w14:paraId="79743C05" w14:textId="0752A2BD"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Литий</w:t>
      </w:r>
    </w:p>
    <w:p w14:paraId="7B2F965B"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За обратимо повишаване на концентрациите на серумния литий и токсичност се съобщава при едновременното приложение на литий с АСЕ инхибитори, ангиотензин II рецепторни антагонисти или тиазиди, включително хидрохлоротиазид. Тъй като бъбречният клирънс на литий се намалява от тиазиди, може да се предположи, че рискът от литиева токсичност се увеличава допълнително с Валтензин Плюс. Препоръчва се внимателно проследяване на серумните концентрации на литий, ако се прецени, че комбинацията е необходима.</w:t>
      </w:r>
    </w:p>
    <w:p w14:paraId="6EBD423F" w14:textId="77777777" w:rsidR="008D70BB" w:rsidRPr="008D70BB" w:rsidRDefault="008D70BB" w:rsidP="008D70BB">
      <w:pPr>
        <w:spacing w:line="240" w:lineRule="auto"/>
        <w:rPr>
          <w:rFonts w:eastAsia="Times New Roman" w:cs="Arial"/>
          <w:i/>
          <w:iCs/>
          <w:color w:val="000000"/>
          <w:u w:val="single"/>
          <w:lang w:eastAsia="bg-BG"/>
        </w:rPr>
      </w:pPr>
    </w:p>
    <w:p w14:paraId="6BA81BB7" w14:textId="301347FB" w:rsidR="008D70BB" w:rsidRPr="008D70BB" w:rsidRDefault="008D70BB" w:rsidP="008D70BB">
      <w:pPr>
        <w:spacing w:line="240" w:lineRule="auto"/>
        <w:rPr>
          <w:rFonts w:eastAsia="Times New Roman" w:cs="Arial"/>
          <w:lang w:eastAsia="bg-BG"/>
        </w:rPr>
      </w:pPr>
      <w:r w:rsidRPr="008D70BB">
        <w:rPr>
          <w:rFonts w:eastAsia="Times New Roman" w:cs="Arial"/>
          <w:i/>
          <w:iCs/>
          <w:color w:val="000000"/>
          <w:u w:val="single"/>
          <w:lang w:eastAsia="bg-BG"/>
        </w:rPr>
        <w:t>Необходимо е повишено внимание при едновременна употреба</w:t>
      </w:r>
    </w:p>
    <w:p w14:paraId="04536F78" w14:textId="77777777" w:rsidR="008D70BB" w:rsidRPr="008D70BB" w:rsidRDefault="008D70BB" w:rsidP="008D70BB">
      <w:pPr>
        <w:spacing w:line="240" w:lineRule="auto"/>
        <w:rPr>
          <w:rFonts w:eastAsia="Times New Roman" w:cs="Arial"/>
          <w:i/>
          <w:iCs/>
          <w:color w:val="000000"/>
          <w:lang w:eastAsia="bg-BG"/>
        </w:rPr>
      </w:pPr>
    </w:p>
    <w:p w14:paraId="2B3C22A9" w14:textId="184E0646"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Други антихипертензивни средства</w:t>
      </w:r>
    </w:p>
    <w:p w14:paraId="3D0A6584" w14:textId="6DA35176"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Валтензин Плюс може да повиши ефикасността на други лекарства с антихипертензивни свойства</w:t>
      </w:r>
    </w:p>
    <w:p w14:paraId="52E554AA"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(напр. гванетидин, метилдопа, вазодилататори, </w:t>
      </w:r>
      <w:r w:rsidRPr="008D70BB">
        <w:rPr>
          <w:rFonts w:eastAsia="Times New Roman" w:cs="Arial"/>
          <w:color w:val="000000"/>
          <w:lang w:val="en-US"/>
        </w:rPr>
        <w:t xml:space="preserve">ACEIs </w:t>
      </w:r>
      <w:r w:rsidRPr="008D70BB">
        <w:rPr>
          <w:rFonts w:eastAsia="Times New Roman" w:cs="Arial"/>
          <w:color w:val="000000"/>
          <w:lang w:eastAsia="bg-BG"/>
        </w:rPr>
        <w:t xml:space="preserve">, </w:t>
      </w:r>
      <w:r w:rsidRPr="008D70BB">
        <w:rPr>
          <w:rFonts w:eastAsia="Times New Roman" w:cs="Arial"/>
          <w:color w:val="000000"/>
          <w:lang w:val="en-US"/>
        </w:rPr>
        <w:t xml:space="preserve">ARBs, </w:t>
      </w:r>
      <w:r w:rsidRPr="008D70BB">
        <w:rPr>
          <w:rFonts w:eastAsia="Times New Roman" w:cs="Arial"/>
          <w:color w:val="000000"/>
          <w:lang w:eastAsia="bg-BG"/>
        </w:rPr>
        <w:t xml:space="preserve">бета-блокери, блокери на калциевите канали и директни инхибитори на ренина </w:t>
      </w:r>
      <w:r w:rsidRPr="008D70BB">
        <w:rPr>
          <w:rFonts w:eastAsia="Times New Roman" w:cs="Arial"/>
          <w:color w:val="000000"/>
          <w:lang w:val="en-US"/>
        </w:rPr>
        <w:t>(DRIs)).</w:t>
      </w:r>
    </w:p>
    <w:p w14:paraId="523CC2DE" w14:textId="77777777" w:rsidR="008D70BB" w:rsidRPr="008D70BB" w:rsidRDefault="008D70BB" w:rsidP="008D70BB">
      <w:pPr>
        <w:spacing w:line="240" w:lineRule="auto"/>
        <w:rPr>
          <w:rFonts w:eastAsia="Times New Roman" w:cs="Arial"/>
          <w:i/>
          <w:iCs/>
          <w:color w:val="000000"/>
          <w:lang w:eastAsia="bg-BG"/>
        </w:rPr>
      </w:pPr>
    </w:p>
    <w:p w14:paraId="42EDE42F" w14:textId="0FE7FF60"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Пресорни амини</w:t>
      </w:r>
      <w:r w:rsidRPr="008D70BB">
        <w:rPr>
          <w:rFonts w:eastAsia="Times New Roman" w:cs="Arial"/>
          <w:color w:val="000000"/>
          <w:lang w:eastAsia="bg-BG"/>
        </w:rPr>
        <w:t xml:space="preserve"> (напр. норадреналин, адреналин)</w:t>
      </w:r>
    </w:p>
    <w:p w14:paraId="6C755EF6" w14:textId="000C92F2" w:rsidR="008D70BB" w:rsidRPr="008D70BB" w:rsidRDefault="008D70BB" w:rsidP="008D70BB">
      <w:pPr>
        <w:rPr>
          <w:rFonts w:eastAsia="Times New Roman" w:cs="Arial"/>
          <w:color w:val="000000"/>
          <w:lang w:eastAsia="bg-BG"/>
        </w:rPr>
      </w:pPr>
      <w:r w:rsidRPr="008D70BB">
        <w:rPr>
          <w:rFonts w:eastAsia="Times New Roman" w:cs="Arial"/>
          <w:color w:val="000000"/>
          <w:lang w:eastAsia="bg-BG"/>
        </w:rPr>
        <w:t>Възможно е намаляване на отговора към пресорни амини. Клиничното знчение на този ефект не е сигурно и не е достатъчно, за да бъдат спрени.</w:t>
      </w:r>
    </w:p>
    <w:p w14:paraId="7D6E0EA6" w14:textId="0234F41D" w:rsidR="008D70BB" w:rsidRPr="008D70BB" w:rsidRDefault="008D70BB" w:rsidP="008D70BB">
      <w:pPr>
        <w:rPr>
          <w:rFonts w:eastAsia="Times New Roman" w:cs="Arial"/>
          <w:color w:val="000000"/>
          <w:lang w:eastAsia="bg-BG"/>
        </w:rPr>
      </w:pPr>
    </w:p>
    <w:p w14:paraId="2755E24F" w14:textId="77777777"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 xml:space="preserve">Нестероидни противовъзпалителни средства (НСПВС), включително селективни СОХ-2 инхибитори, ацетилсалицилова киселина &gt; 3 </w:t>
      </w:r>
      <w:r w:rsidRPr="008D70BB">
        <w:rPr>
          <w:rFonts w:eastAsia="Times New Roman" w:cs="Arial"/>
          <w:i/>
          <w:iCs/>
          <w:color w:val="000000"/>
          <w:lang w:val="en-US"/>
        </w:rPr>
        <w:t>g</w:t>
      </w:r>
      <w:r w:rsidRPr="008D70BB">
        <w:rPr>
          <w:rFonts w:eastAsia="Times New Roman" w:cs="Arial"/>
          <w:i/>
          <w:iCs/>
          <w:color w:val="000000"/>
          <w:lang w:eastAsia="bg-BG"/>
        </w:rPr>
        <w:t xml:space="preserve">/дневно и неселективни НСПВС </w:t>
      </w:r>
      <w:r w:rsidRPr="008D70BB">
        <w:rPr>
          <w:rFonts w:eastAsia="Times New Roman" w:cs="Arial"/>
          <w:color w:val="000000"/>
          <w:lang w:eastAsia="bg-BG"/>
        </w:rPr>
        <w:t>НСПВС могат да отслабят антихипертензивния ефект какго на ангиотензин II рецепторните антагонисти, така и на хидрохлоротиазид при едновременно приложение. Освен това, едновременното прилагане на Валтензин Плюс и НСПВС може да доведе до влошаване на бъбречната функция и до повишаване на серумния калий. Поради това се препоръчва проследяване на бъбречната функция в началото на лечението, какго и адекватна хидратация на пациента.</w:t>
      </w:r>
    </w:p>
    <w:p w14:paraId="006E9FBB" w14:textId="77777777" w:rsidR="008D70BB" w:rsidRPr="008D70BB" w:rsidRDefault="008D70BB" w:rsidP="008D70BB">
      <w:pPr>
        <w:spacing w:line="240" w:lineRule="auto"/>
        <w:rPr>
          <w:rFonts w:eastAsia="Times New Roman" w:cs="Arial"/>
          <w:color w:val="000000"/>
          <w:u w:val="single"/>
          <w:lang w:eastAsia="bg-BG"/>
        </w:rPr>
      </w:pPr>
    </w:p>
    <w:p w14:paraId="24D7B58F" w14:textId="35B87509"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Взаимодействия, свързани с валсартан</w:t>
      </w:r>
    </w:p>
    <w:p w14:paraId="29CC209A" w14:textId="77777777" w:rsidR="008D70BB" w:rsidRPr="008D70BB" w:rsidRDefault="008D70BB" w:rsidP="008D70BB">
      <w:pPr>
        <w:spacing w:line="240" w:lineRule="auto"/>
        <w:rPr>
          <w:rFonts w:eastAsia="Times New Roman" w:cs="Arial"/>
          <w:i/>
          <w:iCs/>
          <w:color w:val="000000"/>
          <w:lang w:eastAsia="bg-BG"/>
        </w:rPr>
      </w:pPr>
    </w:p>
    <w:p w14:paraId="025D0605" w14:textId="2EF28B06"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 xml:space="preserve">Двойно блокиране на системата ренин-ангиотензин-алдостероновата система </w:t>
      </w:r>
      <w:r w:rsidRPr="008D70BB">
        <w:rPr>
          <w:rFonts w:eastAsia="Times New Roman" w:cs="Arial"/>
          <w:i/>
          <w:iCs/>
          <w:color w:val="000000"/>
          <w:lang w:val="en-US"/>
        </w:rPr>
        <w:t xml:space="preserve">(RAAS) </w:t>
      </w:r>
      <w:r w:rsidRPr="008D70BB">
        <w:rPr>
          <w:rFonts w:eastAsia="Times New Roman" w:cs="Arial"/>
          <w:i/>
          <w:iCs/>
          <w:color w:val="000000"/>
          <w:lang w:eastAsia="bg-BG"/>
        </w:rPr>
        <w:t xml:space="preserve">с </w:t>
      </w:r>
      <w:r w:rsidRPr="008D70BB">
        <w:rPr>
          <w:rFonts w:eastAsia="Times New Roman" w:cs="Arial"/>
          <w:i/>
          <w:iCs/>
          <w:color w:val="000000"/>
          <w:lang w:val="en-US"/>
        </w:rPr>
        <w:t xml:space="preserve">ARBs, </w:t>
      </w:r>
      <w:proofErr w:type="spellStart"/>
      <w:r w:rsidRPr="008D70BB">
        <w:rPr>
          <w:rFonts w:eastAsia="Times New Roman" w:cs="Arial"/>
          <w:i/>
          <w:iCs/>
          <w:color w:val="000000"/>
          <w:lang w:val="en-US"/>
        </w:rPr>
        <w:t>ACEls</w:t>
      </w:r>
      <w:proofErr w:type="spellEnd"/>
      <w:r w:rsidRPr="008D70BB">
        <w:rPr>
          <w:rFonts w:eastAsia="Times New Roman" w:cs="Arial"/>
          <w:i/>
          <w:iCs/>
          <w:color w:val="000000"/>
          <w:lang w:val="en-US"/>
        </w:rPr>
        <w:t xml:space="preserve"> </w:t>
      </w:r>
      <w:r w:rsidRPr="008D70BB">
        <w:rPr>
          <w:rFonts w:eastAsia="Times New Roman" w:cs="Arial"/>
          <w:i/>
          <w:iCs/>
          <w:color w:val="000000"/>
          <w:lang w:eastAsia="bg-BG"/>
        </w:rPr>
        <w:t>или алискирен</w:t>
      </w:r>
    </w:p>
    <w:p w14:paraId="45BCA3D7"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w:t>
      </w:r>
      <w:r w:rsidRPr="008D70BB">
        <w:rPr>
          <w:rFonts w:eastAsia="Times New Roman" w:cs="Arial"/>
          <w:color w:val="000000"/>
          <w:lang w:val="en-US"/>
        </w:rPr>
        <w:t xml:space="preserve">(RAAS) </w:t>
      </w:r>
      <w:r w:rsidRPr="008D70BB">
        <w:rPr>
          <w:rFonts w:eastAsia="Times New Roman" w:cs="Arial"/>
          <w:color w:val="000000"/>
          <w:lang w:eastAsia="bg-BG"/>
        </w:rPr>
        <w:t xml:space="preserve">чрез комбинираната употреба на АСЕ инхибитори, ангиотензин </w:t>
      </w:r>
      <w:r w:rsidRPr="008D70BB">
        <w:rPr>
          <w:rFonts w:eastAsia="Times New Roman" w:cs="Arial"/>
          <w:color w:val="000000"/>
          <w:lang w:val="en-US"/>
        </w:rPr>
        <w:t>II</w:t>
      </w:r>
      <w:r w:rsidRPr="008D70BB">
        <w:rPr>
          <w:rFonts w:eastAsia="Times New Roman" w:cs="Arial"/>
          <w:color w:val="000000"/>
          <w:lang w:eastAsia="bg-BG"/>
        </w:rPr>
        <w:t xml:space="preserve">-рецепторни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w:t>
      </w:r>
      <w:r w:rsidRPr="008D70BB">
        <w:rPr>
          <w:rFonts w:eastAsia="Times New Roman" w:cs="Arial"/>
          <w:color w:val="000000"/>
          <w:lang w:val="en-US"/>
        </w:rPr>
        <w:t xml:space="preserve">RAAS </w:t>
      </w:r>
      <w:r w:rsidRPr="008D70BB">
        <w:rPr>
          <w:rFonts w:eastAsia="Times New Roman" w:cs="Arial"/>
          <w:color w:val="000000"/>
          <w:lang w:eastAsia="bg-BG"/>
        </w:rPr>
        <w:t>(вж. точки 4.3,4.4 и 5.1).</w:t>
      </w:r>
    </w:p>
    <w:p w14:paraId="2D810557" w14:textId="77777777" w:rsidR="008D70BB" w:rsidRPr="008D70BB" w:rsidRDefault="008D70BB" w:rsidP="008D70BB">
      <w:pPr>
        <w:spacing w:line="240" w:lineRule="auto"/>
        <w:rPr>
          <w:rFonts w:eastAsia="Times New Roman" w:cs="Arial"/>
          <w:i/>
          <w:iCs/>
          <w:color w:val="000000"/>
          <w:u w:val="single"/>
          <w:lang w:eastAsia="bg-BG"/>
        </w:rPr>
      </w:pPr>
    </w:p>
    <w:p w14:paraId="70E64785" w14:textId="170B7480" w:rsidR="008D70BB" w:rsidRPr="008D70BB" w:rsidRDefault="008D70BB" w:rsidP="008D70BB">
      <w:pPr>
        <w:spacing w:line="240" w:lineRule="auto"/>
        <w:rPr>
          <w:rFonts w:eastAsia="Times New Roman" w:cs="Arial"/>
          <w:lang w:eastAsia="bg-BG"/>
        </w:rPr>
      </w:pPr>
      <w:r w:rsidRPr="008D70BB">
        <w:rPr>
          <w:rFonts w:eastAsia="Times New Roman" w:cs="Arial"/>
          <w:i/>
          <w:iCs/>
          <w:color w:val="000000"/>
          <w:u w:val="single"/>
          <w:lang w:eastAsia="bg-BG"/>
        </w:rPr>
        <w:t>Не се препоръчва едновременна употреба</w:t>
      </w:r>
    </w:p>
    <w:p w14:paraId="7FBB4C17" w14:textId="77777777" w:rsidR="008D70BB" w:rsidRPr="008D70BB" w:rsidRDefault="008D70BB" w:rsidP="008D70BB">
      <w:pPr>
        <w:spacing w:line="240" w:lineRule="auto"/>
        <w:rPr>
          <w:rFonts w:eastAsia="Times New Roman" w:cs="Arial"/>
          <w:i/>
          <w:iCs/>
          <w:color w:val="000000"/>
          <w:lang w:eastAsia="bg-BG"/>
        </w:rPr>
      </w:pPr>
    </w:p>
    <w:p w14:paraId="4D52B70C" w14:textId="49B6AA97"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 xml:space="preserve">Калий-съхраняващи диуретици, калиеви добавки, заместители на солта, съдържащи калий или други вещества, които биха могли да повишат стойностите на калий </w:t>
      </w:r>
      <w:r w:rsidRPr="008D70BB">
        <w:rPr>
          <w:rFonts w:eastAsia="Times New Roman" w:cs="Arial"/>
          <w:color w:val="000000"/>
          <w:lang w:eastAsia="bg-BG"/>
        </w:rPr>
        <w:t>Ако се прецени, че е необходимо да се приложи лекарствен продукт, който оказва влияние върху стойностите на калий в комбинация с валсартан се препоръчва наблюдаване на стойностите на калий.</w:t>
      </w:r>
    </w:p>
    <w:p w14:paraId="23FC0F40" w14:textId="77777777" w:rsidR="008D70BB" w:rsidRPr="008D70BB" w:rsidRDefault="008D70BB" w:rsidP="008D70BB">
      <w:pPr>
        <w:spacing w:line="240" w:lineRule="auto"/>
        <w:rPr>
          <w:rFonts w:eastAsia="Times New Roman" w:cs="Arial"/>
          <w:i/>
          <w:iCs/>
          <w:color w:val="000000"/>
          <w:lang w:eastAsia="bg-BG"/>
        </w:rPr>
      </w:pPr>
    </w:p>
    <w:p w14:paraId="79451967" w14:textId="4F62FFCC"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Транспортери</w:t>
      </w:r>
    </w:p>
    <w:p w14:paraId="6AEC80A6" w14:textId="77777777"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val="en-US"/>
        </w:rPr>
        <w:t>In vitro</w:t>
      </w:r>
      <w:r w:rsidRPr="008D70BB">
        <w:rPr>
          <w:rFonts w:eastAsia="Times New Roman" w:cs="Arial"/>
          <w:color w:val="000000"/>
          <w:lang w:val="en-US"/>
        </w:rPr>
        <w:t xml:space="preserve"> </w:t>
      </w:r>
      <w:r w:rsidRPr="008D70BB">
        <w:rPr>
          <w:rFonts w:eastAsia="Times New Roman" w:cs="Arial"/>
          <w:color w:val="000000"/>
          <w:lang w:eastAsia="bg-BG"/>
        </w:rPr>
        <w:t xml:space="preserve">данни показват, че валсартан е субстрат на чернодробния ъптейк-транспортер ОАТР1В1/ОАТР1ВЗ и чернодробния ефлукс транспортер </w:t>
      </w:r>
      <w:r w:rsidRPr="008D70BB">
        <w:rPr>
          <w:rFonts w:eastAsia="Times New Roman" w:cs="Arial"/>
          <w:color w:val="000000"/>
          <w:lang w:val="en-US"/>
        </w:rPr>
        <w:t xml:space="preserve">MRP2. </w:t>
      </w:r>
      <w:r w:rsidRPr="008D70BB">
        <w:rPr>
          <w:rFonts w:eastAsia="Times New Roman" w:cs="Arial"/>
          <w:color w:val="000000"/>
          <w:lang w:eastAsia="bg-BG"/>
        </w:rPr>
        <w:t>Клиничното значение на тази находка не е известно. Едновременното приложение на инхибиторите на ъптейк-транспортери (напр. рифампин, циклоспорин) или ефлукс транспортери (напр. ритонавир) могат да повишат системната експозиция на валсартан. Необходимо е повишено внимание при започване или приключване на едновременно лечение с такива лекарства.</w:t>
      </w:r>
    </w:p>
    <w:p w14:paraId="4D2C583B" w14:textId="77777777" w:rsidR="008D70BB" w:rsidRPr="008D70BB" w:rsidRDefault="008D70BB" w:rsidP="008D70BB">
      <w:pPr>
        <w:spacing w:line="240" w:lineRule="auto"/>
        <w:rPr>
          <w:rFonts w:eastAsia="Times New Roman" w:cs="Arial"/>
          <w:i/>
          <w:iCs/>
          <w:color w:val="000000"/>
          <w:lang w:eastAsia="bg-BG"/>
        </w:rPr>
      </w:pPr>
    </w:p>
    <w:p w14:paraId="0E104071" w14:textId="17E1D16F"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Липса на взаимодействия</w:t>
      </w:r>
    </w:p>
    <w:p w14:paraId="2084E454"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При проучвания за лекарствени взаимодействия с валсартан не са установени клинично значими взаимодействия между валсартан и някое от следните вещества: циметидин, варфарин, фуроземид, дигоксин, атенолол, индометацин, хидрохлоротиазид, амлодипин, глибенкламид. Дигоксин и индометацин могат да взаимодействат с хидрохлоротиазидната компонента на Валтензин Плюс (вж. “Взаимодействия, свързани с хидрохлоротиазид”).</w:t>
      </w:r>
    </w:p>
    <w:p w14:paraId="2583A590" w14:textId="77777777" w:rsidR="008D70BB" w:rsidRPr="008D70BB" w:rsidRDefault="008D70BB" w:rsidP="008D70BB">
      <w:pPr>
        <w:spacing w:line="240" w:lineRule="auto"/>
        <w:rPr>
          <w:rFonts w:eastAsia="Times New Roman" w:cs="Arial"/>
          <w:color w:val="000000"/>
          <w:u w:val="single"/>
          <w:lang w:eastAsia="bg-BG"/>
        </w:rPr>
      </w:pPr>
    </w:p>
    <w:p w14:paraId="2538239D" w14:textId="39419F28"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Взаимодействия, свързани с хидрохлоротиазид</w:t>
      </w:r>
    </w:p>
    <w:p w14:paraId="5027EE98" w14:textId="77777777" w:rsidR="008D70BB" w:rsidRPr="008D70BB" w:rsidRDefault="008D70BB" w:rsidP="008D70BB">
      <w:pPr>
        <w:spacing w:line="240" w:lineRule="auto"/>
        <w:rPr>
          <w:rFonts w:eastAsia="Times New Roman" w:cs="Arial"/>
          <w:i/>
          <w:iCs/>
          <w:color w:val="000000"/>
          <w:u w:val="single"/>
          <w:lang w:eastAsia="bg-BG"/>
        </w:rPr>
      </w:pPr>
    </w:p>
    <w:p w14:paraId="75BB013E" w14:textId="46734B98" w:rsidR="008D70BB" w:rsidRPr="008D70BB" w:rsidRDefault="008D70BB" w:rsidP="008D70BB">
      <w:pPr>
        <w:spacing w:line="240" w:lineRule="auto"/>
        <w:rPr>
          <w:rFonts w:eastAsia="Times New Roman" w:cs="Arial"/>
          <w:lang w:eastAsia="bg-BG"/>
        </w:rPr>
      </w:pPr>
      <w:r w:rsidRPr="008D70BB">
        <w:rPr>
          <w:rFonts w:eastAsia="Times New Roman" w:cs="Arial"/>
          <w:i/>
          <w:iCs/>
          <w:color w:val="000000"/>
          <w:u w:val="single"/>
          <w:lang w:eastAsia="bg-BG"/>
        </w:rPr>
        <w:t>Необходимо е повишено внимание при едновременна употреба</w:t>
      </w:r>
    </w:p>
    <w:p w14:paraId="3D1BCA71" w14:textId="77777777" w:rsidR="008D70BB" w:rsidRPr="008D70BB" w:rsidRDefault="008D70BB" w:rsidP="008D70BB">
      <w:pPr>
        <w:spacing w:line="240" w:lineRule="auto"/>
        <w:rPr>
          <w:rFonts w:eastAsia="Times New Roman" w:cs="Arial"/>
          <w:i/>
          <w:iCs/>
          <w:color w:val="000000"/>
          <w:lang w:eastAsia="bg-BG"/>
        </w:rPr>
      </w:pPr>
    </w:p>
    <w:p w14:paraId="222BA51B" w14:textId="26F91809"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 xml:space="preserve">Лекарствени продукти, които оказват влияние върху стойностите на калий в серума </w:t>
      </w:r>
      <w:r w:rsidRPr="008D70BB">
        <w:rPr>
          <w:rFonts w:eastAsia="Times New Roman" w:cs="Arial"/>
          <w:color w:val="000000"/>
          <w:lang w:eastAsia="bg-BG"/>
        </w:rPr>
        <w:t xml:space="preserve">Хипокалиемичният ефект на хидрохлоротиазид може да бъде увеличен при едновременно приложение на калий-губещи диуретици, кортикостероиди, лаксативи, АСТН, амфотерицин, карбеноксолон, пеницилин </w:t>
      </w:r>
      <w:r w:rsidRPr="008D70BB">
        <w:rPr>
          <w:rFonts w:eastAsia="Times New Roman" w:cs="Arial"/>
          <w:color w:val="000000"/>
          <w:lang w:val="en-US"/>
        </w:rPr>
        <w:t xml:space="preserve">G, </w:t>
      </w:r>
      <w:r w:rsidRPr="008D70BB">
        <w:rPr>
          <w:rFonts w:eastAsia="Times New Roman" w:cs="Arial"/>
          <w:color w:val="000000"/>
          <w:lang w:eastAsia="bg-BG"/>
        </w:rPr>
        <w:t>салицилова киселина и производните й.</w:t>
      </w:r>
    </w:p>
    <w:p w14:paraId="7F69C0C4"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Ако е необходимо предписването на тези лекарствени продукти едновременно с комбинацията хидрохлоротиазид-валсартан, се препоръчва мониториране на стойностите на калий в серума (вж. точка 4.4).</w:t>
      </w:r>
      <w:bookmarkStart w:id="1" w:name="bookmark0"/>
      <w:bookmarkEnd w:id="1"/>
    </w:p>
    <w:p w14:paraId="171515BE" w14:textId="77777777" w:rsidR="008D70BB" w:rsidRPr="008D70BB" w:rsidRDefault="008D70BB" w:rsidP="008D70BB">
      <w:pPr>
        <w:spacing w:line="240" w:lineRule="auto"/>
        <w:rPr>
          <w:rFonts w:eastAsia="Times New Roman" w:cs="Arial"/>
          <w:lang w:eastAsia="bg-BG"/>
        </w:rPr>
      </w:pPr>
    </w:p>
    <w:p w14:paraId="1EEFDB4A" w14:textId="6E321B3A" w:rsidR="008D70BB" w:rsidRPr="008D70BB" w:rsidRDefault="008D70BB" w:rsidP="008D70BB">
      <w:pPr>
        <w:spacing w:line="240" w:lineRule="auto"/>
        <w:rPr>
          <w:rFonts w:eastAsia="Times New Roman" w:cs="Arial"/>
          <w:i/>
          <w:iCs/>
          <w:color w:val="000000"/>
          <w:lang w:val="en-US"/>
        </w:rPr>
      </w:pPr>
      <w:r w:rsidRPr="008D70BB">
        <w:rPr>
          <w:rFonts w:eastAsia="Times New Roman" w:cs="Arial"/>
          <w:i/>
          <w:iCs/>
          <w:color w:val="000000"/>
          <w:lang w:eastAsia="bg-BG"/>
        </w:rPr>
        <w:t xml:space="preserve">Лекарствени продукти, които могат да предизвикат </w:t>
      </w:r>
      <w:proofErr w:type="spellStart"/>
      <w:r w:rsidRPr="008D70BB">
        <w:rPr>
          <w:rFonts w:eastAsia="Times New Roman" w:cs="Arial"/>
          <w:i/>
          <w:iCs/>
          <w:color w:val="000000"/>
          <w:lang w:val="en-US"/>
        </w:rPr>
        <w:t>torsades</w:t>
      </w:r>
      <w:proofErr w:type="spellEnd"/>
      <w:r w:rsidRPr="008D70BB">
        <w:rPr>
          <w:rFonts w:eastAsia="Times New Roman" w:cs="Arial"/>
          <w:i/>
          <w:iCs/>
          <w:color w:val="000000"/>
          <w:lang w:val="en-US"/>
        </w:rPr>
        <w:t xml:space="preserve"> de pointes</w:t>
      </w:r>
    </w:p>
    <w:p w14:paraId="7F35C580"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Поради риска от хипокалиемия хидрохлоротиазид трябва да се прилага с повишено внимание при едновременно приложение с лекарствени продукти, които могат </w:t>
      </w:r>
      <w:r w:rsidRPr="008D70BB">
        <w:rPr>
          <w:rFonts w:eastAsia="Times New Roman" w:cs="Arial"/>
          <w:color w:val="000000"/>
          <w:lang w:eastAsia="bg-BG"/>
        </w:rPr>
        <w:lastRenderedPageBreak/>
        <w:t xml:space="preserve">предизвикат </w:t>
      </w:r>
      <w:proofErr w:type="spellStart"/>
      <w:r w:rsidRPr="008D70BB">
        <w:rPr>
          <w:rFonts w:eastAsia="Times New Roman" w:cs="Arial"/>
          <w:color w:val="000000"/>
          <w:lang w:val="en-US"/>
        </w:rPr>
        <w:t>torsades</w:t>
      </w:r>
      <w:proofErr w:type="spellEnd"/>
      <w:r w:rsidRPr="008D70BB">
        <w:rPr>
          <w:rFonts w:eastAsia="Times New Roman" w:cs="Arial"/>
          <w:color w:val="000000"/>
          <w:lang w:val="en-US"/>
        </w:rPr>
        <w:t xml:space="preserve"> de pointes, </w:t>
      </w:r>
      <w:r w:rsidRPr="008D70BB">
        <w:rPr>
          <w:rFonts w:eastAsia="Times New Roman" w:cs="Arial"/>
          <w:color w:val="000000"/>
          <w:lang w:eastAsia="bg-BG"/>
        </w:rPr>
        <w:t xml:space="preserve">по-специално антиаритмици клас </w:t>
      </w:r>
      <w:r w:rsidRPr="008D70BB">
        <w:rPr>
          <w:rFonts w:eastAsia="Times New Roman" w:cs="Arial"/>
          <w:color w:val="000000"/>
          <w:lang w:val="en-US"/>
        </w:rPr>
        <w:t>I</w:t>
      </w:r>
      <w:r w:rsidRPr="008D70BB">
        <w:rPr>
          <w:rFonts w:eastAsia="Times New Roman" w:cs="Arial"/>
          <w:color w:val="000000"/>
          <w:lang w:eastAsia="bg-BG"/>
        </w:rPr>
        <w:t>а и клас III и някои антипсихотици.</w:t>
      </w:r>
    </w:p>
    <w:p w14:paraId="3D1F8F37" w14:textId="77777777" w:rsidR="008D70BB" w:rsidRPr="008D70BB" w:rsidRDefault="008D70BB" w:rsidP="008D70BB">
      <w:pPr>
        <w:spacing w:line="240" w:lineRule="auto"/>
        <w:rPr>
          <w:rFonts w:eastAsia="Times New Roman" w:cs="Arial"/>
          <w:i/>
          <w:iCs/>
          <w:color w:val="000000"/>
          <w:lang w:eastAsia="bg-BG"/>
        </w:rPr>
      </w:pPr>
    </w:p>
    <w:p w14:paraId="4CE6C133" w14:textId="25CCCEA0"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 xml:space="preserve">Лекарствени продукти, които оказват влияние върху стойностите на натрий в серума </w:t>
      </w:r>
      <w:r w:rsidRPr="008D70BB">
        <w:rPr>
          <w:rFonts w:eastAsia="Times New Roman" w:cs="Arial"/>
          <w:color w:val="000000"/>
          <w:lang w:eastAsia="bg-BG"/>
        </w:rPr>
        <w:t>Хипонатриемичния ефект на диуретиците може да бъде усилен от едновременното приложение на лекарства, като антидепресанти, антипсихотици, антиепилептични средства и т.н.</w:t>
      </w:r>
    </w:p>
    <w:p w14:paraId="4B8EAB8D"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Препоръчва се повишено внимание при продължително приложение на тези лекарства.</w:t>
      </w:r>
    </w:p>
    <w:p w14:paraId="0E43AFD8" w14:textId="77777777" w:rsidR="008D70BB" w:rsidRPr="008D70BB" w:rsidRDefault="008D70BB" w:rsidP="008D70BB">
      <w:pPr>
        <w:spacing w:line="240" w:lineRule="auto"/>
        <w:rPr>
          <w:rFonts w:eastAsia="Times New Roman" w:cs="Arial"/>
          <w:i/>
          <w:iCs/>
          <w:color w:val="000000"/>
          <w:lang w:eastAsia="bg-BG"/>
        </w:rPr>
      </w:pPr>
    </w:p>
    <w:p w14:paraId="3B581AE3" w14:textId="7EC60891"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Дигиталисови гликозиди</w:t>
      </w:r>
    </w:p>
    <w:p w14:paraId="3E0C4810"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Тиазид-предизвикана хипокалиемия или хипомагнезиемия могат да възникнат като нежелани реакции, които улесняват началото на дигиталис-индуцирани сърдечни аритмии (вж. точка 4.4).</w:t>
      </w:r>
    </w:p>
    <w:p w14:paraId="68A41B9E" w14:textId="77777777" w:rsidR="008D70BB" w:rsidRPr="008D70BB" w:rsidRDefault="008D70BB" w:rsidP="008D70BB">
      <w:pPr>
        <w:spacing w:line="240" w:lineRule="auto"/>
        <w:rPr>
          <w:rFonts w:eastAsia="Times New Roman" w:cs="Arial"/>
          <w:i/>
          <w:iCs/>
          <w:color w:val="000000"/>
          <w:lang w:eastAsia="bg-BG"/>
        </w:rPr>
      </w:pPr>
    </w:p>
    <w:p w14:paraId="7835603B" w14:textId="55BDAD09"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 xml:space="preserve">Калциеви соли и витамин </w:t>
      </w:r>
      <w:r w:rsidRPr="008D70BB">
        <w:rPr>
          <w:rFonts w:eastAsia="Times New Roman" w:cs="Arial"/>
          <w:i/>
          <w:iCs/>
          <w:color w:val="000000"/>
          <w:lang w:val="en-US"/>
        </w:rPr>
        <w:t>D</w:t>
      </w:r>
    </w:p>
    <w:p w14:paraId="32B9B025"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Прилагането на тиазидни диуретици, включително хидрохлоротиазид, с витамин </w:t>
      </w:r>
      <w:r w:rsidRPr="008D70BB">
        <w:rPr>
          <w:rFonts w:eastAsia="Times New Roman" w:cs="Arial"/>
          <w:color w:val="000000"/>
          <w:lang w:val="en-US"/>
        </w:rPr>
        <w:t xml:space="preserve">D </w:t>
      </w:r>
      <w:r w:rsidRPr="008D70BB">
        <w:rPr>
          <w:rFonts w:eastAsia="Times New Roman" w:cs="Arial"/>
          <w:color w:val="000000"/>
          <w:lang w:eastAsia="bg-BG"/>
        </w:rPr>
        <w:t xml:space="preserve">или с калциеви соли може да потенцира покачването на серумния калций. Едновременната употреба на тиазиди с калциеви соли може да предизвика хиперкалциемия при пациенти, предразположени към хиперкалциемия (напр. хиперпаратиреоидизъм, злокачествени образувания или витамин </w:t>
      </w:r>
      <w:r w:rsidRPr="008D70BB">
        <w:rPr>
          <w:rFonts w:eastAsia="Times New Roman" w:cs="Arial"/>
          <w:color w:val="000000"/>
          <w:lang w:val="en-US"/>
        </w:rPr>
        <w:t>D</w:t>
      </w:r>
      <w:r w:rsidRPr="008D70BB">
        <w:rPr>
          <w:rFonts w:eastAsia="Times New Roman" w:cs="Arial"/>
          <w:color w:val="000000"/>
          <w:lang w:eastAsia="bg-BG"/>
        </w:rPr>
        <w:t>-медиирани състояния) чрез увеличаване на тубулната реабсорбция на калций.</w:t>
      </w:r>
    </w:p>
    <w:p w14:paraId="5B665A39" w14:textId="77777777" w:rsidR="008D70BB" w:rsidRPr="008D70BB" w:rsidRDefault="008D70BB" w:rsidP="008D70BB">
      <w:pPr>
        <w:spacing w:line="240" w:lineRule="auto"/>
        <w:rPr>
          <w:rFonts w:eastAsia="Times New Roman" w:cs="Arial"/>
          <w:i/>
          <w:iCs/>
          <w:color w:val="000000"/>
          <w:lang w:eastAsia="bg-BG"/>
        </w:rPr>
      </w:pPr>
    </w:p>
    <w:p w14:paraId="18A746E6" w14:textId="7AC46512"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Антидиабетни лекарства</w:t>
      </w:r>
      <w:r w:rsidRPr="008D70BB">
        <w:rPr>
          <w:rFonts w:eastAsia="Times New Roman" w:cs="Arial"/>
          <w:color w:val="000000"/>
          <w:lang w:eastAsia="bg-BG"/>
        </w:rPr>
        <w:t xml:space="preserve"> (перорални средства и инсулин)</w:t>
      </w:r>
    </w:p>
    <w:p w14:paraId="645795A8"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Тиазидните диуретици могат да окажат влияние върху глюкозния толеранс. Може да е необходимо коригиране на дозите.</w:t>
      </w:r>
    </w:p>
    <w:p w14:paraId="0F153F67"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p w14:paraId="1CAF9AF1" w14:textId="77777777" w:rsidR="008D70BB" w:rsidRPr="008D70BB" w:rsidRDefault="008D70BB" w:rsidP="008D70BB">
      <w:pPr>
        <w:spacing w:line="240" w:lineRule="auto"/>
        <w:rPr>
          <w:rFonts w:eastAsia="Times New Roman" w:cs="Arial"/>
          <w:i/>
          <w:iCs/>
          <w:color w:val="000000"/>
          <w:lang w:eastAsia="bg-BG"/>
        </w:rPr>
      </w:pPr>
    </w:p>
    <w:p w14:paraId="3D2DFF13" w14:textId="00A03220"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Бета-блокери и диазоксид</w:t>
      </w:r>
    </w:p>
    <w:p w14:paraId="289F5FA2"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Едновременното приложение на тиазидни диуретици, включително хидрохлоротиазид, и бета-блокери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p w14:paraId="4E026274" w14:textId="77777777" w:rsidR="008D70BB" w:rsidRPr="008D70BB" w:rsidRDefault="008D70BB" w:rsidP="008D70BB">
      <w:pPr>
        <w:spacing w:line="240" w:lineRule="auto"/>
        <w:rPr>
          <w:rFonts w:eastAsia="Times New Roman" w:cs="Arial"/>
          <w:i/>
          <w:iCs/>
          <w:color w:val="000000"/>
          <w:lang w:eastAsia="bg-BG"/>
        </w:rPr>
      </w:pPr>
    </w:p>
    <w:p w14:paraId="05249AA1" w14:textId="17D7D490"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Лекарствени продукти, прилагани за лечение на подагра</w:t>
      </w:r>
      <w:r w:rsidRPr="008D70BB">
        <w:rPr>
          <w:rFonts w:eastAsia="Times New Roman" w:cs="Arial"/>
          <w:color w:val="000000"/>
          <w:lang w:eastAsia="bg-BG"/>
        </w:rPr>
        <w:t xml:space="preserve"> (пробенецид, сулфинпиразон и алопуринол)</w:t>
      </w:r>
    </w:p>
    <w:p w14:paraId="684CBE9E"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Възможно е да се наложи коригиране на дозата на урикозуричните средства, тъй като хидрохлоротиазид може да повиши стойностите на серумната пикочна киселина. Може да се наложи повишаване на дозата на пробенецид и сулфинпиразон. Едновременното прилагане на тиазидни диуретици, включително хидрохлоротиазид, може да повиши честотата на реакциите на свръхчувствителност спрямо алопуринол.</w:t>
      </w:r>
    </w:p>
    <w:p w14:paraId="13805071" w14:textId="77777777" w:rsidR="008D70BB" w:rsidRPr="008D70BB" w:rsidRDefault="008D70BB" w:rsidP="008D70BB">
      <w:pPr>
        <w:spacing w:line="240" w:lineRule="auto"/>
        <w:rPr>
          <w:rFonts w:eastAsia="Times New Roman" w:cs="Arial"/>
          <w:i/>
          <w:iCs/>
          <w:color w:val="000000"/>
          <w:lang w:eastAsia="bg-BG"/>
        </w:rPr>
      </w:pPr>
    </w:p>
    <w:p w14:paraId="6339B313" w14:textId="4C87DEEF"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Антихолинергични лекарствени продукти и други лекарствени продукти, повлияващи стомашния мотилитет</w:t>
      </w:r>
    </w:p>
    <w:p w14:paraId="3797CD86"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Бионаличностга на тиазидните диуретици може да се повиши от антихолинергичните лекарствени продукти (напр. атропин, бипериден), вероятно поради намаляване на мотилитета на стомашно-чревния тракт и забавяне на времето за изпразване на стомаха. От друга страна, се очаква, че прокинетични лекарства като цизаприд могат да намалят бионаличностга на тиазидните диуретици.</w:t>
      </w:r>
    </w:p>
    <w:p w14:paraId="172426AE" w14:textId="77777777" w:rsidR="008D70BB" w:rsidRPr="008D70BB" w:rsidRDefault="008D70BB" w:rsidP="008D70BB">
      <w:pPr>
        <w:spacing w:line="240" w:lineRule="auto"/>
        <w:rPr>
          <w:rFonts w:eastAsia="Times New Roman" w:cs="Arial"/>
          <w:i/>
          <w:iCs/>
          <w:color w:val="000000"/>
          <w:lang w:eastAsia="bg-BG"/>
        </w:rPr>
      </w:pPr>
    </w:p>
    <w:p w14:paraId="55B45D8D" w14:textId="3C9ABBD1"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lastRenderedPageBreak/>
        <w:t>Амантадин</w:t>
      </w:r>
    </w:p>
    <w:p w14:paraId="0375DC31"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Тиазидните диуретици, включително хидрохлоротиазид, могат да повишат риска </w:t>
      </w:r>
      <w:r w:rsidRPr="008D70BB">
        <w:rPr>
          <w:rFonts w:eastAsia="Times New Roman" w:cs="Arial"/>
          <w:color w:val="000000"/>
          <w:u w:val="single"/>
          <w:lang w:eastAsia="bg-BG"/>
        </w:rPr>
        <w:t>от неж</w:t>
      </w:r>
      <w:r w:rsidRPr="008D70BB">
        <w:rPr>
          <w:rFonts w:eastAsia="Times New Roman" w:cs="Arial"/>
          <w:color w:val="000000"/>
          <w:lang w:eastAsia="bg-BG"/>
        </w:rPr>
        <w:t>елани реакции, причинени от амантадин.</w:t>
      </w:r>
    </w:p>
    <w:p w14:paraId="72E80961" w14:textId="77777777" w:rsidR="008D70BB" w:rsidRPr="008D70BB" w:rsidRDefault="008D70BB" w:rsidP="008D70BB">
      <w:pPr>
        <w:spacing w:line="240" w:lineRule="auto"/>
        <w:rPr>
          <w:rFonts w:eastAsia="Times New Roman" w:cs="Arial"/>
          <w:i/>
          <w:iCs/>
          <w:color w:val="000000"/>
          <w:lang w:eastAsia="bg-BG"/>
        </w:rPr>
      </w:pPr>
    </w:p>
    <w:p w14:paraId="5B8D01D7" w14:textId="60ECAE4F"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Йонообменни смоли</w:t>
      </w:r>
    </w:p>
    <w:p w14:paraId="1CB40DEC" w14:textId="77777777" w:rsidR="008D70BB" w:rsidRPr="008D70BB" w:rsidRDefault="008D70BB" w:rsidP="008D70BB">
      <w:pPr>
        <w:rPr>
          <w:rFonts w:eastAsia="Times New Roman" w:cs="Arial"/>
          <w:lang w:eastAsia="bg-BG"/>
        </w:rPr>
      </w:pPr>
      <w:r w:rsidRPr="008D70BB">
        <w:rPr>
          <w:rFonts w:eastAsia="Times New Roman" w:cs="Arial"/>
          <w:color w:val="000000"/>
          <w:lang w:eastAsia="bg-BG"/>
        </w:rPr>
        <w:t>Абсорбцията на тиазидните диуретици, включително хидрохлоротиазид,</w:t>
      </w:r>
      <w:r w:rsidRPr="008D70BB">
        <w:rPr>
          <w:rFonts w:eastAsia="Times New Roman" w:cs="Arial"/>
          <w:color w:val="000000"/>
          <w:lang w:val="en-US"/>
        </w:rPr>
        <w:t xml:space="preserve"> </w:t>
      </w:r>
      <w:r w:rsidRPr="008D70BB">
        <w:rPr>
          <w:rFonts w:eastAsia="Times New Roman" w:cs="Arial"/>
          <w:color w:val="000000"/>
          <w:lang w:eastAsia="bg-BG"/>
        </w:rPr>
        <w:t>се понижава от холестирамин или холестипол. Това може да доведе до субтерапевтични ефекти на тиазидните диуретици. Но ако прилагането на дозата на хидрохлоротиазид и смолата стане така, че</w:t>
      </w:r>
      <w:r w:rsidRPr="008D70BB">
        <w:rPr>
          <w:rFonts w:eastAsia="Times New Roman" w:cs="Arial"/>
          <w:color w:val="000000"/>
          <w:lang w:val="en-US" w:eastAsia="bg-BG"/>
        </w:rPr>
        <w:t xml:space="preserve"> </w:t>
      </w:r>
      <w:r w:rsidRPr="008D70BB">
        <w:rPr>
          <w:rFonts w:eastAsia="Times New Roman" w:cs="Arial"/>
          <w:color w:val="000000"/>
          <w:lang w:eastAsia="bg-BG"/>
        </w:rPr>
        <w:t>хидрохлоротиазид се приеме поне 4 часа преди или 4-6 часа след прилагане на смолата, потенциално взаимодействието ще сведе до минимум.</w:t>
      </w:r>
    </w:p>
    <w:p w14:paraId="60437EF6" w14:textId="77777777" w:rsidR="008D70BB" w:rsidRPr="008D70BB" w:rsidRDefault="008D70BB" w:rsidP="008D70BB">
      <w:pPr>
        <w:spacing w:line="240" w:lineRule="auto"/>
        <w:rPr>
          <w:rFonts w:eastAsia="Times New Roman" w:cs="Arial"/>
          <w:i/>
          <w:iCs/>
          <w:color w:val="000000"/>
          <w:lang w:eastAsia="bg-BG"/>
        </w:rPr>
      </w:pPr>
    </w:p>
    <w:p w14:paraId="4286DFB7" w14:textId="5D0D3F55"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Цитотоксични лекарствени продукти</w:t>
      </w:r>
    </w:p>
    <w:p w14:paraId="4B41462C"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Тиазидните диуретици, включително хидрохлоротиазид, могат да намалят бъбречната екскреция на цитотоксичните лекарствени продукти (напр. циклофосфамид, метотрексат) и да потенцират техните миелосупресивни ефекти.</w:t>
      </w:r>
    </w:p>
    <w:p w14:paraId="4B34EAB0" w14:textId="77777777" w:rsidR="008D70BB" w:rsidRPr="008D70BB" w:rsidRDefault="008D70BB" w:rsidP="008D70BB">
      <w:pPr>
        <w:spacing w:line="240" w:lineRule="auto"/>
        <w:rPr>
          <w:rFonts w:eastAsia="Times New Roman" w:cs="Arial"/>
          <w:i/>
          <w:iCs/>
          <w:color w:val="000000"/>
          <w:lang w:eastAsia="bg-BG"/>
        </w:rPr>
      </w:pPr>
    </w:p>
    <w:p w14:paraId="222DE5E5" w14:textId="186A9077"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Недеполяризиращи скелетномускулни релаксанти</w:t>
      </w:r>
      <w:r w:rsidRPr="008D70BB">
        <w:rPr>
          <w:rFonts w:eastAsia="Times New Roman" w:cs="Arial"/>
          <w:color w:val="000000"/>
          <w:lang w:eastAsia="bg-BG"/>
        </w:rPr>
        <w:t xml:space="preserve"> (напр. тубокурарин) Тиазидните диуретици, включително хидрохлоротиазид, потенцират действието на скелетно- мускулни релаксанти, като производните на кураре.</w:t>
      </w:r>
    </w:p>
    <w:p w14:paraId="005E99C0" w14:textId="77777777" w:rsidR="008D70BB" w:rsidRPr="008D70BB" w:rsidRDefault="008D70BB" w:rsidP="008D70BB">
      <w:pPr>
        <w:spacing w:line="240" w:lineRule="auto"/>
        <w:rPr>
          <w:rFonts w:eastAsia="Times New Roman" w:cs="Arial"/>
          <w:i/>
          <w:iCs/>
          <w:color w:val="000000"/>
          <w:lang w:eastAsia="bg-BG"/>
        </w:rPr>
      </w:pPr>
    </w:p>
    <w:p w14:paraId="55D948D9" w14:textId="481C4A63"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Циклоспорин</w:t>
      </w:r>
    </w:p>
    <w:p w14:paraId="0BCC91B0"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Едновременното прилагане с циклоспорин може да повиши риска от хиперурикемия и усложнения на подаграта.</w:t>
      </w:r>
    </w:p>
    <w:p w14:paraId="6993F607" w14:textId="77777777" w:rsidR="008D70BB" w:rsidRPr="008D70BB" w:rsidRDefault="008D70BB" w:rsidP="008D70BB">
      <w:pPr>
        <w:spacing w:line="240" w:lineRule="auto"/>
        <w:rPr>
          <w:rFonts w:eastAsia="Times New Roman" w:cs="Arial"/>
          <w:i/>
          <w:iCs/>
          <w:color w:val="000000"/>
          <w:lang w:eastAsia="bg-BG"/>
        </w:rPr>
      </w:pPr>
    </w:p>
    <w:p w14:paraId="41FDD325" w14:textId="483D0FCD"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Алкохол, барбитурати или наркотични вещества</w:t>
      </w:r>
    </w:p>
    <w:p w14:paraId="419A13D9"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Едновременното приложение на тиазидни диуретици с вещества, които също имат хипотензивен ефект (напр. чрез понижаване на активността на симпатиковата нервната система или директна съдоразширяваща активност), може да потенцира ортостатична хипотония.</w:t>
      </w:r>
    </w:p>
    <w:p w14:paraId="2BB44E29" w14:textId="77777777" w:rsidR="008D70BB" w:rsidRPr="008D70BB" w:rsidRDefault="008D70BB" w:rsidP="008D70BB">
      <w:pPr>
        <w:spacing w:line="240" w:lineRule="auto"/>
        <w:rPr>
          <w:rFonts w:eastAsia="Times New Roman" w:cs="Arial"/>
          <w:i/>
          <w:iCs/>
          <w:color w:val="000000"/>
          <w:lang w:eastAsia="bg-BG"/>
        </w:rPr>
      </w:pPr>
    </w:p>
    <w:p w14:paraId="4EF84AC4" w14:textId="6C524880"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Метилдопа</w:t>
      </w:r>
    </w:p>
    <w:p w14:paraId="2659205D"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Има изолирани съобщения за случаи на хемолитична анемия при едновременно прилагане на метилдопа и хидрохлоротиазид.</w:t>
      </w:r>
    </w:p>
    <w:p w14:paraId="63633C89" w14:textId="77777777" w:rsidR="008D70BB" w:rsidRPr="008D70BB" w:rsidRDefault="008D70BB" w:rsidP="008D70BB">
      <w:pPr>
        <w:spacing w:line="240" w:lineRule="auto"/>
        <w:rPr>
          <w:rFonts w:eastAsia="Times New Roman" w:cs="Arial"/>
          <w:i/>
          <w:iCs/>
          <w:color w:val="000000"/>
          <w:lang w:eastAsia="bg-BG"/>
        </w:rPr>
      </w:pPr>
    </w:p>
    <w:p w14:paraId="443B5D7C" w14:textId="3F2757E2" w:rsidR="008D70BB" w:rsidRPr="008D70BB" w:rsidRDefault="008D70BB" w:rsidP="008D70BB">
      <w:pPr>
        <w:spacing w:line="240" w:lineRule="auto"/>
        <w:rPr>
          <w:rFonts w:eastAsia="Times New Roman" w:cs="Arial"/>
          <w:lang w:eastAsia="bg-BG"/>
        </w:rPr>
      </w:pPr>
      <w:r w:rsidRPr="008D70BB">
        <w:rPr>
          <w:rFonts w:eastAsia="Times New Roman" w:cs="Arial"/>
          <w:i/>
          <w:iCs/>
          <w:color w:val="000000"/>
          <w:lang w:eastAsia="bg-BG"/>
        </w:rPr>
        <w:t>Йод-контрастни вещества</w:t>
      </w:r>
    </w:p>
    <w:p w14:paraId="4485BCC0" w14:textId="0AD5346A" w:rsidR="008D70BB" w:rsidRDefault="008D70BB" w:rsidP="008D70BB">
      <w:pPr>
        <w:spacing w:line="240" w:lineRule="auto"/>
        <w:rPr>
          <w:rFonts w:eastAsia="Times New Roman" w:cs="Arial"/>
          <w:color w:val="000000"/>
          <w:lang w:eastAsia="bg-BG"/>
        </w:rPr>
      </w:pPr>
      <w:r w:rsidRPr="008D70BB">
        <w:rPr>
          <w:rFonts w:eastAsia="Times New Roman" w:cs="Arial"/>
          <w:color w:val="000000"/>
          <w:lang w:eastAsia="bg-BG"/>
        </w:rPr>
        <w:t>В случай на диуретик-индуцирана дехидратация е налице повишен риск от остра бъбречна недостатъчност, особено при високи дози на йодни вещества. Пациентите трябва да се рехидратират преди прилагането на йод-контрастни вещества.</w:t>
      </w:r>
    </w:p>
    <w:p w14:paraId="7084978C" w14:textId="77777777" w:rsidR="008D70BB" w:rsidRPr="008D70BB" w:rsidRDefault="008D70BB" w:rsidP="008D70BB">
      <w:pPr>
        <w:spacing w:line="240" w:lineRule="auto"/>
        <w:rPr>
          <w:rFonts w:eastAsia="Times New Roman" w:cs="Arial"/>
          <w:lang w:val="en-US" w:eastAsia="bg-BG"/>
        </w:rPr>
      </w:pPr>
    </w:p>
    <w:p w14:paraId="15A75A66" w14:textId="1D41A8AF" w:rsidR="00A71DCF" w:rsidRDefault="002C50EE" w:rsidP="00A93499">
      <w:pPr>
        <w:pStyle w:val="Heading2"/>
      </w:pPr>
      <w:r>
        <w:t>4.6. Фертилитет, бременност и кърмене</w:t>
      </w:r>
    </w:p>
    <w:p w14:paraId="7AF0F1FA" w14:textId="087FEAB3" w:rsidR="008D70BB" w:rsidRDefault="008D70BB" w:rsidP="008D70BB"/>
    <w:p w14:paraId="787F71F9" w14:textId="77777777" w:rsidR="008D70BB" w:rsidRPr="008D70BB" w:rsidRDefault="008D70BB" w:rsidP="008D70BB">
      <w:pPr>
        <w:pStyle w:val="Heading3"/>
        <w:rPr>
          <w:rFonts w:eastAsia="Times New Roman"/>
          <w:u w:val="single"/>
          <w:lang w:eastAsia="bg-BG"/>
        </w:rPr>
      </w:pPr>
      <w:r w:rsidRPr="008D70BB">
        <w:rPr>
          <w:rFonts w:eastAsia="Times New Roman"/>
          <w:u w:val="single"/>
          <w:lang w:eastAsia="bg-BG"/>
        </w:rPr>
        <w:t>Бременност</w:t>
      </w:r>
    </w:p>
    <w:p w14:paraId="760EB51D" w14:textId="77777777" w:rsidR="008D70BB" w:rsidRPr="008D70BB" w:rsidRDefault="008D70BB" w:rsidP="008D70BB">
      <w:pPr>
        <w:rPr>
          <w:rFonts w:eastAsia="Times New Roman" w:cs="Arial"/>
          <w:i/>
          <w:iCs/>
          <w:color w:val="000000"/>
          <w:u w:val="single"/>
          <w:lang w:eastAsia="bg-BG"/>
        </w:rPr>
      </w:pPr>
    </w:p>
    <w:p w14:paraId="6710CC0B" w14:textId="2D471A1D" w:rsidR="008D70BB" w:rsidRPr="008D70BB" w:rsidRDefault="008D70BB" w:rsidP="008D70BB">
      <w:pPr>
        <w:rPr>
          <w:rFonts w:eastAsia="Times New Roman" w:cs="Arial"/>
          <w:i/>
          <w:iCs/>
          <w:color w:val="000000"/>
          <w:u w:val="single"/>
          <w:lang w:eastAsia="bg-BG"/>
        </w:rPr>
      </w:pPr>
      <w:r w:rsidRPr="008D70BB">
        <w:rPr>
          <w:rFonts w:eastAsia="Times New Roman" w:cs="Arial"/>
          <w:i/>
          <w:i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8D70BB" w:rsidRPr="008D70BB" w14:paraId="50B9065A" w14:textId="77777777" w:rsidTr="008D70BB">
        <w:tc>
          <w:tcPr>
            <w:tcW w:w="9500" w:type="dxa"/>
          </w:tcPr>
          <w:p w14:paraId="3148CBA3" w14:textId="43A5E3C0"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Употребата на ангиотензин II рецепторни блокери (АРБ) не се препоръчва през първия триместър на бременността (вж. точка 4.4), Употребата на АРБ е противопоказана през втория и третия триместър на бременността (вж. точки 4.3 и 4.4).</w:t>
            </w:r>
          </w:p>
        </w:tc>
      </w:tr>
    </w:tbl>
    <w:p w14:paraId="47E864CC" w14:textId="396FBD1A" w:rsidR="008D70BB" w:rsidRPr="008D70BB" w:rsidRDefault="008D70BB" w:rsidP="008D70BB">
      <w:pPr>
        <w:rPr>
          <w:rFonts w:cs="Arial"/>
        </w:rPr>
      </w:pPr>
    </w:p>
    <w:p w14:paraId="52716143"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lastRenderedPageBreak/>
        <w:t>Епидемиологичните данни за риска от тератогенност след експозиция на АСЕ инхибитори през първия триместър на бременността не са окончателни; независимо от това не може да се изключи леко повишение на риска. Въпреки че няма контролирани епидемиологични данни за риска от ангиотензин II рецепторни блокери (АРБ), подобен риск може да съществува при този клас лекарства. Освен в случай че терапията с АРБ се преценява като много важна, пациентките, които плануват бременност, трябва да преминат на алтернативно антихипертензивно лечение с доказан профил на безопасност за употреба при бременност. При установяване на бременност лечението с АРБ трябва да се преустанови незабавно и при необходимост да се започне алтернативна терапия.</w:t>
      </w:r>
    </w:p>
    <w:p w14:paraId="62AD24EC"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Известно е, че експозицията на терапия с АРБ по време на втория и третия триместър на бременността причинява фетотоксичност при хора (понижена бъбречна функция, олигохидрамниоза, забавена осификация на черепа) и неонатална токсичност (бъбречна недостатъчност, хипотония, хиперкалиемия) (вж. също точка 5.3).</w:t>
      </w:r>
    </w:p>
    <w:p w14:paraId="276E6CEB"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В случай на експозиция на АРБ след втория триместьр на бременността се препоръчва ултразвукова проверка на бъбречната функция и черепа.</w:t>
      </w:r>
    </w:p>
    <w:p w14:paraId="0EB663DE" w14:textId="5B287B39" w:rsidR="008D70BB" w:rsidRPr="008D70BB" w:rsidRDefault="008D70BB" w:rsidP="008D70BB">
      <w:pPr>
        <w:rPr>
          <w:rFonts w:eastAsia="Times New Roman" w:cs="Arial"/>
          <w:color w:val="000000"/>
          <w:lang w:eastAsia="bg-BG"/>
        </w:rPr>
      </w:pPr>
      <w:r w:rsidRPr="008D70BB">
        <w:rPr>
          <w:rFonts w:eastAsia="Times New Roman" w:cs="Arial"/>
          <w:color w:val="000000"/>
          <w:lang w:eastAsia="bg-BG"/>
        </w:rPr>
        <w:t>Новородени, чиито майки са приемали АРБ, трябва да бъдат внимателно наблюдавани за</w:t>
      </w:r>
      <w:r w:rsidRPr="008D70BB">
        <w:rPr>
          <w:rFonts w:eastAsia="Times New Roman" w:cs="Arial"/>
          <w:b/>
          <w:bCs/>
          <w:color w:val="000000"/>
          <w:lang w:eastAsia="bg-BG"/>
        </w:rPr>
        <w:t xml:space="preserve"> </w:t>
      </w:r>
      <w:r w:rsidRPr="008D70BB">
        <w:rPr>
          <w:rFonts w:eastAsia="Times New Roman" w:cs="Arial"/>
          <w:color w:val="000000"/>
          <w:lang w:eastAsia="bg-BG"/>
        </w:rPr>
        <w:t>хипотония (вж. също точки 4.3 и 4.4).</w:t>
      </w:r>
    </w:p>
    <w:p w14:paraId="3B0C2B39" w14:textId="5CE30AAA" w:rsidR="008D70BB" w:rsidRPr="008D70BB" w:rsidRDefault="008D70BB" w:rsidP="008D70BB">
      <w:pPr>
        <w:rPr>
          <w:rFonts w:eastAsia="Times New Roman" w:cs="Arial"/>
          <w:color w:val="000000"/>
          <w:lang w:eastAsia="bg-BG"/>
        </w:rPr>
      </w:pPr>
    </w:p>
    <w:p w14:paraId="1FB15818"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i/>
          <w:iCs/>
          <w:color w:val="000000"/>
          <w:lang w:eastAsia="bg-BG"/>
        </w:rPr>
        <w:t>Хидрохлоротиазид</w:t>
      </w:r>
    </w:p>
    <w:p w14:paraId="718D4D42"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Налице е ограничен опит относно употребата на хидрохлоротиазид по време на бременност, особено през първия триместьр. Проучванията при животни са недостатъчни.</w:t>
      </w:r>
    </w:p>
    <w:p w14:paraId="54D9D430" w14:textId="77777777" w:rsidR="008D70BB" w:rsidRPr="008D70BB" w:rsidRDefault="008D70BB" w:rsidP="008D70BB">
      <w:pPr>
        <w:spacing w:line="240" w:lineRule="auto"/>
        <w:rPr>
          <w:rFonts w:eastAsia="Times New Roman" w:cs="Arial"/>
          <w:sz w:val="24"/>
          <w:szCs w:val="24"/>
          <w:lang w:eastAsia="bg-BG"/>
        </w:rPr>
      </w:pPr>
      <w:r w:rsidRPr="008D70BB">
        <w:rPr>
          <w:rFonts w:eastAsia="Times New Roman" w:cs="Arial"/>
          <w:color w:val="000000"/>
          <w:lang w:eastAsia="bg-BG"/>
        </w:rPr>
        <w:t>Хидрохлоротиазид преминава през плацентата. Изхождайки от фармакологичния механизъм на действие на хидрохлоротиазид, употребата му през втория и третия триместьр може да наруши фетоплацентарната перфузия и да доведе до фетални и неонатални усложнения като жълтеница, нарушения на електролитния баланс и тромбоцитопения.</w:t>
      </w:r>
    </w:p>
    <w:p w14:paraId="375EB89F" w14:textId="77777777" w:rsidR="008D70BB" w:rsidRPr="008D70BB" w:rsidRDefault="008D70BB" w:rsidP="008D70BB">
      <w:pPr>
        <w:spacing w:line="240" w:lineRule="auto"/>
        <w:rPr>
          <w:rFonts w:eastAsia="Times New Roman" w:cs="Arial"/>
          <w:i/>
          <w:iCs/>
          <w:color w:val="000000"/>
          <w:u w:val="single"/>
          <w:lang w:eastAsia="bg-BG"/>
        </w:rPr>
      </w:pPr>
    </w:p>
    <w:p w14:paraId="43AE0EFA" w14:textId="1BBCDC5E" w:rsidR="008D70BB" w:rsidRPr="008D70BB" w:rsidRDefault="008D70BB" w:rsidP="008D70BB">
      <w:pPr>
        <w:pStyle w:val="Heading3"/>
        <w:rPr>
          <w:rFonts w:eastAsia="Times New Roman"/>
          <w:u w:val="single"/>
          <w:lang w:eastAsia="bg-BG"/>
        </w:rPr>
      </w:pPr>
      <w:r w:rsidRPr="008D70BB">
        <w:rPr>
          <w:rFonts w:eastAsia="Times New Roman"/>
          <w:u w:val="single"/>
          <w:lang w:eastAsia="bg-BG"/>
        </w:rPr>
        <w:t>Кърмене</w:t>
      </w:r>
    </w:p>
    <w:p w14:paraId="0D1CF740" w14:textId="3943E3B7" w:rsidR="008D70BB" w:rsidRDefault="008D70BB" w:rsidP="008D70BB">
      <w:pPr>
        <w:rPr>
          <w:rFonts w:eastAsia="Times New Roman" w:cs="Arial"/>
          <w:color w:val="000000"/>
          <w:lang w:eastAsia="bg-BG"/>
        </w:rPr>
      </w:pPr>
      <w:r w:rsidRPr="008D70BB">
        <w:rPr>
          <w:rFonts w:eastAsia="Times New Roman" w:cs="Arial"/>
          <w:color w:val="000000"/>
          <w:lang w:eastAsia="bg-BG"/>
        </w:rPr>
        <w:t>Липсват данни относно употребата на валсартан по време на кърмене. Хидрохлоротиазид се екскретира в човешкото мляко. Поради тази причина не се препоръчва прием на Валтензин Плюс по време на кърмене. Предпочита се алтернативно лечение с по-добре установен профил на безопасност по време на кърмене, особено при кърмене на новородено или недоносено бебе.</w:t>
      </w:r>
    </w:p>
    <w:p w14:paraId="7C83AD35" w14:textId="77777777" w:rsidR="008D70BB" w:rsidRPr="008D70BB" w:rsidRDefault="008D70BB" w:rsidP="008D70BB">
      <w:pPr>
        <w:rPr>
          <w:rFonts w:cs="Arial"/>
        </w:rPr>
      </w:pPr>
    </w:p>
    <w:p w14:paraId="6201597D" w14:textId="5F2F17E8" w:rsidR="00EE6C97" w:rsidRDefault="002C50EE" w:rsidP="00A93499">
      <w:pPr>
        <w:pStyle w:val="Heading2"/>
      </w:pPr>
      <w:r>
        <w:t>4.7. Ефекти върху способността за шофиране и работа с машини</w:t>
      </w:r>
    </w:p>
    <w:p w14:paraId="2CB5106D" w14:textId="6298C044" w:rsidR="008D70BB" w:rsidRDefault="008D70BB" w:rsidP="008D70BB"/>
    <w:p w14:paraId="1914CDD7" w14:textId="7072975A" w:rsidR="008D70BB" w:rsidRDefault="008D70BB" w:rsidP="008D70BB">
      <w:pPr>
        <w:rPr>
          <w:lang w:eastAsia="bg-BG"/>
        </w:rPr>
      </w:pPr>
      <w:r w:rsidRPr="008D70BB">
        <w:rPr>
          <w:lang w:eastAsia="bg-BG"/>
        </w:rPr>
        <w:t>Не са провеждани проучвания за ефектите на Валтензин Плюс върху способността за шофиране и работа с машини. Трябва да се има предвид, че при шофиране и работа с машини е възможно понякога да настъпят замаяност или умора.</w:t>
      </w:r>
    </w:p>
    <w:p w14:paraId="7725580B" w14:textId="77777777" w:rsidR="008D70BB" w:rsidRPr="008D70BB" w:rsidRDefault="008D70BB" w:rsidP="008D70BB">
      <w:pPr>
        <w:rPr>
          <w:sz w:val="24"/>
          <w:szCs w:val="24"/>
          <w:lang w:eastAsia="bg-BG"/>
        </w:rPr>
      </w:pPr>
    </w:p>
    <w:p w14:paraId="389A90F4" w14:textId="3D9C2B10" w:rsidR="00BA5B74" w:rsidRDefault="002C50EE" w:rsidP="00A93499">
      <w:pPr>
        <w:pStyle w:val="Heading2"/>
      </w:pPr>
      <w:r>
        <w:t>4.8. Нежелани лекарствени реакции</w:t>
      </w:r>
    </w:p>
    <w:p w14:paraId="2B2CCAF3" w14:textId="6EAFA40A" w:rsidR="008D70BB" w:rsidRDefault="008D70BB" w:rsidP="008D70BB"/>
    <w:p w14:paraId="1788946A"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 xml:space="preserve">Нежеланите лекарствени реакции, съобщени при клинични проучвания и лабораторни находки, настъпващи по-често при валсартан плюс хидрохлоротиазид спрямо плацебо, какго и отделните съобщения по време на постмаркетинговия период, са представени по-долу по системо-органни класове. Нежеланите лекарствени реакции, за които се знае, че настъпват при прилагане на отделните съставки самостоятелно, но които не са </w:t>
      </w:r>
      <w:r w:rsidRPr="008D70BB">
        <w:rPr>
          <w:rFonts w:eastAsia="Times New Roman" w:cs="Arial"/>
          <w:color w:val="000000"/>
          <w:lang w:eastAsia="bg-BG"/>
        </w:rPr>
        <w:lastRenderedPageBreak/>
        <w:t>наблюдавани при клиничните проучвания, могат да възникнат в хода на лечението с валсартан/хидрохлоротиазид.</w:t>
      </w:r>
    </w:p>
    <w:p w14:paraId="558F52AE" w14:textId="77777777" w:rsidR="008D70BB" w:rsidRPr="00A26C5D" w:rsidRDefault="008D70BB" w:rsidP="008D70BB">
      <w:pPr>
        <w:spacing w:line="240" w:lineRule="auto"/>
        <w:rPr>
          <w:rFonts w:eastAsia="Times New Roman" w:cs="Arial"/>
          <w:color w:val="000000"/>
          <w:lang w:eastAsia="bg-BG"/>
        </w:rPr>
      </w:pPr>
    </w:p>
    <w:p w14:paraId="6DB27687" w14:textId="02A6D6E9"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Нежеланите реакции са подредени по честота, най-честите са първи, съгласно следната конвенция: много чести (≥1/10); чести (≥1/100 до &lt; 1/10); нечести (≥1/1 000 до &lt; 1/100); редки (≥1/10 000 до &lt; 1/1 000); много редки (&lt;1/10 000); с неизвестна честота (от наличните данни не може да бъде направена оценка на честотата). При всяко групиране по честота, нежеланите лекарствени реакции се изброяват в низходящ ред по отношение на тяхната сериозност.</w:t>
      </w:r>
    </w:p>
    <w:p w14:paraId="2EFEDE67" w14:textId="77777777" w:rsidR="008D70BB" w:rsidRPr="00A26C5D" w:rsidRDefault="008D70BB" w:rsidP="008D70BB">
      <w:pPr>
        <w:spacing w:line="240" w:lineRule="auto"/>
        <w:rPr>
          <w:rFonts w:eastAsia="Times New Roman" w:cs="Arial"/>
          <w:color w:val="000000"/>
          <w:u w:val="single"/>
          <w:lang w:eastAsia="bg-BG"/>
        </w:rPr>
      </w:pPr>
    </w:p>
    <w:p w14:paraId="727A18F1" w14:textId="1B4595D2"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Таблица 1. Честота на нежеланите лекарствени реакции при</w:t>
      </w:r>
      <w:r w:rsidR="00A26C5D">
        <w:rPr>
          <w:rFonts w:eastAsia="Times New Roman" w:cs="Arial"/>
          <w:color w:val="000000"/>
          <w:u w:val="single"/>
          <w:lang w:eastAsia="bg-BG"/>
        </w:rPr>
        <w:t xml:space="preserve"> </w:t>
      </w:r>
      <w:r w:rsidRPr="008D70BB">
        <w:rPr>
          <w:rFonts w:eastAsia="Times New Roman" w:cs="Arial"/>
          <w:color w:val="000000"/>
          <w:u w:val="single"/>
          <w:lang w:eastAsia="bg-BG"/>
        </w:rPr>
        <w:t>валсартан/хидрохлоротиазид</w:t>
      </w:r>
    </w:p>
    <w:p w14:paraId="69DFBCFE" w14:textId="77777777" w:rsidR="008D70BB" w:rsidRPr="00A26C5D" w:rsidRDefault="008D70BB" w:rsidP="008D70BB">
      <w:pPr>
        <w:spacing w:line="240" w:lineRule="auto"/>
        <w:rPr>
          <w:rFonts w:eastAsia="Times New Roman" w:cs="Arial"/>
          <w:b/>
          <w:bCs/>
          <w:color w:val="000000"/>
          <w:lang w:eastAsia="bg-BG"/>
        </w:rPr>
      </w:pPr>
    </w:p>
    <w:p w14:paraId="511BD826" w14:textId="7663B33A"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метаболизма и храненето</w:t>
      </w:r>
    </w:p>
    <w:p w14:paraId="34401AB9"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 Дехидратация</w:t>
      </w:r>
    </w:p>
    <w:p w14:paraId="1F1BB8B1" w14:textId="77777777" w:rsidR="008D70BB" w:rsidRPr="00A26C5D" w:rsidRDefault="008D70BB" w:rsidP="008D70BB">
      <w:pPr>
        <w:spacing w:line="240" w:lineRule="auto"/>
        <w:rPr>
          <w:rFonts w:eastAsia="Times New Roman" w:cs="Arial"/>
          <w:b/>
          <w:bCs/>
          <w:color w:val="000000"/>
          <w:lang w:eastAsia="bg-BG"/>
        </w:rPr>
      </w:pPr>
    </w:p>
    <w:p w14:paraId="1A4DFAC9" w14:textId="47623F1B"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нервната система</w:t>
      </w:r>
    </w:p>
    <w:p w14:paraId="3C9AA0C0"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 Парестезия</w:t>
      </w:r>
    </w:p>
    <w:p w14:paraId="1315B447"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Много редки: Замаяност</w:t>
      </w:r>
    </w:p>
    <w:p w14:paraId="42B1C90E"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 Синкоп</w:t>
      </w:r>
    </w:p>
    <w:p w14:paraId="770B8A7F" w14:textId="77777777" w:rsidR="008D70BB" w:rsidRPr="00A26C5D" w:rsidRDefault="008D70BB" w:rsidP="008D70BB">
      <w:pPr>
        <w:spacing w:line="240" w:lineRule="auto"/>
        <w:rPr>
          <w:rFonts w:eastAsia="Times New Roman" w:cs="Arial"/>
          <w:b/>
          <w:bCs/>
          <w:color w:val="000000"/>
          <w:lang w:eastAsia="bg-BG"/>
        </w:rPr>
      </w:pPr>
    </w:p>
    <w:p w14:paraId="397AFFF1" w14:textId="05891587"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очите</w:t>
      </w:r>
    </w:p>
    <w:p w14:paraId="3EB9A2EF"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 Замъгляване на зрението</w:t>
      </w:r>
    </w:p>
    <w:p w14:paraId="27AAB6B4" w14:textId="77777777" w:rsidR="008D70BB" w:rsidRPr="00A26C5D" w:rsidRDefault="008D70BB" w:rsidP="008D70BB">
      <w:pPr>
        <w:spacing w:line="240" w:lineRule="auto"/>
        <w:rPr>
          <w:rFonts w:eastAsia="Times New Roman" w:cs="Arial"/>
          <w:b/>
          <w:bCs/>
          <w:color w:val="000000"/>
          <w:lang w:eastAsia="bg-BG"/>
        </w:rPr>
      </w:pPr>
    </w:p>
    <w:p w14:paraId="72AC7141" w14:textId="10CD1BA8"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ухото и лабиринта</w:t>
      </w:r>
    </w:p>
    <w:p w14:paraId="5C81C0EC"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 Тинитус</w:t>
      </w:r>
    </w:p>
    <w:p w14:paraId="54D10972" w14:textId="77777777" w:rsidR="008D70BB" w:rsidRPr="00A26C5D" w:rsidRDefault="008D70BB" w:rsidP="008D70BB">
      <w:pPr>
        <w:spacing w:line="240" w:lineRule="auto"/>
        <w:rPr>
          <w:rFonts w:eastAsia="Times New Roman" w:cs="Arial"/>
          <w:b/>
          <w:bCs/>
          <w:color w:val="000000"/>
          <w:lang w:eastAsia="bg-BG"/>
        </w:rPr>
      </w:pPr>
    </w:p>
    <w:p w14:paraId="78D316BE" w14:textId="5B2FD37B"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Съдови нарушения</w:t>
      </w:r>
    </w:p>
    <w:p w14:paraId="551C5E46"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 Хипотония</w:t>
      </w:r>
    </w:p>
    <w:p w14:paraId="0CDBA942" w14:textId="77777777" w:rsidR="008D70BB" w:rsidRPr="00A26C5D" w:rsidRDefault="008D70BB" w:rsidP="008D70BB">
      <w:pPr>
        <w:spacing w:line="240" w:lineRule="auto"/>
        <w:rPr>
          <w:rFonts w:eastAsia="Times New Roman" w:cs="Arial"/>
          <w:b/>
          <w:bCs/>
          <w:color w:val="000000"/>
          <w:lang w:eastAsia="bg-BG"/>
        </w:rPr>
      </w:pPr>
    </w:p>
    <w:p w14:paraId="3C5988F5" w14:textId="72644C9A"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Респираторни, гръдни и медиастинални нарушения</w:t>
      </w:r>
    </w:p>
    <w:p w14:paraId="51E7FD90"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 Кашлица</w:t>
      </w:r>
    </w:p>
    <w:p w14:paraId="4BF75FFE"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 Некардиогенен белодробен оток</w:t>
      </w:r>
    </w:p>
    <w:p w14:paraId="286CBAA4" w14:textId="77777777" w:rsidR="008D70BB" w:rsidRPr="00A26C5D" w:rsidRDefault="008D70BB" w:rsidP="008D70BB">
      <w:pPr>
        <w:spacing w:line="240" w:lineRule="auto"/>
        <w:rPr>
          <w:rFonts w:eastAsia="Times New Roman" w:cs="Arial"/>
          <w:b/>
          <w:bCs/>
          <w:color w:val="000000"/>
          <w:lang w:eastAsia="bg-BG"/>
        </w:rPr>
      </w:pPr>
    </w:p>
    <w:p w14:paraId="6C2A7594" w14:textId="61F8FF73"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Стомашно-чревни нарушения</w:t>
      </w:r>
    </w:p>
    <w:p w14:paraId="33ED9498"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Много редки: Диария</w:t>
      </w:r>
    </w:p>
    <w:p w14:paraId="4CCD51FA" w14:textId="77777777" w:rsidR="008D70BB" w:rsidRPr="00A26C5D" w:rsidRDefault="008D70BB" w:rsidP="008D70BB">
      <w:pPr>
        <w:spacing w:line="240" w:lineRule="auto"/>
        <w:rPr>
          <w:rFonts w:eastAsia="Times New Roman" w:cs="Arial"/>
          <w:b/>
          <w:bCs/>
          <w:color w:val="000000"/>
          <w:lang w:eastAsia="bg-BG"/>
        </w:rPr>
      </w:pPr>
    </w:p>
    <w:p w14:paraId="3C6A5F5D" w14:textId="6E40F393"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 xml:space="preserve">Нарушения на мускулно-скелетната система и съединителната </w:t>
      </w:r>
      <w:r w:rsidRPr="008D70BB">
        <w:rPr>
          <w:rFonts w:eastAsia="Times New Roman" w:cs="Arial"/>
          <w:b/>
          <w:bCs/>
          <w:i/>
          <w:iCs/>
          <w:color w:val="000000"/>
          <w:lang w:eastAsia="bg-BG"/>
        </w:rPr>
        <w:t>тъкан</w:t>
      </w:r>
    </w:p>
    <w:p w14:paraId="57D94BF3"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 Миалгия</w:t>
      </w:r>
    </w:p>
    <w:p w14:paraId="6335122F" w14:textId="7BCEBC28" w:rsidR="008D70BB" w:rsidRPr="00A26C5D" w:rsidRDefault="008D70BB" w:rsidP="008D70BB">
      <w:pPr>
        <w:rPr>
          <w:rFonts w:eastAsia="Times New Roman" w:cs="Arial"/>
          <w:color w:val="000000"/>
          <w:lang w:eastAsia="bg-BG"/>
        </w:rPr>
      </w:pPr>
      <w:r w:rsidRPr="00A26C5D">
        <w:rPr>
          <w:rFonts w:eastAsia="Times New Roman" w:cs="Arial"/>
          <w:color w:val="000000"/>
          <w:lang w:eastAsia="bg-BG"/>
        </w:rPr>
        <w:t>Много редки: Артралгия</w:t>
      </w:r>
    </w:p>
    <w:p w14:paraId="451550A7" w14:textId="5DC3F5E6" w:rsidR="008D70BB" w:rsidRPr="00A26C5D" w:rsidRDefault="008D70BB" w:rsidP="008D70BB">
      <w:pPr>
        <w:rPr>
          <w:rFonts w:eastAsia="Times New Roman" w:cs="Arial"/>
          <w:color w:val="000000"/>
          <w:lang w:eastAsia="bg-BG"/>
        </w:rPr>
      </w:pPr>
    </w:p>
    <w:p w14:paraId="1D1FB5C7" w14:textId="77777777"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бъбреците и пикочните пътища</w:t>
      </w:r>
    </w:p>
    <w:p w14:paraId="648D542E"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 Нарушена бъбречна функция</w:t>
      </w:r>
    </w:p>
    <w:p w14:paraId="45587109" w14:textId="77777777" w:rsidR="008D70BB" w:rsidRPr="00A26C5D" w:rsidRDefault="008D70BB" w:rsidP="008D70BB">
      <w:pPr>
        <w:spacing w:line="240" w:lineRule="auto"/>
        <w:rPr>
          <w:rFonts w:eastAsia="Times New Roman" w:cs="Arial"/>
          <w:b/>
          <w:bCs/>
          <w:color w:val="000000"/>
          <w:lang w:eastAsia="bg-BG"/>
        </w:rPr>
      </w:pPr>
    </w:p>
    <w:p w14:paraId="1CE34E17" w14:textId="61318F6F"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Общи нарушения и ефекти на мястото на приложение</w:t>
      </w:r>
    </w:p>
    <w:p w14:paraId="573798FA"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 Умора</w:t>
      </w:r>
    </w:p>
    <w:p w14:paraId="198C2E1F" w14:textId="77777777" w:rsidR="008D70BB" w:rsidRPr="00A26C5D" w:rsidRDefault="008D70BB" w:rsidP="008D70BB">
      <w:pPr>
        <w:spacing w:line="240" w:lineRule="auto"/>
        <w:rPr>
          <w:rFonts w:eastAsia="Times New Roman" w:cs="Arial"/>
          <w:b/>
          <w:bCs/>
          <w:color w:val="000000"/>
          <w:lang w:eastAsia="bg-BG"/>
        </w:rPr>
      </w:pPr>
    </w:p>
    <w:p w14:paraId="0AF499BF" w14:textId="6CF54CB2"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Изследвания</w:t>
      </w:r>
    </w:p>
    <w:p w14:paraId="64BAEF94" w14:textId="28F31355"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8D70BB">
        <w:rPr>
          <w:rFonts w:eastAsia="Times New Roman" w:cs="Arial"/>
          <w:color w:val="000000"/>
          <w:lang w:eastAsia="bg-BG"/>
        </w:rPr>
        <w:t>Повишаване на пикочната киселина,</w:t>
      </w:r>
    </w:p>
    <w:p w14:paraId="7285EDA2"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билирубина и креатинина в серума, хипокалиемия, хипонатриемия, повишаване на азота в кръвта, неутропения</w:t>
      </w:r>
    </w:p>
    <w:p w14:paraId="0548D3AC" w14:textId="77777777" w:rsidR="008D70BB" w:rsidRPr="00A26C5D" w:rsidRDefault="008D70BB" w:rsidP="008D70BB">
      <w:pPr>
        <w:spacing w:line="240" w:lineRule="auto"/>
        <w:rPr>
          <w:rFonts w:eastAsia="Times New Roman" w:cs="Arial"/>
          <w:color w:val="000000"/>
          <w:u w:val="single"/>
          <w:lang w:eastAsia="bg-BG"/>
        </w:rPr>
      </w:pPr>
    </w:p>
    <w:p w14:paraId="16FA5D22" w14:textId="1039679E"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Допълнителна информация за отделните съставки</w:t>
      </w:r>
    </w:p>
    <w:p w14:paraId="1DD3AFCE"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Нежеланите реакции, съобщени за всяка от отделните съставки, могат да бъдат потенциални нежелани реакции на Валтензин Плюс, дори да не са наблюдавани в хода на клиничните проучвания или по време на постмаркетинговия период.</w:t>
      </w:r>
    </w:p>
    <w:p w14:paraId="033C0462" w14:textId="77777777" w:rsidR="008D70BB" w:rsidRPr="00A26C5D" w:rsidRDefault="008D70BB" w:rsidP="008D70BB">
      <w:pPr>
        <w:spacing w:line="240" w:lineRule="auto"/>
        <w:rPr>
          <w:rFonts w:eastAsia="Times New Roman" w:cs="Arial"/>
          <w:color w:val="000000"/>
          <w:u w:val="single"/>
          <w:lang w:eastAsia="bg-BG"/>
        </w:rPr>
      </w:pPr>
    </w:p>
    <w:p w14:paraId="5D0C2C21" w14:textId="55ED1499"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Таблица 2. Честота на нежеланите лекарствени реакции при валсартан</w:t>
      </w:r>
    </w:p>
    <w:p w14:paraId="58215EF3" w14:textId="77777777" w:rsidR="008D70BB" w:rsidRPr="00A26C5D" w:rsidRDefault="008D70BB" w:rsidP="008D70BB">
      <w:pPr>
        <w:spacing w:line="240" w:lineRule="auto"/>
        <w:rPr>
          <w:rFonts w:eastAsia="Times New Roman" w:cs="Arial"/>
          <w:b/>
          <w:bCs/>
          <w:color w:val="000000"/>
          <w:lang w:eastAsia="bg-BG"/>
        </w:rPr>
      </w:pPr>
      <w:bookmarkStart w:id="2" w:name="bookmark2"/>
    </w:p>
    <w:p w14:paraId="3705D3F7" w14:textId="3080CC10"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кръвта и лимфната система</w:t>
      </w:r>
      <w:bookmarkEnd w:id="2"/>
    </w:p>
    <w:p w14:paraId="75A18CBC" w14:textId="77777777"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 Понижаване на хемоглобина, понижаване на хематокрита, тромбоцитопения</w:t>
      </w:r>
    </w:p>
    <w:p w14:paraId="51A0F89D" w14:textId="77777777" w:rsidR="008D70BB" w:rsidRPr="008D70BB" w:rsidRDefault="008D70BB" w:rsidP="008D70BB">
      <w:pPr>
        <w:spacing w:line="240" w:lineRule="auto"/>
        <w:rPr>
          <w:rFonts w:eastAsia="Times New Roman" w:cs="Arial"/>
          <w:lang w:eastAsia="bg-BG"/>
        </w:rPr>
      </w:pPr>
    </w:p>
    <w:p w14:paraId="276E83AA" w14:textId="77777777"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имунната система</w:t>
      </w:r>
    </w:p>
    <w:p w14:paraId="718A6500" w14:textId="18341E42"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8D70BB">
        <w:rPr>
          <w:rFonts w:eastAsia="Times New Roman" w:cs="Arial"/>
          <w:color w:val="000000"/>
          <w:lang w:eastAsia="bg-BG"/>
        </w:rPr>
        <w:t>Други реакции на</w:t>
      </w:r>
      <w:r w:rsidRPr="00A26C5D">
        <w:rPr>
          <w:rFonts w:eastAsia="Times New Roman" w:cs="Arial"/>
          <w:lang w:eastAsia="bg-BG"/>
        </w:rPr>
        <w:t xml:space="preserve"> </w:t>
      </w:r>
      <w:r w:rsidRPr="008D70BB">
        <w:rPr>
          <w:rFonts w:eastAsia="Times New Roman" w:cs="Arial"/>
          <w:color w:val="000000"/>
          <w:lang w:eastAsia="bg-BG"/>
        </w:rPr>
        <w:t>свръхчувствителност/алергия, включително серумна болест</w:t>
      </w:r>
    </w:p>
    <w:p w14:paraId="44D5797B" w14:textId="77777777" w:rsidR="008D70BB" w:rsidRPr="00A26C5D" w:rsidRDefault="008D70BB" w:rsidP="008D70BB">
      <w:pPr>
        <w:spacing w:line="240" w:lineRule="auto"/>
        <w:rPr>
          <w:rFonts w:eastAsia="Times New Roman" w:cs="Arial"/>
          <w:b/>
          <w:bCs/>
          <w:color w:val="000000"/>
          <w:lang w:eastAsia="bg-BG"/>
        </w:rPr>
      </w:pPr>
    </w:p>
    <w:p w14:paraId="6551B52C" w14:textId="134478A8"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метаболизма и храненето</w:t>
      </w:r>
    </w:p>
    <w:p w14:paraId="412BFEE8" w14:textId="2C4D30B6"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8D70BB">
        <w:rPr>
          <w:rFonts w:eastAsia="Times New Roman" w:cs="Arial"/>
          <w:color w:val="000000"/>
          <w:lang w:eastAsia="bg-BG"/>
        </w:rPr>
        <w:t>Повишаване на серумния калий,</w:t>
      </w:r>
      <w:r w:rsidRPr="00A26C5D">
        <w:rPr>
          <w:rFonts w:eastAsia="Times New Roman" w:cs="Arial"/>
          <w:lang w:eastAsia="bg-BG"/>
        </w:rPr>
        <w:t xml:space="preserve"> </w:t>
      </w:r>
      <w:r w:rsidRPr="008D70BB">
        <w:rPr>
          <w:rFonts w:eastAsia="Times New Roman" w:cs="Arial"/>
          <w:color w:val="000000"/>
          <w:lang w:eastAsia="bg-BG"/>
        </w:rPr>
        <w:t>хипонатриемия</w:t>
      </w:r>
    </w:p>
    <w:p w14:paraId="07F98587" w14:textId="77777777" w:rsidR="008D70BB" w:rsidRPr="00A26C5D" w:rsidRDefault="008D70BB" w:rsidP="008D70BB">
      <w:pPr>
        <w:spacing w:line="240" w:lineRule="auto"/>
        <w:rPr>
          <w:rFonts w:eastAsia="Times New Roman" w:cs="Arial"/>
          <w:b/>
          <w:bCs/>
          <w:color w:val="000000"/>
          <w:lang w:eastAsia="bg-BG"/>
        </w:rPr>
      </w:pPr>
    </w:p>
    <w:p w14:paraId="4FDEEC5D" w14:textId="4CA24337"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ухото и лабиринта</w:t>
      </w:r>
    </w:p>
    <w:p w14:paraId="361E7CB5" w14:textId="2358517E"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w:t>
      </w:r>
      <w:r w:rsidRPr="00A26C5D">
        <w:rPr>
          <w:rFonts w:eastAsia="Times New Roman" w:cs="Arial"/>
          <w:color w:val="000000"/>
          <w:lang w:eastAsia="bg-BG"/>
        </w:rPr>
        <w:t xml:space="preserve">: </w:t>
      </w:r>
      <w:r w:rsidRPr="008D70BB">
        <w:rPr>
          <w:rFonts w:eastAsia="Times New Roman" w:cs="Arial"/>
          <w:color w:val="000000"/>
          <w:lang w:eastAsia="bg-BG"/>
        </w:rPr>
        <w:t>Световъртеж</w:t>
      </w:r>
    </w:p>
    <w:p w14:paraId="0D82EEA2" w14:textId="77777777" w:rsidR="008D70BB" w:rsidRPr="00A26C5D" w:rsidRDefault="008D70BB" w:rsidP="008D70BB">
      <w:pPr>
        <w:spacing w:line="240" w:lineRule="auto"/>
        <w:rPr>
          <w:rFonts w:eastAsia="Times New Roman" w:cs="Arial"/>
          <w:b/>
          <w:bCs/>
          <w:color w:val="000000"/>
          <w:lang w:eastAsia="bg-BG"/>
        </w:rPr>
      </w:pPr>
    </w:p>
    <w:p w14:paraId="4AA30C30" w14:textId="0A8438C7"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Съдови нарушения</w:t>
      </w:r>
    </w:p>
    <w:p w14:paraId="6C175E82" w14:textId="0FE8CEBF"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8D70BB">
        <w:rPr>
          <w:rFonts w:eastAsia="Times New Roman" w:cs="Arial"/>
          <w:color w:val="000000"/>
          <w:lang w:eastAsia="bg-BG"/>
        </w:rPr>
        <w:t>Васкулит</w:t>
      </w:r>
    </w:p>
    <w:p w14:paraId="4A2D2EF3" w14:textId="77777777" w:rsidR="008D70BB" w:rsidRPr="00A26C5D" w:rsidRDefault="008D70BB" w:rsidP="008D70BB">
      <w:pPr>
        <w:spacing w:line="240" w:lineRule="auto"/>
        <w:rPr>
          <w:rFonts w:eastAsia="Times New Roman" w:cs="Arial"/>
          <w:b/>
          <w:bCs/>
          <w:color w:val="000000"/>
          <w:lang w:eastAsia="bg-BG"/>
        </w:rPr>
      </w:pPr>
    </w:p>
    <w:p w14:paraId="57918F98" w14:textId="73096323"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Стомашно-чревни нарушения</w:t>
      </w:r>
    </w:p>
    <w:p w14:paraId="063EA97E" w14:textId="3838528B"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Нечести</w:t>
      </w:r>
      <w:r w:rsidRPr="00A26C5D">
        <w:rPr>
          <w:rFonts w:eastAsia="Times New Roman" w:cs="Arial"/>
          <w:color w:val="000000"/>
          <w:lang w:eastAsia="bg-BG"/>
        </w:rPr>
        <w:t xml:space="preserve">: </w:t>
      </w:r>
      <w:r w:rsidRPr="008D70BB">
        <w:rPr>
          <w:rFonts w:eastAsia="Times New Roman" w:cs="Arial"/>
          <w:color w:val="000000"/>
          <w:lang w:eastAsia="bg-BG"/>
        </w:rPr>
        <w:t>Болка в областта на корема</w:t>
      </w:r>
    </w:p>
    <w:p w14:paraId="35E8A94C" w14:textId="77777777" w:rsidR="008D70BB" w:rsidRPr="00A26C5D" w:rsidRDefault="008D70BB" w:rsidP="008D70BB">
      <w:pPr>
        <w:spacing w:line="240" w:lineRule="auto"/>
        <w:rPr>
          <w:rFonts w:eastAsia="Times New Roman" w:cs="Arial"/>
          <w:b/>
          <w:bCs/>
          <w:color w:val="000000"/>
          <w:lang w:eastAsia="bg-BG"/>
        </w:rPr>
      </w:pPr>
    </w:p>
    <w:p w14:paraId="2CF8F023" w14:textId="426EF638"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Хепатобнлиарни нарушения</w:t>
      </w:r>
    </w:p>
    <w:p w14:paraId="44B071E2" w14:textId="02810559"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8D70BB">
        <w:rPr>
          <w:rFonts w:eastAsia="Times New Roman" w:cs="Arial"/>
          <w:color w:val="000000"/>
          <w:lang w:eastAsia="bg-BG"/>
        </w:rPr>
        <w:t>Повишение на показателите за чернодробна</w:t>
      </w:r>
      <w:r w:rsidRPr="00A26C5D">
        <w:rPr>
          <w:rFonts w:eastAsia="Times New Roman" w:cs="Arial"/>
          <w:lang w:eastAsia="bg-BG"/>
        </w:rPr>
        <w:t xml:space="preserve"> </w:t>
      </w:r>
      <w:r w:rsidRPr="008D70BB">
        <w:rPr>
          <w:rFonts w:eastAsia="Times New Roman" w:cs="Arial"/>
          <w:color w:val="000000"/>
          <w:lang w:eastAsia="bg-BG"/>
        </w:rPr>
        <w:t>функция</w:t>
      </w:r>
    </w:p>
    <w:p w14:paraId="38F943A5" w14:textId="77777777" w:rsidR="008D70BB" w:rsidRPr="00A26C5D" w:rsidRDefault="008D70BB" w:rsidP="008D70BB">
      <w:pPr>
        <w:spacing w:line="240" w:lineRule="auto"/>
        <w:rPr>
          <w:rFonts w:eastAsia="Times New Roman" w:cs="Arial"/>
          <w:b/>
          <w:bCs/>
          <w:color w:val="000000"/>
          <w:lang w:eastAsia="bg-BG"/>
        </w:rPr>
      </w:pPr>
    </w:p>
    <w:p w14:paraId="400DD37A" w14:textId="39B3921D"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кожата и подкожната тъкан</w:t>
      </w:r>
    </w:p>
    <w:p w14:paraId="6D76CA22" w14:textId="00FC30C9"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8D70BB">
        <w:rPr>
          <w:rFonts w:eastAsia="Times New Roman" w:cs="Arial"/>
          <w:color w:val="000000"/>
          <w:lang w:eastAsia="bg-BG"/>
        </w:rPr>
        <w:t>Ангиоедем, булозен дерматит, обрив, сърбеж</w:t>
      </w:r>
    </w:p>
    <w:p w14:paraId="4765F3A5" w14:textId="77777777" w:rsidR="008D70BB" w:rsidRPr="00A26C5D" w:rsidRDefault="008D70BB" w:rsidP="008D70BB">
      <w:pPr>
        <w:spacing w:line="240" w:lineRule="auto"/>
        <w:rPr>
          <w:rFonts w:eastAsia="Times New Roman" w:cs="Arial"/>
          <w:b/>
          <w:bCs/>
          <w:color w:val="000000"/>
          <w:lang w:eastAsia="bg-BG"/>
        </w:rPr>
      </w:pPr>
    </w:p>
    <w:p w14:paraId="013559E4" w14:textId="4DA4D400"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бъбреците и пикочните пътища</w:t>
      </w:r>
    </w:p>
    <w:p w14:paraId="76C623B7" w14:textId="37210A1C"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8D70BB">
        <w:rPr>
          <w:rFonts w:eastAsia="Times New Roman" w:cs="Arial"/>
          <w:color w:val="000000"/>
          <w:lang w:eastAsia="bg-BG"/>
        </w:rPr>
        <w:t>Бъбречна недостатъчност</w:t>
      </w:r>
    </w:p>
    <w:p w14:paraId="2A0AD3DE" w14:textId="77777777" w:rsidR="008D70BB" w:rsidRPr="00A26C5D" w:rsidRDefault="008D70BB" w:rsidP="008D70BB">
      <w:pPr>
        <w:spacing w:line="240" w:lineRule="auto"/>
        <w:rPr>
          <w:rFonts w:eastAsia="Times New Roman" w:cs="Arial"/>
          <w:color w:val="000000"/>
          <w:u w:val="single"/>
          <w:lang w:eastAsia="bg-BG"/>
        </w:rPr>
      </w:pPr>
    </w:p>
    <w:p w14:paraId="2A5523E9" w14:textId="2D40CD25" w:rsidR="008D70BB" w:rsidRPr="008D70BB" w:rsidRDefault="008D70BB" w:rsidP="008D70BB">
      <w:pPr>
        <w:spacing w:line="240" w:lineRule="auto"/>
        <w:rPr>
          <w:rFonts w:eastAsia="Times New Roman" w:cs="Arial"/>
          <w:lang w:eastAsia="bg-BG"/>
        </w:rPr>
      </w:pPr>
      <w:r w:rsidRPr="008D70BB">
        <w:rPr>
          <w:rFonts w:eastAsia="Times New Roman" w:cs="Arial"/>
          <w:color w:val="000000"/>
          <w:u w:val="single"/>
          <w:lang w:eastAsia="bg-BG"/>
        </w:rPr>
        <w:t>Таблица 3. Честота на нежеланите лекарствени реакции при хидрохлоротиазид</w:t>
      </w:r>
    </w:p>
    <w:p w14:paraId="3DF4BC9A" w14:textId="77777777" w:rsidR="008D70BB" w:rsidRPr="00A26C5D" w:rsidRDefault="008D70BB" w:rsidP="008D70BB">
      <w:pPr>
        <w:spacing w:line="240" w:lineRule="auto"/>
        <w:rPr>
          <w:rFonts w:eastAsia="Times New Roman" w:cs="Arial"/>
          <w:color w:val="000000"/>
          <w:lang w:eastAsia="bg-BG"/>
        </w:rPr>
      </w:pPr>
    </w:p>
    <w:p w14:paraId="1F4F6D66" w14:textId="7C6EB3CD"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Хидрохлоротиазид се предписва широко от много години, често в дози, по-високи от дозата, прилагана при Валтензин Плюс. Следните нежелани реакции са били съобщени при пациенти, лекувани с тиазидни диуретици, включително хидрохлоротиазид, като монотерапия:</w:t>
      </w:r>
    </w:p>
    <w:p w14:paraId="66538EEE" w14:textId="77777777" w:rsidR="008D70BB" w:rsidRPr="00A26C5D" w:rsidRDefault="008D70BB" w:rsidP="008D70BB">
      <w:pPr>
        <w:spacing w:line="240" w:lineRule="auto"/>
        <w:rPr>
          <w:rFonts w:eastAsia="Times New Roman" w:cs="Arial"/>
          <w:b/>
          <w:bCs/>
          <w:color w:val="000000"/>
          <w:lang w:eastAsia="bg-BG"/>
        </w:rPr>
      </w:pPr>
      <w:bookmarkStart w:id="3" w:name="bookmark4"/>
    </w:p>
    <w:p w14:paraId="4524AE08" w14:textId="001A8043"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 xml:space="preserve">Неоплазми </w:t>
      </w:r>
      <w:r w:rsidR="00A26C5D">
        <w:rPr>
          <w:rFonts w:eastAsia="Times New Roman" w:cs="Arial"/>
          <w:b/>
          <w:bCs/>
          <w:color w:val="000000"/>
          <w:lang w:eastAsia="bg-BG"/>
        </w:rPr>
        <w:t>-</w:t>
      </w:r>
      <w:r w:rsidRPr="008D70BB">
        <w:rPr>
          <w:rFonts w:eastAsia="Times New Roman" w:cs="Arial"/>
          <w:b/>
          <w:bCs/>
          <w:color w:val="000000"/>
          <w:lang w:eastAsia="bg-BG"/>
        </w:rPr>
        <w:t xml:space="preserve"> доброкачествени, злокачествени и неопределени (вкл. кисти и полипи)</w:t>
      </w:r>
      <w:bookmarkEnd w:id="3"/>
    </w:p>
    <w:p w14:paraId="365C9EE7" w14:textId="00936F82"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8D70BB">
        <w:rPr>
          <w:rFonts w:eastAsia="Times New Roman" w:cs="Arial"/>
          <w:color w:val="000000"/>
          <w:lang w:eastAsia="bg-BG"/>
        </w:rPr>
        <w:t>Немеланомен рак на кожата (базалноклетъчен</w:t>
      </w:r>
      <w:r w:rsidRPr="00A26C5D">
        <w:rPr>
          <w:rFonts w:eastAsia="Times New Roman" w:cs="Arial"/>
          <w:lang w:eastAsia="bg-BG"/>
        </w:rPr>
        <w:t xml:space="preserve"> </w:t>
      </w:r>
      <w:r w:rsidRPr="008D70BB">
        <w:rPr>
          <w:rFonts w:eastAsia="Times New Roman" w:cs="Arial"/>
          <w:color w:val="000000"/>
          <w:lang w:eastAsia="bg-BG"/>
        </w:rPr>
        <w:t>карцином и сквамозноклетъчен карцином)</w:t>
      </w:r>
    </w:p>
    <w:p w14:paraId="293F47F5" w14:textId="77777777" w:rsidR="008D70BB" w:rsidRPr="00A26C5D" w:rsidRDefault="008D70BB" w:rsidP="008D70BB">
      <w:pPr>
        <w:spacing w:line="240" w:lineRule="auto"/>
        <w:rPr>
          <w:rFonts w:eastAsia="Times New Roman" w:cs="Arial"/>
          <w:b/>
          <w:bCs/>
          <w:color w:val="000000"/>
          <w:lang w:eastAsia="bg-BG"/>
        </w:rPr>
      </w:pPr>
    </w:p>
    <w:p w14:paraId="1A48D990" w14:textId="2E9F1D99" w:rsidR="008D70BB" w:rsidRPr="008D70BB" w:rsidRDefault="008D70BB" w:rsidP="008D70BB">
      <w:pPr>
        <w:spacing w:line="240" w:lineRule="auto"/>
        <w:rPr>
          <w:rFonts w:eastAsia="Times New Roman" w:cs="Arial"/>
          <w:lang w:eastAsia="bg-BG"/>
        </w:rPr>
      </w:pPr>
      <w:r w:rsidRPr="008D70BB">
        <w:rPr>
          <w:rFonts w:eastAsia="Times New Roman" w:cs="Arial"/>
          <w:b/>
          <w:bCs/>
          <w:color w:val="000000"/>
          <w:lang w:eastAsia="bg-BG"/>
        </w:rPr>
        <w:t>Нарушения на кръвта и лимфната система</w:t>
      </w:r>
    </w:p>
    <w:p w14:paraId="77CF3463" w14:textId="10A8438A"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t>Редки</w:t>
      </w:r>
      <w:r w:rsidRPr="00A26C5D">
        <w:rPr>
          <w:rFonts w:eastAsia="Times New Roman" w:cs="Arial"/>
          <w:color w:val="000000"/>
          <w:lang w:eastAsia="bg-BG"/>
        </w:rPr>
        <w:t xml:space="preserve">: </w:t>
      </w:r>
      <w:r w:rsidRPr="008D70BB">
        <w:rPr>
          <w:rFonts w:eastAsia="Times New Roman" w:cs="Arial"/>
          <w:color w:val="000000"/>
          <w:lang w:eastAsia="bg-BG"/>
        </w:rPr>
        <w:t>Тромбоцитопения, понякога е пурпура</w:t>
      </w:r>
    </w:p>
    <w:p w14:paraId="3D1E2B4A" w14:textId="2C9029B8" w:rsidR="008D70BB" w:rsidRPr="008D70BB" w:rsidRDefault="008D70BB" w:rsidP="008D70BB">
      <w:pPr>
        <w:spacing w:line="240" w:lineRule="auto"/>
        <w:rPr>
          <w:rFonts w:eastAsia="Times New Roman" w:cs="Arial"/>
          <w:lang w:eastAsia="bg-BG"/>
        </w:rPr>
      </w:pPr>
      <w:r w:rsidRPr="008D70BB">
        <w:rPr>
          <w:rFonts w:eastAsia="Times New Roman" w:cs="Arial"/>
          <w:color w:val="000000"/>
          <w:lang w:eastAsia="bg-BG"/>
        </w:rPr>
        <w:lastRenderedPageBreak/>
        <w:t>Много редки</w:t>
      </w:r>
      <w:r w:rsidRPr="00A26C5D">
        <w:rPr>
          <w:rFonts w:eastAsia="Times New Roman" w:cs="Arial"/>
          <w:color w:val="000000"/>
          <w:lang w:eastAsia="bg-BG"/>
        </w:rPr>
        <w:t xml:space="preserve">: </w:t>
      </w:r>
      <w:r w:rsidRPr="008D70BB">
        <w:rPr>
          <w:rFonts w:eastAsia="Times New Roman" w:cs="Arial"/>
          <w:color w:val="000000"/>
          <w:lang w:eastAsia="bg-BG"/>
        </w:rPr>
        <w:t>Агранулоцитоза, левкопения</w:t>
      </w:r>
      <w:r w:rsidRPr="00A26C5D">
        <w:rPr>
          <w:rFonts w:eastAsia="Times New Roman" w:cs="Arial"/>
          <w:lang w:eastAsia="bg-BG"/>
        </w:rPr>
        <w:t xml:space="preserve"> </w:t>
      </w:r>
      <w:r w:rsidRPr="008D70BB">
        <w:rPr>
          <w:rFonts w:eastAsia="Times New Roman" w:cs="Arial"/>
          <w:color w:val="000000"/>
          <w:lang w:eastAsia="bg-BG"/>
        </w:rPr>
        <w:t>хемоличина анемия, костномозъчна</w:t>
      </w:r>
      <w:r w:rsidRPr="00A26C5D">
        <w:rPr>
          <w:rFonts w:eastAsia="Times New Roman" w:cs="Arial"/>
          <w:lang w:eastAsia="bg-BG"/>
        </w:rPr>
        <w:t xml:space="preserve"> </w:t>
      </w:r>
      <w:r w:rsidRPr="008D70BB">
        <w:rPr>
          <w:rFonts w:eastAsia="Times New Roman" w:cs="Arial"/>
          <w:color w:val="000000"/>
          <w:lang w:eastAsia="bg-BG"/>
        </w:rPr>
        <w:t>недостатъчност</w:t>
      </w:r>
    </w:p>
    <w:p w14:paraId="41BD7396" w14:textId="70E13D9A" w:rsidR="008D70BB" w:rsidRPr="00A26C5D" w:rsidRDefault="008D70BB" w:rsidP="008D70BB">
      <w:pPr>
        <w:rPr>
          <w:rFonts w:eastAsia="Times New Roman" w:cs="Arial"/>
          <w:color w:val="000000"/>
          <w:lang w:eastAsia="bg-BG"/>
        </w:rPr>
      </w:pPr>
      <w:r w:rsidRPr="00A26C5D">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A26C5D">
        <w:rPr>
          <w:rFonts w:eastAsia="Times New Roman" w:cs="Arial"/>
          <w:color w:val="000000"/>
          <w:lang w:eastAsia="bg-BG"/>
        </w:rPr>
        <w:t>Апластична анемия</w:t>
      </w:r>
    </w:p>
    <w:p w14:paraId="0C052F5D" w14:textId="3DF6C459" w:rsidR="00A26C5D" w:rsidRPr="00A26C5D" w:rsidRDefault="00A26C5D" w:rsidP="008D70BB">
      <w:pPr>
        <w:rPr>
          <w:rFonts w:eastAsia="Times New Roman" w:cs="Arial"/>
          <w:color w:val="000000"/>
          <w:lang w:eastAsia="bg-BG"/>
        </w:rPr>
      </w:pPr>
    </w:p>
    <w:p w14:paraId="6205A973" w14:textId="77777777"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Нарушения на имунната система</w:t>
      </w:r>
    </w:p>
    <w:p w14:paraId="0E427F1E" w14:textId="095D5205"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Много редки</w:t>
      </w:r>
      <w:r w:rsidRPr="00A26C5D">
        <w:rPr>
          <w:rFonts w:eastAsia="Times New Roman" w:cs="Arial"/>
          <w:color w:val="000000"/>
          <w:lang w:eastAsia="bg-BG"/>
        </w:rPr>
        <w:t xml:space="preserve">: </w:t>
      </w:r>
      <w:r w:rsidRPr="00A26C5D">
        <w:rPr>
          <w:rFonts w:eastAsia="Times New Roman" w:cs="Arial"/>
          <w:color w:val="000000"/>
          <w:lang w:eastAsia="bg-BG"/>
        </w:rPr>
        <w:t>Реакции на свръхчувствителност</w:t>
      </w:r>
    </w:p>
    <w:p w14:paraId="7760F162" w14:textId="77777777" w:rsidR="00A26C5D" w:rsidRDefault="00A26C5D" w:rsidP="00A26C5D">
      <w:pPr>
        <w:spacing w:line="240" w:lineRule="auto"/>
        <w:rPr>
          <w:rFonts w:eastAsia="Times New Roman" w:cs="Arial"/>
          <w:b/>
          <w:bCs/>
          <w:color w:val="000000"/>
          <w:lang w:eastAsia="bg-BG"/>
        </w:rPr>
      </w:pPr>
    </w:p>
    <w:p w14:paraId="28134950" w14:textId="13B73B0C"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Нарушения на метаболизма и храненето</w:t>
      </w:r>
    </w:p>
    <w:p w14:paraId="4B61DCDA" w14:textId="56A56D80"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Много чести</w:t>
      </w:r>
      <w:r w:rsidRPr="00A26C5D">
        <w:rPr>
          <w:rFonts w:eastAsia="Times New Roman" w:cs="Arial"/>
          <w:color w:val="000000"/>
          <w:lang w:eastAsia="bg-BG"/>
        </w:rPr>
        <w:t xml:space="preserve">: </w:t>
      </w:r>
      <w:r w:rsidRPr="00A26C5D">
        <w:rPr>
          <w:rFonts w:eastAsia="Times New Roman" w:cs="Arial"/>
          <w:color w:val="000000"/>
          <w:lang w:eastAsia="bg-BG"/>
        </w:rPr>
        <w:t>Хипокалиемия, увеличени липиди в</w:t>
      </w:r>
      <w:r w:rsidRPr="00A26C5D">
        <w:rPr>
          <w:rFonts w:eastAsia="Times New Roman" w:cs="Arial"/>
          <w:lang w:eastAsia="bg-BG"/>
        </w:rPr>
        <w:t xml:space="preserve"> </w:t>
      </w:r>
      <w:r w:rsidRPr="00A26C5D">
        <w:rPr>
          <w:rFonts w:eastAsia="Times New Roman" w:cs="Arial"/>
          <w:color w:val="000000"/>
          <w:lang w:eastAsia="bg-BG"/>
        </w:rPr>
        <w:t>кръвта (най-често при по-високи дози)</w:t>
      </w:r>
    </w:p>
    <w:p w14:paraId="504F2FAA" w14:textId="6D6C34AA"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Чести</w:t>
      </w:r>
      <w:r w:rsidRPr="00A26C5D">
        <w:rPr>
          <w:rFonts w:eastAsia="Times New Roman" w:cs="Arial"/>
          <w:color w:val="000000"/>
          <w:lang w:eastAsia="bg-BG"/>
        </w:rPr>
        <w:t xml:space="preserve">: </w:t>
      </w:r>
      <w:r w:rsidRPr="00A26C5D">
        <w:rPr>
          <w:rFonts w:eastAsia="Times New Roman" w:cs="Arial"/>
          <w:color w:val="000000"/>
          <w:lang w:eastAsia="bg-BG"/>
        </w:rPr>
        <w:t>Хипонатриемия, хипомагнезиемия,</w:t>
      </w:r>
      <w:r w:rsidRPr="00A26C5D">
        <w:rPr>
          <w:rFonts w:eastAsia="Times New Roman" w:cs="Arial"/>
          <w:lang w:eastAsia="bg-BG"/>
        </w:rPr>
        <w:t xml:space="preserve"> </w:t>
      </w:r>
      <w:r w:rsidRPr="00A26C5D">
        <w:rPr>
          <w:rFonts w:eastAsia="Times New Roman" w:cs="Arial"/>
          <w:color w:val="000000"/>
          <w:lang w:eastAsia="bg-BG"/>
        </w:rPr>
        <w:t>хиперурикемия</w:t>
      </w:r>
    </w:p>
    <w:p w14:paraId="3DE785C1" w14:textId="286F507A"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Редки</w:t>
      </w:r>
      <w:r w:rsidRPr="00A26C5D">
        <w:rPr>
          <w:rFonts w:eastAsia="Times New Roman" w:cs="Arial"/>
          <w:color w:val="000000"/>
          <w:lang w:eastAsia="bg-BG"/>
        </w:rPr>
        <w:t xml:space="preserve">: </w:t>
      </w:r>
      <w:r w:rsidRPr="00A26C5D">
        <w:rPr>
          <w:rFonts w:eastAsia="Times New Roman" w:cs="Arial"/>
          <w:color w:val="000000"/>
          <w:lang w:eastAsia="bg-BG"/>
        </w:rPr>
        <w:t>Хиперкалциемия, хипергликемия,</w:t>
      </w:r>
      <w:r w:rsidRPr="00A26C5D">
        <w:rPr>
          <w:rFonts w:eastAsia="Times New Roman" w:cs="Arial"/>
          <w:lang w:eastAsia="bg-BG"/>
        </w:rPr>
        <w:t xml:space="preserve"> </w:t>
      </w:r>
      <w:r w:rsidRPr="00A26C5D">
        <w:rPr>
          <w:rFonts w:eastAsia="Times New Roman" w:cs="Arial"/>
          <w:color w:val="000000"/>
          <w:lang w:eastAsia="bg-BG"/>
        </w:rPr>
        <w:t>глюкозурия и влошаване на диабетното</w:t>
      </w:r>
      <w:r>
        <w:rPr>
          <w:rFonts w:eastAsia="Times New Roman" w:cs="Arial"/>
          <w:color w:val="000000"/>
          <w:lang w:eastAsia="bg-BG"/>
        </w:rPr>
        <w:t xml:space="preserve"> </w:t>
      </w:r>
      <w:r w:rsidRPr="00A26C5D">
        <w:rPr>
          <w:rFonts w:eastAsia="Times New Roman" w:cs="Arial"/>
          <w:color w:val="000000"/>
          <w:lang w:eastAsia="bg-BG"/>
        </w:rPr>
        <w:t>метаболитно състояние</w:t>
      </w:r>
    </w:p>
    <w:p w14:paraId="76030DA9" w14:textId="6C9551B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Много редки</w:t>
      </w:r>
      <w:r w:rsidRPr="00A26C5D">
        <w:rPr>
          <w:rFonts w:eastAsia="Times New Roman" w:cs="Arial"/>
          <w:color w:val="000000"/>
          <w:lang w:eastAsia="bg-BG"/>
        </w:rPr>
        <w:t xml:space="preserve">: </w:t>
      </w:r>
      <w:r w:rsidRPr="00A26C5D">
        <w:rPr>
          <w:rFonts w:eastAsia="Times New Roman" w:cs="Arial"/>
          <w:color w:val="000000"/>
          <w:lang w:eastAsia="bg-BG"/>
        </w:rPr>
        <w:t>Хипохлоремична алкалоза</w:t>
      </w:r>
    </w:p>
    <w:p w14:paraId="65218951" w14:textId="77777777" w:rsidR="00A26C5D" w:rsidRPr="00A26C5D" w:rsidRDefault="00A26C5D" w:rsidP="00A26C5D">
      <w:pPr>
        <w:spacing w:line="240" w:lineRule="auto"/>
        <w:rPr>
          <w:rFonts w:eastAsia="Times New Roman" w:cs="Arial"/>
          <w:b/>
          <w:bCs/>
          <w:color w:val="000000"/>
          <w:lang w:eastAsia="bg-BG"/>
        </w:rPr>
      </w:pPr>
    </w:p>
    <w:p w14:paraId="6E2FF059" w14:textId="376CD483"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Психични нарушения</w:t>
      </w:r>
    </w:p>
    <w:p w14:paraId="40246C29" w14:textId="77E05844"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Редки</w:t>
      </w:r>
      <w:r w:rsidRPr="00A26C5D">
        <w:rPr>
          <w:rFonts w:eastAsia="Times New Roman" w:cs="Arial"/>
          <w:color w:val="000000"/>
          <w:lang w:eastAsia="bg-BG"/>
        </w:rPr>
        <w:t xml:space="preserve">: </w:t>
      </w:r>
      <w:r w:rsidRPr="00A26C5D">
        <w:rPr>
          <w:rFonts w:eastAsia="Times New Roman" w:cs="Arial"/>
          <w:color w:val="000000"/>
          <w:lang w:eastAsia="bg-BG"/>
        </w:rPr>
        <w:t>Депресия, нарушения на съня</w:t>
      </w:r>
    </w:p>
    <w:p w14:paraId="0D9669D0" w14:textId="77777777" w:rsidR="00A26C5D" w:rsidRPr="00A26C5D" w:rsidRDefault="00A26C5D" w:rsidP="00A26C5D">
      <w:pPr>
        <w:spacing w:line="240" w:lineRule="auto"/>
        <w:rPr>
          <w:rFonts w:eastAsia="Times New Roman" w:cs="Arial"/>
          <w:b/>
          <w:bCs/>
          <w:color w:val="000000"/>
          <w:lang w:eastAsia="bg-BG"/>
        </w:rPr>
      </w:pPr>
    </w:p>
    <w:p w14:paraId="5056350A" w14:textId="529DDF90"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Нарушения на нервната система</w:t>
      </w:r>
    </w:p>
    <w:p w14:paraId="163D99CD" w14:textId="369C0FF8"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Редки</w:t>
      </w:r>
      <w:r w:rsidRPr="00A26C5D">
        <w:rPr>
          <w:rFonts w:eastAsia="Times New Roman" w:cs="Arial"/>
          <w:color w:val="000000"/>
          <w:lang w:eastAsia="bg-BG"/>
        </w:rPr>
        <w:t xml:space="preserve">: </w:t>
      </w:r>
      <w:r w:rsidRPr="00A26C5D">
        <w:rPr>
          <w:rFonts w:eastAsia="Times New Roman" w:cs="Arial"/>
          <w:color w:val="000000"/>
          <w:lang w:eastAsia="bg-BG"/>
        </w:rPr>
        <w:t>Главоболие, замайване, парестезия</w:t>
      </w:r>
    </w:p>
    <w:p w14:paraId="0AA1A637" w14:textId="77777777" w:rsidR="00A26C5D" w:rsidRPr="00A26C5D" w:rsidRDefault="00A26C5D" w:rsidP="00A26C5D">
      <w:pPr>
        <w:spacing w:line="240" w:lineRule="auto"/>
        <w:rPr>
          <w:rFonts w:eastAsia="Times New Roman" w:cs="Arial"/>
          <w:b/>
          <w:bCs/>
          <w:color w:val="000000"/>
          <w:lang w:eastAsia="bg-BG"/>
        </w:rPr>
      </w:pPr>
    </w:p>
    <w:p w14:paraId="544206CB" w14:textId="5E660383"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Нарушения на очите</w:t>
      </w:r>
    </w:p>
    <w:p w14:paraId="040B71DE" w14:textId="454F86FF"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Редки</w:t>
      </w:r>
      <w:r w:rsidRPr="00A26C5D">
        <w:rPr>
          <w:rFonts w:eastAsia="Times New Roman" w:cs="Arial"/>
          <w:color w:val="000000"/>
          <w:lang w:eastAsia="bg-BG"/>
        </w:rPr>
        <w:t xml:space="preserve">: </w:t>
      </w:r>
      <w:r w:rsidRPr="00A26C5D">
        <w:rPr>
          <w:rFonts w:eastAsia="Times New Roman" w:cs="Arial"/>
          <w:color w:val="000000"/>
          <w:lang w:eastAsia="bg-BG"/>
        </w:rPr>
        <w:t>Нарушения на зрението</w:t>
      </w:r>
    </w:p>
    <w:p w14:paraId="461BF623" w14:textId="359FD133"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С неизвестна честота</w:t>
      </w:r>
      <w:r>
        <w:rPr>
          <w:rFonts w:eastAsia="Times New Roman" w:cs="Arial"/>
          <w:color w:val="000000"/>
          <w:lang w:eastAsia="bg-BG"/>
        </w:rPr>
        <w:t xml:space="preserve">: </w:t>
      </w:r>
      <w:r w:rsidRPr="00A26C5D">
        <w:rPr>
          <w:rFonts w:eastAsia="Times New Roman" w:cs="Arial"/>
          <w:color w:val="000000"/>
          <w:lang w:eastAsia="bg-BG"/>
        </w:rPr>
        <w:t>Хориоидален излив, остра закритоъгълна</w:t>
      </w:r>
    </w:p>
    <w:p w14:paraId="39BE882A"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глаукома, остра миопия</w:t>
      </w:r>
    </w:p>
    <w:p w14:paraId="167AEE61" w14:textId="77777777" w:rsidR="00A26C5D" w:rsidRPr="00A26C5D" w:rsidRDefault="00A26C5D" w:rsidP="00A26C5D">
      <w:pPr>
        <w:spacing w:line="240" w:lineRule="auto"/>
        <w:rPr>
          <w:rFonts w:eastAsia="Times New Roman" w:cs="Arial"/>
          <w:b/>
          <w:bCs/>
          <w:color w:val="000000"/>
          <w:lang w:eastAsia="bg-BG"/>
        </w:rPr>
      </w:pPr>
    </w:p>
    <w:p w14:paraId="5D7A78DD" w14:textId="7672357D"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Сърдечни нарушения</w:t>
      </w:r>
    </w:p>
    <w:p w14:paraId="3E7BACAC" w14:textId="6CC7FB83"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Редки</w:t>
      </w:r>
      <w:r w:rsidRPr="00A26C5D">
        <w:rPr>
          <w:rFonts w:eastAsia="Times New Roman" w:cs="Arial"/>
          <w:color w:val="000000"/>
          <w:lang w:eastAsia="bg-BG"/>
        </w:rPr>
        <w:t xml:space="preserve">: </w:t>
      </w:r>
      <w:r w:rsidRPr="00A26C5D">
        <w:rPr>
          <w:rFonts w:eastAsia="Times New Roman" w:cs="Arial"/>
          <w:color w:val="000000"/>
          <w:lang w:eastAsia="bg-BG"/>
        </w:rPr>
        <w:t>Сърдечни аритмии</w:t>
      </w:r>
    </w:p>
    <w:p w14:paraId="7AC815C9" w14:textId="77777777" w:rsidR="00A26C5D" w:rsidRPr="00A26C5D" w:rsidRDefault="00A26C5D" w:rsidP="00A26C5D">
      <w:pPr>
        <w:spacing w:line="240" w:lineRule="auto"/>
        <w:rPr>
          <w:rFonts w:eastAsia="Times New Roman" w:cs="Arial"/>
          <w:b/>
          <w:bCs/>
          <w:color w:val="000000"/>
          <w:lang w:eastAsia="bg-BG"/>
        </w:rPr>
      </w:pPr>
    </w:p>
    <w:p w14:paraId="299C1C06" w14:textId="0517BD5C"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Съдови нарушения</w:t>
      </w:r>
    </w:p>
    <w:p w14:paraId="64EBEE57" w14:textId="3A5637CD"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Чести</w:t>
      </w:r>
      <w:r w:rsidRPr="00A26C5D">
        <w:rPr>
          <w:rFonts w:eastAsia="Times New Roman" w:cs="Arial"/>
          <w:color w:val="000000"/>
          <w:lang w:eastAsia="bg-BG"/>
        </w:rPr>
        <w:t xml:space="preserve">: </w:t>
      </w:r>
      <w:r w:rsidRPr="00A26C5D">
        <w:rPr>
          <w:rFonts w:eastAsia="Times New Roman" w:cs="Arial"/>
          <w:color w:val="000000"/>
          <w:lang w:eastAsia="bg-BG"/>
        </w:rPr>
        <w:t>Постурална хипотония</w:t>
      </w:r>
    </w:p>
    <w:p w14:paraId="286C2E0B" w14:textId="77777777" w:rsidR="00A26C5D" w:rsidRPr="00A26C5D" w:rsidRDefault="00A26C5D" w:rsidP="00A26C5D">
      <w:pPr>
        <w:spacing w:line="240" w:lineRule="auto"/>
        <w:rPr>
          <w:rFonts w:eastAsia="Times New Roman" w:cs="Arial"/>
          <w:b/>
          <w:bCs/>
          <w:color w:val="000000"/>
          <w:lang w:eastAsia="bg-BG"/>
        </w:rPr>
      </w:pPr>
    </w:p>
    <w:p w14:paraId="4A23697B" w14:textId="68F8B608"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Респираторни, гръдни и медиастинални нарушения</w:t>
      </w:r>
    </w:p>
    <w:p w14:paraId="498975FC" w14:textId="4233E191"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Много редки</w:t>
      </w:r>
      <w:r w:rsidRPr="00A26C5D">
        <w:rPr>
          <w:rFonts w:eastAsia="Times New Roman" w:cs="Arial"/>
          <w:color w:val="000000"/>
          <w:lang w:eastAsia="bg-BG"/>
        </w:rPr>
        <w:t xml:space="preserve">: </w:t>
      </w:r>
      <w:r w:rsidRPr="00A26C5D">
        <w:rPr>
          <w:rFonts w:eastAsia="Times New Roman" w:cs="Arial"/>
          <w:color w:val="000000"/>
          <w:lang w:eastAsia="bg-BG"/>
        </w:rPr>
        <w:t>Остър респираторен дистрес синдром</w:t>
      </w:r>
      <w:r w:rsidRPr="00A26C5D">
        <w:rPr>
          <w:rFonts w:eastAsia="Times New Roman" w:cs="Arial"/>
          <w:lang w:eastAsia="bg-BG"/>
        </w:rPr>
        <w:t xml:space="preserve"> </w:t>
      </w:r>
      <w:r w:rsidRPr="00A26C5D">
        <w:rPr>
          <w:rFonts w:eastAsia="Times New Roman" w:cs="Arial"/>
          <w:color w:val="000000"/>
          <w:lang w:eastAsia="bg-BG"/>
        </w:rPr>
        <w:t>(ОРДС) (вижте точка 4.4)</w:t>
      </w:r>
    </w:p>
    <w:p w14:paraId="01EC5308" w14:textId="77777777" w:rsidR="00A26C5D" w:rsidRPr="00A26C5D" w:rsidRDefault="00A26C5D" w:rsidP="00A26C5D">
      <w:pPr>
        <w:spacing w:line="240" w:lineRule="auto"/>
        <w:rPr>
          <w:rFonts w:eastAsia="Times New Roman" w:cs="Arial"/>
          <w:b/>
          <w:bCs/>
          <w:color w:val="000000"/>
          <w:lang w:eastAsia="bg-BG"/>
        </w:rPr>
      </w:pPr>
    </w:p>
    <w:p w14:paraId="39801638" w14:textId="592F2D5E"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Стомашно-чревни нарушения</w:t>
      </w:r>
    </w:p>
    <w:p w14:paraId="38BD6986" w14:textId="578A8E96"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Чести</w:t>
      </w:r>
      <w:r w:rsidRPr="00A26C5D">
        <w:rPr>
          <w:rFonts w:eastAsia="Times New Roman" w:cs="Arial"/>
          <w:color w:val="000000"/>
          <w:lang w:eastAsia="bg-BG"/>
        </w:rPr>
        <w:t xml:space="preserve">: </w:t>
      </w:r>
      <w:r w:rsidRPr="00A26C5D">
        <w:rPr>
          <w:rFonts w:eastAsia="Times New Roman" w:cs="Arial"/>
          <w:color w:val="000000"/>
          <w:lang w:eastAsia="bg-BG"/>
        </w:rPr>
        <w:t>Загуба на апетит, умерено гадене и</w:t>
      </w:r>
      <w:r w:rsidRPr="00A26C5D">
        <w:rPr>
          <w:rFonts w:eastAsia="Times New Roman" w:cs="Arial"/>
          <w:lang w:eastAsia="bg-BG"/>
        </w:rPr>
        <w:t xml:space="preserve"> </w:t>
      </w:r>
      <w:r w:rsidRPr="00A26C5D">
        <w:rPr>
          <w:rFonts w:eastAsia="Times New Roman" w:cs="Arial"/>
          <w:color w:val="000000"/>
          <w:lang w:eastAsia="bg-BG"/>
        </w:rPr>
        <w:t>повръщане</w:t>
      </w:r>
    </w:p>
    <w:p w14:paraId="5586056F" w14:textId="4655D2BF"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Редки</w:t>
      </w:r>
      <w:r w:rsidRPr="00A26C5D">
        <w:rPr>
          <w:rFonts w:eastAsia="Times New Roman" w:cs="Arial"/>
          <w:color w:val="000000"/>
          <w:lang w:eastAsia="bg-BG"/>
        </w:rPr>
        <w:t xml:space="preserve">: </w:t>
      </w:r>
      <w:r w:rsidRPr="00A26C5D">
        <w:rPr>
          <w:rFonts w:eastAsia="Times New Roman" w:cs="Arial"/>
          <w:color w:val="000000"/>
          <w:lang w:eastAsia="bg-BG"/>
        </w:rPr>
        <w:t>Запек, стомашно-чревен дискомфорт</w:t>
      </w:r>
    </w:p>
    <w:p w14:paraId="118B564F" w14:textId="6196526F"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Много редки</w:t>
      </w:r>
      <w:r w:rsidRPr="00A26C5D">
        <w:rPr>
          <w:rFonts w:eastAsia="Times New Roman" w:cs="Arial"/>
          <w:color w:val="000000"/>
          <w:lang w:eastAsia="bg-BG"/>
        </w:rPr>
        <w:t xml:space="preserve">: </w:t>
      </w:r>
      <w:r w:rsidRPr="00A26C5D">
        <w:rPr>
          <w:rFonts w:eastAsia="Times New Roman" w:cs="Arial"/>
          <w:color w:val="000000"/>
          <w:lang w:eastAsia="bg-BG"/>
        </w:rPr>
        <w:t>Панкреатит</w:t>
      </w:r>
    </w:p>
    <w:p w14:paraId="68DB11DE" w14:textId="77777777" w:rsidR="00A26C5D" w:rsidRPr="00A26C5D" w:rsidRDefault="00A26C5D" w:rsidP="00A26C5D">
      <w:pPr>
        <w:spacing w:line="240" w:lineRule="auto"/>
        <w:rPr>
          <w:rFonts w:eastAsia="Times New Roman" w:cs="Arial"/>
          <w:b/>
          <w:bCs/>
          <w:color w:val="000000"/>
          <w:lang w:eastAsia="bg-BG"/>
        </w:rPr>
      </w:pPr>
    </w:p>
    <w:p w14:paraId="297AC627" w14:textId="623A1240"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Хепатобилиарни нарушения</w:t>
      </w:r>
    </w:p>
    <w:p w14:paraId="66109B82" w14:textId="08EF17E3"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Редки</w:t>
      </w:r>
      <w:r w:rsidRPr="00A26C5D">
        <w:rPr>
          <w:rFonts w:eastAsia="Times New Roman" w:cs="Arial"/>
          <w:color w:val="000000"/>
          <w:lang w:eastAsia="bg-BG"/>
        </w:rPr>
        <w:t xml:space="preserve">: </w:t>
      </w:r>
      <w:r w:rsidRPr="00A26C5D">
        <w:rPr>
          <w:rFonts w:eastAsia="Times New Roman" w:cs="Arial"/>
          <w:color w:val="000000"/>
          <w:lang w:eastAsia="bg-BG"/>
        </w:rPr>
        <w:t>Интрахепатална холестаза или жълтеница</w:t>
      </w:r>
    </w:p>
    <w:p w14:paraId="155CE3FE" w14:textId="77777777" w:rsidR="00A26C5D" w:rsidRPr="00A26C5D" w:rsidRDefault="00A26C5D" w:rsidP="00A26C5D">
      <w:pPr>
        <w:spacing w:line="240" w:lineRule="auto"/>
        <w:rPr>
          <w:rFonts w:eastAsia="Times New Roman" w:cs="Arial"/>
          <w:b/>
          <w:bCs/>
          <w:color w:val="000000"/>
          <w:lang w:eastAsia="bg-BG"/>
        </w:rPr>
      </w:pPr>
    </w:p>
    <w:p w14:paraId="262AC629" w14:textId="374962B7"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Нарушения на бъбреците и пикочните пътища</w:t>
      </w:r>
    </w:p>
    <w:p w14:paraId="05451F7A" w14:textId="79800D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A26C5D">
        <w:rPr>
          <w:rFonts w:eastAsia="Times New Roman" w:cs="Arial"/>
          <w:color w:val="000000"/>
          <w:lang w:eastAsia="bg-BG"/>
        </w:rPr>
        <w:t>Бъбречната дисфункция, остра бъбречна</w:t>
      </w:r>
      <w:r w:rsidRPr="00A26C5D">
        <w:rPr>
          <w:rFonts w:eastAsia="Times New Roman" w:cs="Arial"/>
          <w:lang w:eastAsia="bg-BG"/>
        </w:rPr>
        <w:t xml:space="preserve"> </w:t>
      </w:r>
      <w:r w:rsidRPr="00A26C5D">
        <w:rPr>
          <w:rFonts w:eastAsia="Times New Roman" w:cs="Arial"/>
          <w:color w:val="000000"/>
          <w:lang w:eastAsia="bg-BG"/>
        </w:rPr>
        <w:t>недостатъчност</w:t>
      </w:r>
    </w:p>
    <w:p w14:paraId="40057BE6" w14:textId="77777777" w:rsidR="00A26C5D" w:rsidRPr="00A26C5D" w:rsidRDefault="00A26C5D" w:rsidP="00A26C5D">
      <w:pPr>
        <w:spacing w:line="240" w:lineRule="auto"/>
        <w:rPr>
          <w:rFonts w:eastAsia="Times New Roman" w:cs="Arial"/>
          <w:b/>
          <w:bCs/>
          <w:color w:val="000000"/>
          <w:lang w:eastAsia="bg-BG"/>
        </w:rPr>
      </w:pPr>
    </w:p>
    <w:p w14:paraId="47D54431" w14:textId="27A35520"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Нарушения на кожата и подкожната тъкан</w:t>
      </w:r>
    </w:p>
    <w:p w14:paraId="5BA5E078" w14:textId="5AD6120B"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Чести</w:t>
      </w:r>
      <w:r w:rsidRPr="00A26C5D">
        <w:rPr>
          <w:rFonts w:eastAsia="Times New Roman" w:cs="Arial"/>
          <w:color w:val="000000"/>
          <w:lang w:eastAsia="bg-BG"/>
        </w:rPr>
        <w:t xml:space="preserve">: </w:t>
      </w:r>
      <w:r w:rsidRPr="00A26C5D">
        <w:rPr>
          <w:rFonts w:eastAsia="Times New Roman" w:cs="Arial"/>
          <w:color w:val="000000"/>
          <w:lang w:eastAsia="bg-BG"/>
        </w:rPr>
        <w:t>Уртикария и други видове обрив</w:t>
      </w:r>
    </w:p>
    <w:p w14:paraId="05A13F2D" w14:textId="01E910A8"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Редки</w:t>
      </w:r>
      <w:r w:rsidRPr="00A26C5D">
        <w:rPr>
          <w:rFonts w:eastAsia="Times New Roman" w:cs="Arial"/>
          <w:color w:val="000000"/>
          <w:lang w:eastAsia="bg-BG"/>
        </w:rPr>
        <w:t xml:space="preserve">: </w:t>
      </w:r>
      <w:r w:rsidRPr="00A26C5D">
        <w:rPr>
          <w:rFonts w:eastAsia="Times New Roman" w:cs="Arial"/>
          <w:color w:val="000000"/>
          <w:lang w:eastAsia="bg-BG"/>
        </w:rPr>
        <w:t>Фоточувствителност</w:t>
      </w:r>
    </w:p>
    <w:p w14:paraId="4E6D39D0" w14:textId="179CE4DD"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Много редки</w:t>
      </w:r>
      <w:r w:rsidRPr="00A26C5D">
        <w:rPr>
          <w:rFonts w:eastAsia="Times New Roman" w:cs="Arial"/>
          <w:color w:val="000000"/>
          <w:lang w:eastAsia="bg-BG"/>
        </w:rPr>
        <w:t xml:space="preserve">: </w:t>
      </w:r>
      <w:r w:rsidRPr="00A26C5D">
        <w:rPr>
          <w:rFonts w:eastAsia="Times New Roman" w:cs="Arial"/>
          <w:color w:val="000000"/>
          <w:lang w:eastAsia="bg-BG"/>
        </w:rPr>
        <w:t>Некротизиращ васкулит и токсична,</w:t>
      </w:r>
      <w:r w:rsidRPr="00A26C5D">
        <w:rPr>
          <w:rFonts w:eastAsia="Times New Roman" w:cs="Arial"/>
          <w:lang w:eastAsia="bg-BG"/>
        </w:rPr>
        <w:t xml:space="preserve"> </w:t>
      </w:r>
      <w:r w:rsidRPr="00A26C5D">
        <w:rPr>
          <w:rFonts w:eastAsia="Times New Roman" w:cs="Arial"/>
          <w:color w:val="000000"/>
          <w:lang w:eastAsia="bg-BG"/>
        </w:rPr>
        <w:t>епидермална некролиза, кожен лупус, подобни на лупус еритематодес кожни реакции, реактивация на кожен лупус еритематодес</w:t>
      </w:r>
    </w:p>
    <w:p w14:paraId="4F4FB921" w14:textId="038AD20B"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lastRenderedPageBreak/>
        <w:t>С неизвестна честота</w:t>
      </w:r>
      <w:r w:rsidRPr="00A26C5D">
        <w:rPr>
          <w:rFonts w:eastAsia="Times New Roman" w:cs="Arial"/>
          <w:color w:val="000000"/>
          <w:lang w:eastAsia="bg-BG"/>
        </w:rPr>
        <w:t xml:space="preserve">: </w:t>
      </w:r>
      <w:r w:rsidRPr="00A26C5D">
        <w:rPr>
          <w:rFonts w:eastAsia="Times New Roman" w:cs="Arial"/>
          <w:color w:val="000000"/>
          <w:lang w:eastAsia="bg-BG"/>
        </w:rPr>
        <w:t>Еритема мултиформе</w:t>
      </w:r>
    </w:p>
    <w:p w14:paraId="1771A8BA" w14:textId="77777777" w:rsidR="00A26C5D" w:rsidRPr="00A26C5D" w:rsidRDefault="00A26C5D" w:rsidP="00A26C5D">
      <w:pPr>
        <w:spacing w:line="240" w:lineRule="auto"/>
        <w:rPr>
          <w:rFonts w:eastAsia="Times New Roman" w:cs="Arial"/>
          <w:b/>
          <w:bCs/>
          <w:color w:val="000000"/>
          <w:lang w:eastAsia="bg-BG"/>
        </w:rPr>
      </w:pPr>
    </w:p>
    <w:p w14:paraId="407DF54A" w14:textId="2D6F0724"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Общи нарушения и състояния на мястото на приложение</w:t>
      </w:r>
    </w:p>
    <w:p w14:paraId="3B37EA9B" w14:textId="5AABC676"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A26C5D">
        <w:rPr>
          <w:rFonts w:eastAsia="Times New Roman" w:cs="Arial"/>
          <w:color w:val="000000"/>
          <w:lang w:eastAsia="bg-BG"/>
        </w:rPr>
        <w:t>Пирексия, астения</w:t>
      </w:r>
    </w:p>
    <w:p w14:paraId="0C3379A8" w14:textId="77777777" w:rsidR="00A26C5D" w:rsidRPr="00A26C5D" w:rsidRDefault="00A26C5D" w:rsidP="00A26C5D">
      <w:pPr>
        <w:spacing w:line="240" w:lineRule="auto"/>
        <w:rPr>
          <w:rFonts w:eastAsia="Times New Roman" w:cs="Arial"/>
          <w:b/>
          <w:bCs/>
          <w:color w:val="000000"/>
          <w:lang w:eastAsia="bg-BG"/>
        </w:rPr>
      </w:pPr>
    </w:p>
    <w:p w14:paraId="71635F19" w14:textId="77777777" w:rsidR="00A26C5D" w:rsidRPr="00A26C5D" w:rsidRDefault="00A26C5D" w:rsidP="00A26C5D">
      <w:pPr>
        <w:spacing w:line="240" w:lineRule="auto"/>
        <w:rPr>
          <w:rFonts w:eastAsia="Times New Roman" w:cs="Arial"/>
          <w:b/>
          <w:bCs/>
          <w:color w:val="000000"/>
          <w:lang w:eastAsia="bg-BG"/>
        </w:rPr>
      </w:pPr>
      <w:r w:rsidRPr="00A26C5D">
        <w:rPr>
          <w:rFonts w:eastAsia="Times New Roman" w:cs="Arial"/>
          <w:b/>
          <w:bCs/>
          <w:color w:val="000000"/>
          <w:lang w:eastAsia="bg-BG"/>
        </w:rPr>
        <w:t xml:space="preserve">Нарушения на мускулно-скелетната система и съединителната тъкан </w:t>
      </w:r>
    </w:p>
    <w:p w14:paraId="6B30042A" w14:textId="2D854C2C"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С неизвестна честота</w:t>
      </w:r>
      <w:r w:rsidRPr="00A26C5D">
        <w:rPr>
          <w:rFonts w:eastAsia="Times New Roman" w:cs="Arial"/>
          <w:color w:val="000000"/>
          <w:lang w:eastAsia="bg-BG"/>
        </w:rPr>
        <w:t xml:space="preserve">: </w:t>
      </w:r>
      <w:r w:rsidRPr="00A26C5D">
        <w:rPr>
          <w:rFonts w:eastAsia="Times New Roman" w:cs="Arial"/>
          <w:color w:val="000000"/>
          <w:lang w:eastAsia="bg-BG"/>
        </w:rPr>
        <w:t>Мускулни спазми</w:t>
      </w:r>
    </w:p>
    <w:p w14:paraId="5746DCDC" w14:textId="77777777" w:rsidR="00A26C5D" w:rsidRPr="00A26C5D" w:rsidRDefault="00A26C5D" w:rsidP="00A26C5D">
      <w:pPr>
        <w:spacing w:line="240" w:lineRule="auto"/>
        <w:rPr>
          <w:rFonts w:eastAsia="Times New Roman" w:cs="Arial"/>
          <w:b/>
          <w:bCs/>
          <w:color w:val="000000"/>
          <w:lang w:eastAsia="bg-BG"/>
        </w:rPr>
      </w:pPr>
    </w:p>
    <w:p w14:paraId="2C1CA084" w14:textId="7D12DA1F" w:rsidR="00A26C5D" w:rsidRPr="00A26C5D" w:rsidRDefault="00A26C5D" w:rsidP="00A26C5D">
      <w:pPr>
        <w:spacing w:line="240" w:lineRule="auto"/>
        <w:rPr>
          <w:rFonts w:eastAsia="Times New Roman" w:cs="Arial"/>
          <w:lang w:eastAsia="bg-BG"/>
        </w:rPr>
      </w:pPr>
      <w:r w:rsidRPr="00A26C5D">
        <w:rPr>
          <w:rFonts w:eastAsia="Times New Roman" w:cs="Arial"/>
          <w:b/>
          <w:bCs/>
          <w:color w:val="000000"/>
          <w:lang w:eastAsia="bg-BG"/>
        </w:rPr>
        <w:t>Нарушения на възпроизводителната система и гърдата</w:t>
      </w:r>
    </w:p>
    <w:p w14:paraId="6146B919" w14:textId="7F79C1F5"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Чести</w:t>
      </w:r>
      <w:r w:rsidRPr="00A26C5D">
        <w:rPr>
          <w:rFonts w:eastAsia="Times New Roman" w:cs="Arial"/>
          <w:color w:val="000000"/>
          <w:lang w:eastAsia="bg-BG"/>
        </w:rPr>
        <w:t xml:space="preserve">: </w:t>
      </w:r>
      <w:r w:rsidRPr="00A26C5D">
        <w:rPr>
          <w:rFonts w:eastAsia="Times New Roman" w:cs="Arial"/>
          <w:color w:val="000000"/>
          <w:lang w:eastAsia="bg-BG"/>
        </w:rPr>
        <w:t>Импотентност</w:t>
      </w:r>
    </w:p>
    <w:p w14:paraId="2DDE53CD" w14:textId="77777777" w:rsidR="00A26C5D" w:rsidRPr="00A26C5D" w:rsidRDefault="00A26C5D" w:rsidP="00A26C5D">
      <w:pPr>
        <w:spacing w:line="240" w:lineRule="auto"/>
        <w:rPr>
          <w:rFonts w:eastAsia="Times New Roman" w:cs="Arial"/>
          <w:color w:val="000000"/>
          <w:u w:val="single"/>
          <w:lang w:eastAsia="bg-BG"/>
        </w:rPr>
      </w:pPr>
    </w:p>
    <w:p w14:paraId="7137E96B" w14:textId="5493B8AA" w:rsidR="00A26C5D" w:rsidRPr="00A26C5D" w:rsidRDefault="00A26C5D" w:rsidP="00A26C5D">
      <w:pPr>
        <w:spacing w:line="240" w:lineRule="auto"/>
        <w:rPr>
          <w:rFonts w:eastAsia="Times New Roman" w:cs="Arial"/>
          <w:color w:val="000000"/>
          <w:u w:val="single"/>
          <w:lang w:eastAsia="bg-BG"/>
        </w:rPr>
      </w:pPr>
      <w:r w:rsidRPr="00A26C5D">
        <w:rPr>
          <w:rFonts w:eastAsia="Times New Roman" w:cs="Arial"/>
          <w:color w:val="000000"/>
          <w:u w:val="single"/>
          <w:lang w:eastAsia="bg-BG"/>
        </w:rPr>
        <w:t>Описание на избрани нежелани реакции</w:t>
      </w:r>
    </w:p>
    <w:p w14:paraId="44F42617"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7701DE6D" w14:textId="77777777" w:rsidR="00A26C5D" w:rsidRPr="00A26C5D" w:rsidRDefault="00A26C5D" w:rsidP="00A26C5D">
      <w:pPr>
        <w:spacing w:line="240" w:lineRule="auto"/>
        <w:rPr>
          <w:rFonts w:eastAsia="Times New Roman" w:cs="Arial"/>
          <w:color w:val="000000"/>
          <w:u w:val="single"/>
          <w:lang w:eastAsia="bg-BG"/>
        </w:rPr>
      </w:pPr>
    </w:p>
    <w:p w14:paraId="6566195F" w14:textId="5001FADD" w:rsidR="00A26C5D" w:rsidRPr="00A26C5D" w:rsidRDefault="00A26C5D" w:rsidP="00A26C5D">
      <w:pPr>
        <w:spacing w:line="240" w:lineRule="auto"/>
        <w:rPr>
          <w:rFonts w:eastAsia="Times New Roman" w:cs="Arial"/>
          <w:lang w:eastAsia="bg-BG"/>
        </w:rPr>
      </w:pPr>
      <w:r w:rsidRPr="00A26C5D">
        <w:rPr>
          <w:rFonts w:eastAsia="Times New Roman" w:cs="Arial"/>
          <w:color w:val="000000"/>
          <w:u w:val="single"/>
          <w:lang w:eastAsia="bg-BG"/>
        </w:rPr>
        <w:t>Съобщаване на подозирани нежелани реакции</w:t>
      </w:r>
    </w:p>
    <w:p w14:paraId="18E82EBA"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8,1303 София, тел.: 02 8903417, уебсайт: </w:t>
      </w:r>
      <w:r w:rsidRPr="00A26C5D">
        <w:rPr>
          <w:rFonts w:eastAsia="Times New Roman" w:cs="Arial"/>
          <w:lang w:eastAsia="bg-BG"/>
        </w:rPr>
        <w:fldChar w:fldCharType="begin"/>
      </w:r>
      <w:r w:rsidRPr="00A26C5D">
        <w:rPr>
          <w:rFonts w:eastAsia="Times New Roman" w:cs="Arial"/>
          <w:lang w:eastAsia="bg-BG"/>
        </w:rPr>
        <w:instrText xml:space="preserve"> HYPERLINK "http://www.bda.bg" </w:instrText>
      </w:r>
      <w:r w:rsidRPr="00A26C5D">
        <w:rPr>
          <w:rFonts w:eastAsia="Times New Roman" w:cs="Arial"/>
          <w:lang w:eastAsia="bg-BG"/>
        </w:rPr>
      </w:r>
      <w:r w:rsidRPr="00A26C5D">
        <w:rPr>
          <w:rFonts w:eastAsia="Times New Roman" w:cs="Arial"/>
          <w:lang w:eastAsia="bg-BG"/>
        </w:rPr>
        <w:fldChar w:fldCharType="separate"/>
      </w:r>
      <w:r w:rsidRPr="00A26C5D">
        <w:rPr>
          <w:rFonts w:eastAsia="Times New Roman" w:cs="Arial"/>
          <w:color w:val="000000"/>
          <w:lang w:val="en-US"/>
        </w:rPr>
        <w:t>www.bda.bg</w:t>
      </w:r>
      <w:r w:rsidRPr="00A26C5D">
        <w:rPr>
          <w:rFonts w:eastAsia="Times New Roman" w:cs="Arial"/>
          <w:lang w:eastAsia="bg-BG"/>
        </w:rPr>
        <w:fldChar w:fldCharType="end"/>
      </w:r>
      <w:r w:rsidRPr="00A26C5D">
        <w:rPr>
          <w:rFonts w:eastAsia="Times New Roman" w:cs="Arial"/>
          <w:color w:val="000000"/>
          <w:lang w:val="en-US"/>
        </w:rPr>
        <w:t>.</w:t>
      </w:r>
    </w:p>
    <w:p w14:paraId="3ED761B3" w14:textId="77777777" w:rsidR="00A26C5D" w:rsidRPr="008D70BB" w:rsidRDefault="00A26C5D" w:rsidP="008D70BB"/>
    <w:p w14:paraId="4A5904B1" w14:textId="4F296AEB" w:rsidR="00EE6C97" w:rsidRDefault="002C50EE" w:rsidP="00A93499">
      <w:pPr>
        <w:pStyle w:val="Heading2"/>
      </w:pPr>
      <w:r>
        <w:t>4.9. Предозиране</w:t>
      </w:r>
    </w:p>
    <w:p w14:paraId="02F7879A" w14:textId="6D19C455" w:rsidR="00A26C5D" w:rsidRDefault="00A26C5D" w:rsidP="00A26C5D"/>
    <w:p w14:paraId="0E178217" w14:textId="77777777" w:rsidR="00A26C5D" w:rsidRPr="00A26C5D" w:rsidRDefault="00A26C5D" w:rsidP="00A26C5D">
      <w:pPr>
        <w:pStyle w:val="Heading3"/>
        <w:rPr>
          <w:rFonts w:eastAsia="Times New Roman"/>
          <w:i/>
          <w:iCs/>
          <w:u w:val="single"/>
          <w:lang w:eastAsia="bg-BG"/>
        </w:rPr>
      </w:pPr>
      <w:r w:rsidRPr="00A26C5D">
        <w:rPr>
          <w:rFonts w:eastAsia="Times New Roman"/>
          <w:i/>
          <w:iCs/>
          <w:u w:val="single"/>
          <w:lang w:eastAsia="bg-BG"/>
        </w:rPr>
        <w:t>Симптоми</w:t>
      </w:r>
    </w:p>
    <w:p w14:paraId="36E67111" w14:textId="77777777" w:rsidR="00A26C5D" w:rsidRPr="00A26C5D" w:rsidRDefault="00A26C5D" w:rsidP="00A26C5D">
      <w:pPr>
        <w:spacing w:line="240" w:lineRule="auto"/>
        <w:rPr>
          <w:rFonts w:eastAsia="Times New Roman" w:cs="Arial"/>
          <w:sz w:val="24"/>
          <w:szCs w:val="24"/>
          <w:lang w:eastAsia="bg-BG"/>
        </w:rPr>
      </w:pPr>
      <w:r w:rsidRPr="00A26C5D">
        <w:rPr>
          <w:rFonts w:eastAsia="Times New Roman" w:cs="Arial"/>
          <w:color w:val="000000"/>
          <w:lang w:eastAsia="bg-BG"/>
        </w:rPr>
        <w:t>Предозирането с валсартан може да причини изразена хипотония, която може да доведе до понижаване на яснотата на съзнанието, циркулаторен колапс и/или шок. В допълнение, при предозиране с хидрохлоротиазидната съставка могат да възникнат следните признаци и симптоми: гадене, сънливост, хиповолемия и електролитен дисбаланс, свързан със сърдечни аритмии и мускулни спазми.</w:t>
      </w:r>
    </w:p>
    <w:p w14:paraId="1A4DE0B1" w14:textId="77777777" w:rsidR="00A26C5D" w:rsidRPr="00A26C5D" w:rsidRDefault="00A26C5D" w:rsidP="00A26C5D">
      <w:pPr>
        <w:spacing w:line="240" w:lineRule="auto"/>
        <w:rPr>
          <w:rFonts w:eastAsia="Times New Roman" w:cs="Arial"/>
          <w:i/>
          <w:iCs/>
          <w:color w:val="000000"/>
          <w:u w:val="single"/>
          <w:lang w:eastAsia="bg-BG"/>
        </w:rPr>
      </w:pPr>
    </w:p>
    <w:p w14:paraId="418C624E" w14:textId="2B5295E9" w:rsidR="00A26C5D" w:rsidRPr="00A26C5D" w:rsidRDefault="00A26C5D" w:rsidP="00A26C5D">
      <w:pPr>
        <w:pStyle w:val="Heading3"/>
        <w:rPr>
          <w:rFonts w:eastAsia="Times New Roman"/>
          <w:i/>
          <w:iCs/>
          <w:u w:val="single"/>
          <w:lang w:eastAsia="bg-BG"/>
        </w:rPr>
      </w:pPr>
      <w:r w:rsidRPr="00A26C5D">
        <w:rPr>
          <w:rFonts w:eastAsia="Times New Roman"/>
          <w:i/>
          <w:iCs/>
          <w:u w:val="single"/>
          <w:lang w:eastAsia="bg-BG"/>
        </w:rPr>
        <w:t>Лечение</w:t>
      </w:r>
    </w:p>
    <w:p w14:paraId="41A42EF7" w14:textId="77777777" w:rsidR="00A26C5D" w:rsidRPr="00A26C5D" w:rsidRDefault="00A26C5D" w:rsidP="00A26C5D">
      <w:pPr>
        <w:spacing w:line="240" w:lineRule="auto"/>
        <w:rPr>
          <w:rFonts w:eastAsia="Times New Roman" w:cs="Arial"/>
          <w:sz w:val="24"/>
          <w:szCs w:val="24"/>
          <w:lang w:eastAsia="bg-BG"/>
        </w:rPr>
      </w:pPr>
      <w:r w:rsidRPr="00A26C5D">
        <w:rPr>
          <w:rFonts w:eastAsia="Times New Roman" w:cs="Arial"/>
          <w:color w:val="000000"/>
          <w:lang w:eastAsia="bg-BG"/>
        </w:rPr>
        <w:t>Терапевтичните мерки зависят от времето на прием на лекарството и вида и тежестта на симптомите, стабилизирането на циркулаторния статус е от първостепенна важност.</w:t>
      </w:r>
    </w:p>
    <w:p w14:paraId="52AA9165" w14:textId="77777777" w:rsidR="00A26C5D" w:rsidRPr="00A26C5D" w:rsidRDefault="00A26C5D" w:rsidP="00A26C5D">
      <w:pPr>
        <w:spacing w:line="240" w:lineRule="auto"/>
        <w:rPr>
          <w:rFonts w:eastAsia="Times New Roman" w:cs="Arial"/>
          <w:sz w:val="24"/>
          <w:szCs w:val="24"/>
          <w:lang w:eastAsia="bg-BG"/>
        </w:rPr>
      </w:pPr>
      <w:r w:rsidRPr="00A26C5D">
        <w:rPr>
          <w:rFonts w:eastAsia="Times New Roman" w:cs="Arial"/>
          <w:color w:val="000000"/>
          <w:lang w:eastAsia="bg-BG"/>
        </w:rPr>
        <w:t>При хипотония пациентът трябва да бъде поставен в легнало положение и бързо да се започне вливане на обемозаместващи и солеви разтвори.</w:t>
      </w:r>
    </w:p>
    <w:p w14:paraId="7498BD75" w14:textId="77777777" w:rsidR="00A26C5D" w:rsidRPr="00A26C5D" w:rsidRDefault="00A26C5D" w:rsidP="00A26C5D">
      <w:pPr>
        <w:spacing w:line="240" w:lineRule="auto"/>
        <w:rPr>
          <w:rFonts w:eastAsia="Times New Roman" w:cs="Arial"/>
          <w:sz w:val="24"/>
          <w:szCs w:val="24"/>
          <w:lang w:eastAsia="bg-BG"/>
        </w:rPr>
      </w:pPr>
      <w:r w:rsidRPr="00A26C5D">
        <w:rPr>
          <w:rFonts w:eastAsia="Times New Roman" w:cs="Arial"/>
          <w:color w:val="000000"/>
          <w:lang w:eastAsia="bg-BG"/>
        </w:rPr>
        <w:t>Валсартан не може да бъде отстранен чрез хемодиализа поради стабилното му свързване с плазмените протеини, от друга страна с диализа може да се постигне клирънс на хидрохлоротиазид.</w:t>
      </w:r>
    </w:p>
    <w:p w14:paraId="108DE33A" w14:textId="77777777" w:rsidR="00A26C5D" w:rsidRPr="00A26C5D" w:rsidRDefault="00A26C5D" w:rsidP="00A26C5D"/>
    <w:p w14:paraId="02081B24" w14:textId="36FE76F4" w:rsidR="00395555" w:rsidRPr="00395555" w:rsidRDefault="002C50EE" w:rsidP="008A6AF2">
      <w:pPr>
        <w:pStyle w:val="Heading1"/>
      </w:pPr>
      <w:r>
        <w:t>5. ФАРМАКОЛОГИЧНИ СВОЙСТВА</w:t>
      </w:r>
    </w:p>
    <w:p w14:paraId="3B9FA2B5" w14:textId="46EF5540" w:rsidR="00EE6C97" w:rsidRDefault="002C50EE" w:rsidP="00A93499">
      <w:pPr>
        <w:pStyle w:val="Heading2"/>
      </w:pPr>
      <w:r>
        <w:t>5.1. Фармакодинамични свойства</w:t>
      </w:r>
    </w:p>
    <w:p w14:paraId="66A66425" w14:textId="185CCEDD" w:rsidR="00A26C5D" w:rsidRDefault="00A26C5D" w:rsidP="00A26C5D"/>
    <w:p w14:paraId="3F801506"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lastRenderedPageBreak/>
        <w:t xml:space="preserve">Фармакотерапевтична група: Средства, действащи върху ренин-ангиотензиновата система, Ангиотензин II рецепторни антагонисти </w:t>
      </w:r>
      <w:r w:rsidRPr="00A26C5D">
        <w:rPr>
          <w:rFonts w:eastAsia="Times New Roman" w:cs="Arial"/>
          <w:color w:val="000000"/>
          <w:lang w:val="en-US"/>
        </w:rPr>
        <w:t xml:space="preserve">(ARBs) </w:t>
      </w:r>
      <w:r w:rsidRPr="00A26C5D">
        <w:rPr>
          <w:rFonts w:eastAsia="Times New Roman" w:cs="Arial"/>
          <w:color w:val="000000"/>
          <w:lang w:eastAsia="bg-BG"/>
        </w:rPr>
        <w:t xml:space="preserve">и диуретици, валсартан и диуретици; АТС код: </w:t>
      </w:r>
      <w:r w:rsidRPr="00A26C5D">
        <w:rPr>
          <w:rFonts w:eastAsia="Times New Roman" w:cs="Arial"/>
          <w:color w:val="000000"/>
          <w:lang w:val="en-US"/>
        </w:rPr>
        <w:t xml:space="preserve">C09D </w:t>
      </w:r>
      <w:r w:rsidRPr="00A26C5D">
        <w:rPr>
          <w:rFonts w:eastAsia="Times New Roman" w:cs="Arial"/>
          <w:color w:val="000000"/>
          <w:lang w:eastAsia="bg-BG"/>
        </w:rPr>
        <w:t>АОЗ.</w:t>
      </w:r>
    </w:p>
    <w:p w14:paraId="03D93881" w14:textId="77777777" w:rsidR="00A26C5D" w:rsidRPr="00A26C5D" w:rsidRDefault="00A26C5D" w:rsidP="00A26C5D">
      <w:pPr>
        <w:spacing w:line="240" w:lineRule="auto"/>
        <w:rPr>
          <w:rFonts w:eastAsia="Times New Roman" w:cs="Arial"/>
          <w:i/>
          <w:iCs/>
          <w:color w:val="000000"/>
          <w:lang w:eastAsia="bg-BG"/>
        </w:rPr>
      </w:pPr>
    </w:p>
    <w:p w14:paraId="2FB358A1" w14:textId="34217D85"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Валсартан/хидрохлоротиазид</w:t>
      </w:r>
    </w:p>
    <w:p w14:paraId="0E5BDCFA"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хидрохлоротиазид 12,5 </w:t>
      </w:r>
      <w:r w:rsidRPr="00A26C5D">
        <w:rPr>
          <w:rFonts w:eastAsia="Times New Roman" w:cs="Arial"/>
          <w:color w:val="000000"/>
          <w:lang w:val="en-US"/>
        </w:rPr>
        <w:t xml:space="preserve">mg, </w:t>
      </w:r>
      <w:r w:rsidRPr="00A26C5D">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80/12,5 </w:t>
      </w:r>
      <w:r w:rsidRPr="00A26C5D">
        <w:rPr>
          <w:rFonts w:eastAsia="Times New Roman" w:cs="Arial"/>
          <w:color w:val="000000"/>
          <w:lang w:val="en-US"/>
        </w:rPr>
        <w:t xml:space="preserve">mg </w:t>
      </w:r>
      <w:r w:rsidRPr="00A26C5D">
        <w:rPr>
          <w:rFonts w:eastAsia="Times New Roman" w:cs="Arial"/>
          <w:color w:val="000000"/>
          <w:lang w:eastAsia="bg-BG"/>
        </w:rPr>
        <w:t xml:space="preserve">(14,9/11,3 </w:t>
      </w:r>
      <w:r w:rsidRPr="00A26C5D">
        <w:rPr>
          <w:rFonts w:eastAsia="Times New Roman" w:cs="Arial"/>
          <w:color w:val="000000"/>
          <w:lang w:val="en-US"/>
        </w:rPr>
        <w:t xml:space="preserve">mmHg) </w:t>
      </w:r>
      <w:r w:rsidRPr="00A26C5D">
        <w:rPr>
          <w:rFonts w:eastAsia="Times New Roman" w:cs="Arial"/>
          <w:color w:val="000000"/>
          <w:lang w:eastAsia="bg-BG"/>
        </w:rPr>
        <w:t xml:space="preserve">в сравнение с хидрохлоротиазид 12,5 </w:t>
      </w:r>
      <w:r w:rsidRPr="00A26C5D">
        <w:rPr>
          <w:rFonts w:eastAsia="Times New Roman" w:cs="Arial"/>
          <w:color w:val="000000"/>
          <w:lang w:val="en-US"/>
        </w:rPr>
        <w:t xml:space="preserve">mg </w:t>
      </w:r>
      <w:r w:rsidRPr="00A26C5D">
        <w:rPr>
          <w:rFonts w:eastAsia="Times New Roman" w:cs="Arial"/>
          <w:color w:val="000000"/>
          <w:lang w:eastAsia="bg-BG"/>
        </w:rPr>
        <w:t xml:space="preserve">(5,2/2,9 </w:t>
      </w:r>
      <w:r w:rsidRPr="00A26C5D">
        <w:rPr>
          <w:rFonts w:eastAsia="Times New Roman" w:cs="Arial"/>
          <w:color w:val="000000"/>
          <w:lang w:val="en-US"/>
        </w:rPr>
        <w:t xml:space="preserve">mmHg) </w:t>
      </w:r>
      <w:r w:rsidRPr="00A26C5D">
        <w:rPr>
          <w:rFonts w:eastAsia="Times New Roman" w:cs="Arial"/>
          <w:color w:val="000000"/>
          <w:lang w:eastAsia="bg-BG"/>
        </w:rPr>
        <w:t xml:space="preserve">и 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 xml:space="preserve">(6,8/5,7 </w:t>
      </w:r>
      <w:r w:rsidRPr="00A26C5D">
        <w:rPr>
          <w:rFonts w:eastAsia="Times New Roman" w:cs="Arial"/>
          <w:color w:val="000000"/>
          <w:lang w:val="en-US"/>
        </w:rPr>
        <w:t xml:space="preserve">mmHg). </w:t>
      </w:r>
      <w:r w:rsidRPr="00A26C5D">
        <w:rPr>
          <w:rFonts w:eastAsia="Times New Roman" w:cs="Arial"/>
          <w:color w:val="000000"/>
          <w:lang w:eastAsia="bg-BG"/>
        </w:rPr>
        <w:t xml:space="preserve">В допълнение, процентът на пациентите, повлияли се от лечението (диастолно АН &lt; 90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≥10 </w:t>
      </w:r>
      <w:r w:rsidRPr="00A26C5D">
        <w:rPr>
          <w:rFonts w:eastAsia="Times New Roman" w:cs="Arial"/>
          <w:color w:val="000000"/>
          <w:lang w:val="en-US"/>
        </w:rPr>
        <w:t xml:space="preserve">mmHg), </w:t>
      </w:r>
      <w:r w:rsidRPr="00A26C5D">
        <w:rPr>
          <w:rFonts w:eastAsia="Times New Roman" w:cs="Arial"/>
          <w:color w:val="000000"/>
          <w:lang w:eastAsia="bg-BG"/>
        </w:rPr>
        <w:t xml:space="preserve">е значимо по-висок с валсартан/хидрохлоротиазид 80/12,5 </w:t>
      </w:r>
      <w:r w:rsidRPr="00A26C5D">
        <w:rPr>
          <w:rFonts w:eastAsia="Times New Roman" w:cs="Arial"/>
          <w:color w:val="000000"/>
          <w:lang w:val="en-US"/>
        </w:rPr>
        <w:t xml:space="preserve">mg </w:t>
      </w:r>
      <w:r w:rsidRPr="00A26C5D">
        <w:rPr>
          <w:rFonts w:eastAsia="Times New Roman" w:cs="Arial"/>
          <w:color w:val="000000"/>
          <w:lang w:eastAsia="bg-BG"/>
        </w:rPr>
        <w:t xml:space="preserve">(60 %) в сравнение с хидрохлоротиазид 12,5 </w:t>
      </w:r>
      <w:r w:rsidRPr="00A26C5D">
        <w:rPr>
          <w:rFonts w:eastAsia="Times New Roman" w:cs="Arial"/>
          <w:color w:val="000000"/>
          <w:lang w:val="en-US"/>
        </w:rPr>
        <w:t xml:space="preserve">mg </w:t>
      </w:r>
      <w:r w:rsidRPr="00A26C5D">
        <w:rPr>
          <w:rFonts w:eastAsia="Times New Roman" w:cs="Arial"/>
          <w:color w:val="000000"/>
          <w:lang w:eastAsia="bg-BG"/>
        </w:rPr>
        <w:t xml:space="preserve">(25 %) и 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(27 %).</w:t>
      </w:r>
    </w:p>
    <w:p w14:paraId="60733690" w14:textId="77777777" w:rsidR="00A26C5D" w:rsidRPr="00A26C5D" w:rsidRDefault="00A26C5D" w:rsidP="00A26C5D">
      <w:pPr>
        <w:spacing w:line="240" w:lineRule="auto"/>
        <w:rPr>
          <w:rFonts w:eastAsia="Times New Roman" w:cs="Arial"/>
          <w:color w:val="000000"/>
          <w:lang w:eastAsia="bg-BG"/>
        </w:rPr>
      </w:pPr>
    </w:p>
    <w:p w14:paraId="2A35F1FD" w14:textId="0C0E7295"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валсартан 80 </w:t>
      </w:r>
      <w:r w:rsidRPr="00A26C5D">
        <w:rPr>
          <w:rFonts w:eastAsia="Times New Roman" w:cs="Arial"/>
          <w:color w:val="000000"/>
          <w:lang w:val="en-US"/>
        </w:rPr>
        <w:t xml:space="preserve">mg, </w:t>
      </w:r>
      <w:r w:rsidRPr="00A26C5D">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80/12,5 </w:t>
      </w:r>
      <w:r w:rsidRPr="00A26C5D">
        <w:rPr>
          <w:rFonts w:eastAsia="Times New Roman" w:cs="Arial"/>
          <w:color w:val="000000"/>
          <w:lang w:val="en-US"/>
        </w:rPr>
        <w:t xml:space="preserve">mg </w:t>
      </w:r>
      <w:r w:rsidRPr="00A26C5D">
        <w:rPr>
          <w:rFonts w:eastAsia="Times New Roman" w:cs="Arial"/>
          <w:color w:val="000000"/>
          <w:lang w:eastAsia="bg-BG"/>
        </w:rPr>
        <w:t xml:space="preserve">(9,8/8,2 </w:t>
      </w:r>
      <w:r w:rsidRPr="00A26C5D">
        <w:rPr>
          <w:rFonts w:eastAsia="Times New Roman" w:cs="Arial"/>
          <w:color w:val="000000"/>
          <w:lang w:val="en-US"/>
        </w:rPr>
        <w:t xml:space="preserve">mmHg) </w:t>
      </w:r>
      <w:r w:rsidRPr="00A26C5D">
        <w:rPr>
          <w:rFonts w:eastAsia="Times New Roman" w:cs="Arial"/>
          <w:color w:val="000000"/>
          <w:lang w:eastAsia="bg-BG"/>
        </w:rPr>
        <w:t xml:space="preserve">в сравнение с валсартан 80 </w:t>
      </w:r>
      <w:r w:rsidRPr="00A26C5D">
        <w:rPr>
          <w:rFonts w:eastAsia="Times New Roman" w:cs="Arial"/>
          <w:color w:val="000000"/>
          <w:lang w:val="en-US"/>
        </w:rPr>
        <w:t xml:space="preserve">mg </w:t>
      </w:r>
      <w:r w:rsidRPr="00A26C5D">
        <w:rPr>
          <w:rFonts w:eastAsia="Times New Roman" w:cs="Arial"/>
          <w:color w:val="000000"/>
          <w:lang w:eastAsia="bg-BG"/>
        </w:rPr>
        <w:t xml:space="preserve">(3,9/5,1 </w:t>
      </w:r>
      <w:r w:rsidRPr="00A26C5D">
        <w:rPr>
          <w:rFonts w:eastAsia="Times New Roman" w:cs="Arial"/>
          <w:color w:val="000000"/>
          <w:lang w:val="en-US"/>
        </w:rPr>
        <w:t xml:space="preserve">mmHg) </w:t>
      </w:r>
      <w:r w:rsidRPr="00A26C5D">
        <w:rPr>
          <w:rFonts w:eastAsia="Times New Roman" w:cs="Arial"/>
          <w:color w:val="000000"/>
          <w:lang w:eastAsia="bg-BG"/>
        </w:rPr>
        <w:t xml:space="preserve">и валсартан 160 </w:t>
      </w:r>
      <w:r w:rsidRPr="00A26C5D">
        <w:rPr>
          <w:rFonts w:eastAsia="Times New Roman" w:cs="Arial"/>
          <w:color w:val="000000"/>
          <w:lang w:val="en-US"/>
        </w:rPr>
        <w:t>mg</w:t>
      </w:r>
      <w:r>
        <w:rPr>
          <w:rFonts w:eastAsia="Times New Roman" w:cs="Arial"/>
          <w:lang w:eastAsia="bg-BG"/>
        </w:rPr>
        <w:t xml:space="preserve"> </w:t>
      </w:r>
      <w:r w:rsidRPr="00A26C5D">
        <w:rPr>
          <w:rFonts w:eastAsia="Times New Roman" w:cs="Arial"/>
          <w:color w:val="000000"/>
          <w:lang w:eastAsia="bg-BG"/>
        </w:rPr>
        <w:t xml:space="preserve">(6,5/6,2 </w:t>
      </w:r>
      <w:r w:rsidRPr="00A26C5D">
        <w:rPr>
          <w:rFonts w:eastAsia="Times New Roman" w:cs="Arial"/>
          <w:color w:val="000000"/>
          <w:lang w:val="en-US"/>
        </w:rPr>
        <w:t xml:space="preserve">mmHg). </w:t>
      </w:r>
      <w:r w:rsidRPr="00A26C5D">
        <w:rPr>
          <w:rFonts w:eastAsia="Times New Roman" w:cs="Arial"/>
          <w:color w:val="000000"/>
          <w:lang w:eastAsia="bg-BG"/>
        </w:rPr>
        <w:t xml:space="preserve">В допълнение, процентът на пациентите, повлияли се от лечението (диастонлно АН &lt; 90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≥10 </w:t>
      </w:r>
      <w:r w:rsidRPr="00A26C5D">
        <w:rPr>
          <w:rFonts w:eastAsia="Times New Roman" w:cs="Arial"/>
          <w:color w:val="000000"/>
          <w:lang w:val="en-US"/>
        </w:rPr>
        <w:t xml:space="preserve">mmHg), </w:t>
      </w:r>
      <w:r w:rsidRPr="00A26C5D">
        <w:rPr>
          <w:rFonts w:eastAsia="Times New Roman" w:cs="Arial"/>
          <w:color w:val="000000"/>
          <w:lang w:eastAsia="bg-BG"/>
        </w:rPr>
        <w:t xml:space="preserve">е значимо по-висок с валсартан/хидрохлоротиазид 80/12,5 </w:t>
      </w:r>
      <w:r w:rsidRPr="00A26C5D">
        <w:rPr>
          <w:rFonts w:eastAsia="Times New Roman" w:cs="Arial"/>
          <w:color w:val="000000"/>
          <w:lang w:val="en-US"/>
        </w:rPr>
        <w:t xml:space="preserve">mg </w:t>
      </w:r>
      <w:r w:rsidRPr="00A26C5D">
        <w:rPr>
          <w:rFonts w:eastAsia="Times New Roman" w:cs="Arial"/>
          <w:color w:val="000000"/>
          <w:lang w:eastAsia="bg-BG"/>
        </w:rPr>
        <w:t xml:space="preserve">(51 %) в сравнение с валсартан 80 </w:t>
      </w:r>
      <w:r w:rsidRPr="00A26C5D">
        <w:rPr>
          <w:rFonts w:eastAsia="Times New Roman" w:cs="Arial"/>
          <w:color w:val="000000"/>
          <w:lang w:val="en-US"/>
        </w:rPr>
        <w:t xml:space="preserve">mg </w:t>
      </w:r>
      <w:r w:rsidRPr="00A26C5D">
        <w:rPr>
          <w:rFonts w:eastAsia="Times New Roman" w:cs="Arial"/>
          <w:color w:val="000000"/>
          <w:lang w:eastAsia="bg-BG"/>
        </w:rPr>
        <w:t xml:space="preserve">(36 %) и валсартан 160 </w:t>
      </w:r>
      <w:r w:rsidRPr="00A26C5D">
        <w:rPr>
          <w:rFonts w:eastAsia="Times New Roman" w:cs="Arial"/>
          <w:color w:val="000000"/>
          <w:lang w:val="en-US"/>
        </w:rPr>
        <w:t>mg</w:t>
      </w:r>
      <w:r w:rsidRPr="00A26C5D">
        <w:rPr>
          <w:rFonts w:eastAsia="Times New Roman" w:cs="Arial"/>
          <w:color w:val="000000"/>
          <w:lang w:eastAsia="bg-BG"/>
        </w:rPr>
        <w:t xml:space="preserve"> (37%).</w:t>
      </w:r>
    </w:p>
    <w:p w14:paraId="29FEFA84" w14:textId="35DD73DE" w:rsidR="00A26C5D" w:rsidRPr="00A26C5D" w:rsidRDefault="00A26C5D" w:rsidP="00A26C5D">
      <w:pPr>
        <w:spacing w:line="240" w:lineRule="auto"/>
        <w:rPr>
          <w:rFonts w:eastAsia="Times New Roman" w:cs="Arial"/>
          <w:color w:val="000000"/>
          <w:lang w:eastAsia="bg-BG"/>
        </w:rPr>
      </w:pPr>
    </w:p>
    <w:p w14:paraId="7B2DCCD4"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двойно-сляпо, рандомизирано, плацебо контролирано изпитване, сравняващо различните дозови комбинации на валсартан/хидрохлоротиазид с техните съответни съставки, се наблюдава значимо по-голяма редукция на средното систолно/диастолно АН с комбинацията валсартан/хидрохлоротиазид 80/12,5 </w:t>
      </w:r>
      <w:r w:rsidRPr="00A26C5D">
        <w:rPr>
          <w:rFonts w:eastAsia="Times New Roman" w:cs="Arial"/>
          <w:color w:val="000000"/>
          <w:lang w:val="en-US"/>
        </w:rPr>
        <w:t xml:space="preserve">mg </w:t>
      </w:r>
      <w:r w:rsidRPr="00A26C5D">
        <w:rPr>
          <w:rFonts w:eastAsia="Times New Roman" w:cs="Arial"/>
          <w:color w:val="000000"/>
          <w:lang w:eastAsia="bg-BG"/>
        </w:rPr>
        <w:t xml:space="preserve">(16,5/11,8 </w:t>
      </w:r>
      <w:r w:rsidRPr="00A26C5D">
        <w:rPr>
          <w:rFonts w:eastAsia="Times New Roman" w:cs="Arial"/>
          <w:color w:val="000000"/>
          <w:lang w:val="en-US"/>
        </w:rPr>
        <w:t xml:space="preserve">mmHg) </w:t>
      </w:r>
      <w:r w:rsidRPr="00A26C5D">
        <w:rPr>
          <w:rFonts w:eastAsia="Times New Roman" w:cs="Arial"/>
          <w:color w:val="000000"/>
          <w:lang w:eastAsia="bg-BG"/>
        </w:rPr>
        <w:t xml:space="preserve">в сравнение с плацебо (1,9/4,1 </w:t>
      </w:r>
      <w:r w:rsidRPr="00A26C5D">
        <w:rPr>
          <w:rFonts w:eastAsia="Times New Roman" w:cs="Arial"/>
          <w:color w:val="000000"/>
          <w:lang w:val="en-US"/>
        </w:rPr>
        <w:t xml:space="preserve">mmHg) </w:t>
      </w:r>
      <w:r w:rsidRPr="00A26C5D">
        <w:rPr>
          <w:rFonts w:eastAsia="Times New Roman" w:cs="Arial"/>
          <w:color w:val="000000"/>
          <w:lang w:eastAsia="bg-BG"/>
        </w:rPr>
        <w:t xml:space="preserve">и отделните съставки хидрохлоротиазид 12,5 </w:t>
      </w:r>
      <w:r w:rsidRPr="00A26C5D">
        <w:rPr>
          <w:rFonts w:eastAsia="Times New Roman" w:cs="Arial"/>
          <w:color w:val="000000"/>
          <w:lang w:val="en-US"/>
        </w:rPr>
        <w:t xml:space="preserve">mg </w:t>
      </w:r>
      <w:r w:rsidRPr="00A26C5D">
        <w:rPr>
          <w:rFonts w:eastAsia="Times New Roman" w:cs="Arial"/>
          <w:color w:val="000000"/>
          <w:lang w:eastAsia="bg-BG"/>
        </w:rPr>
        <w:t xml:space="preserve">(7,3/7,2 </w:t>
      </w:r>
      <w:r w:rsidRPr="00A26C5D">
        <w:rPr>
          <w:rFonts w:eastAsia="Times New Roman" w:cs="Arial"/>
          <w:color w:val="000000"/>
          <w:lang w:val="en-US"/>
        </w:rPr>
        <w:t xml:space="preserve">mmHg) </w:t>
      </w:r>
      <w:r w:rsidRPr="00A26C5D">
        <w:rPr>
          <w:rFonts w:eastAsia="Times New Roman" w:cs="Arial"/>
          <w:color w:val="000000"/>
          <w:lang w:eastAsia="bg-BG"/>
        </w:rPr>
        <w:t xml:space="preserve">и валсартан 80 </w:t>
      </w:r>
      <w:r w:rsidRPr="00A26C5D">
        <w:rPr>
          <w:rFonts w:eastAsia="Times New Roman" w:cs="Arial"/>
          <w:color w:val="000000"/>
          <w:lang w:val="en-US"/>
        </w:rPr>
        <w:t xml:space="preserve">mg </w:t>
      </w:r>
      <w:r w:rsidRPr="00A26C5D">
        <w:rPr>
          <w:rFonts w:eastAsia="Times New Roman" w:cs="Arial"/>
          <w:color w:val="000000"/>
          <w:lang w:eastAsia="bg-BG"/>
        </w:rPr>
        <w:t xml:space="preserve">(8,8/8,6 </w:t>
      </w:r>
      <w:r w:rsidRPr="00A26C5D">
        <w:rPr>
          <w:rFonts w:eastAsia="Times New Roman" w:cs="Arial"/>
          <w:color w:val="000000"/>
          <w:lang w:val="en-US"/>
        </w:rPr>
        <w:t xml:space="preserve">mmHg). </w:t>
      </w:r>
      <w:r w:rsidRPr="00A26C5D">
        <w:rPr>
          <w:rFonts w:eastAsia="Times New Roman" w:cs="Arial"/>
          <w:color w:val="000000"/>
          <w:lang w:eastAsia="bg-BG"/>
        </w:rPr>
        <w:t xml:space="preserve">В допълнение, процентът на пациентите, повлияли се от лечението (диастолно </w:t>
      </w:r>
      <w:r w:rsidRPr="00A26C5D">
        <w:rPr>
          <w:rFonts w:eastAsia="Times New Roman" w:cs="Arial"/>
          <w:color w:val="000000"/>
          <w:lang w:val="en-US"/>
        </w:rPr>
        <w:t xml:space="preserve">AH </w:t>
      </w:r>
      <w:r w:rsidRPr="00A26C5D">
        <w:rPr>
          <w:rFonts w:eastAsia="Times New Roman" w:cs="Arial"/>
          <w:color w:val="000000"/>
          <w:lang w:eastAsia="bg-BG"/>
        </w:rPr>
        <w:t xml:space="preserve">ВР &lt; 90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≥10 </w:t>
      </w:r>
      <w:r w:rsidRPr="00A26C5D">
        <w:rPr>
          <w:rFonts w:eastAsia="Times New Roman" w:cs="Arial"/>
          <w:color w:val="000000"/>
          <w:lang w:val="en-US"/>
        </w:rPr>
        <w:t xml:space="preserve">mmHg), </w:t>
      </w:r>
      <w:r w:rsidRPr="00A26C5D">
        <w:rPr>
          <w:rFonts w:eastAsia="Times New Roman" w:cs="Arial"/>
          <w:color w:val="000000"/>
          <w:lang w:eastAsia="bg-BG"/>
        </w:rPr>
        <w:t xml:space="preserve">е значимо по-висок с валсартан/хидрохлоротиазид 80/12,5 </w:t>
      </w:r>
      <w:r w:rsidRPr="00A26C5D">
        <w:rPr>
          <w:rFonts w:eastAsia="Times New Roman" w:cs="Arial"/>
          <w:color w:val="000000"/>
          <w:lang w:val="en-US"/>
        </w:rPr>
        <w:t xml:space="preserve">mg </w:t>
      </w:r>
      <w:r w:rsidRPr="00A26C5D">
        <w:rPr>
          <w:rFonts w:eastAsia="Times New Roman" w:cs="Arial"/>
          <w:color w:val="000000"/>
          <w:lang w:eastAsia="bg-BG"/>
        </w:rPr>
        <w:t>(64 %) в сравнение с плацебо (29 %) и хидрохлоротиазид (41 %).</w:t>
      </w:r>
    </w:p>
    <w:p w14:paraId="221F94F8" w14:textId="77777777" w:rsidR="00A26C5D" w:rsidRPr="00A26C5D" w:rsidRDefault="00A26C5D" w:rsidP="00A26C5D">
      <w:pPr>
        <w:spacing w:line="240" w:lineRule="auto"/>
        <w:rPr>
          <w:rFonts w:eastAsia="Times New Roman" w:cs="Arial"/>
          <w:color w:val="000000"/>
          <w:lang w:eastAsia="bg-BG"/>
        </w:rPr>
      </w:pPr>
    </w:p>
    <w:p w14:paraId="2717D681" w14:textId="12FA29BB"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хидрохлоротиазид 12,5 </w:t>
      </w:r>
      <w:r w:rsidRPr="00A26C5D">
        <w:rPr>
          <w:rFonts w:eastAsia="Times New Roman" w:cs="Arial"/>
          <w:color w:val="000000"/>
          <w:lang w:val="en-US"/>
        </w:rPr>
        <w:t xml:space="preserve">mg, </w:t>
      </w:r>
      <w:r w:rsidRPr="00A26C5D">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160/12,5 </w:t>
      </w:r>
      <w:r w:rsidRPr="00A26C5D">
        <w:rPr>
          <w:rFonts w:eastAsia="Times New Roman" w:cs="Arial"/>
          <w:color w:val="000000"/>
          <w:lang w:val="en-US"/>
        </w:rPr>
        <w:t xml:space="preserve">mg </w:t>
      </w:r>
      <w:r w:rsidRPr="00A26C5D">
        <w:rPr>
          <w:rFonts w:eastAsia="Times New Roman" w:cs="Arial"/>
          <w:color w:val="000000"/>
          <w:lang w:eastAsia="bg-BG"/>
        </w:rPr>
        <w:t xml:space="preserve">(12,4/7,5 </w:t>
      </w:r>
      <w:r w:rsidRPr="00A26C5D">
        <w:rPr>
          <w:rFonts w:eastAsia="Times New Roman" w:cs="Arial"/>
          <w:color w:val="000000"/>
          <w:lang w:val="en-US"/>
        </w:rPr>
        <w:t xml:space="preserve">mmHg) </w:t>
      </w:r>
      <w:r w:rsidRPr="00A26C5D">
        <w:rPr>
          <w:rFonts w:eastAsia="Times New Roman" w:cs="Arial"/>
          <w:color w:val="000000"/>
          <w:lang w:eastAsia="bg-BG"/>
        </w:rPr>
        <w:t xml:space="preserve">в сравнение с 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 xml:space="preserve">(5,6/2,1 </w:t>
      </w:r>
      <w:r w:rsidRPr="00A26C5D">
        <w:rPr>
          <w:rFonts w:eastAsia="Times New Roman" w:cs="Arial"/>
          <w:color w:val="000000"/>
          <w:lang w:val="en-US"/>
        </w:rPr>
        <w:t xml:space="preserve">mmHg). </w:t>
      </w:r>
      <w:r w:rsidRPr="00A26C5D">
        <w:rPr>
          <w:rFonts w:eastAsia="Times New Roman" w:cs="Arial"/>
          <w:color w:val="000000"/>
          <w:lang w:eastAsia="bg-BG"/>
        </w:rPr>
        <w:t xml:space="preserve">В допълнение, процентът на пациентите, повлияли се от лечението (АН &lt;140/90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на САН ≥20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на ДАН ≥10 </w:t>
      </w:r>
      <w:r w:rsidRPr="00A26C5D">
        <w:rPr>
          <w:rFonts w:eastAsia="Times New Roman" w:cs="Arial"/>
          <w:color w:val="000000"/>
          <w:lang w:val="en-US"/>
        </w:rPr>
        <w:t xml:space="preserve">mmHg), </w:t>
      </w:r>
      <w:r w:rsidRPr="00A26C5D">
        <w:rPr>
          <w:rFonts w:eastAsia="Times New Roman" w:cs="Arial"/>
          <w:color w:val="000000"/>
          <w:lang w:eastAsia="bg-BG"/>
        </w:rPr>
        <w:t xml:space="preserve">е значимо по-висок с валсартан/хидрохлоротиазид 160/12,5 </w:t>
      </w:r>
      <w:r w:rsidRPr="00A26C5D">
        <w:rPr>
          <w:rFonts w:eastAsia="Times New Roman" w:cs="Arial"/>
          <w:color w:val="000000"/>
          <w:lang w:val="en-US"/>
        </w:rPr>
        <w:t xml:space="preserve">mg </w:t>
      </w:r>
      <w:r w:rsidRPr="00A26C5D">
        <w:rPr>
          <w:rFonts w:eastAsia="Times New Roman" w:cs="Arial"/>
          <w:color w:val="000000"/>
          <w:lang w:eastAsia="bg-BG"/>
        </w:rPr>
        <w:t xml:space="preserve">(50 %) в сравнение с 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(25 %).</w:t>
      </w:r>
    </w:p>
    <w:p w14:paraId="6F4A5417" w14:textId="77777777" w:rsidR="00A26C5D" w:rsidRPr="00A26C5D" w:rsidRDefault="00A26C5D" w:rsidP="00A26C5D">
      <w:pPr>
        <w:spacing w:line="240" w:lineRule="auto"/>
        <w:rPr>
          <w:rFonts w:eastAsia="Times New Roman" w:cs="Arial"/>
          <w:color w:val="000000"/>
          <w:lang w:eastAsia="bg-BG"/>
        </w:rPr>
      </w:pPr>
    </w:p>
    <w:p w14:paraId="588CE582" w14:textId="30A2C41D"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валсартан 160 </w:t>
      </w:r>
      <w:r w:rsidRPr="00A26C5D">
        <w:rPr>
          <w:rFonts w:eastAsia="Times New Roman" w:cs="Arial"/>
          <w:color w:val="000000"/>
          <w:lang w:val="en-US"/>
        </w:rPr>
        <w:t xml:space="preserve">mg, </w:t>
      </w:r>
      <w:r w:rsidRPr="00A26C5D">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160/25 </w:t>
      </w:r>
      <w:r w:rsidRPr="00A26C5D">
        <w:rPr>
          <w:rFonts w:eastAsia="Times New Roman" w:cs="Arial"/>
          <w:color w:val="000000"/>
          <w:lang w:val="en-US"/>
        </w:rPr>
        <w:t xml:space="preserve">mg </w:t>
      </w:r>
      <w:r w:rsidRPr="00A26C5D">
        <w:rPr>
          <w:rFonts w:eastAsia="Times New Roman" w:cs="Arial"/>
          <w:color w:val="000000"/>
          <w:lang w:eastAsia="bg-BG"/>
        </w:rPr>
        <w:t xml:space="preserve">(14,6/11,9 </w:t>
      </w:r>
      <w:r w:rsidRPr="00A26C5D">
        <w:rPr>
          <w:rFonts w:eastAsia="Times New Roman" w:cs="Arial"/>
          <w:color w:val="000000"/>
          <w:lang w:val="en-US"/>
        </w:rPr>
        <w:t xml:space="preserve">mmHg) </w:t>
      </w:r>
      <w:r w:rsidRPr="00A26C5D">
        <w:rPr>
          <w:rFonts w:eastAsia="Times New Roman" w:cs="Arial"/>
          <w:color w:val="000000"/>
          <w:lang w:eastAsia="bg-BG"/>
        </w:rPr>
        <w:t xml:space="preserve">и валсартан/хидрохлоротиазид 160/12,5 </w:t>
      </w:r>
      <w:r w:rsidRPr="00A26C5D">
        <w:rPr>
          <w:rFonts w:eastAsia="Times New Roman" w:cs="Arial"/>
          <w:color w:val="000000"/>
          <w:lang w:val="en-US"/>
        </w:rPr>
        <w:t xml:space="preserve">mg </w:t>
      </w:r>
      <w:r w:rsidRPr="00A26C5D">
        <w:rPr>
          <w:rFonts w:eastAsia="Times New Roman" w:cs="Arial"/>
          <w:color w:val="000000"/>
          <w:lang w:eastAsia="bg-BG"/>
        </w:rPr>
        <w:t xml:space="preserve">(12,4/10,4 </w:t>
      </w:r>
      <w:r w:rsidRPr="00A26C5D">
        <w:rPr>
          <w:rFonts w:eastAsia="Times New Roman" w:cs="Arial"/>
          <w:color w:val="000000"/>
          <w:lang w:val="en-US"/>
        </w:rPr>
        <w:t xml:space="preserve">mmHg) </w:t>
      </w:r>
      <w:r w:rsidRPr="00A26C5D">
        <w:rPr>
          <w:rFonts w:eastAsia="Times New Roman" w:cs="Arial"/>
          <w:color w:val="000000"/>
          <w:lang w:eastAsia="bg-BG"/>
        </w:rPr>
        <w:t xml:space="preserve">в сравнение с валсартан 160 </w:t>
      </w:r>
      <w:r w:rsidRPr="00A26C5D">
        <w:rPr>
          <w:rFonts w:eastAsia="Times New Roman" w:cs="Arial"/>
          <w:color w:val="000000"/>
          <w:lang w:val="en-US"/>
        </w:rPr>
        <w:t xml:space="preserve">mg </w:t>
      </w:r>
      <w:r w:rsidRPr="00A26C5D">
        <w:rPr>
          <w:rFonts w:eastAsia="Times New Roman" w:cs="Arial"/>
          <w:color w:val="000000"/>
          <w:lang w:eastAsia="bg-BG"/>
        </w:rPr>
        <w:t xml:space="preserve">(8,7/8,8 </w:t>
      </w:r>
      <w:r w:rsidRPr="00A26C5D">
        <w:rPr>
          <w:rFonts w:eastAsia="Times New Roman" w:cs="Arial"/>
          <w:color w:val="000000"/>
          <w:lang w:val="en-US"/>
        </w:rPr>
        <w:t xml:space="preserve">mmHg). </w:t>
      </w:r>
      <w:r w:rsidRPr="00A26C5D">
        <w:rPr>
          <w:rFonts w:eastAsia="Times New Roman" w:cs="Arial"/>
          <w:color w:val="000000"/>
          <w:lang w:eastAsia="bg-BG"/>
        </w:rPr>
        <w:t xml:space="preserve">Разликата в понижението на АН между дозите от 160/25 </w:t>
      </w:r>
      <w:r w:rsidRPr="00A26C5D">
        <w:rPr>
          <w:rFonts w:eastAsia="Times New Roman" w:cs="Arial"/>
          <w:color w:val="000000"/>
          <w:lang w:val="en-US"/>
        </w:rPr>
        <w:t xml:space="preserve">mg </w:t>
      </w:r>
      <w:r w:rsidRPr="00A26C5D">
        <w:rPr>
          <w:rFonts w:eastAsia="Times New Roman" w:cs="Arial"/>
          <w:color w:val="000000"/>
          <w:lang w:eastAsia="bg-BG"/>
        </w:rPr>
        <w:t xml:space="preserve">и 160/12,5 </w:t>
      </w:r>
      <w:r w:rsidRPr="00A26C5D">
        <w:rPr>
          <w:rFonts w:eastAsia="Times New Roman" w:cs="Arial"/>
          <w:color w:val="000000"/>
          <w:lang w:val="en-US"/>
        </w:rPr>
        <w:t xml:space="preserve">mg </w:t>
      </w:r>
      <w:r w:rsidRPr="00A26C5D">
        <w:rPr>
          <w:rFonts w:eastAsia="Times New Roman" w:cs="Arial"/>
          <w:color w:val="000000"/>
          <w:lang w:eastAsia="bg-BG"/>
        </w:rPr>
        <w:t xml:space="preserve">също достига статистическа значимост. В допълнение, процентът на пациентите, повлияли се от лечението (диастолно АН &lt; 90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≥10 </w:t>
      </w:r>
      <w:r w:rsidRPr="00A26C5D">
        <w:rPr>
          <w:rFonts w:eastAsia="Times New Roman" w:cs="Arial"/>
          <w:color w:val="000000"/>
          <w:lang w:val="en-US"/>
        </w:rPr>
        <w:t xml:space="preserve">mmHg), </w:t>
      </w:r>
      <w:r w:rsidRPr="00A26C5D">
        <w:rPr>
          <w:rFonts w:eastAsia="Times New Roman" w:cs="Arial"/>
          <w:color w:val="000000"/>
          <w:lang w:eastAsia="bg-BG"/>
        </w:rPr>
        <w:t xml:space="preserve">е значимо по-висок с </w:t>
      </w:r>
      <w:r w:rsidRPr="00A26C5D">
        <w:rPr>
          <w:rFonts w:eastAsia="Times New Roman" w:cs="Arial"/>
          <w:color w:val="000000"/>
          <w:lang w:eastAsia="bg-BG"/>
        </w:rPr>
        <w:lastRenderedPageBreak/>
        <w:t xml:space="preserve">валсартан/хидрохлоротиазид 160/25 </w:t>
      </w:r>
      <w:r w:rsidRPr="00A26C5D">
        <w:rPr>
          <w:rFonts w:eastAsia="Times New Roman" w:cs="Arial"/>
          <w:color w:val="000000"/>
          <w:lang w:val="en-US"/>
        </w:rPr>
        <w:t xml:space="preserve">mg </w:t>
      </w:r>
      <w:r w:rsidRPr="00A26C5D">
        <w:rPr>
          <w:rFonts w:eastAsia="Times New Roman" w:cs="Arial"/>
          <w:color w:val="000000"/>
          <w:lang w:eastAsia="bg-BG"/>
        </w:rPr>
        <w:t xml:space="preserve">(68 %) и 160/12,5 </w:t>
      </w:r>
      <w:r w:rsidRPr="00A26C5D">
        <w:rPr>
          <w:rFonts w:eastAsia="Times New Roman" w:cs="Arial"/>
          <w:color w:val="000000"/>
          <w:lang w:val="en-US"/>
        </w:rPr>
        <w:t xml:space="preserve">mg </w:t>
      </w:r>
      <w:r w:rsidRPr="00A26C5D">
        <w:rPr>
          <w:rFonts w:eastAsia="Times New Roman" w:cs="Arial"/>
          <w:color w:val="000000"/>
          <w:lang w:eastAsia="bg-BG"/>
        </w:rPr>
        <w:t xml:space="preserve">(62 %) в сравнение с валсартан 160 </w:t>
      </w:r>
      <w:r w:rsidRPr="00A26C5D">
        <w:rPr>
          <w:rFonts w:eastAsia="Times New Roman" w:cs="Arial"/>
          <w:color w:val="000000"/>
          <w:lang w:val="en-US"/>
        </w:rPr>
        <w:t xml:space="preserve">mg </w:t>
      </w:r>
      <w:r w:rsidRPr="00A26C5D">
        <w:rPr>
          <w:rFonts w:eastAsia="Times New Roman" w:cs="Arial"/>
          <w:color w:val="000000"/>
          <w:lang w:eastAsia="bg-BG"/>
        </w:rPr>
        <w:t>(49 %).</w:t>
      </w:r>
    </w:p>
    <w:p w14:paraId="4B56E114" w14:textId="77777777" w:rsidR="00A26C5D" w:rsidRPr="00A26C5D" w:rsidRDefault="00A26C5D" w:rsidP="00A26C5D">
      <w:pPr>
        <w:spacing w:line="240" w:lineRule="auto"/>
        <w:rPr>
          <w:rFonts w:eastAsia="Times New Roman" w:cs="Arial"/>
          <w:color w:val="000000"/>
          <w:lang w:eastAsia="bg-BG"/>
        </w:rPr>
      </w:pPr>
    </w:p>
    <w:p w14:paraId="304D937B" w14:textId="1188E21B"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двойно-сляпо, рандомизирано, плацебо контролирано изпитване, сравняващо различните дозови комбинации на валсартан/хидрохлоротиазид с техните съответни съставки, се наблюдава значимо по-голяма редукция на средното систолно/диастолно АН с комбинацията валсартан/хидрохлоротиазид 160/12,5 </w:t>
      </w:r>
      <w:r w:rsidRPr="00A26C5D">
        <w:rPr>
          <w:rFonts w:eastAsia="Times New Roman" w:cs="Arial"/>
          <w:color w:val="000000"/>
          <w:lang w:val="en-US"/>
        </w:rPr>
        <w:t xml:space="preserve">mg </w:t>
      </w:r>
      <w:r w:rsidRPr="00A26C5D">
        <w:rPr>
          <w:rFonts w:eastAsia="Times New Roman" w:cs="Arial"/>
          <w:color w:val="000000"/>
          <w:lang w:eastAsia="bg-BG"/>
        </w:rPr>
        <w:t xml:space="preserve">(17,8/13,5 </w:t>
      </w:r>
      <w:r w:rsidRPr="00A26C5D">
        <w:rPr>
          <w:rFonts w:eastAsia="Times New Roman" w:cs="Arial"/>
          <w:color w:val="000000"/>
          <w:lang w:val="en-US"/>
        </w:rPr>
        <w:t xml:space="preserve">mmHg) </w:t>
      </w:r>
      <w:r w:rsidRPr="00A26C5D">
        <w:rPr>
          <w:rFonts w:eastAsia="Times New Roman" w:cs="Arial"/>
          <w:color w:val="000000"/>
          <w:lang w:eastAsia="bg-BG"/>
        </w:rPr>
        <w:t xml:space="preserve">и 160/25 </w:t>
      </w:r>
      <w:r w:rsidRPr="00A26C5D">
        <w:rPr>
          <w:rFonts w:eastAsia="Times New Roman" w:cs="Arial"/>
          <w:color w:val="000000"/>
          <w:lang w:val="en-US"/>
        </w:rPr>
        <w:t xml:space="preserve">mg </w:t>
      </w:r>
      <w:r w:rsidRPr="00A26C5D">
        <w:rPr>
          <w:rFonts w:eastAsia="Times New Roman" w:cs="Arial"/>
          <w:color w:val="000000"/>
          <w:lang w:eastAsia="bg-BG"/>
        </w:rPr>
        <w:t xml:space="preserve">(22,5/15,3 </w:t>
      </w:r>
      <w:r w:rsidRPr="00A26C5D">
        <w:rPr>
          <w:rFonts w:eastAsia="Times New Roman" w:cs="Arial"/>
          <w:color w:val="000000"/>
          <w:lang w:val="en-US"/>
        </w:rPr>
        <w:t xml:space="preserve">mmHg) </w:t>
      </w:r>
      <w:r w:rsidRPr="00A26C5D">
        <w:rPr>
          <w:rFonts w:eastAsia="Times New Roman" w:cs="Arial"/>
          <w:color w:val="000000"/>
          <w:lang w:eastAsia="bg-BG"/>
        </w:rPr>
        <w:t xml:space="preserve">в сравнение с плацебо (1,9/4,1 </w:t>
      </w:r>
      <w:r w:rsidRPr="00A26C5D">
        <w:rPr>
          <w:rFonts w:eastAsia="Times New Roman" w:cs="Arial"/>
          <w:color w:val="000000"/>
          <w:lang w:val="en-US"/>
        </w:rPr>
        <w:t xml:space="preserve">mmHg) </w:t>
      </w:r>
      <w:r w:rsidRPr="00A26C5D">
        <w:rPr>
          <w:rFonts w:eastAsia="Times New Roman" w:cs="Arial"/>
          <w:color w:val="000000"/>
          <w:lang w:eastAsia="bg-BG"/>
        </w:rPr>
        <w:t xml:space="preserve">и съответните монотерапии, т.е. хидрохлоротиазид 12,5 </w:t>
      </w:r>
      <w:r w:rsidRPr="00A26C5D">
        <w:rPr>
          <w:rFonts w:eastAsia="Times New Roman" w:cs="Arial"/>
          <w:color w:val="000000"/>
          <w:lang w:val="en-US"/>
        </w:rPr>
        <w:t xml:space="preserve">mg </w:t>
      </w:r>
      <w:r w:rsidRPr="00A26C5D">
        <w:rPr>
          <w:rFonts w:eastAsia="Times New Roman" w:cs="Arial"/>
          <w:color w:val="000000"/>
          <w:lang w:eastAsia="bg-BG"/>
        </w:rPr>
        <w:t xml:space="preserve">(7,3/7,2 </w:t>
      </w:r>
      <w:r w:rsidRPr="00A26C5D">
        <w:rPr>
          <w:rFonts w:eastAsia="Times New Roman" w:cs="Arial"/>
          <w:color w:val="000000"/>
          <w:lang w:val="en-US"/>
        </w:rPr>
        <w:t xml:space="preserve">mmHg), </w:t>
      </w:r>
      <w:r w:rsidRPr="00A26C5D">
        <w:rPr>
          <w:rFonts w:eastAsia="Times New Roman" w:cs="Arial"/>
          <w:color w:val="000000"/>
          <w:lang w:eastAsia="bg-BG"/>
        </w:rPr>
        <w:t xml:space="preserve">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 xml:space="preserve">(12,7/9,3 </w:t>
      </w:r>
      <w:r w:rsidRPr="00A26C5D">
        <w:rPr>
          <w:rFonts w:eastAsia="Times New Roman" w:cs="Arial"/>
          <w:color w:val="000000"/>
          <w:lang w:val="en-US"/>
        </w:rPr>
        <w:t xml:space="preserve">mmHg) </w:t>
      </w:r>
      <w:r w:rsidRPr="00A26C5D">
        <w:rPr>
          <w:rFonts w:eastAsia="Times New Roman" w:cs="Arial"/>
          <w:color w:val="000000"/>
          <w:lang w:eastAsia="bg-BG"/>
        </w:rPr>
        <w:t xml:space="preserve">и валсартан 160 </w:t>
      </w:r>
      <w:r w:rsidRPr="00A26C5D">
        <w:rPr>
          <w:rFonts w:eastAsia="Times New Roman" w:cs="Arial"/>
          <w:color w:val="000000"/>
          <w:lang w:val="en-US"/>
        </w:rPr>
        <w:t xml:space="preserve">mg </w:t>
      </w:r>
      <w:r w:rsidRPr="00A26C5D">
        <w:rPr>
          <w:rFonts w:eastAsia="Times New Roman" w:cs="Arial"/>
          <w:color w:val="000000"/>
          <w:lang w:eastAsia="bg-BG"/>
        </w:rPr>
        <w:t xml:space="preserve">(12,1/9,4 </w:t>
      </w:r>
      <w:r w:rsidRPr="00A26C5D">
        <w:rPr>
          <w:rFonts w:eastAsia="Times New Roman" w:cs="Arial"/>
          <w:color w:val="000000"/>
          <w:lang w:val="en-US"/>
        </w:rPr>
        <w:t xml:space="preserve">mmHg). </w:t>
      </w:r>
      <w:r w:rsidRPr="00A26C5D">
        <w:rPr>
          <w:rFonts w:eastAsia="Times New Roman" w:cs="Arial"/>
          <w:color w:val="000000"/>
          <w:lang w:eastAsia="bg-BG"/>
        </w:rPr>
        <w:t xml:space="preserve">В допълнение, процентът на пациентите, повлияли се от лечението (диастолно АН &lt; 90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≥10 </w:t>
      </w:r>
      <w:r w:rsidRPr="00A26C5D">
        <w:rPr>
          <w:rFonts w:eastAsia="Times New Roman" w:cs="Arial"/>
          <w:color w:val="000000"/>
          <w:lang w:val="en-US"/>
        </w:rPr>
        <w:t xml:space="preserve">mmHg), </w:t>
      </w:r>
      <w:r w:rsidRPr="00A26C5D">
        <w:rPr>
          <w:rFonts w:eastAsia="Times New Roman" w:cs="Arial"/>
          <w:color w:val="000000"/>
          <w:lang w:eastAsia="bg-BG"/>
        </w:rPr>
        <w:t xml:space="preserve">е значимо по-висок с валсартан/хидрохлоротиазид 160/25 </w:t>
      </w:r>
      <w:r w:rsidRPr="00A26C5D">
        <w:rPr>
          <w:rFonts w:eastAsia="Times New Roman" w:cs="Arial"/>
          <w:color w:val="000000"/>
          <w:lang w:val="en-US"/>
        </w:rPr>
        <w:t xml:space="preserve">mg </w:t>
      </w:r>
      <w:r w:rsidRPr="00A26C5D">
        <w:rPr>
          <w:rFonts w:eastAsia="Times New Roman" w:cs="Arial"/>
          <w:color w:val="000000"/>
          <w:lang w:eastAsia="bg-BG"/>
        </w:rPr>
        <w:t xml:space="preserve">(81 %) и валсартан/хидрохлоротиазид 160/12,5 </w:t>
      </w:r>
      <w:r w:rsidRPr="00A26C5D">
        <w:rPr>
          <w:rFonts w:eastAsia="Times New Roman" w:cs="Arial"/>
          <w:color w:val="000000"/>
          <w:lang w:val="en-US"/>
        </w:rPr>
        <w:t xml:space="preserve">mg </w:t>
      </w:r>
      <w:r w:rsidRPr="00A26C5D">
        <w:rPr>
          <w:rFonts w:eastAsia="Times New Roman" w:cs="Arial"/>
          <w:color w:val="000000"/>
          <w:lang w:eastAsia="bg-BG"/>
        </w:rPr>
        <w:t xml:space="preserve">(76 %) в сравнение с плацебо (29 %) и съответните монотерапии, т.е. хидрохлоротиазид 12,5 </w:t>
      </w:r>
      <w:r w:rsidRPr="00A26C5D">
        <w:rPr>
          <w:rFonts w:eastAsia="Times New Roman" w:cs="Arial"/>
          <w:color w:val="000000"/>
          <w:lang w:val="en-US"/>
        </w:rPr>
        <w:t xml:space="preserve">mg </w:t>
      </w:r>
      <w:r w:rsidRPr="00A26C5D">
        <w:rPr>
          <w:rFonts w:eastAsia="Times New Roman" w:cs="Arial"/>
          <w:color w:val="000000"/>
          <w:lang w:eastAsia="bg-BG"/>
        </w:rPr>
        <w:t xml:space="preserve">(41 %), 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 xml:space="preserve">(54 %), и валсартан 160 </w:t>
      </w:r>
      <w:r w:rsidRPr="00A26C5D">
        <w:rPr>
          <w:rFonts w:eastAsia="Times New Roman" w:cs="Arial"/>
          <w:color w:val="000000"/>
          <w:lang w:val="en-US"/>
        </w:rPr>
        <w:t xml:space="preserve">mg </w:t>
      </w:r>
      <w:r w:rsidRPr="00A26C5D">
        <w:rPr>
          <w:rFonts w:eastAsia="Times New Roman" w:cs="Arial"/>
          <w:color w:val="000000"/>
          <w:lang w:eastAsia="bg-BG"/>
        </w:rPr>
        <w:t>(59 %).</w:t>
      </w:r>
    </w:p>
    <w:p w14:paraId="728210D1" w14:textId="77777777" w:rsidR="00A26C5D" w:rsidRPr="00A26C5D" w:rsidRDefault="00A26C5D" w:rsidP="00A26C5D">
      <w:pPr>
        <w:spacing w:line="240" w:lineRule="auto"/>
        <w:rPr>
          <w:rFonts w:eastAsia="Times New Roman" w:cs="Arial"/>
          <w:color w:val="000000"/>
          <w:lang w:eastAsia="bg-BG"/>
        </w:rPr>
      </w:pPr>
    </w:p>
    <w:p w14:paraId="2B1F94B3" w14:textId="5F0589BD"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двойно-сляпо, рандомизирано, активно контролирано изпитване при пациенти, непостигнали контрол на артериалното налягане с хидрохлоротиазид 12,5 </w:t>
      </w:r>
      <w:r w:rsidRPr="00A26C5D">
        <w:rPr>
          <w:rFonts w:eastAsia="Times New Roman" w:cs="Arial"/>
          <w:color w:val="000000"/>
          <w:lang w:val="en-US"/>
        </w:rPr>
        <w:t xml:space="preserve">mg, </w:t>
      </w:r>
      <w:r w:rsidRPr="00A26C5D">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160/12,5 </w:t>
      </w:r>
      <w:r w:rsidRPr="00A26C5D">
        <w:rPr>
          <w:rFonts w:eastAsia="Times New Roman" w:cs="Arial"/>
          <w:color w:val="000000"/>
          <w:lang w:val="en-US"/>
        </w:rPr>
        <w:t xml:space="preserve">mg </w:t>
      </w:r>
      <w:r w:rsidRPr="00A26C5D">
        <w:rPr>
          <w:rFonts w:eastAsia="Times New Roman" w:cs="Arial"/>
          <w:color w:val="000000"/>
          <w:lang w:eastAsia="bg-BG"/>
        </w:rPr>
        <w:t xml:space="preserve">(12,4/7,5 </w:t>
      </w:r>
      <w:r w:rsidRPr="00A26C5D">
        <w:rPr>
          <w:rFonts w:eastAsia="Times New Roman" w:cs="Arial"/>
          <w:color w:val="000000"/>
          <w:lang w:val="en-US"/>
        </w:rPr>
        <w:t xml:space="preserve">mmHg) </w:t>
      </w:r>
      <w:r w:rsidRPr="00A26C5D">
        <w:rPr>
          <w:rFonts w:eastAsia="Times New Roman" w:cs="Arial"/>
          <w:color w:val="000000"/>
          <w:lang w:eastAsia="bg-BG"/>
        </w:rPr>
        <w:t xml:space="preserve">в сравнение с 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 xml:space="preserve">(5,6/2,1 </w:t>
      </w:r>
      <w:r w:rsidRPr="00A26C5D">
        <w:rPr>
          <w:rFonts w:eastAsia="Times New Roman" w:cs="Arial"/>
          <w:color w:val="000000"/>
          <w:lang w:val="en-US"/>
        </w:rPr>
        <w:t xml:space="preserve">mmHg). </w:t>
      </w:r>
      <w:r w:rsidRPr="00A26C5D">
        <w:rPr>
          <w:rFonts w:eastAsia="Times New Roman" w:cs="Arial"/>
          <w:color w:val="000000"/>
          <w:lang w:eastAsia="bg-BG"/>
        </w:rPr>
        <w:t xml:space="preserve">В допълнение, процентът на пациентите, повлияли се от лечението (АН &lt;140/90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на САН ≥ 20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на ДАН ≥ 10 </w:t>
      </w:r>
      <w:r w:rsidRPr="00A26C5D">
        <w:rPr>
          <w:rFonts w:eastAsia="Times New Roman" w:cs="Arial"/>
          <w:color w:val="000000"/>
          <w:lang w:val="en-US"/>
        </w:rPr>
        <w:t xml:space="preserve">mmHg), </w:t>
      </w:r>
      <w:r w:rsidRPr="00A26C5D">
        <w:rPr>
          <w:rFonts w:eastAsia="Times New Roman" w:cs="Arial"/>
          <w:color w:val="000000"/>
          <w:lang w:eastAsia="bg-BG"/>
        </w:rPr>
        <w:t xml:space="preserve">е значимо по-висок с валсартан/хидрохлоротиазид 160/12,5 </w:t>
      </w:r>
      <w:r w:rsidRPr="00A26C5D">
        <w:rPr>
          <w:rFonts w:eastAsia="Times New Roman" w:cs="Arial"/>
          <w:color w:val="000000"/>
          <w:lang w:val="en-US"/>
        </w:rPr>
        <w:t xml:space="preserve">mg </w:t>
      </w:r>
      <w:r w:rsidRPr="00A26C5D">
        <w:rPr>
          <w:rFonts w:eastAsia="Times New Roman" w:cs="Arial"/>
          <w:color w:val="000000"/>
          <w:lang w:eastAsia="bg-BG"/>
        </w:rPr>
        <w:t xml:space="preserve">(50 %) в сравнение с 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(25 %).</w:t>
      </w:r>
    </w:p>
    <w:p w14:paraId="6A9F90AB" w14:textId="77777777" w:rsidR="00A26C5D" w:rsidRPr="00A26C5D" w:rsidRDefault="00A26C5D" w:rsidP="00A26C5D">
      <w:pPr>
        <w:spacing w:line="240" w:lineRule="auto"/>
        <w:rPr>
          <w:rFonts w:eastAsia="Times New Roman" w:cs="Arial"/>
          <w:color w:val="000000"/>
          <w:lang w:eastAsia="bg-BG"/>
        </w:rPr>
      </w:pPr>
    </w:p>
    <w:p w14:paraId="1078EEEF" w14:textId="416D1553"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двойно-сляпо, рандомизирано, активно контролирано изпитване при пациенти, недостигнали контрол на артериалното налягане с валсартан 160 </w:t>
      </w:r>
      <w:r w:rsidRPr="00A26C5D">
        <w:rPr>
          <w:rFonts w:eastAsia="Times New Roman" w:cs="Arial"/>
          <w:color w:val="000000"/>
          <w:lang w:val="en-US"/>
        </w:rPr>
        <w:t xml:space="preserve">mg, </w:t>
      </w:r>
      <w:r w:rsidRPr="00A26C5D">
        <w:rPr>
          <w:rFonts w:eastAsia="Times New Roman" w:cs="Arial"/>
          <w:color w:val="000000"/>
          <w:lang w:eastAsia="bg-BG"/>
        </w:rPr>
        <w:t xml:space="preserve">се наблюдава сигнификантно по-голяма редукция на средното систолно/диастолно АН с комбинацията валсартан/хидрохлоротиазид 160/25 </w:t>
      </w:r>
      <w:r w:rsidRPr="00A26C5D">
        <w:rPr>
          <w:rFonts w:eastAsia="Times New Roman" w:cs="Arial"/>
          <w:color w:val="000000"/>
          <w:lang w:val="en-US"/>
        </w:rPr>
        <w:t xml:space="preserve">mg </w:t>
      </w:r>
      <w:r w:rsidRPr="00A26C5D">
        <w:rPr>
          <w:rFonts w:eastAsia="Times New Roman" w:cs="Arial"/>
          <w:color w:val="000000"/>
          <w:lang w:eastAsia="bg-BG"/>
        </w:rPr>
        <w:t xml:space="preserve">(14,6/11,9 </w:t>
      </w:r>
      <w:r w:rsidRPr="00A26C5D">
        <w:rPr>
          <w:rFonts w:eastAsia="Times New Roman" w:cs="Arial"/>
          <w:color w:val="000000"/>
          <w:lang w:val="en-US"/>
        </w:rPr>
        <w:t xml:space="preserve">mmHg) </w:t>
      </w:r>
      <w:r w:rsidRPr="00A26C5D">
        <w:rPr>
          <w:rFonts w:eastAsia="Times New Roman" w:cs="Arial"/>
          <w:color w:val="000000"/>
          <w:lang w:eastAsia="bg-BG"/>
        </w:rPr>
        <w:t xml:space="preserve">и валсартан/хидрохлоротиазид 160/12,5 </w:t>
      </w:r>
      <w:r w:rsidRPr="00A26C5D">
        <w:rPr>
          <w:rFonts w:eastAsia="Times New Roman" w:cs="Arial"/>
          <w:color w:val="000000"/>
          <w:lang w:val="en-US"/>
        </w:rPr>
        <w:t>mg</w:t>
      </w:r>
      <w:r w:rsidRPr="00A26C5D">
        <w:rPr>
          <w:rFonts w:eastAsia="Times New Roman" w:cs="Arial"/>
          <w:color w:val="000000"/>
          <w:lang w:eastAsia="bg-BG"/>
        </w:rPr>
        <w:t xml:space="preserve"> (12,4/104 </w:t>
      </w:r>
      <w:r w:rsidRPr="00A26C5D">
        <w:rPr>
          <w:rFonts w:eastAsia="Times New Roman" w:cs="Arial"/>
          <w:color w:val="000000"/>
          <w:lang w:val="en-US"/>
        </w:rPr>
        <w:t xml:space="preserve">mmHg) </w:t>
      </w:r>
      <w:r w:rsidRPr="00A26C5D">
        <w:rPr>
          <w:rFonts w:eastAsia="Times New Roman" w:cs="Arial"/>
          <w:color w:val="000000"/>
          <w:lang w:eastAsia="bg-BG"/>
        </w:rPr>
        <w:t xml:space="preserve">в сравнение с валсартан 160 </w:t>
      </w:r>
      <w:r w:rsidRPr="00A26C5D">
        <w:rPr>
          <w:rFonts w:eastAsia="Times New Roman" w:cs="Arial"/>
          <w:color w:val="000000"/>
          <w:lang w:val="en-US"/>
        </w:rPr>
        <w:t xml:space="preserve">mg </w:t>
      </w:r>
      <w:r w:rsidRPr="00A26C5D">
        <w:rPr>
          <w:rFonts w:eastAsia="Times New Roman" w:cs="Arial"/>
          <w:color w:val="000000"/>
          <w:lang w:eastAsia="bg-BG"/>
        </w:rPr>
        <w:t xml:space="preserve">(8,7/8,8 </w:t>
      </w:r>
      <w:r w:rsidRPr="00A26C5D">
        <w:rPr>
          <w:rFonts w:eastAsia="Times New Roman" w:cs="Arial"/>
          <w:color w:val="000000"/>
          <w:lang w:val="en-US"/>
        </w:rPr>
        <w:t xml:space="preserve">mmHg). </w:t>
      </w:r>
      <w:r w:rsidRPr="00A26C5D">
        <w:rPr>
          <w:rFonts w:eastAsia="Times New Roman" w:cs="Arial"/>
          <w:color w:val="000000"/>
          <w:lang w:eastAsia="bg-BG"/>
        </w:rPr>
        <w:t xml:space="preserve">Разликата в понижението на </w:t>
      </w:r>
      <w:r w:rsidRPr="00A26C5D">
        <w:rPr>
          <w:rFonts w:eastAsia="Times New Roman" w:cs="Arial"/>
          <w:color w:val="000000"/>
          <w:lang w:val="en-US"/>
        </w:rPr>
        <w:t xml:space="preserve">AH </w:t>
      </w:r>
      <w:r w:rsidRPr="00A26C5D">
        <w:rPr>
          <w:rFonts w:eastAsia="Times New Roman" w:cs="Arial"/>
          <w:color w:val="000000"/>
          <w:lang w:eastAsia="bg-BG"/>
        </w:rPr>
        <w:t>между дозите от</w:t>
      </w:r>
      <w:r>
        <w:rPr>
          <w:rFonts w:eastAsia="Times New Roman" w:cs="Arial"/>
          <w:lang w:eastAsia="bg-BG"/>
        </w:rPr>
        <w:t xml:space="preserve"> </w:t>
      </w:r>
      <w:r w:rsidRPr="00A26C5D">
        <w:rPr>
          <w:rFonts w:eastAsia="Times New Roman" w:cs="Arial"/>
          <w:color w:val="000000"/>
          <w:lang w:eastAsia="bg-BG"/>
        </w:rPr>
        <w:t xml:space="preserve">160/25 </w:t>
      </w:r>
      <w:r w:rsidRPr="00A26C5D">
        <w:rPr>
          <w:rFonts w:eastAsia="Times New Roman" w:cs="Arial"/>
          <w:color w:val="000000"/>
          <w:lang w:val="en-US"/>
        </w:rPr>
        <w:t xml:space="preserve">mg </w:t>
      </w:r>
      <w:r w:rsidRPr="00A26C5D">
        <w:rPr>
          <w:rFonts w:eastAsia="Times New Roman" w:cs="Arial"/>
          <w:color w:val="000000"/>
          <w:lang w:eastAsia="bg-BG"/>
        </w:rPr>
        <w:t xml:space="preserve">и 160/12,5 </w:t>
      </w:r>
      <w:r w:rsidRPr="00A26C5D">
        <w:rPr>
          <w:rFonts w:eastAsia="Times New Roman" w:cs="Arial"/>
          <w:color w:val="000000"/>
          <w:lang w:val="en-US"/>
        </w:rPr>
        <w:t xml:space="preserve">mg </w:t>
      </w:r>
      <w:r w:rsidRPr="00A26C5D">
        <w:rPr>
          <w:rFonts w:eastAsia="Times New Roman" w:cs="Arial"/>
          <w:color w:val="000000"/>
          <w:lang w:eastAsia="bg-BG"/>
        </w:rPr>
        <w:t>също достига статистическа значимост. В допълненение, процентът на</w:t>
      </w:r>
      <w:r>
        <w:rPr>
          <w:rFonts w:eastAsia="Times New Roman" w:cs="Arial"/>
          <w:lang w:eastAsia="bg-BG"/>
        </w:rPr>
        <w:t xml:space="preserve"> </w:t>
      </w:r>
      <w:r w:rsidRPr="00A26C5D">
        <w:rPr>
          <w:rFonts w:eastAsia="Times New Roman" w:cs="Arial"/>
          <w:color w:val="000000"/>
          <w:lang w:eastAsia="bg-BG"/>
        </w:rPr>
        <w:t xml:space="preserve">пациентите, повлияли се от лечението (диастолно АН &lt; 90 </w:t>
      </w:r>
      <w:r w:rsidRPr="00A26C5D">
        <w:rPr>
          <w:rFonts w:eastAsia="Times New Roman" w:cs="Arial"/>
          <w:color w:val="000000"/>
          <w:lang w:val="en-US"/>
        </w:rPr>
        <w:t xml:space="preserve">mmHg </w:t>
      </w:r>
      <w:r w:rsidRPr="00A26C5D">
        <w:rPr>
          <w:rFonts w:eastAsia="Times New Roman" w:cs="Arial"/>
          <w:color w:val="000000"/>
          <w:lang w:eastAsia="bg-BG"/>
        </w:rPr>
        <w:t xml:space="preserve">или понижение ≥ 10 </w:t>
      </w:r>
      <w:r w:rsidRPr="00A26C5D">
        <w:rPr>
          <w:rFonts w:eastAsia="Times New Roman" w:cs="Arial"/>
          <w:color w:val="000000"/>
          <w:lang w:val="en-US"/>
        </w:rPr>
        <w:t xml:space="preserve">mmHg), </w:t>
      </w:r>
      <w:r w:rsidRPr="00A26C5D">
        <w:rPr>
          <w:rFonts w:eastAsia="Times New Roman" w:cs="Arial"/>
          <w:color w:val="000000"/>
          <w:lang w:eastAsia="bg-BG"/>
        </w:rPr>
        <w:t>е</w:t>
      </w:r>
      <w:r w:rsidRPr="00A26C5D">
        <w:rPr>
          <w:rFonts w:eastAsia="Times New Roman" w:cs="Arial"/>
          <w:color w:val="000000"/>
          <w:lang w:eastAsia="bg-BG"/>
        </w:rPr>
        <w:t xml:space="preserve"> </w:t>
      </w:r>
      <w:r w:rsidRPr="00A26C5D">
        <w:rPr>
          <w:rFonts w:eastAsia="Times New Roman" w:cs="Arial"/>
          <w:color w:val="000000"/>
          <w:lang w:eastAsia="bg-BG"/>
        </w:rPr>
        <w:t xml:space="preserve">значимо по-висок </w:t>
      </w:r>
      <w:r w:rsidRPr="00A26C5D">
        <w:rPr>
          <w:rFonts w:eastAsia="Times New Roman" w:cs="Arial"/>
          <w:b/>
          <w:bCs/>
          <w:smallCaps/>
          <w:color w:val="000000"/>
          <w:lang w:eastAsia="bg-BG"/>
        </w:rPr>
        <w:t>с</w:t>
      </w:r>
      <w:r w:rsidRPr="00A26C5D">
        <w:rPr>
          <w:rFonts w:eastAsia="Times New Roman" w:cs="Arial"/>
          <w:color w:val="000000"/>
          <w:lang w:eastAsia="bg-BG"/>
        </w:rPr>
        <w:t xml:space="preserve"> валсартан/хидрохлоротиазид 160/25 </w:t>
      </w:r>
      <w:r w:rsidRPr="00A26C5D">
        <w:rPr>
          <w:rFonts w:eastAsia="Times New Roman" w:cs="Arial"/>
          <w:color w:val="000000"/>
          <w:lang w:val="en-US"/>
        </w:rPr>
        <w:t xml:space="preserve">mg </w:t>
      </w:r>
      <w:r w:rsidRPr="00A26C5D">
        <w:rPr>
          <w:rFonts w:eastAsia="Times New Roman" w:cs="Arial"/>
          <w:color w:val="000000"/>
          <w:lang w:eastAsia="bg-BG"/>
        </w:rPr>
        <w:t xml:space="preserve">(68%) и 160/12,5 </w:t>
      </w:r>
      <w:r w:rsidRPr="00A26C5D">
        <w:rPr>
          <w:rFonts w:eastAsia="Times New Roman" w:cs="Arial"/>
          <w:color w:val="000000"/>
          <w:lang w:val="en-US"/>
        </w:rPr>
        <w:t xml:space="preserve">mg </w:t>
      </w:r>
      <w:r w:rsidRPr="00A26C5D">
        <w:rPr>
          <w:rFonts w:eastAsia="Times New Roman" w:cs="Arial"/>
          <w:color w:val="000000"/>
          <w:lang w:eastAsia="bg-BG"/>
        </w:rPr>
        <w:t xml:space="preserve">(62 %) в сравнение с валсартан 160 </w:t>
      </w:r>
      <w:r w:rsidRPr="00A26C5D">
        <w:rPr>
          <w:rFonts w:eastAsia="Times New Roman" w:cs="Arial"/>
          <w:color w:val="000000"/>
          <w:lang w:val="en-US"/>
        </w:rPr>
        <w:t xml:space="preserve">mg </w:t>
      </w:r>
      <w:r w:rsidRPr="00A26C5D">
        <w:rPr>
          <w:rFonts w:eastAsia="Times New Roman" w:cs="Arial"/>
          <w:color w:val="000000"/>
          <w:lang w:eastAsia="bg-BG"/>
        </w:rPr>
        <w:t>(49 %).</w:t>
      </w:r>
    </w:p>
    <w:p w14:paraId="5798B722" w14:textId="77777777" w:rsidR="00A26C5D" w:rsidRPr="00A26C5D" w:rsidRDefault="00A26C5D" w:rsidP="00A26C5D">
      <w:pPr>
        <w:spacing w:line="240" w:lineRule="auto"/>
        <w:rPr>
          <w:rFonts w:eastAsia="Times New Roman" w:cs="Arial"/>
          <w:color w:val="000000"/>
          <w:lang w:eastAsia="bg-BG"/>
        </w:rPr>
      </w:pPr>
    </w:p>
    <w:p w14:paraId="0A72F522" w14:textId="2580C1D4"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двойно-сляпо, рандомизирано, плацебо контролирано изпитване, сравняващо различните дозови комбинации на валсартан/хидрохлоротиазид с техните съответни съставки, се наблюдава значимо по-голяма редукция на средното систолно/диастолно АН с комбинацията валсартан/хидрохлоротиазид 160/12,5 </w:t>
      </w:r>
      <w:r w:rsidRPr="00A26C5D">
        <w:rPr>
          <w:rFonts w:eastAsia="Times New Roman" w:cs="Arial"/>
          <w:color w:val="000000"/>
          <w:lang w:val="en-US"/>
        </w:rPr>
        <w:t xml:space="preserve">mg </w:t>
      </w:r>
      <w:r w:rsidRPr="00A26C5D">
        <w:rPr>
          <w:rFonts w:eastAsia="Times New Roman" w:cs="Arial"/>
          <w:color w:val="000000"/>
          <w:lang w:eastAsia="bg-BG"/>
        </w:rPr>
        <w:t xml:space="preserve">(17,8/13,5 </w:t>
      </w:r>
      <w:r w:rsidRPr="00A26C5D">
        <w:rPr>
          <w:rFonts w:eastAsia="Times New Roman" w:cs="Arial"/>
          <w:color w:val="000000"/>
          <w:lang w:val="en-US"/>
        </w:rPr>
        <w:t xml:space="preserve">mmHg) </w:t>
      </w:r>
      <w:r w:rsidRPr="00A26C5D">
        <w:rPr>
          <w:rFonts w:eastAsia="Times New Roman" w:cs="Arial"/>
          <w:color w:val="000000"/>
          <w:lang w:eastAsia="bg-BG"/>
        </w:rPr>
        <w:t xml:space="preserve">и 160/25 </w:t>
      </w:r>
      <w:r w:rsidRPr="00A26C5D">
        <w:rPr>
          <w:rFonts w:eastAsia="Times New Roman" w:cs="Arial"/>
          <w:color w:val="000000"/>
          <w:lang w:val="en-US"/>
        </w:rPr>
        <w:t xml:space="preserve">mg </w:t>
      </w:r>
      <w:r w:rsidRPr="00A26C5D">
        <w:rPr>
          <w:rFonts w:eastAsia="Times New Roman" w:cs="Arial"/>
          <w:color w:val="000000"/>
          <w:lang w:eastAsia="bg-BG"/>
        </w:rPr>
        <w:t xml:space="preserve">(22,5/15,3 </w:t>
      </w:r>
      <w:r w:rsidRPr="00A26C5D">
        <w:rPr>
          <w:rFonts w:eastAsia="Times New Roman" w:cs="Arial"/>
          <w:color w:val="000000"/>
          <w:u w:val="single"/>
          <w:lang w:val="en-US"/>
        </w:rPr>
        <w:t>mmH</w:t>
      </w:r>
      <w:r w:rsidRPr="00A26C5D">
        <w:rPr>
          <w:rFonts w:eastAsia="Times New Roman" w:cs="Arial"/>
          <w:color w:val="000000"/>
          <w:lang w:val="en-US"/>
        </w:rPr>
        <w:t xml:space="preserve">g) </w:t>
      </w:r>
      <w:r w:rsidRPr="00A26C5D">
        <w:rPr>
          <w:rFonts w:eastAsia="Times New Roman" w:cs="Arial"/>
          <w:color w:val="000000"/>
          <w:lang w:eastAsia="bg-BG"/>
        </w:rPr>
        <w:t xml:space="preserve">в сравнение с плацебо (1,9/4,1 </w:t>
      </w:r>
      <w:r w:rsidRPr="00A26C5D">
        <w:rPr>
          <w:rFonts w:eastAsia="Times New Roman" w:cs="Arial"/>
          <w:color w:val="000000"/>
          <w:lang w:val="en-US"/>
        </w:rPr>
        <w:t xml:space="preserve">mmHg) </w:t>
      </w:r>
      <w:r w:rsidRPr="00A26C5D">
        <w:rPr>
          <w:rFonts w:eastAsia="Times New Roman" w:cs="Arial"/>
          <w:color w:val="000000"/>
          <w:lang w:eastAsia="bg-BG"/>
        </w:rPr>
        <w:t xml:space="preserve">и съответните монотерапии, т.е. хидрохлоротиазид 12,5 </w:t>
      </w:r>
      <w:r w:rsidRPr="00A26C5D">
        <w:rPr>
          <w:rFonts w:eastAsia="Times New Roman" w:cs="Arial"/>
          <w:color w:val="000000"/>
          <w:lang w:val="en-US"/>
        </w:rPr>
        <w:t xml:space="preserve">mg </w:t>
      </w:r>
      <w:r w:rsidRPr="00A26C5D">
        <w:rPr>
          <w:rFonts w:eastAsia="Times New Roman" w:cs="Arial"/>
          <w:i/>
          <w:iCs/>
          <w:color w:val="000000"/>
          <w:lang w:val="en-US"/>
        </w:rPr>
        <w:t>(7,3/7,2</w:t>
      </w:r>
      <w:r w:rsidRPr="00A26C5D">
        <w:rPr>
          <w:rFonts w:eastAsia="Times New Roman" w:cs="Arial"/>
          <w:color w:val="000000"/>
          <w:lang w:val="en-US"/>
        </w:rPr>
        <w:t xml:space="preserve"> mmHg), </w:t>
      </w:r>
      <w:r w:rsidRPr="00A26C5D">
        <w:rPr>
          <w:rFonts w:eastAsia="Times New Roman" w:cs="Arial"/>
          <w:color w:val="000000"/>
          <w:lang w:eastAsia="bg-BG"/>
        </w:rPr>
        <w:t xml:space="preserve">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 xml:space="preserve">(12,7/9,3 </w:t>
      </w:r>
      <w:r w:rsidRPr="00A26C5D">
        <w:rPr>
          <w:rFonts w:eastAsia="Times New Roman" w:cs="Arial"/>
          <w:color w:val="000000"/>
          <w:lang w:val="en-US"/>
        </w:rPr>
        <w:t xml:space="preserve">mmHg) </w:t>
      </w:r>
      <w:r w:rsidRPr="00A26C5D">
        <w:rPr>
          <w:rFonts w:eastAsia="Times New Roman" w:cs="Arial"/>
          <w:color w:val="000000"/>
          <w:lang w:eastAsia="bg-BG"/>
        </w:rPr>
        <w:t xml:space="preserve">и валсартан 160 </w:t>
      </w:r>
      <w:r w:rsidRPr="00A26C5D">
        <w:rPr>
          <w:rFonts w:eastAsia="Times New Roman" w:cs="Arial"/>
          <w:color w:val="000000"/>
          <w:lang w:val="en-US"/>
        </w:rPr>
        <w:t xml:space="preserve">mg </w:t>
      </w:r>
      <w:r w:rsidRPr="00A26C5D">
        <w:rPr>
          <w:rFonts w:eastAsia="Times New Roman" w:cs="Arial"/>
          <w:color w:val="000000"/>
          <w:lang w:eastAsia="bg-BG"/>
        </w:rPr>
        <w:t xml:space="preserve">(12,1/9,4 </w:t>
      </w:r>
      <w:r w:rsidRPr="00A26C5D">
        <w:rPr>
          <w:rFonts w:eastAsia="Times New Roman" w:cs="Arial"/>
          <w:color w:val="000000"/>
          <w:lang w:val="en-US"/>
        </w:rPr>
        <w:t xml:space="preserve">mmHg). </w:t>
      </w:r>
      <w:r w:rsidRPr="00A26C5D">
        <w:rPr>
          <w:rFonts w:eastAsia="Times New Roman" w:cs="Arial"/>
          <w:color w:val="000000"/>
          <w:lang w:eastAsia="bg-BG"/>
        </w:rPr>
        <w:t xml:space="preserve">В допълнение, процентът на пациентите, повлияли се от лечението (диастолно АН &lt; 90 </w:t>
      </w:r>
      <w:r w:rsidRPr="00A26C5D">
        <w:rPr>
          <w:rFonts w:eastAsia="Times New Roman" w:cs="Arial"/>
          <w:color w:val="000000"/>
          <w:u w:val="single"/>
          <w:lang w:val="en-US"/>
        </w:rPr>
        <w:t>mmH</w:t>
      </w:r>
      <w:r w:rsidRPr="00A26C5D">
        <w:rPr>
          <w:rFonts w:eastAsia="Times New Roman" w:cs="Arial"/>
          <w:color w:val="000000"/>
          <w:lang w:val="en-US"/>
        </w:rPr>
        <w:t xml:space="preserve">g </w:t>
      </w:r>
      <w:r w:rsidRPr="00A26C5D">
        <w:rPr>
          <w:rFonts w:eastAsia="Times New Roman" w:cs="Arial"/>
          <w:color w:val="000000"/>
          <w:lang w:eastAsia="bg-BG"/>
        </w:rPr>
        <w:t xml:space="preserve">или понижение ≥10 </w:t>
      </w:r>
      <w:r w:rsidRPr="00A26C5D">
        <w:rPr>
          <w:rFonts w:eastAsia="Times New Roman" w:cs="Arial"/>
          <w:color w:val="000000"/>
          <w:lang w:val="en-US"/>
        </w:rPr>
        <w:t xml:space="preserve">mmHg), </w:t>
      </w:r>
      <w:r w:rsidRPr="00A26C5D">
        <w:rPr>
          <w:rFonts w:eastAsia="Times New Roman" w:cs="Arial"/>
          <w:color w:val="000000"/>
          <w:lang w:eastAsia="bg-BG"/>
        </w:rPr>
        <w:t xml:space="preserve">е значимо по-висок с валсартан/хидрохлоротиазид 160/25 </w:t>
      </w:r>
      <w:r w:rsidRPr="00A26C5D">
        <w:rPr>
          <w:rFonts w:eastAsia="Times New Roman" w:cs="Arial"/>
          <w:color w:val="000000"/>
          <w:lang w:val="en-US"/>
        </w:rPr>
        <w:t xml:space="preserve">mg </w:t>
      </w:r>
      <w:r w:rsidRPr="00A26C5D">
        <w:rPr>
          <w:rFonts w:eastAsia="Times New Roman" w:cs="Arial"/>
          <w:color w:val="000000"/>
          <w:lang w:eastAsia="bg-BG"/>
        </w:rPr>
        <w:t xml:space="preserve">(81 %) и валсартан/хидрохлоротиазид 160/12,5 </w:t>
      </w:r>
      <w:r w:rsidRPr="00A26C5D">
        <w:rPr>
          <w:rFonts w:eastAsia="Times New Roman" w:cs="Arial"/>
          <w:color w:val="000000"/>
          <w:lang w:val="en-US"/>
        </w:rPr>
        <w:t xml:space="preserve">mg </w:t>
      </w:r>
      <w:r w:rsidRPr="00A26C5D">
        <w:rPr>
          <w:rFonts w:eastAsia="Times New Roman" w:cs="Arial"/>
          <w:color w:val="000000"/>
          <w:lang w:eastAsia="bg-BG"/>
        </w:rPr>
        <w:t xml:space="preserve">(76 %) в сравнение с плацебо (29 %) и съответните монотерапии, т.е. хидрохлоротиазид 12,5 </w:t>
      </w:r>
      <w:r w:rsidRPr="00A26C5D">
        <w:rPr>
          <w:rFonts w:eastAsia="Times New Roman" w:cs="Arial"/>
          <w:color w:val="000000"/>
          <w:lang w:val="en-US"/>
        </w:rPr>
        <w:t xml:space="preserve">mg </w:t>
      </w:r>
      <w:r w:rsidRPr="00A26C5D">
        <w:rPr>
          <w:rFonts w:eastAsia="Times New Roman" w:cs="Arial"/>
          <w:color w:val="000000"/>
          <w:lang w:eastAsia="bg-BG"/>
        </w:rPr>
        <w:t xml:space="preserve">(41 %), хидрохлоротиазид 25 </w:t>
      </w:r>
      <w:r w:rsidRPr="00A26C5D">
        <w:rPr>
          <w:rFonts w:eastAsia="Times New Roman" w:cs="Arial"/>
          <w:color w:val="000000"/>
          <w:lang w:val="en-US"/>
        </w:rPr>
        <w:t xml:space="preserve">mg </w:t>
      </w:r>
      <w:r w:rsidRPr="00A26C5D">
        <w:rPr>
          <w:rFonts w:eastAsia="Times New Roman" w:cs="Arial"/>
          <w:color w:val="000000"/>
          <w:lang w:eastAsia="bg-BG"/>
        </w:rPr>
        <w:t xml:space="preserve">(54 %), и валсартан 160 </w:t>
      </w:r>
      <w:r w:rsidRPr="00A26C5D">
        <w:rPr>
          <w:rFonts w:eastAsia="Times New Roman" w:cs="Arial"/>
          <w:color w:val="000000"/>
          <w:lang w:val="en-US"/>
        </w:rPr>
        <w:t xml:space="preserve">mg </w:t>
      </w:r>
      <w:r w:rsidRPr="00A26C5D">
        <w:rPr>
          <w:rFonts w:eastAsia="Times New Roman" w:cs="Arial"/>
          <w:color w:val="000000"/>
          <w:lang w:eastAsia="bg-BG"/>
        </w:rPr>
        <w:t>(59 %).</w:t>
      </w:r>
    </w:p>
    <w:p w14:paraId="2B81ABB6" w14:textId="77777777" w:rsidR="00A26C5D" w:rsidRPr="00A26C5D" w:rsidRDefault="00A26C5D" w:rsidP="00A26C5D">
      <w:pPr>
        <w:spacing w:line="240" w:lineRule="auto"/>
        <w:rPr>
          <w:rFonts w:eastAsia="Times New Roman" w:cs="Arial"/>
          <w:color w:val="000000"/>
          <w:lang w:eastAsia="bg-BG"/>
        </w:rPr>
      </w:pPr>
    </w:p>
    <w:p w14:paraId="7732D691" w14:textId="18B67A61"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 контролирани клинични проучвания с валсартан + хидрохлоротиазид се наблюдава доза- зависимо понижение на нивата на серумния калий. Понижението в нивата на </w:t>
      </w:r>
      <w:r w:rsidRPr="00A26C5D">
        <w:rPr>
          <w:rFonts w:eastAsia="Times New Roman" w:cs="Arial"/>
          <w:color w:val="000000"/>
          <w:lang w:eastAsia="bg-BG"/>
        </w:rPr>
        <w:lastRenderedPageBreak/>
        <w:t xml:space="preserve">серумния калий е по-често при пациентите, приемащи 25 </w:t>
      </w:r>
      <w:r w:rsidRPr="00A26C5D">
        <w:rPr>
          <w:rFonts w:eastAsia="Times New Roman" w:cs="Arial"/>
          <w:color w:val="000000"/>
          <w:lang w:val="en-US"/>
        </w:rPr>
        <w:t xml:space="preserve">mg </w:t>
      </w:r>
      <w:r w:rsidRPr="00A26C5D">
        <w:rPr>
          <w:rFonts w:eastAsia="Times New Roman" w:cs="Arial"/>
          <w:color w:val="000000"/>
          <w:lang w:eastAsia="bg-BG"/>
        </w:rPr>
        <w:t xml:space="preserve">хидрохлоротиазид, отколкото при тези, приемащи 12,5 </w:t>
      </w:r>
      <w:r w:rsidRPr="00A26C5D">
        <w:rPr>
          <w:rFonts w:eastAsia="Times New Roman" w:cs="Arial"/>
          <w:color w:val="000000"/>
          <w:lang w:val="en-US"/>
        </w:rPr>
        <w:t xml:space="preserve">mg </w:t>
      </w:r>
      <w:r w:rsidRPr="00A26C5D">
        <w:rPr>
          <w:rFonts w:eastAsia="Times New Roman" w:cs="Arial"/>
          <w:color w:val="000000"/>
          <w:lang w:eastAsia="bg-BG"/>
        </w:rPr>
        <w:t>хидрохлоротиазид. В контролирани клинични изпитвания с валсартан/хидрохлоротиазид калий-понижаващият ефект на хидрохлоротиазид се отслабва от калий-съхраняващият ефект на валсартан.</w:t>
      </w:r>
    </w:p>
    <w:p w14:paraId="66E5C93E" w14:textId="77777777" w:rsidR="00A26C5D" w:rsidRPr="00A26C5D" w:rsidRDefault="00A26C5D" w:rsidP="00A26C5D">
      <w:pPr>
        <w:spacing w:line="240" w:lineRule="auto"/>
        <w:rPr>
          <w:rFonts w:eastAsia="Times New Roman" w:cs="Arial"/>
          <w:color w:val="000000"/>
          <w:lang w:eastAsia="bg-BG"/>
        </w:rPr>
      </w:pPr>
    </w:p>
    <w:p w14:paraId="745E61DF" w14:textId="28A5421B"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На този етап не са известни ползите от комбинацията на валсартан с хидрохлоротиазид по отношение на сърдечно-съдовата смъртност и заболеваемост.</w:t>
      </w:r>
    </w:p>
    <w:p w14:paraId="250B06E7" w14:textId="77777777" w:rsidR="00A26C5D" w:rsidRPr="00A26C5D" w:rsidRDefault="00A26C5D" w:rsidP="00A26C5D">
      <w:pPr>
        <w:spacing w:line="240" w:lineRule="auto"/>
        <w:rPr>
          <w:rFonts w:eastAsia="Times New Roman" w:cs="Arial"/>
          <w:color w:val="000000"/>
          <w:lang w:eastAsia="bg-BG"/>
        </w:rPr>
      </w:pPr>
    </w:p>
    <w:p w14:paraId="63DDA91C" w14:textId="18663BA6"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Епидемиологични проучвания показват, че дългосрочното лечение с хидрохлоротиазид понижава риска от сърдечно-съдова смъртност и заболеваемост.</w:t>
      </w:r>
    </w:p>
    <w:p w14:paraId="38E023E4" w14:textId="77777777" w:rsidR="00A26C5D" w:rsidRPr="00A26C5D" w:rsidRDefault="00A26C5D" w:rsidP="00A26C5D">
      <w:pPr>
        <w:spacing w:line="240" w:lineRule="auto"/>
        <w:rPr>
          <w:rFonts w:eastAsia="Times New Roman" w:cs="Arial"/>
          <w:i/>
          <w:iCs/>
          <w:color w:val="000000"/>
          <w:u w:val="single"/>
          <w:lang w:eastAsia="bg-BG"/>
        </w:rPr>
      </w:pPr>
    </w:p>
    <w:p w14:paraId="49AD962D" w14:textId="33149D37" w:rsidR="00A26C5D" w:rsidRPr="00A26C5D" w:rsidRDefault="00A26C5D" w:rsidP="00A26C5D">
      <w:pPr>
        <w:spacing w:line="240" w:lineRule="auto"/>
        <w:rPr>
          <w:rFonts w:eastAsia="Times New Roman" w:cs="Arial"/>
          <w:lang w:eastAsia="bg-BG"/>
        </w:rPr>
      </w:pPr>
      <w:r w:rsidRPr="00A26C5D">
        <w:rPr>
          <w:rFonts w:eastAsia="Times New Roman" w:cs="Arial"/>
          <w:i/>
          <w:iCs/>
          <w:color w:val="000000"/>
          <w:u w:val="single"/>
          <w:lang w:eastAsia="bg-BG"/>
        </w:rPr>
        <w:t>Валсартан</w:t>
      </w:r>
    </w:p>
    <w:p w14:paraId="2367119E"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Валсартан е перорално активен, мощен и специфичен ангиотензин II </w:t>
      </w:r>
      <w:r w:rsidRPr="00A26C5D">
        <w:rPr>
          <w:rFonts w:eastAsia="Times New Roman" w:cs="Arial"/>
          <w:color w:val="000000"/>
          <w:lang w:val="en-US"/>
        </w:rPr>
        <w:t xml:space="preserve">(AT </w:t>
      </w:r>
      <w:r w:rsidRPr="00A26C5D">
        <w:rPr>
          <w:rFonts w:eastAsia="Times New Roman" w:cs="Arial"/>
          <w:color w:val="000000"/>
          <w:lang w:eastAsia="bg-BG"/>
        </w:rPr>
        <w:t xml:space="preserve">II) антагонист. Той действа селективно върху </w:t>
      </w:r>
      <w:r w:rsidRPr="00A26C5D">
        <w:rPr>
          <w:rFonts w:eastAsia="Times New Roman" w:cs="Arial"/>
          <w:color w:val="000000"/>
          <w:lang w:val="en-US"/>
        </w:rPr>
        <w:t>AT1</w:t>
      </w:r>
      <w:r w:rsidRPr="00A26C5D">
        <w:rPr>
          <w:rFonts w:eastAsia="Times New Roman" w:cs="Arial"/>
          <w:color w:val="000000"/>
          <w:lang w:eastAsia="bg-BG"/>
        </w:rPr>
        <w:t xml:space="preserve"> рецепторния подтип, който е отговорен за познатите действия на ангиотензин II. Повишените плазмени концентрации на ангиотензин II в резултат на </w:t>
      </w:r>
      <w:r w:rsidRPr="00A26C5D">
        <w:rPr>
          <w:rFonts w:eastAsia="Times New Roman" w:cs="Arial"/>
          <w:color w:val="000000"/>
          <w:lang w:val="en-US"/>
        </w:rPr>
        <w:t xml:space="preserve">AT1 </w:t>
      </w:r>
      <w:r w:rsidRPr="00A26C5D">
        <w:rPr>
          <w:rFonts w:eastAsia="Times New Roman" w:cs="Arial"/>
          <w:color w:val="000000"/>
          <w:lang w:eastAsia="bg-BG"/>
        </w:rPr>
        <w:t xml:space="preserve">рецепторната блокада с валсартан могат да стимулират неблокираните АТ2 рецептори, което изглежда противодейства на ефекта на </w:t>
      </w:r>
      <w:r w:rsidRPr="00A26C5D">
        <w:rPr>
          <w:rFonts w:eastAsia="Times New Roman" w:cs="Arial"/>
          <w:color w:val="000000"/>
          <w:lang w:val="en-US"/>
        </w:rPr>
        <w:t xml:space="preserve">AT1 </w:t>
      </w:r>
      <w:r w:rsidRPr="00A26C5D">
        <w:rPr>
          <w:rFonts w:eastAsia="Times New Roman" w:cs="Arial"/>
          <w:color w:val="000000"/>
          <w:lang w:eastAsia="bg-BG"/>
        </w:rPr>
        <w:t xml:space="preserve">рецептора. Валсартан не проявява никаква частична агонистична активност към </w:t>
      </w:r>
      <w:r w:rsidRPr="00A26C5D">
        <w:rPr>
          <w:rFonts w:eastAsia="Times New Roman" w:cs="Arial"/>
          <w:color w:val="000000"/>
          <w:lang w:val="en-US"/>
        </w:rPr>
        <w:t xml:space="preserve">AT1 </w:t>
      </w:r>
      <w:r w:rsidRPr="00A26C5D">
        <w:rPr>
          <w:rFonts w:eastAsia="Times New Roman" w:cs="Arial"/>
          <w:color w:val="000000"/>
          <w:lang w:eastAsia="bg-BG"/>
        </w:rPr>
        <w:t xml:space="preserve">рецептора и има значително (около 20 000 пъти) по-висок афинитет към </w:t>
      </w:r>
      <w:r w:rsidRPr="00A26C5D">
        <w:rPr>
          <w:rFonts w:eastAsia="Times New Roman" w:cs="Arial"/>
          <w:color w:val="000000"/>
          <w:lang w:val="en-US"/>
        </w:rPr>
        <w:t xml:space="preserve">AT1 </w:t>
      </w:r>
      <w:r w:rsidRPr="00A26C5D">
        <w:rPr>
          <w:rFonts w:eastAsia="Times New Roman" w:cs="Arial"/>
          <w:color w:val="000000"/>
          <w:lang w:eastAsia="bg-BG"/>
        </w:rPr>
        <w:t>рецептора, отколкото към АТ2 рецептора. Валсартан не се свързва и не блокира рецептори на други хормони или йонни канали, за които е известно, че са важни в сърдечно-съдовата регулация.</w:t>
      </w:r>
    </w:p>
    <w:p w14:paraId="35FE5146" w14:textId="77777777" w:rsidR="00A26C5D" w:rsidRPr="00A26C5D" w:rsidRDefault="00A26C5D" w:rsidP="00A26C5D">
      <w:pPr>
        <w:spacing w:line="240" w:lineRule="auto"/>
        <w:rPr>
          <w:rFonts w:eastAsia="Times New Roman" w:cs="Arial"/>
          <w:color w:val="000000"/>
          <w:lang w:eastAsia="bg-BG"/>
        </w:rPr>
      </w:pPr>
    </w:p>
    <w:p w14:paraId="441BA900" w14:textId="09CDC4AA"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Валсартан не инхибира АСЕ (известен и като кининаза II), който превръща ангиотензин I в ангиотензин II и разгражда брадикинина. Тъй като нямат ефект върху АСЕ и не засилват действието на брадикинин или субстанция Р, малко вероятно е антагонистите на ангиотензин II да са свързани с кашляне. В клинични проучвания, където валсартан е сравнен с АСЕ инхибитор, честотата на суха кашлица е значително (Р &lt; 0,05) по-малка при пациенти, лекувани с валсартан, отколкото при лекуваните с АСЕ инхибитор (2,6 % срещу 7,9 % респективно). В клинични проучвания при пациенти с анамнеза за суха кашлица по време на лечение с АСЕ инхибитор, 19,5 % от проучваните лица, получаващи валсартан, и 19,0 % от получаващите тиазиден диуретик имат кашлица, в сравнение с 68,5 % от лицата, лекувани с АСЕ инхибитор (Р &lt; 0,05).</w:t>
      </w:r>
    </w:p>
    <w:p w14:paraId="7F861645" w14:textId="77777777" w:rsidR="00A26C5D" w:rsidRPr="00A26C5D" w:rsidRDefault="00A26C5D" w:rsidP="00A26C5D">
      <w:pPr>
        <w:spacing w:line="240" w:lineRule="auto"/>
        <w:rPr>
          <w:rFonts w:eastAsia="Times New Roman" w:cs="Arial"/>
          <w:color w:val="000000"/>
          <w:lang w:eastAsia="bg-BG"/>
        </w:rPr>
      </w:pPr>
    </w:p>
    <w:p w14:paraId="72E3D448" w14:textId="77777777" w:rsidR="00A26C5D" w:rsidRPr="00A26C5D" w:rsidRDefault="00A26C5D" w:rsidP="00A26C5D">
      <w:pPr>
        <w:rPr>
          <w:rFonts w:eastAsia="Times New Roman" w:cs="Arial"/>
          <w:lang w:eastAsia="bg-BG"/>
        </w:rPr>
      </w:pPr>
      <w:r w:rsidRPr="00A26C5D">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 При повечето пациенти след еднократен перорален прием началото на антихипертензивното действие е в рамките на 2 часа, а максималното понижаване на артериалното налягане се достига в рамките на 4-6 часа. Антихипертензивният ефект продължава над 24 часа след приема. При многократен прием максимално понижаване на артериалното налягане при всяка една от дозите се постига в рамките на 2 - 4 седмици и се задържа в хода на продължителната терапия. Значимо</w:t>
      </w:r>
      <w:r w:rsidRPr="00A26C5D">
        <w:rPr>
          <w:rFonts w:eastAsia="Times New Roman" w:cs="Arial"/>
          <w:color w:val="000000"/>
          <w:lang w:eastAsia="bg-BG"/>
        </w:rPr>
        <w:t xml:space="preserve"> </w:t>
      </w:r>
      <w:r w:rsidRPr="00A26C5D">
        <w:rPr>
          <w:rFonts w:eastAsia="Times New Roman" w:cs="Arial"/>
          <w:color w:val="000000"/>
          <w:lang w:eastAsia="bg-BG"/>
        </w:rPr>
        <w:t>допълнително понижение на артериалното налягане се постига при комбинация с хидрохлоротиазид.</w:t>
      </w:r>
    </w:p>
    <w:p w14:paraId="661C1712" w14:textId="77777777" w:rsidR="00A26C5D" w:rsidRPr="00A26C5D" w:rsidRDefault="00A26C5D" w:rsidP="00A26C5D">
      <w:pPr>
        <w:spacing w:line="240" w:lineRule="auto"/>
        <w:rPr>
          <w:rFonts w:eastAsia="Times New Roman" w:cs="Arial"/>
          <w:color w:val="000000"/>
          <w:lang w:eastAsia="bg-BG"/>
        </w:rPr>
      </w:pPr>
    </w:p>
    <w:p w14:paraId="2953D3FB" w14:textId="17B3C1BC"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Внезапното преустановяване на лечението с валсартан не се свързва с </w:t>
      </w:r>
      <w:r w:rsidRPr="00A26C5D">
        <w:rPr>
          <w:rFonts w:eastAsia="Times New Roman" w:cs="Arial"/>
          <w:color w:val="000000"/>
          <w:lang w:val="en-US"/>
        </w:rPr>
        <w:t>rebound</w:t>
      </w:r>
      <w:r w:rsidRPr="00A26C5D">
        <w:rPr>
          <w:rFonts w:eastAsia="Times New Roman" w:cs="Arial"/>
          <w:color w:val="000000"/>
          <w:lang w:eastAsia="bg-BG"/>
        </w:rPr>
        <w:t>-хипертония или с други нежелани клинични събития.</w:t>
      </w:r>
    </w:p>
    <w:p w14:paraId="0FF812F0"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При пациенти с хипертония и диабет тип II с микроалбуминурия е отчетено, че валсартан намалява отделянето на албумин в урината. Проучването </w:t>
      </w:r>
      <w:r w:rsidRPr="00A26C5D">
        <w:rPr>
          <w:rFonts w:eastAsia="Times New Roman" w:cs="Arial"/>
          <w:color w:val="000000"/>
          <w:lang w:val="en-US"/>
        </w:rPr>
        <w:t xml:space="preserve">MARVAL (Micro Albuminuria Reduction with Valsartan) </w:t>
      </w:r>
      <w:r w:rsidRPr="00A26C5D">
        <w:rPr>
          <w:rFonts w:eastAsia="Times New Roman" w:cs="Arial"/>
          <w:color w:val="000000"/>
          <w:lang w:eastAsia="bg-BG"/>
        </w:rPr>
        <w:t xml:space="preserve">оценява намаляването на отделянето на албумин в урината </w:t>
      </w:r>
      <w:r w:rsidRPr="00A26C5D">
        <w:rPr>
          <w:rFonts w:eastAsia="Times New Roman" w:cs="Arial"/>
          <w:color w:val="000000"/>
          <w:lang w:val="en-US"/>
        </w:rPr>
        <w:t xml:space="preserve">(UAE) </w:t>
      </w:r>
      <w:r w:rsidRPr="00A26C5D">
        <w:rPr>
          <w:rFonts w:eastAsia="Times New Roman" w:cs="Arial"/>
          <w:color w:val="000000"/>
          <w:lang w:eastAsia="bg-BG"/>
        </w:rPr>
        <w:t xml:space="preserve">с валсартан (80-160 </w:t>
      </w:r>
      <w:r w:rsidRPr="00A26C5D">
        <w:rPr>
          <w:rFonts w:eastAsia="Times New Roman" w:cs="Arial"/>
          <w:color w:val="000000"/>
          <w:lang w:val="en-US"/>
        </w:rPr>
        <w:t>mg</w:t>
      </w:r>
      <w:r w:rsidRPr="00A26C5D">
        <w:rPr>
          <w:rFonts w:eastAsia="Times New Roman" w:cs="Arial"/>
          <w:color w:val="000000"/>
          <w:lang w:eastAsia="bg-BG"/>
        </w:rPr>
        <w:t xml:space="preserve">/ден) в сравнение с амлодипин (5 -10 </w:t>
      </w:r>
      <w:r w:rsidRPr="00A26C5D">
        <w:rPr>
          <w:rFonts w:eastAsia="Times New Roman" w:cs="Arial"/>
          <w:color w:val="000000"/>
          <w:lang w:val="en-US"/>
        </w:rPr>
        <w:t>mg</w:t>
      </w:r>
      <w:r w:rsidRPr="00A26C5D">
        <w:rPr>
          <w:rFonts w:eastAsia="Times New Roman" w:cs="Arial"/>
          <w:color w:val="000000"/>
          <w:lang w:eastAsia="bg-BG"/>
        </w:rPr>
        <w:t xml:space="preserve">/ден), при 332 пациенти с диабет тип 2 (средна възраст: 58 години; 265 мъже) с микроалбуминурия </w:t>
      </w:r>
      <w:r w:rsidRPr="00A26C5D">
        <w:rPr>
          <w:rFonts w:eastAsia="Times New Roman" w:cs="Arial"/>
          <w:color w:val="000000"/>
          <w:lang w:eastAsia="bg-BG"/>
        </w:rPr>
        <w:lastRenderedPageBreak/>
        <w:t>(валсартан: 58 μ</w:t>
      </w:r>
      <w:r w:rsidRPr="00A26C5D">
        <w:rPr>
          <w:rFonts w:eastAsia="Times New Roman" w:cs="Arial"/>
          <w:color w:val="000000"/>
          <w:lang w:val="en-US"/>
        </w:rPr>
        <w:t xml:space="preserve">g/min; </w:t>
      </w:r>
      <w:r w:rsidRPr="00A26C5D">
        <w:rPr>
          <w:rFonts w:eastAsia="Times New Roman" w:cs="Arial"/>
          <w:color w:val="000000"/>
          <w:lang w:eastAsia="bg-BG"/>
        </w:rPr>
        <w:t>амлодипин: 55,4 μ</w:t>
      </w:r>
      <w:r w:rsidRPr="00A26C5D">
        <w:rPr>
          <w:rFonts w:eastAsia="Times New Roman" w:cs="Arial"/>
          <w:color w:val="000000"/>
          <w:lang w:val="en-US"/>
        </w:rPr>
        <w:t xml:space="preserve">g/min), </w:t>
      </w:r>
      <w:r w:rsidRPr="00A26C5D">
        <w:rPr>
          <w:rFonts w:eastAsia="Times New Roman" w:cs="Arial"/>
          <w:color w:val="000000"/>
          <w:lang w:eastAsia="bg-BG"/>
        </w:rPr>
        <w:t>с нормално или високо артериално налягане и със запазена бъбречна функция (серумен креатинин &lt;120 μ</w:t>
      </w:r>
      <w:r w:rsidRPr="00A26C5D">
        <w:rPr>
          <w:rFonts w:eastAsia="Times New Roman" w:cs="Arial"/>
          <w:color w:val="000000"/>
          <w:lang w:val="en-US"/>
        </w:rPr>
        <w:t xml:space="preserve">mol/l). </w:t>
      </w:r>
      <w:r w:rsidRPr="00A26C5D">
        <w:rPr>
          <w:rFonts w:eastAsia="Times New Roman" w:cs="Arial"/>
          <w:color w:val="000000"/>
          <w:lang w:eastAsia="bg-BG"/>
        </w:rPr>
        <w:t xml:space="preserve">След 24 седмици </w:t>
      </w:r>
      <w:r w:rsidRPr="00A26C5D">
        <w:rPr>
          <w:rFonts w:eastAsia="Times New Roman" w:cs="Arial"/>
          <w:color w:val="000000"/>
          <w:lang w:val="en-US"/>
        </w:rPr>
        <w:t xml:space="preserve">UAE </w:t>
      </w:r>
      <w:r w:rsidRPr="00A26C5D">
        <w:rPr>
          <w:rFonts w:eastAsia="Times New Roman" w:cs="Arial"/>
          <w:color w:val="000000"/>
          <w:lang w:eastAsia="bg-BG"/>
        </w:rPr>
        <w:t>е намалена (р &lt; 0,001) с 42 % (-24,2 μ</w:t>
      </w:r>
      <w:r w:rsidRPr="00A26C5D">
        <w:rPr>
          <w:rFonts w:eastAsia="Times New Roman" w:cs="Arial"/>
          <w:color w:val="000000"/>
          <w:lang w:val="en-US"/>
        </w:rPr>
        <w:t xml:space="preserve">g/min; </w:t>
      </w:r>
      <w:r w:rsidRPr="00A26C5D">
        <w:rPr>
          <w:rFonts w:eastAsia="Times New Roman" w:cs="Arial"/>
          <w:color w:val="000000"/>
          <w:lang w:eastAsia="bg-BG"/>
        </w:rPr>
        <w:t xml:space="preserve">95 % </w:t>
      </w:r>
      <w:r w:rsidRPr="00A26C5D">
        <w:rPr>
          <w:rFonts w:eastAsia="Times New Roman" w:cs="Arial"/>
          <w:color w:val="000000"/>
          <w:lang w:val="en-US"/>
        </w:rPr>
        <w:t xml:space="preserve">CI: </w:t>
      </w:r>
      <w:r w:rsidRPr="00A26C5D">
        <w:rPr>
          <w:rFonts w:eastAsia="Times New Roman" w:cs="Arial"/>
          <w:color w:val="000000"/>
          <w:lang w:eastAsia="bg-BG"/>
        </w:rPr>
        <w:t>-40,4 до -19,1) с валсартан и приблизително с 3 % (-1,7 μ</w:t>
      </w:r>
      <w:r w:rsidRPr="00A26C5D">
        <w:rPr>
          <w:rFonts w:eastAsia="Times New Roman" w:cs="Arial"/>
          <w:color w:val="000000"/>
          <w:lang w:val="en-US"/>
        </w:rPr>
        <w:t xml:space="preserve">g/min; </w:t>
      </w:r>
      <w:r w:rsidRPr="00A26C5D">
        <w:rPr>
          <w:rFonts w:eastAsia="Times New Roman" w:cs="Arial"/>
          <w:color w:val="000000"/>
          <w:lang w:eastAsia="bg-BG"/>
        </w:rPr>
        <w:t xml:space="preserve">95 % </w:t>
      </w:r>
      <w:r w:rsidRPr="00A26C5D">
        <w:rPr>
          <w:rFonts w:eastAsia="Times New Roman" w:cs="Arial"/>
          <w:color w:val="000000"/>
          <w:lang w:val="en-US"/>
        </w:rPr>
        <w:t xml:space="preserve">CI: </w:t>
      </w:r>
      <w:r w:rsidRPr="00A26C5D">
        <w:rPr>
          <w:rFonts w:eastAsia="Times New Roman" w:cs="Arial"/>
          <w:color w:val="000000"/>
          <w:lang w:eastAsia="bg-BG"/>
        </w:rPr>
        <w:t xml:space="preserve">-5,6 до 14,9) с амлодипин, независимо от сходната степен на понижение в двете групи. Проучването </w:t>
      </w:r>
      <w:r w:rsidRPr="00A26C5D">
        <w:rPr>
          <w:rFonts w:eastAsia="Times New Roman" w:cs="Arial"/>
          <w:color w:val="000000"/>
          <w:lang w:val="en-US"/>
        </w:rPr>
        <w:t xml:space="preserve">Diovan Reduction of Proteinuria (DROP) </w:t>
      </w:r>
      <w:r w:rsidRPr="00A26C5D">
        <w:rPr>
          <w:rFonts w:eastAsia="Times New Roman" w:cs="Arial"/>
          <w:color w:val="000000"/>
          <w:lang w:eastAsia="bg-BG"/>
        </w:rPr>
        <w:t xml:space="preserve">изследва допълнително ефикасността на валсартан при редуциране на </w:t>
      </w:r>
      <w:r w:rsidRPr="00A26C5D">
        <w:rPr>
          <w:rFonts w:eastAsia="Times New Roman" w:cs="Arial"/>
          <w:color w:val="000000"/>
          <w:lang w:val="en-US"/>
        </w:rPr>
        <w:t xml:space="preserve">UAE </w:t>
      </w:r>
      <w:r w:rsidRPr="00A26C5D">
        <w:rPr>
          <w:rFonts w:eastAsia="Times New Roman" w:cs="Arial"/>
          <w:color w:val="000000"/>
          <w:lang w:eastAsia="bg-BG"/>
        </w:rPr>
        <w:t xml:space="preserve">при 391 пациенти с хипертония (АН= 150/88 </w:t>
      </w:r>
      <w:r w:rsidRPr="00A26C5D">
        <w:rPr>
          <w:rFonts w:eastAsia="Times New Roman" w:cs="Arial"/>
          <w:color w:val="000000"/>
          <w:lang w:val="en-US"/>
        </w:rPr>
        <w:t xml:space="preserve">mmHg) </w:t>
      </w:r>
      <w:r w:rsidRPr="00A26C5D">
        <w:rPr>
          <w:rFonts w:eastAsia="Times New Roman" w:cs="Arial"/>
          <w:color w:val="000000"/>
          <w:lang w:eastAsia="bg-BG"/>
        </w:rPr>
        <w:t>с диабет тип 2, албуминурия (средна стойност=102 μ</w:t>
      </w:r>
      <w:r w:rsidRPr="00A26C5D">
        <w:rPr>
          <w:rFonts w:eastAsia="Times New Roman" w:cs="Arial"/>
          <w:color w:val="000000"/>
          <w:lang w:val="en-US"/>
        </w:rPr>
        <w:t xml:space="preserve">g/min; </w:t>
      </w:r>
      <w:r w:rsidRPr="00A26C5D">
        <w:rPr>
          <w:rFonts w:eastAsia="Times New Roman" w:cs="Arial"/>
          <w:color w:val="000000"/>
          <w:lang w:eastAsia="bg-BG"/>
        </w:rPr>
        <w:t>20 - 700 μ</w:t>
      </w:r>
      <w:r w:rsidRPr="00A26C5D">
        <w:rPr>
          <w:rFonts w:eastAsia="Times New Roman" w:cs="Arial"/>
          <w:color w:val="000000"/>
          <w:lang w:val="en-US"/>
        </w:rPr>
        <w:t xml:space="preserve">g/min) </w:t>
      </w:r>
      <w:r w:rsidRPr="00A26C5D">
        <w:rPr>
          <w:rFonts w:eastAsia="Times New Roman" w:cs="Arial"/>
          <w:color w:val="000000"/>
          <w:lang w:eastAsia="bg-BG"/>
        </w:rPr>
        <w:t xml:space="preserve">и запазена бъбречна функция (среден серумен креатинин=80 </w:t>
      </w:r>
      <w:proofErr w:type="spellStart"/>
      <w:r w:rsidRPr="00A26C5D">
        <w:rPr>
          <w:rFonts w:eastAsia="Times New Roman" w:cs="Arial"/>
          <w:color w:val="000000"/>
          <w:lang w:val="en-US"/>
        </w:rPr>
        <w:t>pmol</w:t>
      </w:r>
      <w:proofErr w:type="spellEnd"/>
      <w:r w:rsidRPr="00A26C5D">
        <w:rPr>
          <w:rFonts w:eastAsia="Times New Roman" w:cs="Arial"/>
          <w:color w:val="000000"/>
          <w:lang w:val="en-US"/>
        </w:rPr>
        <w:t xml:space="preserve">/1). </w:t>
      </w:r>
      <w:r w:rsidRPr="00A26C5D">
        <w:rPr>
          <w:rFonts w:eastAsia="Times New Roman" w:cs="Arial"/>
          <w:color w:val="000000"/>
          <w:lang w:eastAsia="bg-BG"/>
        </w:rPr>
        <w:t xml:space="preserve">Пациентите са рандомизирани с една от 3-те дози валсартан (160, 320 и 640 </w:t>
      </w:r>
      <w:r w:rsidRPr="00A26C5D">
        <w:rPr>
          <w:rFonts w:eastAsia="Times New Roman" w:cs="Arial"/>
          <w:color w:val="000000"/>
          <w:lang w:val="en-US"/>
        </w:rPr>
        <w:t>mg</w:t>
      </w:r>
      <w:r w:rsidRPr="00A26C5D">
        <w:rPr>
          <w:rFonts w:eastAsia="Times New Roman" w:cs="Arial"/>
          <w:color w:val="000000"/>
          <w:lang w:eastAsia="bg-BG"/>
        </w:rPr>
        <w:t xml:space="preserve">/ден) и лекувани в продължение на 30 седмици. Целта на проучването е да установи оптималната доза валсартан за редуциране на </w:t>
      </w:r>
      <w:r w:rsidRPr="00A26C5D">
        <w:rPr>
          <w:rFonts w:eastAsia="Times New Roman" w:cs="Arial"/>
          <w:color w:val="000000"/>
          <w:lang w:val="en-US"/>
        </w:rPr>
        <w:t xml:space="preserve">UAE </w:t>
      </w:r>
      <w:r w:rsidRPr="00A26C5D">
        <w:rPr>
          <w:rFonts w:eastAsia="Times New Roman" w:cs="Arial"/>
          <w:color w:val="000000"/>
          <w:lang w:eastAsia="bg-BG"/>
        </w:rPr>
        <w:t xml:space="preserve">при пациенти с хипертония и диабет тип 2. След 30 седмици процентната промяна в </w:t>
      </w:r>
      <w:r w:rsidRPr="00A26C5D">
        <w:rPr>
          <w:rFonts w:eastAsia="Times New Roman" w:cs="Arial"/>
          <w:color w:val="000000"/>
          <w:lang w:val="en-US"/>
        </w:rPr>
        <w:t xml:space="preserve">UAE </w:t>
      </w:r>
      <w:r w:rsidRPr="00A26C5D">
        <w:rPr>
          <w:rFonts w:eastAsia="Times New Roman" w:cs="Arial"/>
          <w:color w:val="000000"/>
          <w:lang w:eastAsia="bg-BG"/>
        </w:rPr>
        <w:t xml:space="preserve">е значително намалена с 36 % от изходната стойност с валсартан 160 </w:t>
      </w:r>
      <w:r w:rsidRPr="00A26C5D">
        <w:rPr>
          <w:rFonts w:eastAsia="Times New Roman" w:cs="Arial"/>
          <w:color w:val="000000"/>
          <w:lang w:val="en-US"/>
        </w:rPr>
        <w:t xml:space="preserve">mg </w:t>
      </w:r>
      <w:r w:rsidRPr="00A26C5D">
        <w:rPr>
          <w:rFonts w:eastAsia="Times New Roman" w:cs="Arial"/>
          <w:color w:val="000000"/>
          <w:lang w:eastAsia="bg-BG"/>
        </w:rPr>
        <w:t xml:space="preserve">(95 % </w:t>
      </w:r>
      <w:r w:rsidRPr="00A26C5D">
        <w:rPr>
          <w:rFonts w:eastAsia="Times New Roman" w:cs="Arial"/>
          <w:color w:val="000000"/>
          <w:lang w:val="en-US"/>
        </w:rPr>
        <w:t xml:space="preserve">CI: </w:t>
      </w:r>
      <w:r w:rsidRPr="00A26C5D">
        <w:rPr>
          <w:rFonts w:eastAsia="Times New Roman" w:cs="Arial"/>
          <w:color w:val="000000"/>
          <w:lang w:eastAsia="bg-BG"/>
        </w:rPr>
        <w:t xml:space="preserve">22 до 47 %) и с 44 % с валсартан 320 </w:t>
      </w:r>
      <w:r w:rsidRPr="00A26C5D">
        <w:rPr>
          <w:rFonts w:eastAsia="Times New Roman" w:cs="Arial"/>
          <w:color w:val="000000"/>
          <w:lang w:val="en-US"/>
        </w:rPr>
        <w:t xml:space="preserve">mg </w:t>
      </w:r>
      <w:r w:rsidRPr="00A26C5D">
        <w:rPr>
          <w:rFonts w:eastAsia="Times New Roman" w:cs="Arial"/>
          <w:color w:val="000000"/>
          <w:lang w:eastAsia="bg-BG"/>
        </w:rPr>
        <w:t xml:space="preserve">(95 % </w:t>
      </w:r>
      <w:r w:rsidRPr="00A26C5D">
        <w:rPr>
          <w:rFonts w:eastAsia="Times New Roman" w:cs="Arial"/>
          <w:color w:val="000000"/>
          <w:lang w:val="en-US"/>
        </w:rPr>
        <w:t xml:space="preserve">CI: </w:t>
      </w:r>
      <w:r w:rsidRPr="00A26C5D">
        <w:rPr>
          <w:rFonts w:eastAsia="Times New Roman" w:cs="Arial"/>
          <w:color w:val="000000"/>
          <w:lang w:eastAsia="bg-BG"/>
        </w:rPr>
        <w:t xml:space="preserve">31 до 54 %). Направено е заключение, че 160 - 320 </w:t>
      </w:r>
      <w:r w:rsidRPr="00A26C5D">
        <w:rPr>
          <w:rFonts w:eastAsia="Times New Roman" w:cs="Arial"/>
          <w:color w:val="000000"/>
          <w:lang w:val="en-US"/>
        </w:rPr>
        <w:t xml:space="preserve">mg </w:t>
      </w:r>
      <w:r w:rsidRPr="00A26C5D">
        <w:rPr>
          <w:rFonts w:eastAsia="Times New Roman" w:cs="Arial"/>
          <w:color w:val="000000"/>
          <w:lang w:eastAsia="bg-BG"/>
        </w:rPr>
        <w:t xml:space="preserve">валсартан води до клинично значими редукции на </w:t>
      </w:r>
      <w:r w:rsidRPr="00A26C5D">
        <w:rPr>
          <w:rFonts w:eastAsia="Times New Roman" w:cs="Arial"/>
          <w:color w:val="000000"/>
          <w:lang w:val="en-US"/>
        </w:rPr>
        <w:t xml:space="preserve">UAE </w:t>
      </w:r>
      <w:r w:rsidRPr="00A26C5D">
        <w:rPr>
          <w:rFonts w:eastAsia="Times New Roman" w:cs="Arial"/>
          <w:color w:val="000000"/>
          <w:lang w:eastAsia="bg-BG"/>
        </w:rPr>
        <w:t>при пациенти с хипертония и диабет тип 2.</w:t>
      </w:r>
    </w:p>
    <w:p w14:paraId="53B161F5" w14:textId="77777777" w:rsidR="00A26C5D" w:rsidRPr="00A26C5D" w:rsidRDefault="00A26C5D" w:rsidP="00A26C5D">
      <w:pPr>
        <w:spacing w:line="240" w:lineRule="auto"/>
        <w:rPr>
          <w:rFonts w:eastAsia="Times New Roman" w:cs="Arial"/>
          <w:i/>
          <w:iCs/>
          <w:color w:val="000000"/>
          <w:lang w:eastAsia="bg-BG"/>
        </w:rPr>
      </w:pPr>
    </w:p>
    <w:p w14:paraId="3AFB30FE" w14:textId="5EADFC35"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Други: Двойна блокада наренин-ангиотензин-алдостероновата система (РААС)</w:t>
      </w:r>
    </w:p>
    <w:p w14:paraId="519355C4"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Две големи рандомизирани контролирани проучвания - </w:t>
      </w:r>
      <w:r w:rsidRPr="00A26C5D">
        <w:rPr>
          <w:rFonts w:eastAsia="Times New Roman" w:cs="Arial"/>
          <w:color w:val="000000"/>
          <w:lang w:val="en-US"/>
        </w:rPr>
        <w:t>ONTARGET (</w:t>
      </w:r>
      <w:proofErr w:type="spellStart"/>
      <w:r w:rsidRPr="00A26C5D">
        <w:rPr>
          <w:rFonts w:eastAsia="Times New Roman" w:cs="Arial"/>
          <w:color w:val="000000"/>
          <w:lang w:val="en-US"/>
        </w:rPr>
        <w:t>ONgoing</w:t>
      </w:r>
      <w:proofErr w:type="spellEnd"/>
      <w:r w:rsidRPr="00A26C5D">
        <w:rPr>
          <w:rFonts w:eastAsia="Times New Roman" w:cs="Arial"/>
          <w:color w:val="000000"/>
          <w:lang w:val="en-US"/>
        </w:rPr>
        <w:t xml:space="preserve"> Telmisartan Alone and in combination with Ramipril Global Endpoint Trial - </w:t>
      </w:r>
      <w:r w:rsidRPr="00A26C5D">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A26C5D">
        <w:rPr>
          <w:rFonts w:eastAsia="Times New Roman" w:cs="Arial"/>
          <w:color w:val="000000"/>
          <w:lang w:val="en-US"/>
        </w:rPr>
        <w:t xml:space="preserve">VA NEPHRON-D </w:t>
      </w:r>
      <w:r w:rsidRPr="00A26C5D">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A26C5D">
        <w:rPr>
          <w:rFonts w:eastAsia="Times New Roman" w:cs="Arial"/>
          <w:color w:val="000000"/>
          <w:lang w:val="en-US"/>
        </w:rPr>
        <w:t>II</w:t>
      </w:r>
      <w:r w:rsidRPr="00A26C5D">
        <w:rPr>
          <w:rFonts w:eastAsia="Times New Roman" w:cs="Arial"/>
          <w:color w:val="000000"/>
          <w:lang w:eastAsia="bg-BG"/>
        </w:rPr>
        <w:t>-рецепторен блокер.</w:t>
      </w:r>
    </w:p>
    <w:p w14:paraId="1C4E23B6"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val="en-US"/>
        </w:rPr>
        <w:t xml:space="preserve">ONTARGET </w:t>
      </w:r>
      <w:r w:rsidRPr="00A26C5D">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A26C5D">
        <w:rPr>
          <w:rFonts w:eastAsia="Times New Roman" w:cs="Arial"/>
          <w:color w:val="000000"/>
          <w:lang w:val="en-US"/>
        </w:rPr>
        <w:t xml:space="preserve">VA NEPHRON-D </w:t>
      </w:r>
      <w:r w:rsidRPr="00A26C5D">
        <w:rPr>
          <w:rFonts w:eastAsia="Times New Roman" w:cs="Arial"/>
          <w:color w:val="000000"/>
          <w:lang w:eastAsia="bg-BG"/>
        </w:rPr>
        <w:t>е проучване при пациенти със захарен диабет тип 2 и диабетна нефропатия.</w:t>
      </w:r>
    </w:p>
    <w:p w14:paraId="7CBCB8FB"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Тези проучвания не показват значим благоприятен ефект върху бъбречните и/или сърдечно</w:t>
      </w:r>
      <w:r w:rsidRPr="00A26C5D">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 други АСЕ инхибитори и ангиотензин </w:t>
      </w:r>
      <w:r w:rsidRPr="00A26C5D">
        <w:rPr>
          <w:rFonts w:eastAsia="Times New Roman" w:cs="Arial"/>
          <w:color w:val="000000"/>
          <w:lang w:val="en-US"/>
        </w:rPr>
        <w:t>II-</w:t>
      </w:r>
      <w:r w:rsidRPr="00A26C5D">
        <w:rPr>
          <w:rFonts w:eastAsia="Times New Roman" w:cs="Arial"/>
          <w:color w:val="000000"/>
          <w:lang w:eastAsia="bg-BG"/>
        </w:rPr>
        <w:t>рецепторни блокери.</w:t>
      </w:r>
    </w:p>
    <w:p w14:paraId="6F117A67"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АСЕ инхибитори и ангиотензин </w:t>
      </w:r>
      <w:r w:rsidRPr="00A26C5D">
        <w:rPr>
          <w:rFonts w:eastAsia="Times New Roman" w:cs="Arial"/>
          <w:color w:val="000000"/>
          <w:lang w:val="en-US"/>
        </w:rPr>
        <w:t>II</w:t>
      </w:r>
      <w:r w:rsidRPr="00A26C5D">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0C91C020"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val="en-US"/>
        </w:rPr>
        <w:t xml:space="preserve">ALTITUDE </w:t>
      </w:r>
      <w:r w:rsidRPr="00A26C5D">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A26C5D">
        <w:rPr>
          <w:rFonts w:eastAsia="Times New Roman" w:cs="Arial"/>
          <w:color w:val="000000"/>
          <w:lang w:val="en-US"/>
        </w:rPr>
        <w:t>II</w:t>
      </w:r>
      <w:r w:rsidRPr="00A26C5D">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w:t>
      </w:r>
      <w:r w:rsidRPr="00A26C5D">
        <w:rPr>
          <w:rFonts w:eastAsia="Times New Roman" w:cs="Arial"/>
          <w:color w:val="000000"/>
          <w:u w:val="single"/>
          <w:lang w:eastAsia="bg-BG"/>
        </w:rPr>
        <w:t>ития</w:t>
      </w:r>
      <w:r w:rsidRPr="00A26C5D">
        <w:rPr>
          <w:rFonts w:eastAsia="Times New Roman" w:cs="Arial"/>
          <w:color w:val="000000"/>
          <w:lang w:eastAsia="bg-BG"/>
        </w:rPr>
        <w:t xml:space="preserve"> и сериозни нежелани събития (хиперкалиемия, хипотония и бъбречна дисфункция)</w:t>
      </w:r>
      <w:r w:rsidRPr="00A26C5D">
        <w:rPr>
          <w:rFonts w:eastAsia="Times New Roman" w:cs="Arial"/>
          <w:color w:val="000000"/>
          <w:lang w:val="en-US"/>
        </w:rPr>
        <w:t xml:space="preserve"> </w:t>
      </w:r>
      <w:r w:rsidRPr="00A26C5D">
        <w:rPr>
          <w:rFonts w:eastAsia="Times New Roman" w:cs="Arial"/>
          <w:color w:val="000000"/>
          <w:lang w:eastAsia="bg-BG"/>
        </w:rPr>
        <w:t>се съобщават по-често в групата на алискирен, отколкото в групата на плацебо.</w:t>
      </w:r>
    </w:p>
    <w:p w14:paraId="6228A0DD" w14:textId="77777777" w:rsidR="00A26C5D" w:rsidRPr="00A26C5D" w:rsidRDefault="00A26C5D" w:rsidP="00A26C5D">
      <w:pPr>
        <w:spacing w:line="240" w:lineRule="auto"/>
        <w:rPr>
          <w:rFonts w:eastAsia="Times New Roman" w:cs="Arial"/>
          <w:i/>
          <w:iCs/>
          <w:color w:val="000000"/>
          <w:u w:val="single"/>
          <w:lang w:eastAsia="bg-BG"/>
        </w:rPr>
      </w:pPr>
    </w:p>
    <w:p w14:paraId="4E844518" w14:textId="5707D2A3" w:rsidR="00A26C5D" w:rsidRPr="00A26C5D" w:rsidRDefault="00A26C5D" w:rsidP="00A26C5D">
      <w:pPr>
        <w:spacing w:line="240" w:lineRule="auto"/>
        <w:rPr>
          <w:rFonts w:eastAsia="Times New Roman" w:cs="Arial"/>
          <w:lang w:eastAsia="bg-BG"/>
        </w:rPr>
      </w:pPr>
      <w:r w:rsidRPr="00A26C5D">
        <w:rPr>
          <w:rFonts w:eastAsia="Times New Roman" w:cs="Arial"/>
          <w:i/>
          <w:iCs/>
          <w:color w:val="000000"/>
          <w:u w:val="single"/>
          <w:lang w:eastAsia="bg-BG"/>
        </w:rPr>
        <w:t>Хидрохлоротиазид</w:t>
      </w:r>
    </w:p>
    <w:p w14:paraId="435B8FC5"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Основното място на действие на тиазидните диуретици са дисталните извити каналчета в</w:t>
      </w:r>
    </w:p>
    <w:p w14:paraId="60AA15BD" w14:textId="77777777" w:rsidR="00A26C5D" w:rsidRPr="00A26C5D" w:rsidRDefault="00A26C5D" w:rsidP="00A26C5D">
      <w:pPr>
        <w:rPr>
          <w:rFonts w:eastAsia="Times New Roman" w:cs="Arial"/>
          <w:lang w:eastAsia="bg-BG"/>
        </w:rPr>
      </w:pPr>
      <w:r w:rsidRPr="00A26C5D">
        <w:rPr>
          <w:rFonts w:eastAsia="Times New Roman" w:cs="Arial"/>
          <w:color w:val="000000"/>
          <w:lang w:eastAsia="bg-BG"/>
        </w:rPr>
        <w:t>бъбрека. Доказано е, че в бъбречната кора съществува високоафинитетен рецептор, които е</w:t>
      </w:r>
      <w:r w:rsidRPr="00A26C5D">
        <w:rPr>
          <w:rFonts w:eastAsia="Times New Roman" w:cs="Arial"/>
          <w:lang w:eastAsia="bg-BG"/>
        </w:rPr>
        <w:t xml:space="preserve"> </w:t>
      </w:r>
      <w:r w:rsidRPr="00A26C5D">
        <w:rPr>
          <w:rFonts w:eastAsia="Times New Roman" w:cs="Arial"/>
          <w:color w:val="000000"/>
          <w:lang w:eastAsia="bg-BG"/>
        </w:rPr>
        <w:t xml:space="preserve">основно свързващо място за тиазидните диуретици и за инхибиране на </w:t>
      </w:r>
      <w:r w:rsidRPr="00A26C5D">
        <w:rPr>
          <w:rFonts w:eastAsia="Times New Roman" w:cs="Arial"/>
          <w:color w:val="000000"/>
          <w:lang w:eastAsia="bg-BG"/>
        </w:rPr>
        <w:lastRenderedPageBreak/>
        <w:t xml:space="preserve">транспорта на </w:t>
      </w:r>
      <w:r w:rsidRPr="00A26C5D">
        <w:rPr>
          <w:rFonts w:eastAsia="Times New Roman" w:cs="Arial"/>
          <w:color w:val="000000"/>
          <w:lang w:val="en-US"/>
        </w:rPr>
        <w:t xml:space="preserve">NaCl </w:t>
      </w:r>
      <w:r w:rsidRPr="00A26C5D">
        <w:rPr>
          <w:rFonts w:eastAsia="Times New Roman" w:cs="Arial"/>
          <w:color w:val="000000"/>
          <w:lang w:eastAsia="bg-BG"/>
        </w:rPr>
        <w:t xml:space="preserve">в дисталното извито канал че. Тиазидните диуретици действат чрез инхибиране на </w:t>
      </w:r>
      <w:proofErr w:type="spellStart"/>
      <w:r w:rsidRPr="00A26C5D">
        <w:rPr>
          <w:rFonts w:eastAsia="Times New Roman" w:cs="Arial"/>
          <w:color w:val="000000"/>
          <w:lang w:val="en-US"/>
        </w:rPr>
        <w:t>Na</w:t>
      </w:r>
      <w:r w:rsidRPr="00A26C5D">
        <w:rPr>
          <w:rFonts w:eastAsia="Times New Roman" w:cs="Arial"/>
          <w:color w:val="000000"/>
          <w:vertAlign w:val="superscript"/>
          <w:lang w:val="en-US"/>
        </w:rPr>
        <w:t>+</w:t>
      </w:r>
      <w:r w:rsidRPr="00A26C5D">
        <w:rPr>
          <w:rFonts w:eastAsia="Times New Roman" w:cs="Arial"/>
          <w:color w:val="000000"/>
          <w:lang w:val="en-US"/>
        </w:rPr>
        <w:t>Cl</w:t>
      </w:r>
      <w:proofErr w:type="spellEnd"/>
      <w:r w:rsidRPr="00A26C5D">
        <w:rPr>
          <w:rFonts w:eastAsia="Times New Roman" w:cs="Arial"/>
          <w:color w:val="000000"/>
          <w:vertAlign w:val="superscript"/>
          <w:lang w:val="en-US"/>
        </w:rPr>
        <w:t>-</w:t>
      </w:r>
      <w:r w:rsidRPr="00A26C5D">
        <w:rPr>
          <w:rFonts w:eastAsia="Times New Roman" w:cs="Arial"/>
          <w:color w:val="000000"/>
          <w:lang w:val="en-US"/>
        </w:rPr>
        <w:t xml:space="preserve"> </w:t>
      </w:r>
      <w:r w:rsidRPr="00A26C5D">
        <w:rPr>
          <w:rFonts w:eastAsia="Times New Roman" w:cs="Arial"/>
          <w:color w:val="000000"/>
          <w:lang w:eastAsia="bg-BG"/>
        </w:rPr>
        <w:t>симпортер, вероятно чрез конкуриране за мястото за свързване на С</w:t>
      </w:r>
      <w:r w:rsidRPr="00A26C5D">
        <w:rPr>
          <w:rFonts w:eastAsia="Times New Roman" w:cs="Arial"/>
          <w:color w:val="000000"/>
          <w:lang w:val="en-US"/>
        </w:rPr>
        <w:t>l</w:t>
      </w:r>
      <w:r w:rsidRPr="00A26C5D">
        <w:rPr>
          <w:rFonts w:eastAsia="Times New Roman" w:cs="Arial"/>
          <w:color w:val="000000"/>
          <w:vertAlign w:val="superscript"/>
          <w:lang w:val="en-US"/>
        </w:rPr>
        <w:t>-</w:t>
      </w:r>
      <w:r w:rsidRPr="00A26C5D">
        <w:rPr>
          <w:rFonts w:eastAsia="Times New Roman" w:cs="Arial"/>
          <w:color w:val="000000"/>
          <w:lang w:eastAsia="bg-BG"/>
        </w:rPr>
        <w:t>, и по този начин повлияват механизмите на електролитна реабсорбция: директно повишавайки екскрецията на натрий и хлориди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 Връзката ренин-алдостерон се медиира от ангиотензин II, така че при едновременно прилагане с валсартан редукцията на серумния калий е по-слабо изразена, отколкото наблюдаваната при монотерапия с хидрохлоротиазид.</w:t>
      </w:r>
    </w:p>
    <w:p w14:paraId="034991D7" w14:textId="77777777" w:rsidR="00A26C5D" w:rsidRPr="00A26C5D" w:rsidRDefault="00A26C5D" w:rsidP="00A26C5D">
      <w:pPr>
        <w:spacing w:line="240" w:lineRule="auto"/>
        <w:rPr>
          <w:rFonts w:eastAsia="Times New Roman" w:cs="Arial"/>
          <w:i/>
          <w:iCs/>
          <w:color w:val="000000"/>
          <w:lang w:eastAsia="bg-BG"/>
        </w:rPr>
      </w:pPr>
    </w:p>
    <w:p w14:paraId="7810EAF1" w14:textId="4EFE0D1B"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Немеланомен рак на кожата</w:t>
      </w:r>
    </w:p>
    <w:p w14:paraId="3C122659"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A26C5D">
        <w:rPr>
          <w:rFonts w:eastAsia="Times New Roman" w:cs="Arial"/>
          <w:color w:val="000000"/>
          <w:lang w:val="en-US"/>
        </w:rPr>
        <w:t xml:space="preserve">mg) </w:t>
      </w:r>
      <w:r w:rsidRPr="00A26C5D">
        <w:rPr>
          <w:rFonts w:eastAsia="Times New Roman" w:cs="Arial"/>
          <w:color w:val="000000"/>
          <w:lang w:eastAsia="bg-BG"/>
        </w:rPr>
        <w:t xml:space="preserve">е свързана с коригирано съотношение на шансовете </w:t>
      </w:r>
      <w:r w:rsidRPr="00A26C5D">
        <w:rPr>
          <w:rFonts w:eastAsia="Times New Roman" w:cs="Arial"/>
          <w:color w:val="000000"/>
          <w:lang w:val="en-US"/>
        </w:rPr>
        <w:t xml:space="preserve">(OR) </w:t>
      </w:r>
      <w:r w:rsidRPr="00A26C5D">
        <w:rPr>
          <w:rFonts w:eastAsia="Times New Roman" w:cs="Arial"/>
          <w:color w:val="000000"/>
          <w:lang w:eastAsia="bg-BG"/>
        </w:rPr>
        <w:t xml:space="preserve">1,29 (95% ДИ: 1,23-1,35) за БКК и 3,98 (95% ДИ: 3,68-4,31) за СКК. Наблюдавана е ясна връзка кумулативна доза-отговор какго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A26C5D">
        <w:rPr>
          <w:rFonts w:eastAsia="Times New Roman" w:cs="Arial"/>
          <w:color w:val="000000"/>
          <w:lang w:val="en-US"/>
        </w:rPr>
        <w:t xml:space="preserve">OR </w:t>
      </w:r>
      <w:r w:rsidRPr="00A26C5D">
        <w:rPr>
          <w:rFonts w:eastAsia="Times New Roman" w:cs="Arial"/>
          <w:color w:val="000000"/>
          <w:lang w:eastAsia="bg-BG"/>
        </w:rPr>
        <w:t xml:space="preserve">2,1 (95% ДИ: 1,7-2,6), нарастващ до </w:t>
      </w:r>
      <w:r w:rsidRPr="00A26C5D">
        <w:rPr>
          <w:rFonts w:eastAsia="Times New Roman" w:cs="Arial"/>
          <w:color w:val="000000"/>
          <w:lang w:val="en-US"/>
        </w:rPr>
        <w:t xml:space="preserve">OR </w:t>
      </w:r>
      <w:r w:rsidRPr="00A26C5D">
        <w:rPr>
          <w:rFonts w:eastAsia="Times New Roman" w:cs="Arial"/>
          <w:color w:val="000000"/>
          <w:lang w:eastAsia="bg-BG"/>
        </w:rPr>
        <w:t xml:space="preserve">3,9 (3,0-4,9) за висока употреба (~ 25 000 </w:t>
      </w:r>
      <w:r w:rsidRPr="00A26C5D">
        <w:rPr>
          <w:rFonts w:eastAsia="Times New Roman" w:cs="Arial"/>
          <w:color w:val="000000"/>
          <w:lang w:val="en-US"/>
        </w:rPr>
        <w:t xml:space="preserve">mg) </w:t>
      </w:r>
      <w:r w:rsidRPr="00A26C5D">
        <w:rPr>
          <w:rFonts w:eastAsia="Times New Roman" w:cs="Arial"/>
          <w:color w:val="000000"/>
          <w:lang w:eastAsia="bg-BG"/>
        </w:rPr>
        <w:t xml:space="preserve">и </w:t>
      </w:r>
      <w:r w:rsidRPr="00A26C5D">
        <w:rPr>
          <w:rFonts w:eastAsia="Times New Roman" w:cs="Arial"/>
          <w:color w:val="000000"/>
          <w:lang w:val="en-US"/>
        </w:rPr>
        <w:t xml:space="preserve">OR </w:t>
      </w:r>
      <w:r w:rsidRPr="00A26C5D">
        <w:rPr>
          <w:rFonts w:eastAsia="Times New Roman" w:cs="Arial"/>
          <w:color w:val="000000"/>
          <w:lang w:eastAsia="bg-BG"/>
        </w:rPr>
        <w:t xml:space="preserve">7,7 (5,7-10,5) за най- високата кумулативна доза (~ 100 000 </w:t>
      </w:r>
      <w:r w:rsidRPr="00A26C5D">
        <w:rPr>
          <w:rFonts w:eastAsia="Times New Roman" w:cs="Arial"/>
          <w:color w:val="000000"/>
          <w:lang w:val="en-US"/>
        </w:rPr>
        <w:t xml:space="preserve">mg) </w:t>
      </w:r>
      <w:r w:rsidRPr="00A26C5D">
        <w:rPr>
          <w:rFonts w:eastAsia="Times New Roman" w:cs="Arial"/>
          <w:color w:val="000000"/>
          <w:lang w:eastAsia="bg-BG"/>
        </w:rPr>
        <w:t>(вж. също точка 4.4).</w:t>
      </w:r>
    </w:p>
    <w:p w14:paraId="3B78AB95" w14:textId="77777777" w:rsidR="00A26C5D" w:rsidRPr="00A26C5D" w:rsidRDefault="00A26C5D" w:rsidP="00A26C5D">
      <w:pPr>
        <w:rPr>
          <w:rFonts w:cs="Arial"/>
        </w:rPr>
      </w:pPr>
    </w:p>
    <w:p w14:paraId="173D7F1D" w14:textId="6A4F6AFB" w:rsidR="00EE6C97" w:rsidRPr="00A26C5D" w:rsidRDefault="002C50EE" w:rsidP="00A93499">
      <w:pPr>
        <w:pStyle w:val="Heading2"/>
        <w:rPr>
          <w:rFonts w:cs="Arial"/>
          <w:sz w:val="22"/>
          <w:szCs w:val="22"/>
        </w:rPr>
      </w:pPr>
      <w:r w:rsidRPr="00A26C5D">
        <w:rPr>
          <w:rFonts w:cs="Arial"/>
          <w:sz w:val="22"/>
          <w:szCs w:val="22"/>
        </w:rPr>
        <w:t>5.2. Фармакокинетични свойства</w:t>
      </w:r>
    </w:p>
    <w:p w14:paraId="03C80324" w14:textId="2B2D3B65" w:rsidR="00A26C5D" w:rsidRPr="00A26C5D" w:rsidRDefault="00A26C5D" w:rsidP="00A26C5D">
      <w:pPr>
        <w:rPr>
          <w:rFonts w:cs="Arial"/>
        </w:rPr>
      </w:pPr>
    </w:p>
    <w:p w14:paraId="0B0ADD7B" w14:textId="77777777" w:rsidR="00A26C5D" w:rsidRPr="00A26C5D" w:rsidRDefault="00A26C5D" w:rsidP="00A26C5D">
      <w:pPr>
        <w:spacing w:line="240" w:lineRule="auto"/>
        <w:rPr>
          <w:rFonts w:eastAsia="Times New Roman" w:cs="Arial"/>
          <w:lang w:eastAsia="bg-BG"/>
        </w:rPr>
      </w:pPr>
      <w:r w:rsidRPr="00A26C5D">
        <w:rPr>
          <w:rFonts w:eastAsia="Times New Roman" w:cs="Arial"/>
          <w:i/>
          <w:iCs/>
          <w:color w:val="000000"/>
          <w:u w:val="single"/>
          <w:lang w:eastAsia="bg-BG"/>
        </w:rPr>
        <w:t>Валсартан/хидрохлоротиазид</w:t>
      </w:r>
    </w:p>
    <w:p w14:paraId="3ADF69D0"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Системната наличност на хидрохлоротиазид е намалена с около 30 % при едновременно прилагане с валсартан. Кинетиката на валсартан не се повлиява значително при едновременно прилагане с хидрохлоротиазид. Наблюдаваното взаимодействие не оказва влияние при употреба на комбинацията валсартан и хидрохлоротиазид, тъй като контролирани клинични проучвания са показали явен антихипертензивен ефект, по-голям от постигнатия при активните вещества, приложени поотделно или при плацебо.</w:t>
      </w:r>
    </w:p>
    <w:p w14:paraId="6EE9753B" w14:textId="77777777" w:rsidR="00A26C5D" w:rsidRPr="00A26C5D" w:rsidRDefault="00A26C5D" w:rsidP="00A26C5D">
      <w:pPr>
        <w:spacing w:line="240" w:lineRule="auto"/>
        <w:rPr>
          <w:rFonts w:eastAsia="Times New Roman" w:cs="Arial"/>
          <w:i/>
          <w:iCs/>
          <w:color w:val="000000"/>
          <w:u w:val="single"/>
          <w:lang w:eastAsia="bg-BG"/>
        </w:rPr>
      </w:pPr>
    </w:p>
    <w:p w14:paraId="27EB2EE4" w14:textId="197D1709" w:rsidR="00A26C5D" w:rsidRPr="00A26C5D" w:rsidRDefault="00A26C5D" w:rsidP="00A26C5D">
      <w:pPr>
        <w:spacing w:line="240" w:lineRule="auto"/>
        <w:rPr>
          <w:rFonts w:eastAsia="Times New Roman" w:cs="Arial"/>
          <w:lang w:eastAsia="bg-BG"/>
        </w:rPr>
      </w:pPr>
      <w:r w:rsidRPr="00A26C5D">
        <w:rPr>
          <w:rFonts w:eastAsia="Times New Roman" w:cs="Arial"/>
          <w:i/>
          <w:iCs/>
          <w:color w:val="000000"/>
          <w:u w:val="single"/>
          <w:lang w:eastAsia="bg-BG"/>
        </w:rPr>
        <w:t>Валсартан</w:t>
      </w:r>
    </w:p>
    <w:p w14:paraId="68B2794E" w14:textId="77777777" w:rsidR="00A26C5D" w:rsidRPr="00A26C5D" w:rsidRDefault="00A26C5D" w:rsidP="00A26C5D">
      <w:pPr>
        <w:spacing w:line="240" w:lineRule="auto"/>
        <w:rPr>
          <w:rFonts w:eastAsia="Times New Roman" w:cs="Arial"/>
          <w:i/>
          <w:iCs/>
          <w:color w:val="000000"/>
          <w:lang w:eastAsia="bg-BG"/>
        </w:rPr>
      </w:pPr>
    </w:p>
    <w:p w14:paraId="04729F53" w14:textId="0D4344C9"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Абсорбция</w:t>
      </w:r>
    </w:p>
    <w:p w14:paraId="3C56D2FF"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След перорално приложение само на валсартан максимални плазмени концентрации на валсартан се достигат за 2 - 4 часа. Средната абсолютна бионаличност е 23 %. Храната намалява експозицията (измерена с </w:t>
      </w:r>
      <w:r w:rsidRPr="00A26C5D">
        <w:rPr>
          <w:rFonts w:eastAsia="Times New Roman" w:cs="Arial"/>
          <w:color w:val="000000"/>
          <w:lang w:val="en-US"/>
        </w:rPr>
        <w:t xml:space="preserve">AUC) </w:t>
      </w:r>
      <w:r w:rsidRPr="00A26C5D">
        <w:rPr>
          <w:rFonts w:eastAsia="Times New Roman" w:cs="Arial"/>
          <w:color w:val="000000"/>
          <w:lang w:eastAsia="bg-BG"/>
        </w:rPr>
        <w:t>на валсартан с около 40 %, а максималната плазмена концентрация (С</w:t>
      </w:r>
      <w:r w:rsidRPr="00A26C5D">
        <w:rPr>
          <w:rFonts w:eastAsia="Times New Roman" w:cs="Arial"/>
          <w:color w:val="000000"/>
          <w:vertAlign w:val="subscript"/>
          <w:lang w:val="en-US"/>
        </w:rPr>
        <w:t>max</w:t>
      </w:r>
      <w:r w:rsidRPr="00A26C5D">
        <w:rPr>
          <w:rFonts w:eastAsia="Times New Roman" w:cs="Arial"/>
          <w:color w:val="000000"/>
          <w:lang w:eastAsia="bg-BG"/>
        </w:rPr>
        <w:t xml:space="preserve">) с около 50 %, въпреки че около 8 часа след приема плазмените концентрации на валсартан са подобни в групите на прием след нахранване и на гладно. Това понижение на </w:t>
      </w:r>
      <w:r w:rsidRPr="00A26C5D">
        <w:rPr>
          <w:rFonts w:eastAsia="Times New Roman" w:cs="Arial"/>
          <w:color w:val="000000"/>
          <w:lang w:val="en-US"/>
        </w:rPr>
        <w:t xml:space="preserve">AUC </w:t>
      </w:r>
      <w:r w:rsidRPr="00A26C5D">
        <w:rPr>
          <w:rFonts w:eastAsia="Times New Roman" w:cs="Arial"/>
          <w:color w:val="000000"/>
          <w:lang w:eastAsia="bg-BG"/>
        </w:rPr>
        <w:t>обаче не се придружава от клинично значимо намаляване на терапевтичния ефект, поради което валсартан може да се дава със или без храна.</w:t>
      </w:r>
    </w:p>
    <w:p w14:paraId="5AA41CD5" w14:textId="77777777" w:rsidR="00A26C5D" w:rsidRPr="00A26C5D" w:rsidRDefault="00A26C5D" w:rsidP="00A26C5D">
      <w:pPr>
        <w:spacing w:line="240" w:lineRule="auto"/>
        <w:rPr>
          <w:rFonts w:eastAsia="Times New Roman" w:cs="Arial"/>
          <w:i/>
          <w:iCs/>
          <w:color w:val="000000"/>
          <w:lang w:eastAsia="bg-BG"/>
        </w:rPr>
      </w:pPr>
    </w:p>
    <w:p w14:paraId="69E9620B" w14:textId="21E49E92"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Разпределение</w:t>
      </w:r>
    </w:p>
    <w:p w14:paraId="39631EEE"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lastRenderedPageBreak/>
        <w:t>Обемът на разпределение на валсартан при състояние на насищане след интравенозно приложение е около 17 литра, което показва, че валсартан не се разпределя екстензивно в тъканите. Валсартан в голяма степен е свързан със серумните протеини (94 - 97 %), пре</w:t>
      </w:r>
      <w:r w:rsidRPr="00A26C5D">
        <w:rPr>
          <w:rFonts w:eastAsia="Times New Roman" w:cs="Arial"/>
          <w:color w:val="000000"/>
          <w:u w:val="single"/>
          <w:lang w:eastAsia="bg-BG"/>
        </w:rPr>
        <w:t>димно</w:t>
      </w:r>
      <w:r w:rsidRPr="00A26C5D">
        <w:rPr>
          <w:rFonts w:eastAsia="Times New Roman" w:cs="Arial"/>
          <w:color w:val="000000"/>
          <w:lang w:eastAsia="bg-BG"/>
        </w:rPr>
        <w:t>, със серумния албумин.</w:t>
      </w:r>
    </w:p>
    <w:p w14:paraId="56FD2470" w14:textId="77777777" w:rsidR="00A26C5D" w:rsidRPr="00A26C5D" w:rsidRDefault="00A26C5D" w:rsidP="00A26C5D">
      <w:pPr>
        <w:spacing w:line="240" w:lineRule="auto"/>
        <w:rPr>
          <w:rFonts w:eastAsia="Times New Roman" w:cs="Arial"/>
          <w:i/>
          <w:iCs/>
          <w:color w:val="000000"/>
          <w:lang w:eastAsia="bg-BG"/>
        </w:rPr>
      </w:pPr>
    </w:p>
    <w:p w14:paraId="2AA66F9F" w14:textId="64F2F064"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Биотрансформация</w:t>
      </w:r>
    </w:p>
    <w:p w14:paraId="4E14F476" w14:textId="486BBD0C" w:rsidR="00A26C5D" w:rsidRPr="00A26C5D" w:rsidRDefault="00A26C5D" w:rsidP="00A26C5D">
      <w:pPr>
        <w:spacing w:line="240" w:lineRule="auto"/>
        <w:rPr>
          <w:rFonts w:eastAsia="Times New Roman" w:cs="Arial"/>
          <w:color w:val="000000"/>
          <w:lang w:eastAsia="bg-BG"/>
        </w:rPr>
      </w:pPr>
      <w:r w:rsidRPr="00A26C5D">
        <w:rPr>
          <w:rFonts w:eastAsia="Times New Roman" w:cs="Arial"/>
          <w:color w:val="000000"/>
          <w:lang w:eastAsia="bg-BG"/>
        </w:rPr>
        <w:t xml:space="preserve">Валсартан не се биотрансформира в голяма степен, тъй като само около 20 % от дозата се открива като метаболити. В плазмата е установен хидроксиметаболит в ниски концентрации (по-малко от 10 % от </w:t>
      </w:r>
      <w:r w:rsidRPr="00A26C5D">
        <w:rPr>
          <w:rFonts w:eastAsia="Times New Roman" w:cs="Arial"/>
          <w:color w:val="000000"/>
          <w:lang w:val="en-US"/>
        </w:rPr>
        <w:t xml:space="preserve">AUC </w:t>
      </w:r>
      <w:r w:rsidRPr="00A26C5D">
        <w:rPr>
          <w:rFonts w:eastAsia="Times New Roman" w:cs="Arial"/>
          <w:color w:val="000000"/>
          <w:lang w:eastAsia="bg-BG"/>
        </w:rPr>
        <w:t>на валсартан). Този метаболит е фармакологично неактивен.</w:t>
      </w:r>
    </w:p>
    <w:p w14:paraId="68403F76" w14:textId="03CF845D" w:rsidR="00A26C5D" w:rsidRPr="00A26C5D" w:rsidRDefault="00A26C5D" w:rsidP="00A26C5D">
      <w:pPr>
        <w:spacing w:line="240" w:lineRule="auto"/>
        <w:rPr>
          <w:rFonts w:eastAsia="Times New Roman" w:cs="Arial"/>
          <w:color w:val="000000"/>
          <w:lang w:eastAsia="bg-BG"/>
        </w:rPr>
      </w:pPr>
    </w:p>
    <w:p w14:paraId="335F7861" w14:textId="77777777"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Елиминиране</w:t>
      </w:r>
    </w:p>
    <w:p w14:paraId="541F328B" w14:textId="0655FE12"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Валсартан показва мултиекспоненциална кинетика на елиминиране </w:t>
      </w:r>
      <w:r w:rsidRPr="00A26C5D">
        <w:rPr>
          <w:rFonts w:eastAsia="Times New Roman" w:cs="Arial"/>
          <w:color w:val="000000"/>
          <w:lang w:val="en-US"/>
        </w:rPr>
        <w:t xml:space="preserve">(t1/2 </w:t>
      </w:r>
      <w:r w:rsidRPr="00A26C5D">
        <w:rPr>
          <w:rFonts w:eastAsia="Times New Roman" w:cs="Arial"/>
          <w:color w:val="000000"/>
          <w:lang w:eastAsia="bg-BG"/>
        </w:rPr>
        <w:t xml:space="preserve">&lt; 1 час и </w:t>
      </w:r>
      <w:r w:rsidRPr="00A26C5D">
        <w:rPr>
          <w:rFonts w:eastAsia="Times New Roman" w:cs="Arial"/>
          <w:color w:val="000000"/>
          <w:lang w:val="en-US"/>
        </w:rPr>
        <w:t>t1/2</w:t>
      </w:r>
      <w:r w:rsidRPr="00A26C5D">
        <w:rPr>
          <w:rFonts w:eastAsia="Times New Roman" w:cs="Arial"/>
          <w:color w:val="000000"/>
          <w:lang w:eastAsia="bg-BG"/>
        </w:rPr>
        <w:t>β</w:t>
      </w:r>
      <w:r w:rsidRPr="00A26C5D">
        <w:rPr>
          <w:rFonts w:eastAsia="Times New Roman" w:cs="Arial"/>
          <w:color w:val="000000"/>
          <w:lang w:val="en-US"/>
        </w:rPr>
        <w:t xml:space="preserve"> </w:t>
      </w:r>
      <w:r w:rsidRPr="00A26C5D">
        <w:rPr>
          <w:rFonts w:eastAsia="Times New Roman" w:cs="Arial"/>
          <w:color w:val="000000"/>
          <w:lang w:eastAsia="bg-BG"/>
        </w:rPr>
        <w:t>около</w:t>
      </w:r>
      <w:r>
        <w:rPr>
          <w:rFonts w:eastAsia="Times New Roman" w:cs="Arial"/>
          <w:color w:val="000000"/>
          <w:lang w:eastAsia="bg-BG"/>
        </w:rPr>
        <w:t xml:space="preserve"> </w:t>
      </w:r>
      <w:r w:rsidRPr="00A26C5D">
        <w:rPr>
          <w:rFonts w:eastAsia="Times New Roman" w:cs="Arial"/>
          <w:color w:val="000000"/>
          <w:lang w:eastAsia="bg-BG"/>
        </w:rPr>
        <w:t>9 часа). Валсартан се елиминира предимно с фекалиите (около 83 % от дозата) и урината (около</w:t>
      </w:r>
      <w:r>
        <w:rPr>
          <w:rFonts w:eastAsia="Times New Roman" w:cs="Arial"/>
          <w:lang w:eastAsia="bg-BG"/>
        </w:rPr>
        <w:t xml:space="preserve"> </w:t>
      </w:r>
      <w:r w:rsidRPr="00A26C5D">
        <w:rPr>
          <w:rFonts w:eastAsia="Times New Roman" w:cs="Arial"/>
          <w:color w:val="000000"/>
          <w:lang w:eastAsia="bg-BG"/>
        </w:rPr>
        <w:t xml:space="preserve">13 % от дозата), главно като непроменено лекарство. След интравенозно приложение плазменият клирънс на валсартан е около 2 </w:t>
      </w:r>
      <w:r w:rsidRPr="00A26C5D">
        <w:rPr>
          <w:rFonts w:eastAsia="Times New Roman" w:cs="Arial"/>
          <w:color w:val="000000"/>
          <w:lang w:val="en-US"/>
        </w:rPr>
        <w:t>l</w:t>
      </w:r>
      <w:r w:rsidRPr="00A26C5D">
        <w:rPr>
          <w:rFonts w:eastAsia="Times New Roman" w:cs="Arial"/>
          <w:color w:val="000000"/>
          <w:lang w:eastAsia="bg-BG"/>
        </w:rPr>
        <w:t xml:space="preserve">/час и неговият бъбречен клирънс е 0,62 1/час (около 30 </w:t>
      </w:r>
      <w:r w:rsidRPr="00A26C5D">
        <w:rPr>
          <w:rFonts w:eastAsia="Times New Roman" w:cs="Arial"/>
          <w:i/>
          <w:iCs/>
          <w:color w:val="000000"/>
          <w:lang w:eastAsia="bg-BG"/>
        </w:rPr>
        <w:t>% от</w:t>
      </w:r>
      <w:r w:rsidRPr="00A26C5D">
        <w:rPr>
          <w:rFonts w:eastAsia="Times New Roman" w:cs="Arial"/>
          <w:color w:val="000000"/>
          <w:lang w:eastAsia="bg-BG"/>
        </w:rPr>
        <w:t xml:space="preserve"> общия клирънс). Полуживотьт на валсартан е 6 часа.</w:t>
      </w:r>
    </w:p>
    <w:p w14:paraId="0F6B0B87" w14:textId="77777777" w:rsidR="00A26C5D" w:rsidRPr="00A26C5D" w:rsidRDefault="00A26C5D" w:rsidP="00A26C5D">
      <w:pPr>
        <w:spacing w:line="240" w:lineRule="auto"/>
        <w:rPr>
          <w:rFonts w:eastAsia="Times New Roman" w:cs="Arial"/>
          <w:i/>
          <w:iCs/>
          <w:color w:val="000000"/>
          <w:u w:val="single"/>
          <w:lang w:eastAsia="bg-BG"/>
        </w:rPr>
      </w:pPr>
    </w:p>
    <w:p w14:paraId="4BE2D3C4" w14:textId="7BE80740" w:rsidR="00A26C5D" w:rsidRPr="00A26C5D" w:rsidRDefault="00A26C5D" w:rsidP="00A26C5D">
      <w:pPr>
        <w:spacing w:line="240" w:lineRule="auto"/>
        <w:rPr>
          <w:rFonts w:eastAsia="Times New Roman" w:cs="Arial"/>
          <w:lang w:eastAsia="bg-BG"/>
        </w:rPr>
      </w:pPr>
      <w:r w:rsidRPr="00A26C5D">
        <w:rPr>
          <w:rFonts w:eastAsia="Times New Roman" w:cs="Arial"/>
          <w:i/>
          <w:iCs/>
          <w:color w:val="000000"/>
          <w:u w:val="single"/>
          <w:lang w:eastAsia="bg-BG"/>
        </w:rPr>
        <w:t>Хидрохлоротиазид</w:t>
      </w:r>
    </w:p>
    <w:p w14:paraId="31C68B48" w14:textId="77777777" w:rsidR="00A26C5D" w:rsidRPr="00A26C5D" w:rsidRDefault="00A26C5D" w:rsidP="00A26C5D">
      <w:pPr>
        <w:spacing w:line="240" w:lineRule="auto"/>
        <w:rPr>
          <w:rFonts w:eastAsia="Times New Roman" w:cs="Arial"/>
          <w:i/>
          <w:iCs/>
          <w:color w:val="000000"/>
          <w:lang w:eastAsia="bg-BG"/>
        </w:rPr>
      </w:pPr>
    </w:p>
    <w:p w14:paraId="57E2D4CD" w14:textId="18A5F577"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Абсорбция</w:t>
      </w:r>
    </w:p>
    <w:p w14:paraId="340AAB11"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Абсорбцията на хидрохлоротиазид след перорален прием е бърза </w:t>
      </w:r>
      <w:r w:rsidRPr="00A26C5D">
        <w:rPr>
          <w:rFonts w:eastAsia="Times New Roman" w:cs="Arial"/>
          <w:color w:val="000000"/>
          <w:lang w:val="en-US"/>
        </w:rPr>
        <w:t>(</w:t>
      </w:r>
      <w:proofErr w:type="spellStart"/>
      <w:r w:rsidRPr="00A26C5D">
        <w:rPr>
          <w:rFonts w:eastAsia="Times New Roman" w:cs="Arial"/>
          <w:color w:val="000000"/>
          <w:lang w:val="en-US"/>
        </w:rPr>
        <w:t>t</w:t>
      </w:r>
      <w:r w:rsidRPr="00A26C5D">
        <w:rPr>
          <w:rFonts w:eastAsia="Times New Roman" w:cs="Arial"/>
          <w:color w:val="000000"/>
          <w:vertAlign w:val="subscript"/>
          <w:lang w:val="en-US"/>
        </w:rPr>
        <w:t>max</w:t>
      </w:r>
      <w:proofErr w:type="spellEnd"/>
      <w:r w:rsidRPr="00A26C5D">
        <w:rPr>
          <w:rFonts w:eastAsia="Times New Roman" w:cs="Arial"/>
          <w:color w:val="000000"/>
          <w:lang w:val="en-US"/>
        </w:rPr>
        <w:t xml:space="preserve"> </w:t>
      </w:r>
      <w:r w:rsidRPr="00A26C5D">
        <w:rPr>
          <w:rFonts w:eastAsia="Times New Roman" w:cs="Arial"/>
          <w:color w:val="000000"/>
          <w:lang w:eastAsia="bg-BG"/>
        </w:rPr>
        <w:t>около 2 ч).</w:t>
      </w:r>
    </w:p>
    <w:p w14:paraId="185188EA"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Повишаването на средната </w:t>
      </w:r>
      <w:r w:rsidRPr="00A26C5D">
        <w:rPr>
          <w:rFonts w:eastAsia="Times New Roman" w:cs="Arial"/>
          <w:color w:val="000000"/>
          <w:lang w:val="en-US"/>
        </w:rPr>
        <w:t xml:space="preserve">AUC </w:t>
      </w:r>
      <w:r w:rsidRPr="00A26C5D">
        <w:rPr>
          <w:rFonts w:eastAsia="Times New Roman" w:cs="Arial"/>
          <w:color w:val="000000"/>
          <w:lang w:eastAsia="bg-BG"/>
        </w:rPr>
        <w:t>е линейно и пропорционално на дозата в терапевтичния интервал.</w:t>
      </w:r>
    </w:p>
    <w:p w14:paraId="0AFE3567"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Ефектът от приема на храна върху абсорбцията на хидрохлоротиазид, ако има такъв, има малка клинична значимост. Абсолютната бионаличност на хидрохлоротиазид след перорален прием е 70 %.</w:t>
      </w:r>
    </w:p>
    <w:p w14:paraId="5132FCB1" w14:textId="77777777" w:rsidR="00A26C5D" w:rsidRPr="00A26C5D" w:rsidRDefault="00A26C5D" w:rsidP="00A26C5D">
      <w:pPr>
        <w:spacing w:line="240" w:lineRule="auto"/>
        <w:rPr>
          <w:rFonts w:eastAsia="Times New Roman" w:cs="Arial"/>
          <w:i/>
          <w:iCs/>
          <w:color w:val="000000"/>
          <w:lang w:eastAsia="bg-BG"/>
        </w:rPr>
      </w:pPr>
    </w:p>
    <w:p w14:paraId="55537354" w14:textId="28DA13B6"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Разпределение</w:t>
      </w:r>
    </w:p>
    <w:p w14:paraId="7D7C3F38"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Привидният обем на разпределение е 4 - 8 </w:t>
      </w:r>
      <w:r w:rsidRPr="00A26C5D">
        <w:rPr>
          <w:rFonts w:eastAsia="Times New Roman" w:cs="Arial"/>
          <w:color w:val="000000"/>
          <w:lang w:val="en-US"/>
        </w:rPr>
        <w:t>1/kg.</w:t>
      </w:r>
    </w:p>
    <w:p w14:paraId="22924227"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Циркулиращият хидрохлоротиазид е свързан със серумните протеини (40 - 70 %), предимно със серумния албумин. Хидрохлоротиазид също така кумулира в еритроцитите приблизително 3 пъти повече, отколкото в плазмата.</w:t>
      </w:r>
    </w:p>
    <w:p w14:paraId="39243938" w14:textId="77777777" w:rsidR="00A26C5D" w:rsidRPr="00A26C5D" w:rsidRDefault="00A26C5D" w:rsidP="00A26C5D">
      <w:pPr>
        <w:spacing w:line="240" w:lineRule="auto"/>
        <w:rPr>
          <w:rFonts w:eastAsia="Times New Roman" w:cs="Arial"/>
          <w:i/>
          <w:iCs/>
          <w:color w:val="000000"/>
          <w:lang w:eastAsia="bg-BG"/>
        </w:rPr>
      </w:pPr>
    </w:p>
    <w:p w14:paraId="6000A0EA" w14:textId="2C14E865"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Елиминиране</w:t>
      </w:r>
    </w:p>
    <w:p w14:paraId="132A2D8B"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Хидрохлоротиазид се елиминира преимуществено като непроменено лекарство.</w:t>
      </w:r>
    </w:p>
    <w:p w14:paraId="5421DCA0"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Хидрохлоротиазид се елиминира от плазмата със полуживот средно 6 до 15 часа в крайната фаза на елиминиране. Няма промяна в кинетиката на хидрохлоротиазид при многократно дозиране и кумулирането е минимално когато се дозира веднъж дневно. Повече от &gt; 95 % от абсорбираната доза се екскретира като непроменено вещество в урината. Бъбречният клирънс се състои от пасивна филтрация и активна секреция в бъбречните тубули.</w:t>
      </w:r>
    </w:p>
    <w:p w14:paraId="37D64E2A" w14:textId="77777777" w:rsidR="00A26C5D" w:rsidRPr="00A26C5D" w:rsidRDefault="00A26C5D" w:rsidP="00A26C5D">
      <w:pPr>
        <w:spacing w:line="240" w:lineRule="auto"/>
        <w:rPr>
          <w:rFonts w:eastAsia="Times New Roman" w:cs="Arial"/>
          <w:i/>
          <w:iCs/>
          <w:color w:val="000000"/>
          <w:u w:val="single"/>
          <w:lang w:eastAsia="bg-BG"/>
        </w:rPr>
      </w:pPr>
    </w:p>
    <w:p w14:paraId="3219C9A2" w14:textId="3DB3DA9B" w:rsidR="00A26C5D" w:rsidRPr="00A26C5D" w:rsidRDefault="00A26C5D" w:rsidP="00A26C5D">
      <w:pPr>
        <w:spacing w:line="240" w:lineRule="auto"/>
        <w:rPr>
          <w:rFonts w:eastAsia="Times New Roman" w:cs="Arial"/>
          <w:lang w:eastAsia="bg-BG"/>
        </w:rPr>
      </w:pPr>
      <w:r w:rsidRPr="00A26C5D">
        <w:rPr>
          <w:rFonts w:eastAsia="Times New Roman" w:cs="Arial"/>
          <w:i/>
          <w:iCs/>
          <w:color w:val="000000"/>
          <w:u w:val="single"/>
          <w:lang w:eastAsia="bg-BG"/>
        </w:rPr>
        <w:t>Специални популации</w:t>
      </w:r>
    </w:p>
    <w:p w14:paraId="0AA3F104" w14:textId="77777777" w:rsidR="00A26C5D" w:rsidRPr="00A26C5D" w:rsidRDefault="00A26C5D" w:rsidP="00A26C5D">
      <w:pPr>
        <w:spacing w:line="240" w:lineRule="auto"/>
        <w:rPr>
          <w:rFonts w:eastAsia="Times New Roman" w:cs="Arial"/>
          <w:i/>
          <w:iCs/>
          <w:color w:val="000000"/>
          <w:lang w:eastAsia="bg-BG"/>
        </w:rPr>
      </w:pPr>
    </w:p>
    <w:p w14:paraId="225907B9" w14:textId="338183A4"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Старческа възраст</w:t>
      </w:r>
    </w:p>
    <w:p w14:paraId="4C89FCB4"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младите пациенти. Това обаче няма доказана клинична значимост.</w:t>
      </w:r>
    </w:p>
    <w:p w14:paraId="64B05D94"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lastRenderedPageBreak/>
        <w:t>Ограничени данни предполагат, че системният клирънс на хидрохлоротиазид е намален при пациенти в старческа възраст, здрави или с хипертония, в сравнение с млади здрави доброволци.</w:t>
      </w:r>
    </w:p>
    <w:p w14:paraId="1976E235" w14:textId="77777777" w:rsidR="00A26C5D" w:rsidRPr="00A26C5D" w:rsidRDefault="00A26C5D" w:rsidP="00A26C5D">
      <w:pPr>
        <w:spacing w:line="240" w:lineRule="auto"/>
        <w:rPr>
          <w:rFonts w:eastAsia="Times New Roman" w:cs="Arial"/>
          <w:i/>
          <w:iCs/>
          <w:color w:val="000000"/>
          <w:lang w:eastAsia="bg-BG"/>
        </w:rPr>
      </w:pPr>
    </w:p>
    <w:p w14:paraId="5D02EEF3" w14:textId="4E61D00A"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Бъбречно увреждане</w:t>
      </w:r>
    </w:p>
    <w:p w14:paraId="5495C79A"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При прилагане на препоръчваната доза на Валтензин Плюс не се изисква коригиране на дозата при пациенти със скорост на гломерулна филтрация </w:t>
      </w:r>
      <w:r w:rsidRPr="00A26C5D">
        <w:rPr>
          <w:rFonts w:eastAsia="Times New Roman" w:cs="Arial"/>
          <w:color w:val="000000"/>
          <w:lang w:val="en-US"/>
        </w:rPr>
        <w:t xml:space="preserve">(GFR) </w:t>
      </w:r>
      <w:r w:rsidRPr="00A26C5D">
        <w:rPr>
          <w:rFonts w:eastAsia="Times New Roman" w:cs="Arial"/>
          <w:color w:val="000000"/>
          <w:lang w:eastAsia="bg-BG"/>
        </w:rPr>
        <w:t xml:space="preserve">30 - 70 </w:t>
      </w:r>
      <w:r w:rsidRPr="00A26C5D">
        <w:rPr>
          <w:rFonts w:eastAsia="Times New Roman" w:cs="Arial"/>
          <w:color w:val="000000"/>
          <w:lang w:val="en-US"/>
        </w:rPr>
        <w:t>ml/min.</w:t>
      </w:r>
    </w:p>
    <w:p w14:paraId="11174B4B"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Няма данни за прилагането на Валтензин Плюс при пациенти с тежко бъбречно увреждане </w:t>
      </w:r>
      <w:r w:rsidRPr="00A26C5D">
        <w:rPr>
          <w:rFonts w:eastAsia="Times New Roman" w:cs="Arial"/>
          <w:color w:val="000000"/>
          <w:lang w:val="en-US"/>
        </w:rPr>
        <w:t xml:space="preserve">(GFR </w:t>
      </w:r>
      <w:r w:rsidRPr="00A26C5D">
        <w:rPr>
          <w:rFonts w:eastAsia="Times New Roman" w:cs="Arial"/>
          <w:color w:val="000000"/>
          <w:lang w:eastAsia="bg-BG"/>
        </w:rPr>
        <w:t xml:space="preserve">&lt; 30 </w:t>
      </w:r>
      <w:r w:rsidRPr="00A26C5D">
        <w:rPr>
          <w:rFonts w:eastAsia="Times New Roman" w:cs="Arial"/>
          <w:color w:val="000000"/>
          <w:lang w:val="en-US"/>
        </w:rPr>
        <w:t xml:space="preserve">ml/min) </w:t>
      </w:r>
      <w:r w:rsidRPr="00A26C5D">
        <w:rPr>
          <w:rFonts w:eastAsia="Times New Roman" w:cs="Arial"/>
          <w:color w:val="000000"/>
          <w:lang w:eastAsia="bg-BG"/>
        </w:rPr>
        <w:t>и при пациенти на диализа. Валсартан се свързва във висока степен с плазмените протеини и не може да бъде отстранен чрез диализа, докато хидрохлоротиазид може да бъде очистен чрез диализа.</w:t>
      </w:r>
    </w:p>
    <w:p w14:paraId="6429127B" w14:textId="77777777" w:rsidR="00A26C5D" w:rsidRPr="00A26C5D" w:rsidRDefault="00A26C5D" w:rsidP="00A26C5D">
      <w:pPr>
        <w:spacing w:line="240" w:lineRule="auto"/>
        <w:rPr>
          <w:rFonts w:eastAsia="Times New Roman" w:cs="Arial"/>
          <w:color w:val="000000"/>
          <w:lang w:eastAsia="bg-BG"/>
        </w:rPr>
      </w:pPr>
    </w:p>
    <w:p w14:paraId="45B048BF" w14:textId="00D0C52D"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При наличие на бъбречно увреждане, стойностите на средните максимални плазмени</w:t>
      </w:r>
    </w:p>
    <w:p w14:paraId="16E3B2B0"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 xml:space="preserve">концентрации и </w:t>
      </w:r>
      <w:r w:rsidRPr="00A26C5D">
        <w:rPr>
          <w:rFonts w:eastAsia="Times New Roman" w:cs="Arial"/>
          <w:color w:val="000000"/>
          <w:lang w:val="en-US"/>
        </w:rPr>
        <w:t xml:space="preserve">AUC </w:t>
      </w:r>
      <w:r w:rsidRPr="00A26C5D">
        <w:rPr>
          <w:rFonts w:eastAsia="Times New Roman" w:cs="Arial"/>
          <w:color w:val="000000"/>
          <w:lang w:eastAsia="bg-BG"/>
        </w:rPr>
        <w:t>на хидрохлоротиазид се повишават и степента на уринарна екскреция се понижава. При пациенти е леко до умерено бъбречно увреждане е наблюдавано трикратно</w:t>
      </w:r>
      <w:r w:rsidRPr="00A26C5D">
        <w:rPr>
          <w:rFonts w:eastAsia="Times New Roman" w:cs="Arial"/>
          <w:color w:val="000000"/>
          <w:vertAlign w:val="superscript"/>
          <w:lang w:eastAsia="bg-BG"/>
        </w:rPr>
        <w:t xml:space="preserve"> </w:t>
      </w:r>
      <w:r w:rsidRPr="00A26C5D">
        <w:rPr>
          <w:rFonts w:eastAsia="Times New Roman" w:cs="Arial"/>
          <w:color w:val="000000"/>
          <w:lang w:eastAsia="bg-BG"/>
        </w:rPr>
        <w:t xml:space="preserve">увеличение на </w:t>
      </w:r>
      <w:r w:rsidRPr="00A26C5D">
        <w:rPr>
          <w:rFonts w:eastAsia="Times New Roman" w:cs="Arial"/>
          <w:color w:val="000000"/>
          <w:lang w:val="en-US"/>
        </w:rPr>
        <w:t xml:space="preserve">AUC </w:t>
      </w:r>
      <w:r w:rsidRPr="00A26C5D">
        <w:rPr>
          <w:rFonts w:eastAsia="Times New Roman" w:cs="Arial"/>
          <w:color w:val="000000"/>
          <w:lang w:eastAsia="bg-BG"/>
        </w:rPr>
        <w:t xml:space="preserve">на хидрохлоротиазид. При пациенти с тежко бъбречно увреждане наблюдавано осемкратно увеличение на </w:t>
      </w:r>
      <w:r w:rsidRPr="00A26C5D">
        <w:rPr>
          <w:rFonts w:eastAsia="Times New Roman" w:cs="Arial"/>
          <w:color w:val="000000"/>
          <w:lang w:val="en-US"/>
        </w:rPr>
        <w:t xml:space="preserve">AUC, </w:t>
      </w:r>
      <w:r w:rsidRPr="00A26C5D">
        <w:rPr>
          <w:rFonts w:eastAsia="Times New Roman" w:cs="Arial"/>
          <w:color w:val="000000"/>
          <w:lang w:eastAsia="bg-BG"/>
        </w:rPr>
        <w:t>Хидрохлоротиазид е противопоказан при пациенти с тежко бъбречно увреждане (вж. точка 4.3).</w:t>
      </w:r>
    </w:p>
    <w:p w14:paraId="03070A29" w14:textId="77777777" w:rsidR="00A26C5D" w:rsidRPr="00A26C5D" w:rsidRDefault="00A26C5D" w:rsidP="00A26C5D">
      <w:pPr>
        <w:spacing w:line="240" w:lineRule="auto"/>
        <w:rPr>
          <w:rFonts w:eastAsia="Times New Roman" w:cs="Arial"/>
          <w:i/>
          <w:iCs/>
          <w:color w:val="000000"/>
          <w:lang w:eastAsia="bg-BG"/>
        </w:rPr>
      </w:pPr>
    </w:p>
    <w:p w14:paraId="384AC19C" w14:textId="16B6EF4D" w:rsidR="00A26C5D" w:rsidRPr="00A26C5D" w:rsidRDefault="00A26C5D" w:rsidP="00A26C5D">
      <w:pPr>
        <w:spacing w:line="240" w:lineRule="auto"/>
        <w:rPr>
          <w:rFonts w:eastAsia="Times New Roman" w:cs="Arial"/>
          <w:lang w:eastAsia="bg-BG"/>
        </w:rPr>
      </w:pPr>
      <w:r w:rsidRPr="00A26C5D">
        <w:rPr>
          <w:rFonts w:eastAsia="Times New Roman" w:cs="Arial"/>
          <w:i/>
          <w:iCs/>
          <w:color w:val="000000"/>
          <w:lang w:eastAsia="bg-BG"/>
        </w:rPr>
        <w:t>Чернодробно увреждане</w:t>
      </w:r>
    </w:p>
    <w:p w14:paraId="4595D571" w14:textId="77777777"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Във фармакокинетично изпитване при пациенти с лека (</w:t>
      </w:r>
      <w:r w:rsidRPr="00A26C5D">
        <w:rPr>
          <w:rFonts w:eastAsia="Times New Roman" w:cs="Arial"/>
          <w:color w:val="000000"/>
          <w:lang w:val="en-US"/>
        </w:rPr>
        <w:t>n=</w:t>
      </w:r>
      <w:r w:rsidRPr="00A26C5D">
        <w:rPr>
          <w:rFonts w:eastAsia="Times New Roman" w:cs="Arial"/>
          <w:color w:val="000000"/>
          <w:lang w:eastAsia="bg-BG"/>
        </w:rPr>
        <w:t xml:space="preserve"> 6) до умерена (</w:t>
      </w:r>
      <w:r w:rsidRPr="00A26C5D">
        <w:rPr>
          <w:rFonts w:eastAsia="Times New Roman" w:cs="Arial"/>
          <w:color w:val="000000"/>
          <w:lang w:val="en-US"/>
        </w:rPr>
        <w:t>n</w:t>
      </w:r>
      <w:r w:rsidRPr="00A26C5D">
        <w:rPr>
          <w:rFonts w:eastAsia="Times New Roman" w:cs="Arial"/>
          <w:color w:val="000000"/>
          <w:lang w:eastAsia="bg-BG"/>
        </w:rPr>
        <w:t xml:space="preserve"> = 5) чернодробна дисфункция експозицията на валсартан се повишава приблизително 2 пъти спрямо здрави доброволци (вж. точки 4.2 и 4.4).</w:t>
      </w:r>
    </w:p>
    <w:p w14:paraId="4B1585E1" w14:textId="5C098458" w:rsidR="00A26C5D" w:rsidRPr="00A26C5D" w:rsidRDefault="00A26C5D" w:rsidP="00A26C5D">
      <w:pPr>
        <w:spacing w:line="240" w:lineRule="auto"/>
        <w:rPr>
          <w:rFonts w:eastAsia="Times New Roman" w:cs="Arial"/>
          <w:lang w:eastAsia="bg-BG"/>
        </w:rPr>
      </w:pPr>
      <w:r w:rsidRPr="00A26C5D">
        <w:rPr>
          <w:rFonts w:eastAsia="Times New Roman" w:cs="Arial"/>
          <w:color w:val="000000"/>
          <w:lang w:eastAsia="bg-BG"/>
        </w:rPr>
        <w:t>Липсват данни за употребата на валсартан при пациенти с тежка чернодробна дисфункция (вж. точка 4.3). Чернодробните заболявания не повлияват значимо фармакокинетиката на хидрохлоротиазид.</w:t>
      </w:r>
    </w:p>
    <w:p w14:paraId="014C57D4" w14:textId="77777777" w:rsidR="00A26C5D" w:rsidRPr="00A26C5D" w:rsidRDefault="00A26C5D" w:rsidP="00A26C5D"/>
    <w:p w14:paraId="0CC65FE3" w14:textId="2C00A918" w:rsidR="00EE6C97" w:rsidRDefault="002C50EE" w:rsidP="00A93499">
      <w:pPr>
        <w:pStyle w:val="Heading2"/>
      </w:pPr>
      <w:r>
        <w:t>5.3. Предклинични данни за безопасност</w:t>
      </w:r>
    </w:p>
    <w:p w14:paraId="3063CC2C" w14:textId="7F9C6E46" w:rsidR="00A26C5D" w:rsidRDefault="00A26C5D" w:rsidP="00A26C5D"/>
    <w:p w14:paraId="2CBAECA7" w14:textId="77777777" w:rsidR="00A26C5D" w:rsidRPr="00A26C5D" w:rsidRDefault="00A26C5D" w:rsidP="00A26C5D">
      <w:pPr>
        <w:spacing w:line="240" w:lineRule="auto"/>
        <w:rPr>
          <w:rFonts w:eastAsia="Times New Roman" w:cs="Arial"/>
          <w:sz w:val="24"/>
          <w:szCs w:val="24"/>
          <w:lang w:eastAsia="bg-BG"/>
        </w:rPr>
      </w:pPr>
      <w:r w:rsidRPr="00A26C5D">
        <w:rPr>
          <w:rFonts w:eastAsia="Times New Roman" w:cs="Arial"/>
          <w:color w:val="000000"/>
          <w:lang w:eastAsia="bg-BG"/>
        </w:rPr>
        <w:t>Потенциалната токсичност на комбинацията валсартан + хидрохлоротиазид след перорално приложение е изследвана при плъхове и мармозетки в проучвания, продължаващи до шест месеца. Не са установени данни, които биха могли да изключат приложението на терапевтични дози при хора.</w:t>
      </w:r>
    </w:p>
    <w:p w14:paraId="6DBB5C19" w14:textId="77777777" w:rsidR="00A26C5D" w:rsidRPr="00A26C5D" w:rsidRDefault="00A26C5D" w:rsidP="00A26C5D">
      <w:pPr>
        <w:spacing w:line="240" w:lineRule="auto"/>
        <w:rPr>
          <w:rFonts w:eastAsia="Times New Roman" w:cs="Arial"/>
          <w:color w:val="000000"/>
          <w:lang w:eastAsia="bg-BG"/>
        </w:rPr>
      </w:pPr>
    </w:p>
    <w:p w14:paraId="1A158D39" w14:textId="5339DC0A" w:rsidR="00A26C5D" w:rsidRPr="00A26C5D" w:rsidRDefault="00A26C5D" w:rsidP="00A26C5D">
      <w:pPr>
        <w:spacing w:line="240" w:lineRule="auto"/>
        <w:rPr>
          <w:rFonts w:eastAsia="Times New Roman" w:cs="Arial"/>
          <w:sz w:val="24"/>
          <w:szCs w:val="24"/>
          <w:lang w:eastAsia="bg-BG"/>
        </w:rPr>
      </w:pPr>
      <w:r w:rsidRPr="00A26C5D">
        <w:rPr>
          <w:rFonts w:eastAsia="Times New Roman" w:cs="Arial"/>
          <w:color w:val="000000"/>
          <w:lang w:eastAsia="bg-BG"/>
        </w:rPr>
        <w:t xml:space="preserve">Измененията, причинени от комбинацията в проучванията за хронична токсичност, е по- вероятно да са предизвикани от валсартан. Токсикологичният прицелен орган е бъбрекът, като реакцията е по-изразена при мармозетки, отколкото при плъхове. Комбинацията води до бъбречно увреждане (нефропатия с тубулна базофилия, покачване на плазмената урея, плазмения креатинин и серумния калий, увеличаване на обема на урината и електролитите в урината от 30 </w:t>
      </w:r>
      <w:r w:rsidRPr="00A26C5D">
        <w:rPr>
          <w:rFonts w:eastAsia="Times New Roman" w:cs="Arial"/>
          <w:color w:val="000000"/>
          <w:lang w:val="en-US"/>
        </w:rPr>
        <w:t>mg/kg</w:t>
      </w:r>
      <w:r w:rsidRPr="00A26C5D">
        <w:rPr>
          <w:rFonts w:eastAsia="Times New Roman" w:cs="Arial"/>
          <w:color w:val="000000"/>
          <w:lang w:eastAsia="bg-BG"/>
        </w:rPr>
        <w:t xml:space="preserve">/ден валсартан + 9 </w:t>
      </w:r>
      <w:r w:rsidRPr="00A26C5D">
        <w:rPr>
          <w:rFonts w:eastAsia="Times New Roman" w:cs="Arial"/>
          <w:color w:val="000000"/>
          <w:lang w:val="en-US"/>
        </w:rPr>
        <w:t>mg/kg</w:t>
      </w:r>
      <w:r w:rsidRPr="00A26C5D">
        <w:rPr>
          <w:rFonts w:eastAsia="Times New Roman" w:cs="Arial"/>
          <w:color w:val="000000"/>
          <w:lang w:eastAsia="bg-BG"/>
        </w:rPr>
        <w:t xml:space="preserve">/ден хидрохлоротиазид при плъхове и 10 + 3 </w:t>
      </w:r>
      <w:r w:rsidRPr="00A26C5D">
        <w:rPr>
          <w:rFonts w:eastAsia="Times New Roman" w:cs="Arial"/>
          <w:color w:val="000000"/>
          <w:lang w:val="en-US"/>
        </w:rPr>
        <w:t>mg/kg</w:t>
      </w:r>
      <w:r w:rsidRPr="00A26C5D">
        <w:rPr>
          <w:rFonts w:eastAsia="Times New Roman" w:cs="Arial"/>
          <w:color w:val="000000"/>
          <w:lang w:eastAsia="bg-BG"/>
        </w:rPr>
        <w:t xml:space="preserve">/ден при мармозетки), веротно по механизма на нарушена бъбречна хемодинамика. При плъхове тези дози съответстват на 0,9 и 3,5 пъти максималната препоръчвана доза при хора (МПДХ) съответно на валсартан и хидрохлоротиазид, изчислени на база </w:t>
      </w:r>
      <w:r w:rsidRPr="00A26C5D">
        <w:rPr>
          <w:rFonts w:eastAsia="Times New Roman" w:cs="Arial"/>
          <w:color w:val="000000"/>
          <w:lang w:val="en-US"/>
        </w:rPr>
        <w:t>mg/m</w:t>
      </w:r>
      <w:r w:rsidRPr="00A26C5D">
        <w:rPr>
          <w:rFonts w:eastAsia="Times New Roman" w:cs="Arial"/>
          <w:color w:val="000000"/>
          <w:vertAlign w:val="superscript"/>
          <w:lang w:val="en-US"/>
        </w:rPr>
        <w:t>2</w:t>
      </w:r>
      <w:r w:rsidRPr="00A26C5D">
        <w:rPr>
          <w:rFonts w:eastAsia="Times New Roman" w:cs="Arial"/>
          <w:color w:val="000000"/>
          <w:lang w:val="en-US"/>
        </w:rPr>
        <w:t xml:space="preserve">. </w:t>
      </w:r>
      <w:r w:rsidRPr="00A26C5D">
        <w:rPr>
          <w:rFonts w:eastAsia="Times New Roman" w:cs="Arial"/>
          <w:color w:val="000000"/>
          <w:lang w:eastAsia="bg-BG"/>
        </w:rPr>
        <w:t xml:space="preserve">При мармозетки тези дози съответстват на 0,3 и 1,2 пъти максималната препоръчвана доза при хора (МПДХ) съответно на валсартан и хидрохлоротиазид, изчислени на база </w:t>
      </w:r>
      <w:r w:rsidRPr="00A26C5D">
        <w:rPr>
          <w:rFonts w:eastAsia="Times New Roman" w:cs="Arial"/>
          <w:color w:val="000000"/>
          <w:lang w:val="en-US"/>
        </w:rPr>
        <w:t xml:space="preserve">mg/m2. </w:t>
      </w:r>
      <w:r w:rsidRPr="00A26C5D">
        <w:rPr>
          <w:rFonts w:eastAsia="Times New Roman" w:cs="Arial"/>
          <w:color w:val="000000"/>
          <w:lang w:eastAsia="bg-BG"/>
        </w:rPr>
        <w:t xml:space="preserve">(Изчисленията се отнасят за перорална доза от 320 </w:t>
      </w:r>
      <w:r w:rsidRPr="00A26C5D">
        <w:rPr>
          <w:rFonts w:eastAsia="Times New Roman" w:cs="Arial"/>
          <w:color w:val="000000"/>
          <w:lang w:val="en-US"/>
        </w:rPr>
        <w:t>mg</w:t>
      </w:r>
      <w:r w:rsidRPr="00A26C5D">
        <w:rPr>
          <w:rFonts w:eastAsia="Times New Roman" w:cs="Arial"/>
          <w:color w:val="000000"/>
          <w:lang w:eastAsia="bg-BG"/>
        </w:rPr>
        <w:t xml:space="preserve">/ден валсартан в комбинация с 25 </w:t>
      </w:r>
      <w:r w:rsidRPr="00A26C5D">
        <w:rPr>
          <w:rFonts w:eastAsia="Times New Roman" w:cs="Arial"/>
          <w:color w:val="000000"/>
          <w:lang w:val="en-US"/>
        </w:rPr>
        <w:t>mg</w:t>
      </w:r>
      <w:r w:rsidRPr="00A26C5D">
        <w:rPr>
          <w:rFonts w:eastAsia="Times New Roman" w:cs="Arial"/>
          <w:color w:val="000000"/>
          <w:lang w:eastAsia="bg-BG"/>
        </w:rPr>
        <w:t xml:space="preserve">/ден хидрохлоротиазид и пациент с тегло 60 </w:t>
      </w:r>
      <w:r w:rsidRPr="00A26C5D">
        <w:rPr>
          <w:rFonts w:eastAsia="Times New Roman" w:cs="Arial"/>
          <w:color w:val="000000"/>
          <w:lang w:val="en-US"/>
        </w:rPr>
        <w:t>kg.)</w:t>
      </w:r>
    </w:p>
    <w:p w14:paraId="098058DD" w14:textId="77777777" w:rsidR="00A26C5D" w:rsidRPr="00A26C5D" w:rsidRDefault="00A26C5D" w:rsidP="00A26C5D">
      <w:pPr>
        <w:spacing w:line="240" w:lineRule="auto"/>
        <w:rPr>
          <w:rFonts w:eastAsia="Times New Roman" w:cs="Arial"/>
          <w:color w:val="000000"/>
          <w:lang w:eastAsia="bg-BG"/>
        </w:rPr>
      </w:pPr>
    </w:p>
    <w:p w14:paraId="47D79348" w14:textId="47C91D93" w:rsidR="00A26C5D" w:rsidRPr="00A26C5D" w:rsidRDefault="00A26C5D" w:rsidP="00A26C5D">
      <w:pPr>
        <w:spacing w:line="240" w:lineRule="auto"/>
        <w:rPr>
          <w:rFonts w:eastAsia="Times New Roman" w:cs="Arial"/>
          <w:sz w:val="24"/>
          <w:szCs w:val="24"/>
          <w:lang w:eastAsia="bg-BG"/>
        </w:rPr>
      </w:pPr>
      <w:r w:rsidRPr="00A26C5D">
        <w:rPr>
          <w:rFonts w:eastAsia="Times New Roman" w:cs="Arial"/>
          <w:color w:val="000000"/>
          <w:lang w:eastAsia="bg-BG"/>
        </w:rPr>
        <w:lastRenderedPageBreak/>
        <w:t xml:space="preserve">Високи дози на комбинацията валсартан - хидрохлоротиазид предизвикват намаляване на еритроцитните показатели (брой на еритроцитите, хемоглобин, хематокрит от 100 + 31 </w:t>
      </w:r>
      <w:r w:rsidRPr="00A26C5D">
        <w:rPr>
          <w:rFonts w:eastAsia="Times New Roman" w:cs="Arial"/>
          <w:color w:val="000000"/>
          <w:lang w:val="en-US"/>
        </w:rPr>
        <w:t>mg/kg</w:t>
      </w:r>
      <w:r w:rsidRPr="00A26C5D">
        <w:rPr>
          <w:rFonts w:eastAsia="Times New Roman" w:cs="Arial"/>
          <w:color w:val="000000"/>
          <w:lang w:eastAsia="bg-BG"/>
        </w:rPr>
        <w:t xml:space="preserve">/ден при плъхове и 30 + 9 </w:t>
      </w:r>
      <w:r w:rsidRPr="00A26C5D">
        <w:rPr>
          <w:rFonts w:eastAsia="Times New Roman" w:cs="Arial"/>
          <w:color w:val="000000"/>
          <w:lang w:val="en-US"/>
        </w:rPr>
        <w:t>mg/kg</w:t>
      </w:r>
      <w:r w:rsidRPr="00A26C5D">
        <w:rPr>
          <w:rFonts w:eastAsia="Times New Roman" w:cs="Arial"/>
          <w:color w:val="000000"/>
          <w:lang w:eastAsia="bg-BG"/>
        </w:rPr>
        <w:t xml:space="preserve">/ден при мармозетки). При плъхове тези дози съответстват на 3,0 и 12 пъти максималната препоръчвана доза при хора (МПДХ) съответно на валсартан и хидрохлоротиазид, изчислени на база </w:t>
      </w:r>
      <w:r w:rsidRPr="00A26C5D">
        <w:rPr>
          <w:rFonts w:eastAsia="Times New Roman" w:cs="Arial"/>
          <w:color w:val="000000"/>
          <w:lang w:val="en-US"/>
        </w:rPr>
        <w:t>mg/m</w:t>
      </w:r>
      <w:r w:rsidRPr="00A26C5D">
        <w:rPr>
          <w:rFonts w:eastAsia="Times New Roman" w:cs="Arial"/>
          <w:color w:val="000000"/>
          <w:vertAlign w:val="superscript"/>
          <w:lang w:val="en-US"/>
        </w:rPr>
        <w:t>2</w:t>
      </w:r>
      <w:r w:rsidRPr="00A26C5D">
        <w:rPr>
          <w:rFonts w:eastAsia="Times New Roman" w:cs="Arial"/>
          <w:color w:val="000000"/>
          <w:lang w:val="en-US"/>
        </w:rPr>
        <w:t xml:space="preserve">. </w:t>
      </w:r>
      <w:r w:rsidRPr="00A26C5D">
        <w:rPr>
          <w:rFonts w:eastAsia="Times New Roman" w:cs="Arial"/>
          <w:color w:val="000000"/>
          <w:lang w:eastAsia="bg-BG"/>
        </w:rPr>
        <w:t xml:space="preserve">При мармозетки тези дози съответстват на 0,9 и 3,5 пъти максималната препоръчвана доза при хора (МПДХ) съответно на валсартан и хидрохлоротиазид, изчислени на база </w:t>
      </w:r>
      <w:r w:rsidRPr="00A26C5D">
        <w:rPr>
          <w:rFonts w:eastAsia="Times New Roman" w:cs="Arial"/>
          <w:color w:val="000000"/>
          <w:lang w:val="en-US"/>
        </w:rPr>
        <w:t>mg/m</w:t>
      </w:r>
      <w:r w:rsidRPr="00A26C5D">
        <w:rPr>
          <w:rFonts w:eastAsia="Times New Roman" w:cs="Arial"/>
          <w:color w:val="000000"/>
          <w:vertAlign w:val="superscript"/>
          <w:lang w:val="en-US"/>
        </w:rPr>
        <w:t>2</w:t>
      </w:r>
      <w:r w:rsidRPr="00A26C5D">
        <w:rPr>
          <w:rFonts w:eastAsia="Times New Roman" w:cs="Arial"/>
          <w:color w:val="000000"/>
          <w:lang w:val="en-US"/>
        </w:rPr>
        <w:t xml:space="preserve">. </w:t>
      </w:r>
      <w:r w:rsidRPr="00A26C5D">
        <w:rPr>
          <w:rFonts w:eastAsia="Times New Roman" w:cs="Arial"/>
          <w:color w:val="000000"/>
          <w:lang w:eastAsia="bg-BG"/>
        </w:rPr>
        <w:t xml:space="preserve">(Изчисленията се отнасят за перорална доза от 320 </w:t>
      </w:r>
      <w:r w:rsidRPr="00A26C5D">
        <w:rPr>
          <w:rFonts w:eastAsia="Times New Roman" w:cs="Arial"/>
          <w:color w:val="000000"/>
          <w:lang w:val="en-US"/>
        </w:rPr>
        <w:t>mg</w:t>
      </w:r>
      <w:r w:rsidRPr="00A26C5D">
        <w:rPr>
          <w:rFonts w:eastAsia="Times New Roman" w:cs="Arial"/>
          <w:color w:val="000000"/>
          <w:lang w:eastAsia="bg-BG"/>
        </w:rPr>
        <w:t xml:space="preserve">/ден валсартан в комбинация с 25 </w:t>
      </w:r>
      <w:r w:rsidRPr="00A26C5D">
        <w:rPr>
          <w:rFonts w:eastAsia="Times New Roman" w:cs="Arial"/>
          <w:color w:val="000000"/>
          <w:lang w:val="en-US"/>
        </w:rPr>
        <w:t>mg</w:t>
      </w:r>
      <w:r w:rsidRPr="00A26C5D">
        <w:rPr>
          <w:rFonts w:eastAsia="Times New Roman" w:cs="Arial"/>
          <w:color w:val="000000"/>
          <w:lang w:eastAsia="bg-BG"/>
        </w:rPr>
        <w:t xml:space="preserve">/ден хидрохлоротиазид и пациент с тегло 60 </w:t>
      </w:r>
      <w:r w:rsidRPr="00A26C5D">
        <w:rPr>
          <w:rFonts w:eastAsia="Times New Roman" w:cs="Arial"/>
          <w:color w:val="000000"/>
          <w:lang w:val="en-US"/>
        </w:rPr>
        <w:t>kg).</w:t>
      </w:r>
    </w:p>
    <w:p w14:paraId="2489C6EC" w14:textId="77777777" w:rsidR="00A26C5D" w:rsidRPr="00A26C5D" w:rsidRDefault="00A26C5D" w:rsidP="00A26C5D">
      <w:pPr>
        <w:spacing w:line="240" w:lineRule="auto"/>
        <w:rPr>
          <w:rFonts w:eastAsia="Times New Roman" w:cs="Arial"/>
          <w:color w:val="000000"/>
          <w:lang w:eastAsia="bg-BG"/>
        </w:rPr>
      </w:pPr>
    </w:p>
    <w:p w14:paraId="343A0740" w14:textId="1BDDBC34" w:rsidR="00A26C5D" w:rsidRPr="00A26C5D" w:rsidRDefault="00A26C5D" w:rsidP="00A26C5D">
      <w:pPr>
        <w:spacing w:line="240" w:lineRule="auto"/>
        <w:rPr>
          <w:rFonts w:eastAsia="Times New Roman" w:cs="Arial"/>
          <w:sz w:val="24"/>
          <w:szCs w:val="24"/>
          <w:lang w:eastAsia="bg-BG"/>
        </w:rPr>
      </w:pPr>
      <w:r w:rsidRPr="00A26C5D">
        <w:rPr>
          <w:rFonts w:eastAsia="Times New Roman" w:cs="Arial"/>
          <w:color w:val="000000"/>
          <w:lang w:eastAsia="bg-BG"/>
        </w:rPr>
        <w:t xml:space="preserve">При мармозетки се наблюдава увреждане на стомашната лигавица (от 30 + 9 </w:t>
      </w:r>
      <w:r w:rsidRPr="00A26C5D">
        <w:rPr>
          <w:rFonts w:eastAsia="Times New Roman" w:cs="Arial"/>
          <w:color w:val="000000"/>
          <w:lang w:val="en-US"/>
        </w:rPr>
        <w:t>mg/kg</w:t>
      </w:r>
      <w:r w:rsidRPr="00A26C5D">
        <w:rPr>
          <w:rFonts w:eastAsia="Times New Roman" w:cs="Arial"/>
          <w:color w:val="000000"/>
          <w:lang w:eastAsia="bg-BG"/>
        </w:rPr>
        <w:t xml:space="preserve">/ден). Комбинацията също така води до хиперплазия на аферентните артериоли в бъбреците (при 600 + 188 </w:t>
      </w:r>
      <w:r w:rsidRPr="00A26C5D">
        <w:rPr>
          <w:rFonts w:eastAsia="Times New Roman" w:cs="Arial"/>
          <w:color w:val="000000"/>
          <w:lang w:val="en-US"/>
        </w:rPr>
        <w:t>mg/kg</w:t>
      </w:r>
      <w:r w:rsidRPr="00A26C5D">
        <w:rPr>
          <w:rFonts w:eastAsia="Times New Roman" w:cs="Arial"/>
          <w:color w:val="000000"/>
          <w:lang w:eastAsia="bg-BG"/>
        </w:rPr>
        <w:t xml:space="preserve">/ден при плъхове и 30 + 9 </w:t>
      </w:r>
      <w:r w:rsidRPr="00A26C5D">
        <w:rPr>
          <w:rFonts w:eastAsia="Times New Roman" w:cs="Arial"/>
          <w:color w:val="000000"/>
          <w:lang w:val="en-US"/>
        </w:rPr>
        <w:t>mg/kg</w:t>
      </w:r>
      <w:r w:rsidRPr="00A26C5D">
        <w:rPr>
          <w:rFonts w:eastAsia="Times New Roman" w:cs="Arial"/>
          <w:color w:val="000000"/>
          <w:lang w:eastAsia="bg-BG"/>
        </w:rPr>
        <w:t xml:space="preserve">/ден при мармозетки). При мармозетки дозите съответстват на 0,9 и 3,5 пъти максималната препоръчителна доза при хора (МПДХ) съответно на валсартан и хидрохлоротиазид, изчислени на база </w:t>
      </w:r>
      <w:r w:rsidRPr="00A26C5D">
        <w:rPr>
          <w:rFonts w:eastAsia="Times New Roman" w:cs="Arial"/>
          <w:color w:val="000000"/>
          <w:lang w:val="en-US"/>
        </w:rPr>
        <w:t>mg/m</w:t>
      </w:r>
      <w:r w:rsidRPr="00A26C5D">
        <w:rPr>
          <w:rFonts w:eastAsia="Times New Roman" w:cs="Arial"/>
          <w:color w:val="000000"/>
          <w:vertAlign w:val="superscript"/>
          <w:lang w:val="en-US"/>
        </w:rPr>
        <w:t>2</w:t>
      </w:r>
      <w:r w:rsidRPr="00A26C5D">
        <w:rPr>
          <w:rFonts w:eastAsia="Times New Roman" w:cs="Arial"/>
          <w:color w:val="000000"/>
          <w:lang w:val="en-US"/>
        </w:rPr>
        <w:t xml:space="preserve">. </w:t>
      </w:r>
      <w:r w:rsidRPr="00A26C5D">
        <w:rPr>
          <w:rFonts w:eastAsia="Times New Roman" w:cs="Arial"/>
          <w:color w:val="000000"/>
          <w:lang w:eastAsia="bg-BG"/>
        </w:rPr>
        <w:t xml:space="preserve">При плъхове тези дози съответстват на 18 и 73 пъти максималната препоръчителна доза при хора (МПДХ) съответно на валсартан и хидрохлоротиазид, изчислени на база </w:t>
      </w:r>
      <w:r w:rsidRPr="00A26C5D">
        <w:rPr>
          <w:rFonts w:eastAsia="Times New Roman" w:cs="Arial"/>
          <w:color w:val="000000"/>
          <w:lang w:val="en-US"/>
        </w:rPr>
        <w:t>mg/m</w:t>
      </w:r>
      <w:r w:rsidRPr="00A26C5D">
        <w:rPr>
          <w:rFonts w:eastAsia="Times New Roman" w:cs="Arial"/>
          <w:color w:val="000000"/>
          <w:vertAlign w:val="superscript"/>
          <w:lang w:val="en-US"/>
        </w:rPr>
        <w:t>2</w:t>
      </w:r>
      <w:r w:rsidRPr="00A26C5D">
        <w:rPr>
          <w:rFonts w:eastAsia="Times New Roman" w:cs="Arial"/>
          <w:color w:val="000000"/>
          <w:lang w:val="en-US"/>
        </w:rPr>
        <w:t xml:space="preserve">. </w:t>
      </w:r>
      <w:r w:rsidRPr="00A26C5D">
        <w:rPr>
          <w:rFonts w:eastAsia="Times New Roman" w:cs="Arial"/>
          <w:color w:val="000000"/>
          <w:lang w:eastAsia="bg-BG"/>
        </w:rPr>
        <w:t xml:space="preserve">(Изчисленията се отнасят за перорална доза от 320 </w:t>
      </w:r>
      <w:r w:rsidRPr="00A26C5D">
        <w:rPr>
          <w:rFonts w:eastAsia="Times New Roman" w:cs="Arial"/>
          <w:color w:val="000000"/>
          <w:lang w:val="en-US"/>
        </w:rPr>
        <w:t>mg</w:t>
      </w:r>
      <w:r w:rsidRPr="00A26C5D">
        <w:rPr>
          <w:rFonts w:eastAsia="Times New Roman" w:cs="Arial"/>
          <w:color w:val="000000"/>
          <w:lang w:eastAsia="bg-BG"/>
        </w:rPr>
        <w:t xml:space="preserve">/ден валсартан в комбинация с 25 </w:t>
      </w:r>
      <w:r w:rsidRPr="00A26C5D">
        <w:rPr>
          <w:rFonts w:eastAsia="Times New Roman" w:cs="Arial"/>
          <w:color w:val="000000"/>
          <w:lang w:val="en-US"/>
        </w:rPr>
        <w:t>mg</w:t>
      </w:r>
      <w:r w:rsidRPr="00A26C5D">
        <w:rPr>
          <w:rFonts w:eastAsia="Times New Roman" w:cs="Arial"/>
          <w:color w:val="000000"/>
          <w:lang w:eastAsia="bg-BG"/>
        </w:rPr>
        <w:t xml:space="preserve">/ден хидрохлоротиазид и пациент с тегло 60 </w:t>
      </w:r>
      <w:r w:rsidRPr="00A26C5D">
        <w:rPr>
          <w:rFonts w:eastAsia="Times New Roman" w:cs="Arial"/>
          <w:color w:val="000000"/>
          <w:lang w:val="en-US"/>
        </w:rPr>
        <w:t>kg).</w:t>
      </w:r>
    </w:p>
    <w:p w14:paraId="41E6CFB5" w14:textId="77777777" w:rsidR="00A26C5D" w:rsidRPr="00A26C5D" w:rsidRDefault="00A26C5D" w:rsidP="00A26C5D">
      <w:pPr>
        <w:rPr>
          <w:rFonts w:eastAsia="Times New Roman" w:cs="Arial"/>
          <w:color w:val="000000"/>
          <w:lang w:eastAsia="bg-BG"/>
        </w:rPr>
      </w:pPr>
    </w:p>
    <w:p w14:paraId="7F17A476" w14:textId="77777777" w:rsidR="00A26C5D" w:rsidRPr="00A26C5D" w:rsidRDefault="00A26C5D" w:rsidP="00A26C5D">
      <w:pPr>
        <w:rPr>
          <w:rFonts w:eastAsia="Times New Roman" w:cs="Arial"/>
          <w:color w:val="000000"/>
          <w:lang w:eastAsia="bg-BG"/>
        </w:rPr>
      </w:pPr>
      <w:r w:rsidRPr="00A26C5D">
        <w:rPr>
          <w:rFonts w:eastAsia="Times New Roman" w:cs="Arial"/>
          <w:color w:val="000000"/>
          <w:lang w:eastAsia="bg-BG"/>
        </w:rPr>
        <w:t xml:space="preserve">Споменатите по-горе ефекти вероятно се дължат на високите дози валсартан (блокиране на ангиотензин </w:t>
      </w:r>
      <w:r w:rsidRPr="00A26C5D">
        <w:rPr>
          <w:rFonts w:eastAsia="Times New Roman" w:cs="Arial"/>
          <w:color w:val="000000"/>
          <w:lang w:val="en-US"/>
        </w:rPr>
        <w:t>II</w:t>
      </w:r>
      <w:r w:rsidRPr="00A26C5D">
        <w:rPr>
          <w:rFonts w:eastAsia="Times New Roman" w:cs="Arial"/>
          <w:color w:val="000000"/>
          <w:lang w:eastAsia="bg-BG"/>
        </w:rPr>
        <w:t>-индуцираната инхибиция на отделянето на ренин и стимулация на ренин- продуциращи клетки) и се срещат и при АСЕ инхибиторите. Тези данни вероятно нямат</w:t>
      </w:r>
      <w:r w:rsidRPr="00A26C5D">
        <w:rPr>
          <w:rFonts w:eastAsia="Times New Roman" w:cs="Arial"/>
          <w:color w:val="000000"/>
          <w:u w:val="single"/>
          <w:lang w:eastAsia="bg-BG"/>
        </w:rPr>
        <w:t xml:space="preserve"> </w:t>
      </w:r>
      <w:r w:rsidRPr="00A26C5D">
        <w:rPr>
          <w:rFonts w:eastAsia="Times New Roman" w:cs="Arial"/>
          <w:color w:val="000000"/>
          <w:lang w:eastAsia="bg-BG"/>
        </w:rPr>
        <w:t xml:space="preserve">практическо значение по отношение на терапевтичното приложение на валсартан при хора. </w:t>
      </w:r>
    </w:p>
    <w:p w14:paraId="1ECFA453" w14:textId="77777777" w:rsidR="00A26C5D" w:rsidRPr="00A26C5D" w:rsidRDefault="00A26C5D" w:rsidP="00A26C5D">
      <w:pPr>
        <w:rPr>
          <w:rFonts w:eastAsia="Times New Roman" w:cs="Arial"/>
          <w:color w:val="000000"/>
          <w:lang w:eastAsia="bg-BG"/>
        </w:rPr>
      </w:pPr>
    </w:p>
    <w:p w14:paraId="3007A243" w14:textId="77777777" w:rsidR="00A26C5D" w:rsidRPr="00A26C5D" w:rsidRDefault="00A26C5D" w:rsidP="00A26C5D">
      <w:pPr>
        <w:rPr>
          <w:rFonts w:eastAsia="Times New Roman" w:cs="Arial"/>
          <w:sz w:val="24"/>
          <w:szCs w:val="24"/>
          <w:lang w:eastAsia="bg-BG"/>
        </w:rPr>
      </w:pPr>
      <w:r w:rsidRPr="00A26C5D">
        <w:rPr>
          <w:rFonts w:eastAsia="Times New Roman" w:cs="Arial"/>
          <w:color w:val="000000"/>
          <w:lang w:eastAsia="bg-BG"/>
        </w:rPr>
        <w:t>Комбинацията валсартан - хидрохлоротиазид не е проучвана за мутагенност, хромозомни аномалии или карциногенност, тъй като липсват доказателства за взаимодействие между двете субстанции. Независимо че тестовете са провеждани поотделно за валсартан и</w:t>
      </w:r>
      <w:r w:rsidRPr="00A26C5D">
        <w:rPr>
          <w:rFonts w:eastAsia="Times New Roman" w:cs="Arial"/>
          <w:color w:val="000000"/>
          <w:lang w:eastAsia="bg-BG"/>
        </w:rPr>
        <w:t xml:space="preserve"> </w:t>
      </w:r>
      <w:r w:rsidRPr="00A26C5D">
        <w:rPr>
          <w:rFonts w:eastAsia="Times New Roman" w:cs="Arial"/>
          <w:color w:val="000000"/>
          <w:lang w:eastAsia="bg-BG"/>
        </w:rPr>
        <w:t>хидрохлоротиазид, не са установени доказателства за мутагенност, хромозомни аномалии или карциногенност.</w:t>
      </w:r>
    </w:p>
    <w:p w14:paraId="2FE8AF58" w14:textId="77777777" w:rsidR="00A26C5D" w:rsidRPr="00A26C5D" w:rsidRDefault="00A26C5D" w:rsidP="00A26C5D">
      <w:pPr>
        <w:spacing w:line="240" w:lineRule="auto"/>
        <w:rPr>
          <w:rFonts w:eastAsia="Times New Roman" w:cs="Arial"/>
          <w:sz w:val="24"/>
          <w:szCs w:val="24"/>
          <w:lang w:eastAsia="bg-BG"/>
        </w:rPr>
      </w:pPr>
      <w:r w:rsidRPr="00A26C5D">
        <w:rPr>
          <w:rFonts w:eastAsia="Times New Roman" w:cs="Arial"/>
          <w:color w:val="000000"/>
          <w:lang w:eastAsia="bg-BG"/>
        </w:rPr>
        <w:t xml:space="preserve">При плъхове токсични дози за майката (600 </w:t>
      </w:r>
      <w:r w:rsidRPr="00A26C5D">
        <w:rPr>
          <w:rFonts w:eastAsia="Times New Roman" w:cs="Arial"/>
          <w:color w:val="000000"/>
          <w:lang w:val="en-US"/>
        </w:rPr>
        <w:t>mg/kg</w:t>
      </w:r>
      <w:r w:rsidRPr="00A26C5D">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A26C5D">
        <w:rPr>
          <w:rFonts w:eastAsia="Times New Roman" w:cs="Arial"/>
          <w:color w:val="000000"/>
          <w:lang w:val="en-US"/>
        </w:rPr>
        <w:t>mg/kg</w:t>
      </w:r>
      <w:r w:rsidRPr="00A26C5D">
        <w:rPr>
          <w:rFonts w:eastAsia="Times New Roman" w:cs="Arial"/>
          <w:color w:val="000000"/>
          <w:lang w:eastAsia="bg-BG"/>
        </w:rPr>
        <w:t xml:space="preserve">/ден) представляват приблизително 18 пъти максималната препоръчвана доза при хора на базата на </w:t>
      </w:r>
      <w:r w:rsidRPr="00A26C5D">
        <w:rPr>
          <w:rFonts w:eastAsia="Times New Roman" w:cs="Arial"/>
          <w:color w:val="000000"/>
          <w:lang w:val="en-US"/>
        </w:rPr>
        <w:t>mg/m</w:t>
      </w:r>
      <w:r w:rsidRPr="00A26C5D">
        <w:rPr>
          <w:rFonts w:eastAsia="Times New Roman" w:cs="Arial"/>
          <w:color w:val="000000"/>
          <w:vertAlign w:val="superscript"/>
          <w:lang w:val="en-US"/>
        </w:rPr>
        <w:t xml:space="preserve">2 </w:t>
      </w:r>
      <w:r w:rsidRPr="00A26C5D">
        <w:rPr>
          <w:rFonts w:eastAsia="Times New Roman" w:cs="Arial"/>
          <w:color w:val="000000"/>
          <w:lang w:eastAsia="bg-BG"/>
        </w:rPr>
        <w:t xml:space="preserve">(изчисленията се отнасят за перорална доза 320 </w:t>
      </w:r>
      <w:r w:rsidRPr="00A26C5D">
        <w:rPr>
          <w:rFonts w:eastAsia="Times New Roman" w:cs="Arial"/>
          <w:color w:val="000000"/>
          <w:lang w:val="en-US"/>
        </w:rPr>
        <w:t>mg</w:t>
      </w:r>
      <w:r w:rsidRPr="00A26C5D">
        <w:rPr>
          <w:rFonts w:eastAsia="Times New Roman" w:cs="Arial"/>
          <w:color w:val="000000"/>
          <w:lang w:eastAsia="bg-BG"/>
        </w:rPr>
        <w:t xml:space="preserve">/ден и и пациент с тегло 60 </w:t>
      </w:r>
      <w:r w:rsidRPr="00A26C5D">
        <w:rPr>
          <w:rFonts w:eastAsia="Times New Roman" w:cs="Arial"/>
          <w:color w:val="000000"/>
          <w:lang w:val="en-US"/>
        </w:rPr>
        <w:t xml:space="preserve">kg). </w:t>
      </w:r>
      <w:r w:rsidRPr="00A26C5D">
        <w:rPr>
          <w:rFonts w:eastAsia="Times New Roman" w:cs="Arial"/>
          <w:color w:val="000000"/>
          <w:lang w:eastAsia="bg-BG"/>
        </w:rPr>
        <w:t>При прилагане на валсартан/хидрохлоротиазид при плъхове и зайци се наблюдават сходни находки. В проучванията за ембриофетално развитие (Фаза II) липсват доказателства за тератогенност при прилагане на валсартан/хидрохлооротиазид при плъхове и зайци, въпреки това е била наблюдавана фетотоксичност, свързана с майчина токсичност.</w:t>
      </w:r>
    </w:p>
    <w:p w14:paraId="2F3F7FC6" w14:textId="0C9B95FE" w:rsidR="00A26C5D" w:rsidRPr="00A26C5D" w:rsidRDefault="00A26C5D" w:rsidP="00A26C5D"/>
    <w:p w14:paraId="357049A8" w14:textId="0A528A35" w:rsidR="00BB22B4" w:rsidRDefault="002C50EE" w:rsidP="00471F10">
      <w:pPr>
        <w:pStyle w:val="Heading1"/>
      </w:pPr>
      <w:r>
        <w:t>7. ПРИТЕЖАТЕЛ НА РАЗРЕШЕНИЕТО ЗА УПОТРЕБА</w:t>
      </w:r>
    </w:p>
    <w:p w14:paraId="1B8CC023" w14:textId="01B3D0FE" w:rsidR="00A26C5D" w:rsidRDefault="00A26C5D" w:rsidP="00A26C5D"/>
    <w:p w14:paraId="7DBF5459" w14:textId="77777777" w:rsidR="00A26C5D" w:rsidRPr="00A26C5D" w:rsidRDefault="00A26C5D" w:rsidP="00A26C5D">
      <w:pPr>
        <w:rPr>
          <w:sz w:val="24"/>
          <w:szCs w:val="24"/>
          <w:lang w:val="en-US" w:eastAsia="bg-BG"/>
        </w:rPr>
      </w:pPr>
      <w:r w:rsidRPr="00A26C5D">
        <w:rPr>
          <w:lang w:val="en-US"/>
        </w:rPr>
        <w:t>Teva B.V.</w:t>
      </w:r>
    </w:p>
    <w:p w14:paraId="3013DCA3" w14:textId="77777777" w:rsidR="00A26C5D" w:rsidRPr="00A26C5D" w:rsidRDefault="00A26C5D" w:rsidP="00A26C5D">
      <w:pPr>
        <w:rPr>
          <w:sz w:val="24"/>
          <w:szCs w:val="24"/>
          <w:lang w:val="en-US" w:eastAsia="bg-BG"/>
        </w:rPr>
      </w:pPr>
      <w:proofErr w:type="spellStart"/>
      <w:r w:rsidRPr="00A26C5D">
        <w:rPr>
          <w:lang w:val="en-US"/>
        </w:rPr>
        <w:t>Swensweg</w:t>
      </w:r>
      <w:proofErr w:type="spellEnd"/>
      <w:r w:rsidRPr="00A26C5D">
        <w:rPr>
          <w:lang w:val="en-US"/>
        </w:rPr>
        <w:t xml:space="preserve"> </w:t>
      </w:r>
      <w:r w:rsidRPr="00A26C5D">
        <w:rPr>
          <w:lang w:eastAsia="bg-BG"/>
        </w:rPr>
        <w:t>5</w:t>
      </w:r>
    </w:p>
    <w:p w14:paraId="05041649" w14:textId="77777777" w:rsidR="00A26C5D" w:rsidRPr="00A26C5D" w:rsidRDefault="00A26C5D" w:rsidP="00A26C5D">
      <w:pPr>
        <w:rPr>
          <w:sz w:val="24"/>
          <w:szCs w:val="24"/>
          <w:lang w:val="en-US" w:eastAsia="bg-BG"/>
        </w:rPr>
      </w:pPr>
      <w:r w:rsidRPr="00A26C5D">
        <w:rPr>
          <w:lang w:eastAsia="bg-BG"/>
        </w:rPr>
        <w:t xml:space="preserve">2031 </w:t>
      </w:r>
      <w:r w:rsidRPr="00A26C5D">
        <w:rPr>
          <w:lang w:val="en-US"/>
        </w:rPr>
        <w:t>GA Haarlem</w:t>
      </w:r>
    </w:p>
    <w:p w14:paraId="6A653E51" w14:textId="08D7A36C" w:rsidR="00A26C5D" w:rsidRPr="00A26C5D" w:rsidRDefault="00A26C5D" w:rsidP="00A26C5D">
      <w:r w:rsidRPr="00A26C5D">
        <w:rPr>
          <w:lang w:eastAsia="bg-BG"/>
        </w:rPr>
        <w:lastRenderedPageBreak/>
        <w:t>Нидерландия</w:t>
      </w:r>
    </w:p>
    <w:p w14:paraId="0A53321D" w14:textId="1631AACE" w:rsidR="00EE6C97" w:rsidRDefault="00936AD0" w:rsidP="00A93499">
      <w:pPr>
        <w:pStyle w:val="Heading1"/>
      </w:pPr>
      <w:r>
        <w:t>8.</w:t>
      </w:r>
      <w:r w:rsidR="002C50EE">
        <w:t>НОМЕР НА РАЗРЕШЕНИЕТО ЗА УПОТРЕБА</w:t>
      </w:r>
    </w:p>
    <w:p w14:paraId="0A725E95" w14:textId="60A32104" w:rsidR="00A26C5D" w:rsidRDefault="00A26C5D" w:rsidP="00A26C5D"/>
    <w:p w14:paraId="0CDE7A8C" w14:textId="77777777" w:rsidR="00A26C5D" w:rsidRPr="00A26C5D" w:rsidRDefault="00A26C5D" w:rsidP="00A26C5D">
      <w:pPr>
        <w:rPr>
          <w:sz w:val="24"/>
          <w:szCs w:val="24"/>
          <w:lang w:eastAsia="bg-BG"/>
        </w:rPr>
      </w:pPr>
      <w:r w:rsidRPr="00A26C5D">
        <w:rPr>
          <w:lang w:eastAsia="bg-BG"/>
        </w:rPr>
        <w:t xml:space="preserve">Валтензин Плюс 160 </w:t>
      </w:r>
      <w:r w:rsidRPr="00A26C5D">
        <w:rPr>
          <w:lang w:val="en-US"/>
        </w:rPr>
        <w:t xml:space="preserve">mg/12,5 mg: per. </w:t>
      </w:r>
      <w:r w:rsidRPr="00A26C5D">
        <w:rPr>
          <w:lang w:eastAsia="bg-BG"/>
        </w:rPr>
        <w:t>№ 20090083</w:t>
      </w:r>
    </w:p>
    <w:p w14:paraId="6D367AB4" w14:textId="4E100E1F" w:rsidR="00A26C5D" w:rsidRPr="00A26C5D" w:rsidRDefault="00A26C5D" w:rsidP="00A26C5D">
      <w:r w:rsidRPr="00A26C5D">
        <w:rPr>
          <w:lang w:eastAsia="bg-BG"/>
        </w:rPr>
        <w:t xml:space="preserve">Валтензин Плюс 160 </w:t>
      </w:r>
      <w:r w:rsidRPr="00A26C5D">
        <w:rPr>
          <w:lang w:val="en-US"/>
        </w:rPr>
        <w:t>mg/25 mg: per. № 20090082</w:t>
      </w:r>
    </w:p>
    <w:p w14:paraId="3715C10B" w14:textId="647D18D1" w:rsidR="00BB22B4" w:rsidRDefault="002C50EE" w:rsidP="00471F10">
      <w:pPr>
        <w:pStyle w:val="Heading1"/>
      </w:pPr>
      <w:r>
        <w:t>9. ДАТА НА ПЪРВО РАЗРЕШАВАНЕ/ПОДНОВЯВАНЕ НА РАЗРЕШЕНИЕТО ЗА УПОТРЕБА</w:t>
      </w:r>
    </w:p>
    <w:p w14:paraId="2E2DF4B3" w14:textId="34114AA6" w:rsidR="00A26C5D" w:rsidRDefault="00A26C5D" w:rsidP="00A26C5D"/>
    <w:p w14:paraId="332918A1" w14:textId="77777777" w:rsidR="00A26C5D" w:rsidRPr="00A26C5D" w:rsidRDefault="00A26C5D" w:rsidP="00A26C5D">
      <w:pPr>
        <w:rPr>
          <w:sz w:val="24"/>
          <w:szCs w:val="24"/>
          <w:lang w:eastAsia="bg-BG"/>
        </w:rPr>
      </w:pPr>
      <w:r w:rsidRPr="00A26C5D">
        <w:rPr>
          <w:lang w:eastAsia="bg-BG"/>
        </w:rPr>
        <w:t>Дата на първо разрешаване: 11.03.2009 г.</w:t>
      </w:r>
    </w:p>
    <w:p w14:paraId="1669910F" w14:textId="11C77414" w:rsidR="00A26C5D" w:rsidRPr="00A26C5D" w:rsidRDefault="00A26C5D" w:rsidP="00A26C5D">
      <w:pPr>
        <w:rPr>
          <w:sz w:val="24"/>
          <w:szCs w:val="24"/>
          <w:lang w:eastAsia="bg-BG"/>
        </w:rPr>
      </w:pPr>
      <w:r w:rsidRPr="00A26C5D">
        <w:rPr>
          <w:lang w:eastAsia="bg-BG"/>
        </w:rPr>
        <w:t>Дата на последно подновяване: 17.07.2014 г.</w:t>
      </w:r>
    </w:p>
    <w:p w14:paraId="43FB38A2" w14:textId="0C18A683" w:rsidR="007C605B" w:rsidRDefault="002C50EE" w:rsidP="005726E3">
      <w:pPr>
        <w:pStyle w:val="Heading1"/>
      </w:pPr>
      <w:r>
        <w:t>10. ДАТА НА АКТУАЛИЗИРАНЕ НА ТЕКСТА</w:t>
      </w:r>
      <w:bookmarkEnd w:id="0"/>
    </w:p>
    <w:p w14:paraId="472617BD" w14:textId="3BA44A42" w:rsidR="00BB22B4" w:rsidRPr="00BB22B4" w:rsidRDefault="00BB22B4" w:rsidP="00EE6C97"/>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25543"/>
    <w:multiLevelType w:val="hybridMultilevel"/>
    <w:tmpl w:val="D52A2676"/>
    <w:lvl w:ilvl="0" w:tplc="28DA82A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20"/>
  </w:num>
  <w:num w:numId="7" w16cid:durableId="1241988161">
    <w:abstractNumId w:val="12"/>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3"/>
  </w:num>
  <w:num w:numId="14" w16cid:durableId="1670476636">
    <w:abstractNumId w:val="14"/>
  </w:num>
  <w:num w:numId="15" w16cid:durableId="1000155783">
    <w:abstractNumId w:val="33"/>
  </w:num>
  <w:num w:numId="16" w16cid:durableId="2056420707">
    <w:abstractNumId w:val="11"/>
  </w:num>
  <w:num w:numId="17" w16cid:durableId="1787119182">
    <w:abstractNumId w:val="28"/>
  </w:num>
  <w:num w:numId="18" w16cid:durableId="722945139">
    <w:abstractNumId w:val="8"/>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5"/>
  </w:num>
  <w:num w:numId="28" w16cid:durableId="1820733422">
    <w:abstractNumId w:val="6"/>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8"/>
  </w:num>
  <w:num w:numId="38" w16cid:durableId="178396561">
    <w:abstractNumId w:val="38"/>
  </w:num>
  <w:num w:numId="39" w16cid:durableId="934825996">
    <w:abstractNumId w:val="13"/>
  </w:num>
  <w:num w:numId="40" w16cid:durableId="654989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D70BB"/>
    <w:rsid w:val="00936AD0"/>
    <w:rsid w:val="00954129"/>
    <w:rsid w:val="009773E4"/>
    <w:rsid w:val="009B171C"/>
    <w:rsid w:val="009F1313"/>
    <w:rsid w:val="00A20351"/>
    <w:rsid w:val="00A26C5D"/>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642F5"/>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8933</Words>
  <Characters>50919</Characters>
  <Application>Microsoft Office Word</Application>
  <DocSecurity>0</DocSecurity>
  <Lines>424</Lines>
  <Paragraphs>119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2023-01-16T16:00:00Z</dcterms:created>
  <dcterms:modified xsi:type="dcterms:W3CDTF">2023-01-16T16:00:00Z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