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5618E542" w:rsidR="00F53FB7" w:rsidRDefault="00DD466D" w:rsidP="00A93499">
      <w:pPr>
        <w:pStyle w:val="Heading1"/>
      </w:pPr>
      <w:r>
        <w:t>1.ИМЕ НА ЛЕКАРСТВЕНИЯ ПРОДУКТ</w:t>
      </w:r>
    </w:p>
    <w:p w14:paraId="142009CB" w14:textId="2C246B0B" w:rsidR="00D41F9C" w:rsidRDefault="00D41F9C" w:rsidP="00D41F9C"/>
    <w:p w14:paraId="4C71DB2F" w14:textId="77777777" w:rsidR="00D41F9C" w:rsidRPr="00D41F9C" w:rsidRDefault="00D41F9C" w:rsidP="00D41F9C">
      <w:pPr>
        <w:rPr>
          <w:sz w:val="24"/>
          <w:szCs w:val="24"/>
          <w:lang w:val="en-US" w:eastAsia="bg-BG"/>
        </w:rPr>
      </w:pPr>
      <w:r w:rsidRPr="00D41F9C">
        <w:rPr>
          <w:lang w:eastAsia="bg-BG"/>
        </w:rPr>
        <w:t xml:space="preserve">Валтриком 5 </w:t>
      </w:r>
      <w:r w:rsidRPr="00D41F9C">
        <w:rPr>
          <w:lang w:val="en-US"/>
        </w:rPr>
        <w:t>mg/</w:t>
      </w:r>
      <w:r w:rsidRPr="00D41F9C">
        <w:rPr>
          <w:lang w:eastAsia="bg-BG"/>
        </w:rPr>
        <w:t xml:space="preserve">160 </w:t>
      </w:r>
      <w:r w:rsidRPr="00D41F9C">
        <w:rPr>
          <w:lang w:val="en-US"/>
        </w:rPr>
        <w:t>mg/</w:t>
      </w:r>
      <w:r w:rsidRPr="00D41F9C">
        <w:rPr>
          <w:lang w:eastAsia="bg-BG"/>
        </w:rPr>
        <w:t xml:space="preserve">12,5 </w:t>
      </w:r>
      <w:r w:rsidRPr="00D41F9C">
        <w:rPr>
          <w:lang w:val="en-US"/>
        </w:rPr>
        <w:t xml:space="preserve">mg </w:t>
      </w:r>
      <w:r w:rsidRPr="00D41F9C">
        <w:rPr>
          <w:lang w:eastAsia="bg-BG"/>
        </w:rPr>
        <w:t>филмирани таблетки</w:t>
      </w:r>
    </w:p>
    <w:p w14:paraId="46F265C0" w14:textId="77777777" w:rsidR="00D41F9C" w:rsidRPr="00D41F9C" w:rsidRDefault="00D41F9C" w:rsidP="00D41F9C">
      <w:pPr>
        <w:rPr>
          <w:sz w:val="24"/>
          <w:szCs w:val="24"/>
          <w:lang w:val="en-US" w:eastAsia="bg-BG"/>
        </w:rPr>
      </w:pPr>
      <w:r w:rsidRPr="00D41F9C">
        <w:rPr>
          <w:lang w:eastAsia="bg-BG"/>
        </w:rPr>
        <w:t xml:space="preserve">Валтриком 5 </w:t>
      </w:r>
      <w:r w:rsidRPr="00D41F9C">
        <w:rPr>
          <w:lang w:val="en-US"/>
        </w:rPr>
        <w:t xml:space="preserve">mg/160 mg/25 mg </w:t>
      </w:r>
      <w:r w:rsidRPr="00D41F9C">
        <w:rPr>
          <w:lang w:eastAsia="bg-BG"/>
        </w:rPr>
        <w:t>филмирани таблетки</w:t>
      </w:r>
    </w:p>
    <w:p w14:paraId="5C36621F" w14:textId="77777777" w:rsidR="00D41F9C" w:rsidRPr="00D41F9C" w:rsidRDefault="00D41F9C" w:rsidP="00D41F9C">
      <w:pPr>
        <w:rPr>
          <w:sz w:val="24"/>
          <w:szCs w:val="24"/>
          <w:lang w:val="en-US" w:eastAsia="bg-BG"/>
        </w:rPr>
      </w:pPr>
      <w:r w:rsidRPr="00D41F9C">
        <w:rPr>
          <w:lang w:eastAsia="bg-BG"/>
        </w:rPr>
        <w:t xml:space="preserve">Валтриком 10 </w:t>
      </w:r>
      <w:r w:rsidRPr="00D41F9C">
        <w:rPr>
          <w:lang w:val="en-US"/>
        </w:rPr>
        <w:t xml:space="preserve">mg/160 mg/12,5 mg </w:t>
      </w:r>
      <w:r w:rsidRPr="00D41F9C">
        <w:rPr>
          <w:lang w:eastAsia="bg-BG"/>
        </w:rPr>
        <w:t>филмирани таблетки</w:t>
      </w:r>
    </w:p>
    <w:p w14:paraId="2D5F2444" w14:textId="77777777" w:rsidR="00D41F9C" w:rsidRPr="00D41F9C" w:rsidRDefault="00D41F9C" w:rsidP="00D41F9C">
      <w:pPr>
        <w:rPr>
          <w:sz w:val="24"/>
          <w:szCs w:val="24"/>
          <w:lang w:val="en-US" w:eastAsia="bg-BG"/>
        </w:rPr>
      </w:pPr>
      <w:r w:rsidRPr="00D41F9C">
        <w:rPr>
          <w:lang w:eastAsia="bg-BG"/>
        </w:rPr>
        <w:t xml:space="preserve">Валтриком 10 </w:t>
      </w:r>
      <w:r w:rsidRPr="00D41F9C">
        <w:rPr>
          <w:lang w:val="en-US"/>
        </w:rPr>
        <w:t xml:space="preserve">mg/160 mg/25 mg </w:t>
      </w:r>
      <w:r w:rsidRPr="00D41F9C">
        <w:rPr>
          <w:lang w:eastAsia="bg-BG"/>
        </w:rPr>
        <w:t>филмирани таблетки</w:t>
      </w:r>
    </w:p>
    <w:p w14:paraId="35FF18D9" w14:textId="77777777" w:rsidR="00D41F9C" w:rsidRPr="00D41F9C" w:rsidRDefault="00D41F9C" w:rsidP="00D41F9C">
      <w:pPr>
        <w:rPr>
          <w:sz w:val="24"/>
          <w:szCs w:val="24"/>
          <w:lang w:val="en-US" w:eastAsia="bg-BG"/>
        </w:rPr>
      </w:pPr>
      <w:r w:rsidRPr="00D41F9C">
        <w:rPr>
          <w:lang w:eastAsia="bg-BG"/>
        </w:rPr>
        <w:t xml:space="preserve">Валтриком 10 </w:t>
      </w:r>
      <w:r w:rsidRPr="00D41F9C">
        <w:rPr>
          <w:lang w:val="en-US"/>
        </w:rPr>
        <w:t xml:space="preserve">mg/320 mg/25 mg </w:t>
      </w:r>
      <w:r w:rsidRPr="00D41F9C">
        <w:rPr>
          <w:lang w:eastAsia="bg-BG"/>
        </w:rPr>
        <w:t>филмирани таблетки</w:t>
      </w:r>
    </w:p>
    <w:p w14:paraId="26560D33" w14:textId="77777777" w:rsidR="00D41F9C" w:rsidRDefault="00D41F9C" w:rsidP="00D41F9C">
      <w:pPr>
        <w:rPr>
          <w:lang w:val="en-US"/>
        </w:rPr>
      </w:pPr>
    </w:p>
    <w:p w14:paraId="16691600" w14:textId="74FCEE7C" w:rsidR="00D41F9C" w:rsidRPr="00D41F9C" w:rsidRDefault="00D41F9C" w:rsidP="00D41F9C">
      <w:pPr>
        <w:rPr>
          <w:sz w:val="24"/>
          <w:szCs w:val="24"/>
          <w:lang w:val="en-US" w:eastAsia="bg-BG"/>
        </w:rPr>
      </w:pPr>
      <w:proofErr w:type="spellStart"/>
      <w:r w:rsidRPr="00D41F9C">
        <w:rPr>
          <w:lang w:val="en-US"/>
        </w:rPr>
        <w:t>Valtricom</w:t>
      </w:r>
      <w:proofErr w:type="spellEnd"/>
      <w:r w:rsidRPr="00D41F9C">
        <w:rPr>
          <w:lang w:val="en-US"/>
        </w:rPr>
        <w:t xml:space="preserve"> </w:t>
      </w:r>
      <w:r w:rsidRPr="00D41F9C">
        <w:rPr>
          <w:lang w:eastAsia="bg-BG"/>
        </w:rPr>
        <w:t xml:space="preserve">5 </w:t>
      </w:r>
      <w:r w:rsidRPr="00D41F9C">
        <w:rPr>
          <w:lang w:val="en-US"/>
        </w:rPr>
        <w:t>mg/160 mg/12.5 mg film-coated tablets</w:t>
      </w:r>
    </w:p>
    <w:p w14:paraId="587DB752" w14:textId="77777777" w:rsidR="00D41F9C" w:rsidRPr="00D41F9C" w:rsidRDefault="00D41F9C" w:rsidP="00D41F9C">
      <w:pPr>
        <w:rPr>
          <w:sz w:val="24"/>
          <w:szCs w:val="24"/>
          <w:lang w:val="en-US" w:eastAsia="bg-BG"/>
        </w:rPr>
      </w:pPr>
      <w:proofErr w:type="spellStart"/>
      <w:r w:rsidRPr="00D41F9C">
        <w:rPr>
          <w:lang w:val="en-US"/>
        </w:rPr>
        <w:t>Valtricom</w:t>
      </w:r>
      <w:proofErr w:type="spellEnd"/>
      <w:r w:rsidRPr="00D41F9C">
        <w:rPr>
          <w:lang w:val="en-US"/>
        </w:rPr>
        <w:t xml:space="preserve"> 5 mg/160 mg/25 mg film-coated tablets</w:t>
      </w:r>
    </w:p>
    <w:p w14:paraId="69EE9CE7" w14:textId="77777777" w:rsidR="00D41F9C" w:rsidRPr="00D41F9C" w:rsidRDefault="00D41F9C" w:rsidP="00D41F9C">
      <w:pPr>
        <w:rPr>
          <w:sz w:val="24"/>
          <w:szCs w:val="24"/>
          <w:lang w:val="en-US" w:eastAsia="bg-BG"/>
        </w:rPr>
      </w:pPr>
      <w:proofErr w:type="spellStart"/>
      <w:r w:rsidRPr="00D41F9C">
        <w:rPr>
          <w:lang w:val="en-US"/>
        </w:rPr>
        <w:t>Valtricom</w:t>
      </w:r>
      <w:proofErr w:type="spellEnd"/>
      <w:r w:rsidRPr="00D41F9C">
        <w:rPr>
          <w:lang w:val="en-US"/>
        </w:rPr>
        <w:t xml:space="preserve"> 10 mg/160 mg/12.5 mg film-coated tablets</w:t>
      </w:r>
    </w:p>
    <w:p w14:paraId="02063B24" w14:textId="77777777" w:rsidR="00D41F9C" w:rsidRPr="00D41F9C" w:rsidRDefault="00D41F9C" w:rsidP="00D41F9C">
      <w:pPr>
        <w:rPr>
          <w:sz w:val="24"/>
          <w:szCs w:val="24"/>
          <w:lang w:val="en-US" w:eastAsia="bg-BG"/>
        </w:rPr>
      </w:pPr>
      <w:proofErr w:type="spellStart"/>
      <w:r w:rsidRPr="00D41F9C">
        <w:rPr>
          <w:lang w:val="en-US"/>
        </w:rPr>
        <w:t>Valtricom</w:t>
      </w:r>
      <w:proofErr w:type="spellEnd"/>
      <w:r w:rsidRPr="00D41F9C">
        <w:rPr>
          <w:lang w:val="en-US"/>
        </w:rPr>
        <w:t xml:space="preserve"> 10 mg/160 mg/25 mg film-coated tablets</w:t>
      </w:r>
    </w:p>
    <w:p w14:paraId="0C2B449D" w14:textId="441772CC" w:rsidR="00D41F9C" w:rsidRPr="00D41F9C" w:rsidRDefault="00D41F9C" w:rsidP="00D41F9C">
      <w:proofErr w:type="spellStart"/>
      <w:r w:rsidRPr="00D41F9C">
        <w:rPr>
          <w:lang w:val="en-US"/>
        </w:rPr>
        <w:t>Valtricom</w:t>
      </w:r>
      <w:proofErr w:type="spellEnd"/>
      <w:r w:rsidRPr="00D41F9C">
        <w:rPr>
          <w:lang w:val="en-US"/>
        </w:rPr>
        <w:t xml:space="preserve"> 10 mg/320 mg/25 mg film-coated tablets</w:t>
      </w:r>
    </w:p>
    <w:p w14:paraId="0DF202EC" w14:textId="3856732B" w:rsidR="00F53FB7" w:rsidRDefault="00DD466D" w:rsidP="00A93499">
      <w:pPr>
        <w:pStyle w:val="Heading1"/>
      </w:pPr>
      <w:r>
        <w:t>2. КАЧЕСТВЕН И КОЛИЧЕСТВЕН СЪСТАВ</w:t>
      </w:r>
    </w:p>
    <w:p w14:paraId="678D17EE" w14:textId="2ADBE11A" w:rsidR="00D41F9C" w:rsidRDefault="00D41F9C" w:rsidP="00D41F9C"/>
    <w:p w14:paraId="61306AB8"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u w:val="single"/>
          <w:lang w:eastAsia="bg-BG"/>
        </w:rPr>
        <w:t xml:space="preserve">5 </w:t>
      </w:r>
      <w:r w:rsidRPr="00D41F9C">
        <w:rPr>
          <w:rFonts w:eastAsia="Times New Roman" w:cs="Arial"/>
          <w:i/>
          <w:iCs/>
          <w:color w:val="000000"/>
          <w:u w:val="single"/>
          <w:lang w:val="en-US"/>
        </w:rPr>
        <w:t>mg/160 mg/</w:t>
      </w:r>
      <w:r w:rsidRPr="00D41F9C">
        <w:rPr>
          <w:rFonts w:eastAsia="Times New Roman" w:cs="Arial"/>
          <w:i/>
          <w:iCs/>
          <w:color w:val="000000"/>
          <w:u w:val="single"/>
          <w:lang w:eastAsia="bg-BG"/>
        </w:rPr>
        <w:t xml:space="preserve">12,5 </w:t>
      </w:r>
      <w:r w:rsidRPr="00D41F9C">
        <w:rPr>
          <w:rFonts w:eastAsia="Times New Roman" w:cs="Arial"/>
          <w:i/>
          <w:iCs/>
          <w:color w:val="000000"/>
          <w:u w:val="single"/>
          <w:lang w:val="en-US"/>
        </w:rPr>
        <w:t>mg</w:t>
      </w:r>
    </w:p>
    <w:p w14:paraId="197AF235"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Всяка филмирана таблетка съдържа 5 </w:t>
      </w:r>
      <w:r w:rsidRPr="00D41F9C">
        <w:rPr>
          <w:rFonts w:eastAsia="Times New Roman" w:cs="Arial"/>
          <w:color w:val="000000"/>
          <w:lang w:val="en-US"/>
        </w:rPr>
        <w:t xml:space="preserve">mg </w:t>
      </w:r>
      <w:r w:rsidRPr="00D41F9C">
        <w:rPr>
          <w:rFonts w:eastAsia="Times New Roman" w:cs="Arial"/>
          <w:color w:val="000000"/>
          <w:lang w:eastAsia="bg-BG"/>
        </w:rPr>
        <w:t xml:space="preserve">амлодипин </w:t>
      </w:r>
      <w:r w:rsidRPr="00D41F9C">
        <w:rPr>
          <w:rFonts w:eastAsia="Times New Roman" w:cs="Arial"/>
          <w:i/>
          <w:iCs/>
          <w:color w:val="000000"/>
          <w:lang w:val="en-US"/>
        </w:rPr>
        <w:t>(amlodipine)</w:t>
      </w:r>
      <w:r w:rsidRPr="00D41F9C">
        <w:rPr>
          <w:rFonts w:eastAsia="Times New Roman" w:cs="Arial"/>
          <w:color w:val="000000"/>
          <w:lang w:val="en-US"/>
        </w:rPr>
        <w:t xml:space="preserve"> </w:t>
      </w:r>
      <w:r w:rsidRPr="00D41F9C">
        <w:rPr>
          <w:rFonts w:eastAsia="Times New Roman" w:cs="Arial"/>
          <w:color w:val="000000"/>
          <w:lang w:eastAsia="bg-BG"/>
        </w:rPr>
        <w:t xml:space="preserve">(като амлодипинов безилат), 160 </w:t>
      </w:r>
      <w:r w:rsidRPr="00D41F9C">
        <w:rPr>
          <w:rFonts w:eastAsia="Times New Roman" w:cs="Arial"/>
          <w:color w:val="000000"/>
          <w:lang w:val="en-US"/>
        </w:rPr>
        <w:t xml:space="preserve">mg </w:t>
      </w:r>
      <w:r w:rsidRPr="00D41F9C">
        <w:rPr>
          <w:rFonts w:eastAsia="Times New Roman" w:cs="Arial"/>
          <w:color w:val="000000"/>
          <w:lang w:eastAsia="bg-BG"/>
        </w:rPr>
        <w:t xml:space="preserve">валсартан </w:t>
      </w:r>
      <w:r w:rsidRPr="00D41F9C">
        <w:rPr>
          <w:rFonts w:eastAsia="Times New Roman" w:cs="Arial"/>
          <w:i/>
          <w:iCs/>
          <w:color w:val="000000"/>
          <w:lang w:val="en-US"/>
        </w:rPr>
        <w:t>(valsartan)</w:t>
      </w:r>
      <w:r w:rsidRPr="00D41F9C">
        <w:rPr>
          <w:rFonts w:eastAsia="Times New Roman" w:cs="Arial"/>
          <w:color w:val="000000"/>
          <w:lang w:val="en-US"/>
        </w:rPr>
        <w:t xml:space="preserve"> </w:t>
      </w:r>
      <w:r w:rsidRPr="00D41F9C">
        <w:rPr>
          <w:rFonts w:eastAsia="Times New Roman" w:cs="Arial"/>
          <w:color w:val="000000"/>
          <w:lang w:eastAsia="bg-BG"/>
        </w:rPr>
        <w:t xml:space="preserve">и 12,5 </w:t>
      </w:r>
      <w:r w:rsidRPr="00D41F9C">
        <w:rPr>
          <w:rFonts w:eastAsia="Times New Roman" w:cs="Arial"/>
          <w:color w:val="000000"/>
          <w:lang w:val="en-US"/>
        </w:rPr>
        <w:t xml:space="preserve">mg </w:t>
      </w:r>
      <w:r w:rsidRPr="00D41F9C">
        <w:rPr>
          <w:rFonts w:eastAsia="Times New Roman" w:cs="Arial"/>
          <w:color w:val="000000"/>
          <w:lang w:eastAsia="bg-BG"/>
        </w:rPr>
        <w:t xml:space="preserve">хидрохлоротиазид </w:t>
      </w:r>
      <w:r w:rsidRPr="00D41F9C">
        <w:rPr>
          <w:rFonts w:eastAsia="Times New Roman" w:cs="Arial"/>
          <w:i/>
          <w:iCs/>
          <w:color w:val="000000"/>
          <w:lang w:val="en-US"/>
        </w:rPr>
        <w:t>(hydrochlorothiazide).</w:t>
      </w:r>
    </w:p>
    <w:p w14:paraId="3673B0E3" w14:textId="77777777" w:rsidR="00D41F9C" w:rsidRPr="00D41F9C" w:rsidRDefault="00D41F9C" w:rsidP="00D41F9C">
      <w:pPr>
        <w:spacing w:line="240" w:lineRule="auto"/>
        <w:rPr>
          <w:rFonts w:eastAsia="Times New Roman" w:cs="Arial"/>
          <w:i/>
          <w:iCs/>
          <w:color w:val="000000"/>
          <w:u w:val="single"/>
          <w:lang w:eastAsia="bg-BG"/>
        </w:rPr>
      </w:pPr>
    </w:p>
    <w:p w14:paraId="1CAA9B2C" w14:textId="422F94FE"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u w:val="single"/>
          <w:lang w:eastAsia="bg-BG"/>
        </w:rPr>
        <w:t xml:space="preserve">5 </w:t>
      </w:r>
      <w:r w:rsidRPr="00D41F9C">
        <w:rPr>
          <w:rFonts w:eastAsia="Times New Roman" w:cs="Arial"/>
          <w:i/>
          <w:iCs/>
          <w:color w:val="000000"/>
          <w:u w:val="single"/>
          <w:lang w:val="en-US"/>
        </w:rPr>
        <w:t>mg/160 mg/25 mg</w:t>
      </w:r>
    </w:p>
    <w:p w14:paraId="580F9823"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Всяка филмирана таблетка съдържа 5 </w:t>
      </w:r>
      <w:r w:rsidRPr="00D41F9C">
        <w:rPr>
          <w:rFonts w:eastAsia="Times New Roman" w:cs="Arial"/>
          <w:color w:val="000000"/>
          <w:lang w:val="en-US"/>
        </w:rPr>
        <w:t xml:space="preserve">mg </w:t>
      </w:r>
      <w:r w:rsidRPr="00D41F9C">
        <w:rPr>
          <w:rFonts w:eastAsia="Times New Roman" w:cs="Arial"/>
          <w:color w:val="000000"/>
          <w:lang w:eastAsia="bg-BG"/>
        </w:rPr>
        <w:t xml:space="preserve">амлодипин </w:t>
      </w:r>
      <w:r w:rsidRPr="00D41F9C">
        <w:rPr>
          <w:rFonts w:eastAsia="Times New Roman" w:cs="Arial"/>
          <w:i/>
          <w:iCs/>
          <w:color w:val="000000"/>
          <w:lang w:val="en-US"/>
        </w:rPr>
        <w:t>(amlodipine)</w:t>
      </w:r>
      <w:r w:rsidRPr="00D41F9C">
        <w:rPr>
          <w:rFonts w:eastAsia="Times New Roman" w:cs="Arial"/>
          <w:color w:val="000000"/>
          <w:lang w:val="en-US"/>
        </w:rPr>
        <w:t xml:space="preserve"> </w:t>
      </w:r>
      <w:r w:rsidRPr="00D41F9C">
        <w:rPr>
          <w:rFonts w:eastAsia="Times New Roman" w:cs="Arial"/>
          <w:color w:val="000000"/>
          <w:lang w:eastAsia="bg-BG"/>
        </w:rPr>
        <w:t xml:space="preserve">(като амлодипинов безилат), 160 </w:t>
      </w:r>
      <w:r w:rsidRPr="00D41F9C">
        <w:rPr>
          <w:rFonts w:eastAsia="Times New Roman" w:cs="Arial"/>
          <w:color w:val="000000"/>
          <w:lang w:val="en-US"/>
        </w:rPr>
        <w:t xml:space="preserve">mg </w:t>
      </w:r>
      <w:r w:rsidRPr="00D41F9C">
        <w:rPr>
          <w:rFonts w:eastAsia="Times New Roman" w:cs="Arial"/>
          <w:color w:val="000000"/>
          <w:lang w:eastAsia="bg-BG"/>
        </w:rPr>
        <w:t xml:space="preserve">валсартан </w:t>
      </w:r>
      <w:r w:rsidRPr="00D41F9C">
        <w:rPr>
          <w:rFonts w:eastAsia="Times New Roman" w:cs="Arial"/>
          <w:i/>
          <w:iCs/>
          <w:color w:val="000000"/>
          <w:lang w:val="en-US"/>
        </w:rPr>
        <w:t xml:space="preserve">(valsartan) </w:t>
      </w:r>
      <w:r w:rsidRPr="00D41F9C">
        <w:rPr>
          <w:rFonts w:eastAsia="Times New Roman" w:cs="Arial"/>
          <w:i/>
          <w:iCs/>
          <w:color w:val="000000"/>
          <w:lang w:eastAsia="bg-BG"/>
        </w:rPr>
        <w:t>и 25</w:t>
      </w:r>
      <w:r w:rsidRPr="00D41F9C">
        <w:rPr>
          <w:rFonts w:eastAsia="Times New Roman" w:cs="Arial"/>
          <w:color w:val="000000"/>
          <w:lang w:eastAsia="bg-BG"/>
        </w:rPr>
        <w:t xml:space="preserve"> </w:t>
      </w:r>
      <w:r w:rsidRPr="00D41F9C">
        <w:rPr>
          <w:rFonts w:eastAsia="Times New Roman" w:cs="Arial"/>
          <w:color w:val="000000"/>
          <w:lang w:val="en-US"/>
        </w:rPr>
        <w:t xml:space="preserve">mg </w:t>
      </w:r>
      <w:r w:rsidRPr="00D41F9C">
        <w:rPr>
          <w:rFonts w:eastAsia="Times New Roman" w:cs="Arial"/>
          <w:color w:val="000000"/>
          <w:lang w:eastAsia="bg-BG"/>
        </w:rPr>
        <w:t xml:space="preserve">хидрохлоротиазид </w:t>
      </w:r>
      <w:r w:rsidRPr="00D41F9C">
        <w:rPr>
          <w:rFonts w:eastAsia="Times New Roman" w:cs="Arial"/>
          <w:i/>
          <w:iCs/>
          <w:color w:val="000000"/>
          <w:lang w:val="en-US"/>
        </w:rPr>
        <w:t>(hydrochlorothiazide).</w:t>
      </w:r>
    </w:p>
    <w:p w14:paraId="20002F9E" w14:textId="77777777" w:rsidR="00D41F9C" w:rsidRPr="00D41F9C" w:rsidRDefault="00D41F9C" w:rsidP="00D41F9C">
      <w:pPr>
        <w:spacing w:line="240" w:lineRule="auto"/>
        <w:rPr>
          <w:rFonts w:eastAsia="Times New Roman" w:cs="Arial"/>
          <w:i/>
          <w:iCs/>
          <w:color w:val="000000"/>
          <w:u w:val="single"/>
          <w:lang w:eastAsia="bg-BG"/>
        </w:rPr>
      </w:pPr>
    </w:p>
    <w:p w14:paraId="694C568C" w14:textId="123896DC"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mg/160 mg/</w:t>
      </w:r>
      <w:r w:rsidRPr="00D41F9C">
        <w:rPr>
          <w:rFonts w:eastAsia="Times New Roman" w:cs="Arial"/>
          <w:i/>
          <w:iCs/>
          <w:color w:val="000000"/>
          <w:u w:val="single"/>
          <w:lang w:eastAsia="bg-BG"/>
        </w:rPr>
        <w:t xml:space="preserve">12,5 </w:t>
      </w:r>
      <w:r w:rsidRPr="00D41F9C">
        <w:rPr>
          <w:rFonts w:eastAsia="Times New Roman" w:cs="Arial"/>
          <w:i/>
          <w:iCs/>
          <w:color w:val="000000"/>
          <w:u w:val="single"/>
          <w:lang w:val="en-US"/>
        </w:rPr>
        <w:t>mg</w:t>
      </w:r>
    </w:p>
    <w:p w14:paraId="30A11EEA"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Всяка филмирана таблетка съдържа 10 </w:t>
      </w:r>
      <w:r w:rsidRPr="00D41F9C">
        <w:rPr>
          <w:rFonts w:eastAsia="Times New Roman" w:cs="Arial"/>
          <w:color w:val="000000"/>
          <w:lang w:val="en-US"/>
        </w:rPr>
        <w:t xml:space="preserve">mg </w:t>
      </w:r>
      <w:r w:rsidRPr="00D41F9C">
        <w:rPr>
          <w:rFonts w:eastAsia="Times New Roman" w:cs="Arial"/>
          <w:color w:val="000000"/>
          <w:lang w:eastAsia="bg-BG"/>
        </w:rPr>
        <w:t xml:space="preserve">амлодипин </w:t>
      </w:r>
      <w:r w:rsidRPr="00D41F9C">
        <w:rPr>
          <w:rFonts w:eastAsia="Times New Roman" w:cs="Arial"/>
          <w:i/>
          <w:iCs/>
          <w:color w:val="000000"/>
          <w:lang w:val="en-US"/>
        </w:rPr>
        <w:t>(amlodipine)</w:t>
      </w:r>
      <w:r w:rsidRPr="00D41F9C">
        <w:rPr>
          <w:rFonts w:eastAsia="Times New Roman" w:cs="Arial"/>
          <w:color w:val="000000"/>
          <w:lang w:val="en-US"/>
        </w:rPr>
        <w:t xml:space="preserve"> </w:t>
      </w:r>
      <w:r w:rsidRPr="00D41F9C">
        <w:rPr>
          <w:rFonts w:eastAsia="Times New Roman" w:cs="Arial"/>
          <w:color w:val="000000"/>
          <w:lang w:eastAsia="bg-BG"/>
        </w:rPr>
        <w:t xml:space="preserve">(като амлодипинов безилат), 160 </w:t>
      </w:r>
      <w:r w:rsidRPr="00D41F9C">
        <w:rPr>
          <w:rFonts w:eastAsia="Times New Roman" w:cs="Arial"/>
          <w:color w:val="000000"/>
          <w:lang w:val="en-US"/>
        </w:rPr>
        <w:t xml:space="preserve">mg </w:t>
      </w:r>
      <w:r w:rsidRPr="00D41F9C">
        <w:rPr>
          <w:rFonts w:eastAsia="Times New Roman" w:cs="Arial"/>
          <w:color w:val="000000"/>
          <w:lang w:eastAsia="bg-BG"/>
        </w:rPr>
        <w:t xml:space="preserve">валсартан </w:t>
      </w:r>
      <w:r w:rsidRPr="00D41F9C">
        <w:rPr>
          <w:rFonts w:eastAsia="Times New Roman" w:cs="Arial"/>
          <w:i/>
          <w:iCs/>
          <w:color w:val="000000"/>
          <w:lang w:val="en-US"/>
        </w:rPr>
        <w:t>(valsartan)</w:t>
      </w:r>
      <w:r w:rsidRPr="00D41F9C">
        <w:rPr>
          <w:rFonts w:eastAsia="Times New Roman" w:cs="Arial"/>
          <w:color w:val="000000"/>
          <w:lang w:val="en-US"/>
        </w:rPr>
        <w:t xml:space="preserve"> </w:t>
      </w:r>
      <w:r w:rsidRPr="00D41F9C">
        <w:rPr>
          <w:rFonts w:eastAsia="Times New Roman" w:cs="Arial"/>
          <w:color w:val="000000"/>
          <w:lang w:eastAsia="bg-BG"/>
        </w:rPr>
        <w:t xml:space="preserve">и 12,5 </w:t>
      </w:r>
      <w:r w:rsidRPr="00D41F9C">
        <w:rPr>
          <w:rFonts w:eastAsia="Times New Roman" w:cs="Arial"/>
          <w:color w:val="000000"/>
          <w:lang w:val="en-US"/>
        </w:rPr>
        <w:t xml:space="preserve">mg </w:t>
      </w:r>
      <w:r w:rsidRPr="00D41F9C">
        <w:rPr>
          <w:rFonts w:eastAsia="Times New Roman" w:cs="Arial"/>
          <w:color w:val="000000"/>
          <w:lang w:eastAsia="bg-BG"/>
        </w:rPr>
        <w:t xml:space="preserve">хидрохлоротиазид </w:t>
      </w:r>
      <w:r w:rsidRPr="00D41F9C">
        <w:rPr>
          <w:rFonts w:eastAsia="Times New Roman" w:cs="Arial"/>
          <w:i/>
          <w:iCs/>
          <w:color w:val="000000"/>
          <w:lang w:val="en-US"/>
        </w:rPr>
        <w:t>(hydrochlorothiazide).</w:t>
      </w:r>
    </w:p>
    <w:p w14:paraId="1B010C11" w14:textId="77777777" w:rsidR="00D41F9C" w:rsidRPr="00D41F9C" w:rsidRDefault="00D41F9C" w:rsidP="00D41F9C">
      <w:pPr>
        <w:spacing w:line="240" w:lineRule="auto"/>
        <w:rPr>
          <w:rFonts w:eastAsia="Times New Roman" w:cs="Arial"/>
          <w:i/>
          <w:iCs/>
          <w:color w:val="000000"/>
          <w:u w:val="single"/>
          <w:lang w:eastAsia="bg-BG"/>
        </w:rPr>
      </w:pPr>
    </w:p>
    <w:p w14:paraId="302BB99F" w14:textId="6E5DAE9F"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mg/1</w:t>
      </w:r>
      <w:r w:rsidRPr="00D41F9C">
        <w:rPr>
          <w:rFonts w:eastAsia="Times New Roman" w:cs="Arial"/>
          <w:i/>
          <w:iCs/>
          <w:color w:val="000000"/>
          <w:u w:val="single"/>
          <w:lang w:eastAsia="bg-BG"/>
        </w:rPr>
        <w:t xml:space="preserve">60 </w:t>
      </w:r>
      <w:r w:rsidRPr="00D41F9C">
        <w:rPr>
          <w:rFonts w:eastAsia="Times New Roman" w:cs="Arial"/>
          <w:i/>
          <w:iCs/>
          <w:color w:val="000000"/>
          <w:u w:val="single"/>
          <w:lang w:val="en-US"/>
        </w:rPr>
        <w:t>mg/25 mg</w:t>
      </w:r>
    </w:p>
    <w:p w14:paraId="187CCE99"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Всяка филмирана таблетка съдържа 10 </w:t>
      </w:r>
      <w:r w:rsidRPr="00D41F9C">
        <w:rPr>
          <w:rFonts w:eastAsia="Times New Roman" w:cs="Arial"/>
          <w:color w:val="000000"/>
          <w:lang w:val="en-US"/>
        </w:rPr>
        <w:t xml:space="preserve">mg </w:t>
      </w:r>
      <w:r w:rsidRPr="00D41F9C">
        <w:rPr>
          <w:rFonts w:eastAsia="Times New Roman" w:cs="Arial"/>
          <w:color w:val="000000"/>
          <w:lang w:eastAsia="bg-BG"/>
        </w:rPr>
        <w:t xml:space="preserve">амлодипин </w:t>
      </w:r>
      <w:r w:rsidRPr="00D41F9C">
        <w:rPr>
          <w:rFonts w:eastAsia="Times New Roman" w:cs="Arial"/>
          <w:i/>
          <w:iCs/>
          <w:color w:val="000000"/>
          <w:lang w:val="en-US"/>
        </w:rPr>
        <w:t>(amlodipine)</w:t>
      </w:r>
      <w:r w:rsidRPr="00D41F9C">
        <w:rPr>
          <w:rFonts w:eastAsia="Times New Roman" w:cs="Arial"/>
          <w:color w:val="000000"/>
          <w:lang w:val="en-US"/>
        </w:rPr>
        <w:t xml:space="preserve"> </w:t>
      </w:r>
      <w:r w:rsidRPr="00D41F9C">
        <w:rPr>
          <w:rFonts w:eastAsia="Times New Roman" w:cs="Arial"/>
          <w:color w:val="000000"/>
          <w:lang w:eastAsia="bg-BG"/>
        </w:rPr>
        <w:t xml:space="preserve">(като амлодипинов безилат), 160 </w:t>
      </w:r>
      <w:r w:rsidRPr="00D41F9C">
        <w:rPr>
          <w:rFonts w:eastAsia="Times New Roman" w:cs="Arial"/>
          <w:color w:val="000000"/>
          <w:lang w:val="en-US"/>
        </w:rPr>
        <w:t xml:space="preserve">mg </w:t>
      </w:r>
      <w:r w:rsidRPr="00D41F9C">
        <w:rPr>
          <w:rFonts w:eastAsia="Times New Roman" w:cs="Arial"/>
          <w:color w:val="000000"/>
          <w:lang w:eastAsia="bg-BG"/>
        </w:rPr>
        <w:t xml:space="preserve">валсартан </w:t>
      </w:r>
      <w:r w:rsidRPr="00D41F9C">
        <w:rPr>
          <w:rFonts w:eastAsia="Times New Roman" w:cs="Arial"/>
          <w:i/>
          <w:iCs/>
          <w:color w:val="000000"/>
          <w:lang w:val="en-US"/>
        </w:rPr>
        <w:t>(valsartan)</w:t>
      </w:r>
      <w:r w:rsidRPr="00D41F9C">
        <w:rPr>
          <w:rFonts w:eastAsia="Times New Roman" w:cs="Arial"/>
          <w:color w:val="000000"/>
          <w:lang w:val="en-US"/>
        </w:rPr>
        <w:t xml:space="preserve"> </w:t>
      </w:r>
      <w:r w:rsidRPr="00D41F9C">
        <w:rPr>
          <w:rFonts w:eastAsia="Times New Roman" w:cs="Arial"/>
          <w:color w:val="000000"/>
          <w:lang w:eastAsia="bg-BG"/>
        </w:rPr>
        <w:t xml:space="preserve">и 25 </w:t>
      </w:r>
      <w:r w:rsidRPr="00D41F9C">
        <w:rPr>
          <w:rFonts w:eastAsia="Times New Roman" w:cs="Arial"/>
          <w:color w:val="000000"/>
          <w:lang w:val="en-US"/>
        </w:rPr>
        <w:t xml:space="preserve">mg </w:t>
      </w:r>
      <w:r w:rsidRPr="00D41F9C">
        <w:rPr>
          <w:rFonts w:eastAsia="Times New Roman" w:cs="Arial"/>
          <w:color w:val="000000"/>
          <w:lang w:eastAsia="bg-BG"/>
        </w:rPr>
        <w:t xml:space="preserve">хидрохлоротиазид </w:t>
      </w:r>
      <w:r w:rsidRPr="00D41F9C">
        <w:rPr>
          <w:rFonts w:eastAsia="Times New Roman" w:cs="Arial"/>
          <w:i/>
          <w:iCs/>
          <w:color w:val="000000"/>
          <w:lang w:val="en-US"/>
        </w:rPr>
        <w:t>(hydrochlorothiazide).</w:t>
      </w:r>
    </w:p>
    <w:p w14:paraId="05281942" w14:textId="77777777" w:rsidR="00D41F9C" w:rsidRPr="00D41F9C" w:rsidRDefault="00D41F9C" w:rsidP="00D41F9C">
      <w:pPr>
        <w:spacing w:line="240" w:lineRule="auto"/>
        <w:rPr>
          <w:rFonts w:eastAsia="Times New Roman" w:cs="Arial"/>
          <w:i/>
          <w:iCs/>
          <w:color w:val="000000"/>
          <w:u w:val="single"/>
          <w:lang w:eastAsia="bg-BG"/>
        </w:rPr>
      </w:pPr>
    </w:p>
    <w:p w14:paraId="070E8227" w14:textId="20981346"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mg/320 mg/25 mg</w:t>
      </w:r>
    </w:p>
    <w:p w14:paraId="52A3B8FB"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Всяка филмирана таблетка съдържа 10 </w:t>
      </w:r>
      <w:r w:rsidRPr="00D41F9C">
        <w:rPr>
          <w:rFonts w:eastAsia="Times New Roman" w:cs="Arial"/>
          <w:color w:val="000000"/>
          <w:lang w:val="en-US"/>
        </w:rPr>
        <w:t xml:space="preserve">mg </w:t>
      </w:r>
      <w:r w:rsidRPr="00D41F9C">
        <w:rPr>
          <w:rFonts w:eastAsia="Times New Roman" w:cs="Arial"/>
          <w:color w:val="000000"/>
          <w:lang w:eastAsia="bg-BG"/>
        </w:rPr>
        <w:t xml:space="preserve">амлодипин </w:t>
      </w:r>
      <w:r w:rsidRPr="00D41F9C">
        <w:rPr>
          <w:rFonts w:eastAsia="Times New Roman" w:cs="Arial"/>
          <w:i/>
          <w:iCs/>
          <w:color w:val="000000"/>
          <w:lang w:val="en-US"/>
        </w:rPr>
        <w:t>(amlodipine)</w:t>
      </w:r>
      <w:r w:rsidRPr="00D41F9C">
        <w:rPr>
          <w:rFonts w:eastAsia="Times New Roman" w:cs="Arial"/>
          <w:color w:val="000000"/>
          <w:lang w:val="en-US"/>
        </w:rPr>
        <w:t xml:space="preserve"> </w:t>
      </w:r>
      <w:r w:rsidRPr="00D41F9C">
        <w:rPr>
          <w:rFonts w:eastAsia="Times New Roman" w:cs="Arial"/>
          <w:color w:val="000000"/>
          <w:lang w:eastAsia="bg-BG"/>
        </w:rPr>
        <w:t xml:space="preserve">(като амлодипинов безилат), 320 </w:t>
      </w:r>
      <w:r w:rsidRPr="00D41F9C">
        <w:rPr>
          <w:rFonts w:eastAsia="Times New Roman" w:cs="Arial"/>
          <w:color w:val="000000"/>
          <w:lang w:val="en-US"/>
        </w:rPr>
        <w:t xml:space="preserve">mg </w:t>
      </w:r>
      <w:r w:rsidRPr="00D41F9C">
        <w:rPr>
          <w:rFonts w:eastAsia="Times New Roman" w:cs="Arial"/>
          <w:color w:val="000000"/>
          <w:lang w:eastAsia="bg-BG"/>
        </w:rPr>
        <w:t xml:space="preserve">валсартан </w:t>
      </w:r>
      <w:r w:rsidRPr="00D41F9C">
        <w:rPr>
          <w:rFonts w:eastAsia="Times New Roman" w:cs="Arial"/>
          <w:i/>
          <w:iCs/>
          <w:color w:val="000000"/>
          <w:lang w:val="en-US"/>
        </w:rPr>
        <w:t>(valsartan)</w:t>
      </w:r>
      <w:r w:rsidRPr="00D41F9C">
        <w:rPr>
          <w:rFonts w:eastAsia="Times New Roman" w:cs="Arial"/>
          <w:color w:val="000000"/>
          <w:lang w:val="en-US"/>
        </w:rPr>
        <w:t xml:space="preserve"> </w:t>
      </w:r>
      <w:r w:rsidRPr="00D41F9C">
        <w:rPr>
          <w:rFonts w:eastAsia="Times New Roman" w:cs="Arial"/>
          <w:color w:val="000000"/>
          <w:lang w:eastAsia="bg-BG"/>
        </w:rPr>
        <w:t xml:space="preserve">и 25 </w:t>
      </w:r>
      <w:r w:rsidRPr="00D41F9C">
        <w:rPr>
          <w:rFonts w:eastAsia="Times New Roman" w:cs="Arial"/>
          <w:color w:val="000000"/>
          <w:lang w:val="en-US"/>
        </w:rPr>
        <w:t xml:space="preserve">mg </w:t>
      </w:r>
      <w:r w:rsidRPr="00D41F9C">
        <w:rPr>
          <w:rFonts w:eastAsia="Times New Roman" w:cs="Arial"/>
          <w:color w:val="000000"/>
          <w:lang w:eastAsia="bg-BG"/>
        </w:rPr>
        <w:t xml:space="preserve">хидрохлоротиазид </w:t>
      </w:r>
      <w:r w:rsidRPr="00D41F9C">
        <w:rPr>
          <w:rFonts w:eastAsia="Times New Roman" w:cs="Arial"/>
          <w:i/>
          <w:iCs/>
          <w:color w:val="000000"/>
          <w:lang w:val="en-US"/>
        </w:rPr>
        <w:t>(hydrochlorothiazide).</w:t>
      </w:r>
    </w:p>
    <w:p w14:paraId="50575B8A" w14:textId="77777777" w:rsidR="00D41F9C" w:rsidRPr="00D41F9C" w:rsidRDefault="00D41F9C" w:rsidP="00D41F9C"/>
    <w:p w14:paraId="4CABB9ED" w14:textId="69D44660" w:rsidR="00F53FB7" w:rsidRDefault="00DD466D" w:rsidP="00A93499">
      <w:pPr>
        <w:pStyle w:val="Heading1"/>
      </w:pPr>
      <w:r>
        <w:t>3. ЛЕКАРСТВЕНА ФОРМА</w:t>
      </w:r>
    </w:p>
    <w:p w14:paraId="0F9CB582" w14:textId="09EBED88" w:rsidR="00D41F9C" w:rsidRDefault="00D41F9C" w:rsidP="00D41F9C"/>
    <w:p w14:paraId="6915C641"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Филм ирана таблетка (таблетка)</w:t>
      </w:r>
    </w:p>
    <w:p w14:paraId="29671A34" w14:textId="77777777" w:rsidR="00D41F9C" w:rsidRPr="00D41F9C" w:rsidRDefault="00D41F9C" w:rsidP="00D41F9C">
      <w:pPr>
        <w:spacing w:line="240" w:lineRule="auto"/>
        <w:rPr>
          <w:rFonts w:eastAsia="Times New Roman" w:cs="Arial"/>
          <w:color w:val="000000"/>
          <w:u w:val="single"/>
          <w:lang w:eastAsia="bg-BG"/>
        </w:rPr>
      </w:pPr>
    </w:p>
    <w:p w14:paraId="03638BAD" w14:textId="4431110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u w:val="single"/>
          <w:lang w:eastAsia="bg-BG"/>
        </w:rPr>
        <w:t xml:space="preserve">5 </w:t>
      </w:r>
      <w:r w:rsidRPr="00D41F9C">
        <w:rPr>
          <w:rFonts w:eastAsia="Times New Roman" w:cs="Arial"/>
          <w:i/>
          <w:iCs/>
          <w:color w:val="000000"/>
          <w:u w:val="single"/>
          <w:lang w:val="en-US"/>
        </w:rPr>
        <w:t>mg/160 mg/</w:t>
      </w:r>
      <w:r w:rsidRPr="00D41F9C">
        <w:rPr>
          <w:rFonts w:eastAsia="Times New Roman" w:cs="Arial"/>
          <w:i/>
          <w:iCs/>
          <w:color w:val="000000"/>
          <w:u w:val="single"/>
          <w:lang w:eastAsia="bg-BG"/>
        </w:rPr>
        <w:t xml:space="preserve">12,5 </w:t>
      </w:r>
      <w:r w:rsidRPr="00D41F9C">
        <w:rPr>
          <w:rFonts w:eastAsia="Times New Roman" w:cs="Arial"/>
          <w:i/>
          <w:iCs/>
          <w:color w:val="000000"/>
          <w:u w:val="single"/>
          <w:lang w:val="en-US"/>
        </w:rPr>
        <w:t>mg</w:t>
      </w:r>
    </w:p>
    <w:p w14:paraId="789CC42F" w14:textId="77777777" w:rsidR="00D41F9C" w:rsidRDefault="00D41F9C" w:rsidP="00D41F9C">
      <w:pPr>
        <w:spacing w:line="240" w:lineRule="auto"/>
        <w:rPr>
          <w:rFonts w:eastAsia="Times New Roman" w:cs="Arial"/>
          <w:color w:val="000000"/>
          <w:lang w:val="en-US"/>
        </w:rPr>
      </w:pPr>
      <w:r w:rsidRPr="00D41F9C">
        <w:rPr>
          <w:rFonts w:eastAsia="Times New Roman" w:cs="Arial"/>
          <w:color w:val="000000"/>
          <w:lang w:eastAsia="bg-BG"/>
        </w:rPr>
        <w:t xml:space="preserve">Бели или почти бели, овални, двойноизпъкнали филмирани таблетки, с релефно обозначение К1 от едната страна на таблетката, с приблизителни размери </w:t>
      </w:r>
      <w:r w:rsidRPr="00D41F9C">
        <w:rPr>
          <w:rFonts w:eastAsia="Times New Roman" w:cs="Arial"/>
          <w:color w:val="000000"/>
          <w:lang w:val="en-US"/>
        </w:rPr>
        <w:t xml:space="preserve">13x8 mm. </w:t>
      </w:r>
    </w:p>
    <w:p w14:paraId="15D423AA" w14:textId="77777777" w:rsidR="00D41F9C" w:rsidRDefault="00D41F9C" w:rsidP="00D41F9C">
      <w:pPr>
        <w:spacing w:line="240" w:lineRule="auto"/>
        <w:rPr>
          <w:rFonts w:eastAsia="Times New Roman" w:cs="Arial"/>
          <w:color w:val="000000"/>
          <w:lang w:val="en-US"/>
        </w:rPr>
      </w:pPr>
    </w:p>
    <w:p w14:paraId="1CF21A15" w14:textId="311F38D5"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u w:val="single"/>
          <w:lang w:eastAsia="bg-BG"/>
        </w:rPr>
        <w:lastRenderedPageBreak/>
        <w:t xml:space="preserve">5 </w:t>
      </w:r>
      <w:r w:rsidRPr="00D41F9C">
        <w:rPr>
          <w:rFonts w:eastAsia="Times New Roman" w:cs="Arial"/>
          <w:i/>
          <w:iCs/>
          <w:color w:val="000000"/>
          <w:u w:val="single"/>
          <w:lang w:val="en-US"/>
        </w:rPr>
        <w:t>mg/160 mg/25 mg</w:t>
      </w:r>
    </w:p>
    <w:p w14:paraId="0EDF4DE1"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Бледожълти, овални, двойноизпъкнали филмирани таблетки, с релефно обозначение КЗ от едната страна на таблетката, с приблизителни размери </w:t>
      </w:r>
      <w:r w:rsidRPr="00D41F9C">
        <w:rPr>
          <w:rFonts w:eastAsia="Times New Roman" w:cs="Arial"/>
          <w:color w:val="000000"/>
          <w:lang w:val="en-US"/>
        </w:rPr>
        <w:t>13x8 mm.</w:t>
      </w:r>
    </w:p>
    <w:p w14:paraId="724A3A36" w14:textId="77777777" w:rsidR="00D41F9C" w:rsidRPr="00D41F9C" w:rsidRDefault="00D41F9C" w:rsidP="00D41F9C">
      <w:pPr>
        <w:spacing w:line="240" w:lineRule="auto"/>
        <w:rPr>
          <w:rFonts w:eastAsia="Times New Roman" w:cs="Arial"/>
          <w:i/>
          <w:iCs/>
          <w:color w:val="000000"/>
          <w:lang w:eastAsia="bg-BG"/>
        </w:rPr>
      </w:pPr>
    </w:p>
    <w:p w14:paraId="27BB77B2" w14:textId="489E0C49" w:rsidR="00D41F9C" w:rsidRPr="00D41F9C" w:rsidRDefault="00D41F9C" w:rsidP="00D41F9C">
      <w:pPr>
        <w:spacing w:line="240" w:lineRule="auto"/>
        <w:rPr>
          <w:rFonts w:eastAsia="Times New Roman" w:cs="Arial"/>
          <w:sz w:val="28"/>
          <w:szCs w:val="28"/>
          <w:u w:val="single"/>
          <w:lang w:eastAsia="bg-BG"/>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mg/160 mg/12,5 mg</w:t>
      </w:r>
    </w:p>
    <w:p w14:paraId="5DEBC207"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Розови, овални, двойноизпъкнали филмирани таблетки, с релефно обозначение К2 </w:t>
      </w:r>
      <w:r w:rsidRPr="00D41F9C">
        <w:rPr>
          <w:rFonts w:eastAsia="Times New Roman" w:cs="Arial"/>
          <w:color w:val="000000"/>
          <w:lang w:val="en-US"/>
        </w:rPr>
        <w:t xml:space="preserve"> </w:t>
      </w:r>
      <w:r w:rsidRPr="00D41F9C">
        <w:rPr>
          <w:rFonts w:eastAsia="Times New Roman" w:cs="Arial"/>
          <w:color w:val="000000"/>
          <w:lang w:eastAsia="bg-BG"/>
        </w:rPr>
        <w:t>от едната страна на</w:t>
      </w:r>
    </w:p>
    <w:p w14:paraId="387F62A1"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таблетката, с приблизителни размери </w:t>
      </w:r>
      <w:r w:rsidRPr="00D41F9C">
        <w:rPr>
          <w:rFonts w:eastAsia="Times New Roman" w:cs="Arial"/>
          <w:color w:val="000000"/>
          <w:lang w:val="en-US"/>
        </w:rPr>
        <w:t>13x8 mm.</w:t>
      </w:r>
    </w:p>
    <w:p w14:paraId="1FF9AE3D" w14:textId="77777777" w:rsidR="00D41F9C" w:rsidRPr="00D41F9C" w:rsidRDefault="00D41F9C" w:rsidP="00D41F9C">
      <w:pPr>
        <w:spacing w:line="240" w:lineRule="auto"/>
        <w:rPr>
          <w:rFonts w:eastAsia="Times New Roman" w:cs="Arial"/>
          <w:i/>
          <w:iCs/>
          <w:color w:val="000000"/>
          <w:u w:val="single"/>
          <w:lang w:eastAsia="bg-BG"/>
        </w:rPr>
      </w:pPr>
    </w:p>
    <w:p w14:paraId="09F79D66" w14:textId="728629AC"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mg/160 mg/25 mg</w:t>
      </w:r>
    </w:p>
    <w:p w14:paraId="7B5DFC89"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Кафяво-жълти, овални, двойноизпъкнали филмирани таблетки, с релефно обозначение К4 от едната страна на таблетката, с приблизителни размери </w:t>
      </w:r>
      <w:r w:rsidRPr="00D41F9C">
        <w:rPr>
          <w:rFonts w:eastAsia="Times New Roman" w:cs="Arial"/>
          <w:color w:val="000000"/>
          <w:lang w:val="en-US"/>
        </w:rPr>
        <w:t>13x8mm.</w:t>
      </w:r>
    </w:p>
    <w:p w14:paraId="2288BB4C" w14:textId="77777777" w:rsidR="00D41F9C" w:rsidRPr="00D41F9C" w:rsidRDefault="00D41F9C" w:rsidP="00D41F9C">
      <w:pPr>
        <w:rPr>
          <w:rFonts w:eastAsia="Times New Roman" w:cs="Arial"/>
          <w:i/>
          <w:iCs/>
          <w:color w:val="000000"/>
          <w:u w:val="single"/>
          <w:lang w:eastAsia="bg-BG"/>
        </w:rPr>
      </w:pPr>
    </w:p>
    <w:p w14:paraId="3B0441D0" w14:textId="15D18930" w:rsidR="00D41F9C" w:rsidRPr="00D41F9C" w:rsidRDefault="00D41F9C" w:rsidP="00D41F9C">
      <w:pPr>
        <w:rPr>
          <w:rFonts w:eastAsia="Times New Roman" w:cs="Arial"/>
          <w:i/>
          <w:iCs/>
          <w:color w:val="000000"/>
          <w:u w:val="single"/>
          <w:lang w:val="en-US"/>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mg/320 mg/25 mg</w:t>
      </w:r>
    </w:p>
    <w:p w14:paraId="0437C2E0" w14:textId="3E9A9BCD" w:rsidR="00D41F9C" w:rsidRDefault="00D41F9C" w:rsidP="00D41F9C">
      <w:pPr>
        <w:rPr>
          <w:rFonts w:cs="Arial"/>
          <w:lang w:val="en-US"/>
        </w:rPr>
      </w:pPr>
      <w:r w:rsidRPr="00D41F9C">
        <w:rPr>
          <w:rFonts w:cs="Arial"/>
        </w:rPr>
        <w:t xml:space="preserve">Кафяво-червени, овални, двойноизпъкнали филмирани таблетки, с приблизителни размери </w:t>
      </w:r>
      <w:r w:rsidRPr="00D41F9C">
        <w:rPr>
          <w:rFonts w:cs="Arial"/>
          <w:lang w:val="en-US"/>
        </w:rPr>
        <w:t>18x9 mm.</w:t>
      </w:r>
    </w:p>
    <w:p w14:paraId="4C57EFFF" w14:textId="77777777" w:rsidR="00D41F9C" w:rsidRPr="00D41F9C" w:rsidRDefault="00D41F9C" w:rsidP="00D41F9C">
      <w:pPr>
        <w:rPr>
          <w:rFonts w:cs="Arial"/>
          <w:sz w:val="24"/>
          <w:szCs w:val="24"/>
        </w:rPr>
      </w:pPr>
    </w:p>
    <w:p w14:paraId="490FC2C4" w14:textId="6899DE43" w:rsidR="002C50EE" w:rsidRDefault="002C50EE" w:rsidP="002C50EE">
      <w:pPr>
        <w:pStyle w:val="Heading1"/>
      </w:pPr>
      <w:r>
        <w:t>4. КЛИНИЧНИ ДАННИ</w:t>
      </w:r>
    </w:p>
    <w:p w14:paraId="1A37D275" w14:textId="0668F3E6" w:rsidR="00F53FB7" w:rsidRDefault="002C50EE" w:rsidP="00A93499">
      <w:pPr>
        <w:pStyle w:val="Heading2"/>
      </w:pPr>
      <w:r>
        <w:t>4.1. Терапевтични показания</w:t>
      </w:r>
    </w:p>
    <w:p w14:paraId="03616872" w14:textId="4AF07F22" w:rsidR="00D41F9C" w:rsidRDefault="00D41F9C" w:rsidP="00D41F9C"/>
    <w:p w14:paraId="0E3C1C3B" w14:textId="77777777" w:rsidR="00D41F9C" w:rsidRPr="00D41F9C" w:rsidRDefault="00D41F9C" w:rsidP="00D41F9C">
      <w:pPr>
        <w:rPr>
          <w:sz w:val="24"/>
          <w:szCs w:val="24"/>
          <w:lang w:eastAsia="bg-BG"/>
        </w:rPr>
      </w:pPr>
      <w:r w:rsidRPr="00D41F9C">
        <w:rPr>
          <w:lang w:eastAsia="bg-BG"/>
        </w:rPr>
        <w:t>Лечение на есенциална хипертония като заместителна терапия при възрастни пациенти, при които е постигнат задоволителен контрол върху артериалното налягане с комбинацията амлодипин, валсартан и хидрохлоротиазид (НСТ), прилагани като три отделни лекарствени форми или като фиксирана двойна комбинация и отделна лекарствена форма.</w:t>
      </w:r>
    </w:p>
    <w:p w14:paraId="074A0B27" w14:textId="77777777" w:rsidR="00D41F9C" w:rsidRPr="00D41F9C" w:rsidRDefault="00D41F9C" w:rsidP="00D41F9C"/>
    <w:p w14:paraId="05D17336" w14:textId="612D8DA2" w:rsidR="00F53FB7" w:rsidRDefault="002C50EE" w:rsidP="00A93499">
      <w:pPr>
        <w:pStyle w:val="Heading2"/>
      </w:pPr>
      <w:r>
        <w:t>4.2. Дозировка и начин на приложение</w:t>
      </w:r>
    </w:p>
    <w:p w14:paraId="2B9F6CCD" w14:textId="1E1DABFF" w:rsidR="00D41F9C" w:rsidRDefault="00D41F9C" w:rsidP="00D41F9C"/>
    <w:p w14:paraId="4771437F" w14:textId="77777777" w:rsidR="00D41F9C" w:rsidRPr="00D41F9C" w:rsidRDefault="00D41F9C" w:rsidP="00D41F9C">
      <w:pPr>
        <w:pStyle w:val="Heading3"/>
        <w:rPr>
          <w:rFonts w:eastAsia="Times New Roman"/>
          <w:sz w:val="28"/>
          <w:szCs w:val="28"/>
          <w:u w:val="single"/>
          <w:lang w:eastAsia="bg-BG"/>
        </w:rPr>
      </w:pPr>
      <w:r w:rsidRPr="00D41F9C">
        <w:rPr>
          <w:rFonts w:eastAsia="Times New Roman"/>
          <w:u w:val="single"/>
          <w:lang w:eastAsia="bg-BG"/>
        </w:rPr>
        <w:t>Дозировка</w:t>
      </w:r>
    </w:p>
    <w:p w14:paraId="5F3738D3"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Препоръчителната доза Валтриком е една таблетка дневно, за предпочитане сутрин.</w:t>
      </w:r>
    </w:p>
    <w:p w14:paraId="13E45D67" w14:textId="77777777" w:rsidR="00D41F9C" w:rsidRPr="00D41F9C" w:rsidRDefault="00D41F9C" w:rsidP="00D41F9C">
      <w:pPr>
        <w:spacing w:line="240" w:lineRule="auto"/>
        <w:rPr>
          <w:rFonts w:eastAsia="Times New Roman" w:cs="Arial"/>
          <w:color w:val="000000"/>
          <w:lang w:eastAsia="bg-BG"/>
        </w:rPr>
      </w:pPr>
    </w:p>
    <w:p w14:paraId="648BE0C0" w14:textId="54EFF059"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Преди да преминат на лечение с Валтриком пациентите трябва да бъдат на фиксирани дози от съответните монокомпоненти, които приемат по същото време. Дозата на Валтриком се определя на база дозите на отделните компоненти от комбинацията в момента на преминаването.</w:t>
      </w:r>
    </w:p>
    <w:p w14:paraId="42D087A0" w14:textId="77777777" w:rsidR="00D41F9C" w:rsidRPr="00D41F9C" w:rsidRDefault="00D41F9C" w:rsidP="00D41F9C">
      <w:pPr>
        <w:spacing w:line="240" w:lineRule="auto"/>
        <w:rPr>
          <w:rFonts w:eastAsia="Times New Roman" w:cs="Arial"/>
          <w:color w:val="000000"/>
          <w:lang w:eastAsia="bg-BG"/>
        </w:rPr>
      </w:pPr>
    </w:p>
    <w:p w14:paraId="653A0761" w14:textId="747EE2D2"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Максималната препоръчителна доза Валтриком е 10 </w:t>
      </w:r>
      <w:r w:rsidRPr="00D41F9C">
        <w:rPr>
          <w:rFonts w:eastAsia="Times New Roman" w:cs="Arial"/>
          <w:color w:val="000000"/>
          <w:lang w:val="en-US"/>
        </w:rPr>
        <w:t>mg/320 mg/</w:t>
      </w:r>
      <w:r w:rsidRPr="00D41F9C">
        <w:rPr>
          <w:rFonts w:eastAsia="Times New Roman" w:cs="Arial"/>
          <w:color w:val="000000"/>
          <w:lang w:eastAsia="bg-BG"/>
        </w:rPr>
        <w:t xml:space="preserve">25 </w:t>
      </w:r>
      <w:r w:rsidRPr="00D41F9C">
        <w:rPr>
          <w:rFonts w:eastAsia="Times New Roman" w:cs="Arial"/>
          <w:color w:val="000000"/>
          <w:lang w:val="en-US"/>
        </w:rPr>
        <w:t>mg.</w:t>
      </w:r>
    </w:p>
    <w:p w14:paraId="27FB0EEF" w14:textId="77777777" w:rsidR="00D41F9C" w:rsidRPr="00D41F9C" w:rsidRDefault="00D41F9C" w:rsidP="00D41F9C">
      <w:pPr>
        <w:spacing w:line="240" w:lineRule="auto"/>
        <w:rPr>
          <w:rFonts w:eastAsia="Times New Roman" w:cs="Arial"/>
          <w:color w:val="000000"/>
          <w:u w:val="single"/>
          <w:lang w:eastAsia="bg-BG"/>
        </w:rPr>
      </w:pPr>
    </w:p>
    <w:p w14:paraId="7E3A0813" w14:textId="3D956972"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u w:val="single"/>
          <w:lang w:eastAsia="bg-BG"/>
        </w:rPr>
        <w:t>Специални популации</w:t>
      </w:r>
    </w:p>
    <w:p w14:paraId="63E312AC" w14:textId="77777777" w:rsidR="00D41F9C" w:rsidRPr="00D41F9C" w:rsidRDefault="00D41F9C" w:rsidP="00D41F9C">
      <w:pPr>
        <w:spacing w:line="240" w:lineRule="auto"/>
        <w:rPr>
          <w:rFonts w:eastAsia="Times New Roman" w:cs="Arial"/>
          <w:i/>
          <w:iCs/>
          <w:color w:val="000000"/>
          <w:lang w:eastAsia="bg-BG"/>
        </w:rPr>
      </w:pPr>
    </w:p>
    <w:p w14:paraId="1354BA10" w14:textId="6578BC77"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lang w:eastAsia="bg-BG"/>
        </w:rPr>
        <w:t>Бъбречно увреждане</w:t>
      </w:r>
    </w:p>
    <w:p w14:paraId="3472C6B7"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Поради хидрохлоротиазидната компонента Валтриком е противопоказан при пациенти с анурия (вж. точка 4.3) и при пациенти с тежко бъбречно увреждане (скорост на гломерулна филтрация </w:t>
      </w:r>
      <w:r w:rsidRPr="00D41F9C">
        <w:rPr>
          <w:rFonts w:eastAsia="Times New Roman" w:cs="Arial"/>
          <w:color w:val="000000"/>
          <w:lang w:val="en-US"/>
        </w:rPr>
        <w:t xml:space="preserve">(GFR) </w:t>
      </w:r>
      <w:r w:rsidRPr="00D41F9C">
        <w:rPr>
          <w:rFonts w:eastAsia="Times New Roman" w:cs="Arial"/>
          <w:color w:val="000000"/>
          <w:lang w:eastAsia="bg-BG"/>
        </w:rPr>
        <w:t xml:space="preserve">&lt;30 </w:t>
      </w:r>
      <w:r w:rsidRPr="00D41F9C">
        <w:rPr>
          <w:rFonts w:eastAsia="Times New Roman" w:cs="Arial"/>
          <w:color w:val="000000"/>
          <w:lang w:val="en-US"/>
        </w:rPr>
        <w:t>ml/min/l,73m</w:t>
      </w:r>
      <w:r w:rsidRPr="00D41F9C">
        <w:rPr>
          <w:rFonts w:eastAsia="Times New Roman" w:cs="Arial"/>
          <w:color w:val="000000"/>
          <w:vertAlign w:val="superscript"/>
          <w:lang w:val="en-US"/>
        </w:rPr>
        <w:t>2</w:t>
      </w:r>
      <w:r w:rsidRPr="00D41F9C">
        <w:rPr>
          <w:rFonts w:eastAsia="Times New Roman" w:cs="Arial"/>
          <w:color w:val="000000"/>
          <w:lang w:val="en-US"/>
        </w:rPr>
        <w:t xml:space="preserve">) </w:t>
      </w:r>
      <w:r w:rsidRPr="00D41F9C">
        <w:rPr>
          <w:rFonts w:eastAsia="Times New Roman" w:cs="Arial"/>
          <w:color w:val="000000"/>
          <w:lang w:eastAsia="bg-BG"/>
        </w:rPr>
        <w:t>(вж. точки 4.3,4.4 и 5.2).</w:t>
      </w:r>
    </w:p>
    <w:p w14:paraId="3BCB3D77" w14:textId="77777777" w:rsidR="00D41F9C" w:rsidRPr="00D41F9C" w:rsidRDefault="00D41F9C" w:rsidP="00D41F9C">
      <w:pPr>
        <w:spacing w:line="240" w:lineRule="auto"/>
        <w:rPr>
          <w:rFonts w:eastAsia="Times New Roman" w:cs="Arial"/>
          <w:color w:val="000000"/>
          <w:lang w:eastAsia="bg-BG"/>
        </w:rPr>
      </w:pPr>
    </w:p>
    <w:p w14:paraId="323E1839" w14:textId="3ADFEE71"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Не се налага корекция на началната доза при пациенти с леко до умерено бъбречно увреждане (вж. точки 4.4 и 5.2).</w:t>
      </w:r>
    </w:p>
    <w:p w14:paraId="337A4391" w14:textId="77777777" w:rsidR="00D41F9C" w:rsidRPr="00D41F9C" w:rsidRDefault="00D41F9C" w:rsidP="00D41F9C">
      <w:pPr>
        <w:spacing w:line="240" w:lineRule="auto"/>
        <w:rPr>
          <w:rFonts w:eastAsia="Times New Roman" w:cs="Arial"/>
          <w:i/>
          <w:iCs/>
          <w:color w:val="000000"/>
          <w:lang w:eastAsia="bg-BG"/>
        </w:rPr>
      </w:pPr>
    </w:p>
    <w:p w14:paraId="13340FF6" w14:textId="19502A7A"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lang w:eastAsia="bg-BG"/>
        </w:rPr>
        <w:t>Чернодробно увреждане</w:t>
      </w:r>
    </w:p>
    <w:p w14:paraId="588CB94F" w14:textId="77777777" w:rsidR="00D41F9C" w:rsidRPr="00D41F9C" w:rsidRDefault="00D41F9C" w:rsidP="00D41F9C">
      <w:pPr>
        <w:spacing w:line="240" w:lineRule="auto"/>
        <w:rPr>
          <w:rFonts w:eastAsia="Times New Roman" w:cs="Arial"/>
          <w:color w:val="000000"/>
          <w:lang w:eastAsia="bg-BG"/>
        </w:rPr>
      </w:pPr>
    </w:p>
    <w:p w14:paraId="4F550E42" w14:textId="17FCCE8D"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Поради валсартановата компонента Валтриком е противопоказан при пациенти с тежко чернодробно увреждане (вж. точка 4.3). При пациенти с леко до умерено чернодробно увреждане без холестаза, максималната препоръчителна доза валсартан е 80 </w:t>
      </w:r>
      <w:r w:rsidRPr="00D41F9C">
        <w:rPr>
          <w:rFonts w:eastAsia="Times New Roman" w:cs="Arial"/>
          <w:color w:val="000000"/>
          <w:lang w:val="en-US"/>
        </w:rPr>
        <w:t xml:space="preserve">mg </w:t>
      </w:r>
      <w:r w:rsidRPr="00D41F9C">
        <w:rPr>
          <w:rFonts w:eastAsia="Times New Roman" w:cs="Arial"/>
          <w:color w:val="000000"/>
          <w:lang w:eastAsia="bg-BG"/>
        </w:rPr>
        <w:t>и поради тази причина Валтриком не е подходящ при тази група пациенти (вж. точки 4.3, 4.4 и 5.2). Препоръки за дозата на амлодипин при пациенти е леко до умерено чернодробно увреждане не са установени. При преминаване на подходящи пациенти с хипертония (вж. точка 4.1) и чернодробно увреждане към лечение с Валтриком, трябва да се използва най-ниската налична доза амлодипин.</w:t>
      </w:r>
    </w:p>
    <w:p w14:paraId="3BC88E03" w14:textId="77777777" w:rsidR="00D41F9C" w:rsidRPr="00D41F9C" w:rsidRDefault="00D41F9C" w:rsidP="00D41F9C">
      <w:pPr>
        <w:spacing w:line="240" w:lineRule="auto"/>
        <w:rPr>
          <w:rFonts w:eastAsia="Times New Roman" w:cs="Arial"/>
          <w:i/>
          <w:iCs/>
          <w:color w:val="000000"/>
          <w:lang w:eastAsia="bg-BG"/>
        </w:rPr>
      </w:pPr>
    </w:p>
    <w:p w14:paraId="0D10D52B" w14:textId="192501F3"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lang w:eastAsia="bg-BG"/>
        </w:rPr>
        <w:t>Сърдечна недостатъчност и коронарна болест на сърцето</w:t>
      </w:r>
    </w:p>
    <w:p w14:paraId="4E6F2681" w14:textId="77777777" w:rsidR="00D41F9C" w:rsidRPr="00D41F9C" w:rsidRDefault="00D41F9C" w:rsidP="00D41F9C">
      <w:pPr>
        <w:spacing w:line="240" w:lineRule="auto"/>
        <w:rPr>
          <w:rFonts w:eastAsia="Times New Roman" w:cs="Arial"/>
          <w:color w:val="000000"/>
          <w:lang w:eastAsia="bg-BG"/>
        </w:rPr>
      </w:pPr>
    </w:p>
    <w:p w14:paraId="59CE8845" w14:textId="7BD5A6DB"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Съществува ограничен опит с употребата на Валтриком, особено в максимални дози, при пациенти със сърдечна недостатъчност и коронарна болест на сърцето. Препоръчва се повишено вни</w:t>
      </w:r>
      <w:r w:rsidRPr="00D41F9C">
        <w:rPr>
          <w:rFonts w:eastAsia="Times New Roman" w:cs="Arial"/>
          <w:color w:val="000000"/>
          <w:u w:val="single"/>
          <w:lang w:eastAsia="bg-BG"/>
        </w:rPr>
        <w:t>мание</w:t>
      </w:r>
      <w:r w:rsidRPr="00D41F9C">
        <w:rPr>
          <w:rFonts w:eastAsia="Times New Roman" w:cs="Arial"/>
          <w:color w:val="000000"/>
          <w:lang w:eastAsia="bg-BG"/>
        </w:rPr>
        <w:t xml:space="preserve"> при пациенти със сърдечна недостатъчност и коронарна болест на сърцето, особено при прилагане на максималната доза Валтриком 10 </w:t>
      </w:r>
      <w:r w:rsidRPr="00D41F9C">
        <w:rPr>
          <w:rFonts w:eastAsia="Times New Roman" w:cs="Arial"/>
          <w:color w:val="000000"/>
          <w:lang w:val="en-US"/>
        </w:rPr>
        <w:t>mg/320 mg/25 mg.</w:t>
      </w:r>
    </w:p>
    <w:p w14:paraId="06B965F8" w14:textId="77777777" w:rsidR="00D41F9C" w:rsidRPr="00D41F9C" w:rsidRDefault="00D41F9C" w:rsidP="00D41F9C">
      <w:pPr>
        <w:spacing w:line="240" w:lineRule="auto"/>
        <w:rPr>
          <w:rFonts w:eastAsia="Times New Roman" w:cs="Arial"/>
          <w:i/>
          <w:iCs/>
          <w:color w:val="000000"/>
          <w:lang w:eastAsia="bg-BG"/>
        </w:rPr>
      </w:pPr>
    </w:p>
    <w:p w14:paraId="634E9B00" w14:textId="7F01E4F4"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lang w:eastAsia="bg-BG"/>
        </w:rPr>
        <w:t>Пациенти в старческа възраст (на възраст 65 години и повече)</w:t>
      </w:r>
    </w:p>
    <w:p w14:paraId="023977F9" w14:textId="7BC59F95"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Препоръчва се повишено внимание, включително по-често мониториране на</w:t>
      </w:r>
      <w:r w:rsidRPr="00D41F9C">
        <w:rPr>
          <w:rFonts w:eastAsia="Times New Roman" w:cs="Arial"/>
          <w:color w:val="000000"/>
          <w:lang w:val="en-US"/>
        </w:rPr>
        <w:t xml:space="preserve"> </w:t>
      </w:r>
      <w:r w:rsidRPr="00D41F9C">
        <w:rPr>
          <w:rFonts w:eastAsia="Times New Roman" w:cs="Arial"/>
          <w:color w:val="000000"/>
          <w:lang w:eastAsia="bg-BG"/>
        </w:rPr>
        <w:t>артериалното налягане, при</w:t>
      </w:r>
    </w:p>
    <w:p w14:paraId="6EDA6A36" w14:textId="77777777" w:rsidR="00D41F9C" w:rsidRPr="00D41F9C" w:rsidRDefault="00D41F9C" w:rsidP="00D41F9C">
      <w:pPr>
        <w:rPr>
          <w:rFonts w:eastAsia="Times New Roman" w:cs="Arial"/>
          <w:sz w:val="28"/>
          <w:szCs w:val="28"/>
          <w:lang w:eastAsia="bg-BG"/>
        </w:rPr>
      </w:pPr>
      <w:r w:rsidRPr="00D41F9C">
        <w:rPr>
          <w:rFonts w:eastAsia="Times New Roman" w:cs="Arial"/>
          <w:color w:val="000000"/>
          <w:lang w:eastAsia="bg-BG"/>
        </w:rPr>
        <w:t>пациенти в старческа възраст, особено при прилагане на максималната доза Валтриком</w:t>
      </w:r>
      <w:r w:rsidRPr="00D41F9C">
        <w:rPr>
          <w:rFonts w:eastAsia="Times New Roman" w:cs="Arial"/>
          <w:color w:val="000000"/>
          <w:lang w:eastAsia="bg-BG"/>
        </w:rPr>
        <w:t xml:space="preserve"> </w:t>
      </w:r>
      <w:r w:rsidRPr="00D41F9C">
        <w:rPr>
          <w:rFonts w:eastAsia="Times New Roman" w:cs="Arial"/>
          <w:color w:val="000000"/>
          <w:lang w:eastAsia="bg-BG"/>
        </w:rPr>
        <w:t xml:space="preserve">10 </w:t>
      </w:r>
      <w:r w:rsidRPr="00D41F9C">
        <w:rPr>
          <w:rFonts w:eastAsia="Times New Roman" w:cs="Arial"/>
          <w:color w:val="000000"/>
          <w:lang w:val="en-US"/>
        </w:rPr>
        <w:t xml:space="preserve">mg/320 mg/25 mg, </w:t>
      </w:r>
      <w:r w:rsidRPr="00D41F9C">
        <w:rPr>
          <w:rFonts w:eastAsia="Times New Roman" w:cs="Arial"/>
          <w:color w:val="000000"/>
          <w:lang w:eastAsia="bg-BG"/>
        </w:rPr>
        <w:t>тъй като данните за употреба при тази пациентска популация са ограничени. При преминаване на подходящи пациенти с хипертония (вж. точка 4.1) към лечение с Валтриком, трябва да се използва най-ниската налична доза амлодипин.</w:t>
      </w:r>
    </w:p>
    <w:p w14:paraId="2B9B3178" w14:textId="77777777" w:rsidR="00D41F9C" w:rsidRPr="00D41F9C" w:rsidRDefault="00D41F9C" w:rsidP="00D41F9C">
      <w:pPr>
        <w:spacing w:line="240" w:lineRule="auto"/>
        <w:rPr>
          <w:rFonts w:eastAsia="Times New Roman" w:cs="Arial"/>
          <w:i/>
          <w:iCs/>
          <w:color w:val="000000"/>
          <w:lang w:eastAsia="bg-BG"/>
        </w:rPr>
      </w:pPr>
    </w:p>
    <w:p w14:paraId="4C2979C0" w14:textId="3202AC5D"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lang w:eastAsia="bg-BG"/>
        </w:rPr>
        <w:t>Педиатрична популация</w:t>
      </w:r>
    </w:p>
    <w:p w14:paraId="6E309663"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Няма съответно приложение на Валтриком в педиатричната популация (пациенти на възраст под 18 години) за показанието лечение на есенциална хипертония.</w:t>
      </w:r>
    </w:p>
    <w:p w14:paraId="2F8F92E2" w14:textId="77777777" w:rsidR="00D41F9C" w:rsidRPr="00D41F9C" w:rsidRDefault="00D41F9C" w:rsidP="00D41F9C">
      <w:pPr>
        <w:spacing w:line="240" w:lineRule="auto"/>
        <w:rPr>
          <w:rFonts w:eastAsia="Times New Roman" w:cs="Arial"/>
          <w:color w:val="000000"/>
          <w:u w:val="single"/>
          <w:lang w:eastAsia="bg-BG"/>
        </w:rPr>
      </w:pPr>
    </w:p>
    <w:p w14:paraId="5906336C" w14:textId="75072E7E" w:rsidR="00D41F9C" w:rsidRPr="00D41F9C" w:rsidRDefault="00D41F9C" w:rsidP="00D41F9C">
      <w:pPr>
        <w:pStyle w:val="Heading3"/>
        <w:rPr>
          <w:rFonts w:eastAsia="Times New Roman"/>
          <w:sz w:val="28"/>
          <w:szCs w:val="28"/>
          <w:u w:val="single"/>
          <w:lang w:eastAsia="bg-BG"/>
        </w:rPr>
      </w:pPr>
      <w:r w:rsidRPr="00D41F9C">
        <w:rPr>
          <w:rFonts w:eastAsia="Times New Roman"/>
          <w:u w:val="single"/>
          <w:lang w:eastAsia="bg-BG"/>
        </w:rPr>
        <w:t>Начин на приложение</w:t>
      </w:r>
    </w:p>
    <w:p w14:paraId="5DEF9FF5"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Перорално приложение</w:t>
      </w:r>
    </w:p>
    <w:p w14:paraId="3907A30E" w14:textId="77777777" w:rsidR="00D41F9C" w:rsidRPr="00D41F9C" w:rsidRDefault="00D41F9C" w:rsidP="00D41F9C">
      <w:pPr>
        <w:spacing w:line="240" w:lineRule="auto"/>
        <w:rPr>
          <w:rFonts w:eastAsia="Times New Roman" w:cs="Arial"/>
          <w:color w:val="000000"/>
          <w:lang w:eastAsia="bg-BG"/>
        </w:rPr>
      </w:pPr>
    </w:p>
    <w:p w14:paraId="4CD85F28" w14:textId="38E80B56"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Валтриком може да се приема с или без храна.</w:t>
      </w:r>
    </w:p>
    <w:p w14:paraId="6F194E91" w14:textId="77777777" w:rsidR="00D41F9C" w:rsidRPr="00D41F9C" w:rsidRDefault="00D41F9C" w:rsidP="00D41F9C">
      <w:pPr>
        <w:spacing w:line="240" w:lineRule="auto"/>
        <w:rPr>
          <w:rFonts w:eastAsia="Times New Roman" w:cs="Arial"/>
          <w:color w:val="000000"/>
          <w:lang w:eastAsia="bg-BG"/>
        </w:rPr>
      </w:pPr>
    </w:p>
    <w:p w14:paraId="23C7639D" w14:textId="38C816A3"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Таблетките трябва да се поглъщат цели с малко количество вода, по едно и също време всеки ден, за предпочитане сутрин.</w:t>
      </w:r>
    </w:p>
    <w:p w14:paraId="735C1FF6" w14:textId="33454EF5" w:rsidR="00D41F9C" w:rsidRPr="00D41F9C" w:rsidRDefault="00D41F9C" w:rsidP="00D41F9C"/>
    <w:p w14:paraId="1BF2EFF4" w14:textId="3CFD4AB2" w:rsidR="001A6EBD" w:rsidRDefault="002C50EE" w:rsidP="00471F10">
      <w:pPr>
        <w:pStyle w:val="Heading2"/>
      </w:pPr>
      <w:r>
        <w:t>4.3. Противопоказания</w:t>
      </w:r>
    </w:p>
    <w:p w14:paraId="5C27746A" w14:textId="70A9F9F8" w:rsidR="00D41F9C" w:rsidRDefault="00D41F9C" w:rsidP="00D41F9C"/>
    <w:p w14:paraId="2C3860AE"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Свръхчувствителност към активните вещества, други сулфонамидни производни, дихидропиридинови производни или към някое от помощните вещества, изброени в точка 6.1.</w:t>
      </w:r>
    </w:p>
    <w:p w14:paraId="2E07A702"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Втори и трети триместър на бременността (вж. точки 4.4 и 4.6).</w:t>
      </w:r>
    </w:p>
    <w:p w14:paraId="7A16D0A2"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Чернодробно увреждане, билиарна цироза или холестаза.</w:t>
      </w:r>
    </w:p>
    <w:p w14:paraId="5366C0C9"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 xml:space="preserve">Тежко бъбречно увреждане </w:t>
      </w:r>
      <w:r w:rsidRPr="00D41F9C">
        <w:rPr>
          <w:rFonts w:eastAsia="Times New Roman" w:cs="Arial"/>
          <w:color w:val="000000"/>
          <w:lang w:val="en-US"/>
        </w:rPr>
        <w:t xml:space="preserve">(GFR </w:t>
      </w:r>
      <w:r w:rsidRPr="00D41F9C">
        <w:rPr>
          <w:rFonts w:eastAsia="Times New Roman" w:cs="Arial"/>
          <w:color w:val="000000"/>
          <w:lang w:eastAsia="bg-BG"/>
        </w:rPr>
        <w:t xml:space="preserve">&lt;30 </w:t>
      </w:r>
      <w:r w:rsidRPr="00D41F9C">
        <w:rPr>
          <w:rFonts w:eastAsia="Times New Roman" w:cs="Arial"/>
          <w:color w:val="000000"/>
          <w:lang w:val="en-US"/>
        </w:rPr>
        <w:t>ml/min/1,73 m</w:t>
      </w:r>
      <w:r w:rsidRPr="00D41F9C">
        <w:rPr>
          <w:rFonts w:eastAsia="Times New Roman" w:cs="Arial"/>
          <w:color w:val="000000"/>
          <w:vertAlign w:val="superscript"/>
          <w:lang w:val="en-US"/>
        </w:rPr>
        <w:t>2</w:t>
      </w:r>
      <w:r w:rsidRPr="00D41F9C">
        <w:rPr>
          <w:rFonts w:eastAsia="Times New Roman" w:cs="Arial"/>
          <w:color w:val="000000"/>
          <w:lang w:val="en-US"/>
        </w:rPr>
        <w:t xml:space="preserve">), </w:t>
      </w:r>
      <w:r w:rsidRPr="00D41F9C">
        <w:rPr>
          <w:rFonts w:eastAsia="Times New Roman" w:cs="Arial"/>
          <w:color w:val="000000"/>
          <w:lang w:eastAsia="bg-BG"/>
        </w:rPr>
        <w:t>анурия и при пациенти на диализа.</w:t>
      </w:r>
    </w:p>
    <w:p w14:paraId="2AA06ACF"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lastRenderedPageBreak/>
        <w:t xml:space="preserve">Едновременната употреба на Валтриком с алискирен-съдържащи продукти е противопоказана при пациенти със захарен диабет или бъбречно увреждане </w:t>
      </w:r>
      <w:r w:rsidRPr="00D41F9C">
        <w:rPr>
          <w:rFonts w:eastAsia="Times New Roman" w:cs="Arial"/>
          <w:color w:val="000000"/>
          <w:lang w:val="en-US"/>
        </w:rPr>
        <w:t xml:space="preserve">(GFR </w:t>
      </w:r>
      <w:r w:rsidRPr="00D41F9C">
        <w:rPr>
          <w:rFonts w:eastAsia="Times New Roman" w:cs="Arial"/>
          <w:color w:val="000000"/>
          <w:lang w:eastAsia="bg-BG"/>
        </w:rPr>
        <w:t xml:space="preserve">&lt;60 </w:t>
      </w:r>
      <w:r w:rsidRPr="00D41F9C">
        <w:rPr>
          <w:rFonts w:eastAsia="Times New Roman" w:cs="Arial"/>
          <w:color w:val="000000"/>
          <w:lang w:val="en-US"/>
        </w:rPr>
        <w:t>ml/min/1,73 m</w:t>
      </w:r>
      <w:r w:rsidRPr="00D41F9C">
        <w:rPr>
          <w:rFonts w:eastAsia="Times New Roman" w:cs="Arial"/>
          <w:color w:val="000000"/>
          <w:vertAlign w:val="superscript"/>
          <w:lang w:val="en-US"/>
        </w:rPr>
        <w:t>2</w:t>
      </w:r>
      <w:r w:rsidRPr="00D41F9C">
        <w:rPr>
          <w:rFonts w:eastAsia="Times New Roman" w:cs="Arial"/>
          <w:color w:val="000000"/>
          <w:lang w:val="en-US"/>
        </w:rPr>
        <w:t xml:space="preserve">) </w:t>
      </w:r>
      <w:r w:rsidRPr="00D41F9C">
        <w:rPr>
          <w:rFonts w:eastAsia="Times New Roman" w:cs="Arial"/>
          <w:color w:val="000000"/>
          <w:lang w:eastAsia="bg-BG"/>
        </w:rPr>
        <w:t>(вж. точки 4.5 и 5.1).</w:t>
      </w:r>
    </w:p>
    <w:p w14:paraId="408B6274"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Рефракторна хипокалиемия, хипонатриемия, хиперкалциемия и симптоматична хиперурикемия.</w:t>
      </w:r>
    </w:p>
    <w:p w14:paraId="1FEAD44E"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Тежка хипотония.</w:t>
      </w:r>
    </w:p>
    <w:p w14:paraId="506ACD0B"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Шок (включително кардиогенен шок).</w:t>
      </w:r>
    </w:p>
    <w:p w14:paraId="58C9FFFA"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Обструкция на изхода на лява камера (напр. хипертрофична обструктивна кардиомиопатия и високостепенна аортна стеноза).</w:t>
      </w:r>
    </w:p>
    <w:p w14:paraId="43E79BC6" w14:textId="586E081D" w:rsidR="00D41F9C" w:rsidRPr="00D41F9C" w:rsidRDefault="00D41F9C" w:rsidP="00D41F9C">
      <w:pPr>
        <w:pStyle w:val="ListParagraph"/>
        <w:numPr>
          <w:ilvl w:val="0"/>
          <w:numId w:val="40"/>
        </w:numPr>
        <w:spacing w:line="240" w:lineRule="auto"/>
        <w:rPr>
          <w:rFonts w:ascii="Times New Roman" w:eastAsia="Times New Roman" w:hAnsi="Times New Roman" w:cs="Times New Roman"/>
          <w:sz w:val="24"/>
          <w:szCs w:val="24"/>
          <w:lang w:eastAsia="bg-BG"/>
        </w:rPr>
      </w:pPr>
      <w:r w:rsidRPr="00D41F9C">
        <w:rPr>
          <w:rFonts w:eastAsia="Times New Roman" w:cs="Arial"/>
          <w:color w:val="000000"/>
          <w:lang w:eastAsia="bg-BG"/>
        </w:rPr>
        <w:t>Хемодинамично нестабилна сърдечна недостатъчност след остър миокарден инфаркт.</w:t>
      </w:r>
    </w:p>
    <w:p w14:paraId="103A28C3" w14:textId="77777777" w:rsidR="00D41F9C" w:rsidRPr="00D41F9C" w:rsidRDefault="00D41F9C" w:rsidP="00D41F9C">
      <w:pPr>
        <w:spacing w:line="240" w:lineRule="auto"/>
        <w:rPr>
          <w:rFonts w:ascii="Times New Roman" w:eastAsia="Times New Roman" w:hAnsi="Times New Roman" w:cs="Times New Roman"/>
          <w:sz w:val="24"/>
          <w:szCs w:val="24"/>
          <w:lang w:eastAsia="bg-BG"/>
        </w:rPr>
      </w:pPr>
    </w:p>
    <w:p w14:paraId="0C106098" w14:textId="35E641E0" w:rsidR="001A6EBD" w:rsidRDefault="002C50EE" w:rsidP="00471F10">
      <w:pPr>
        <w:pStyle w:val="Heading2"/>
      </w:pPr>
      <w:r>
        <w:t>4.4. Специални предупреждения и предпазни мерки при употреба</w:t>
      </w:r>
    </w:p>
    <w:p w14:paraId="5D7A0C1C" w14:textId="2E2F70EE" w:rsidR="00B95929" w:rsidRDefault="00B95929" w:rsidP="00B95929"/>
    <w:p w14:paraId="651D9463"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Безопасността и ефикасността на амлодипин при хипертонична криза не са установени.</w:t>
      </w:r>
    </w:p>
    <w:p w14:paraId="51C7450A" w14:textId="77777777" w:rsidR="00B95929" w:rsidRPr="00B95929" w:rsidRDefault="00B95929" w:rsidP="00B95929">
      <w:pPr>
        <w:spacing w:line="240" w:lineRule="auto"/>
        <w:rPr>
          <w:rFonts w:eastAsia="Times New Roman" w:cs="Arial"/>
          <w:color w:val="000000"/>
          <w:u w:val="single"/>
          <w:lang w:eastAsia="bg-BG"/>
        </w:rPr>
      </w:pPr>
    </w:p>
    <w:p w14:paraId="3AD28E1B" w14:textId="66D3433C"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Пациенти с натриев- и/или обемен дефицит</w:t>
      </w:r>
    </w:p>
    <w:p w14:paraId="5F812F29" w14:textId="77777777" w:rsidR="00B95929" w:rsidRPr="00B95929" w:rsidRDefault="00B95929" w:rsidP="00B95929">
      <w:pPr>
        <w:rPr>
          <w:rFonts w:eastAsia="Times New Roman" w:cs="Arial"/>
          <w:color w:val="000000"/>
          <w:lang w:eastAsia="bg-BG"/>
        </w:rPr>
      </w:pPr>
    </w:p>
    <w:p w14:paraId="6D0C1D5F" w14:textId="79FB2968" w:rsidR="00B95929" w:rsidRPr="00B95929" w:rsidRDefault="00B95929" w:rsidP="00B95929">
      <w:pPr>
        <w:rPr>
          <w:rFonts w:eastAsia="Times New Roman" w:cs="Arial"/>
          <w:color w:val="000000"/>
          <w:lang w:eastAsia="bg-BG"/>
        </w:rPr>
      </w:pPr>
      <w:r w:rsidRPr="00B95929">
        <w:rPr>
          <w:rFonts w:eastAsia="Times New Roman" w:cs="Arial"/>
          <w:color w:val="000000"/>
          <w:lang w:eastAsia="bg-BG"/>
        </w:rPr>
        <w:t xml:space="preserve">Ексцесивна хипотония, включително ортостатична хипотония, се наблюдава при 1,7%  от пациентите, лекувани с максималната доза амлодипин/валсартан/хидрохлоротиазид (10 </w:t>
      </w:r>
      <w:r w:rsidRPr="00B95929">
        <w:rPr>
          <w:rFonts w:eastAsia="Times New Roman" w:cs="Arial"/>
          <w:color w:val="000000"/>
          <w:lang w:val="en-US"/>
        </w:rPr>
        <w:t>mg/320</w:t>
      </w:r>
      <w:r w:rsidRPr="00B95929">
        <w:rPr>
          <w:rFonts w:eastAsia="Times New Roman" w:cs="Arial"/>
          <w:color w:val="000000"/>
          <w:lang w:eastAsia="bg-BG"/>
        </w:rPr>
        <w:t xml:space="preserve"> </w:t>
      </w:r>
      <w:r w:rsidRPr="00B95929">
        <w:rPr>
          <w:rFonts w:eastAsia="Times New Roman" w:cs="Arial"/>
          <w:color w:val="000000"/>
          <w:lang w:val="en-US"/>
        </w:rPr>
        <w:t>mg/25 mg)</w:t>
      </w:r>
      <w:r w:rsidRPr="00B95929">
        <w:rPr>
          <w:rFonts w:eastAsia="Times New Roman" w:cs="Arial"/>
          <w:color w:val="000000"/>
          <w:lang w:eastAsia="bg-BG"/>
        </w:rPr>
        <w:t xml:space="preserve"> спрямо 1,8% при пациентите на валсартан/хидрохлоротиазид (320 </w:t>
      </w:r>
      <w:r w:rsidRPr="00B95929">
        <w:rPr>
          <w:rFonts w:eastAsia="Times New Roman" w:cs="Arial"/>
          <w:color w:val="000000"/>
          <w:lang w:val="en-US"/>
        </w:rPr>
        <w:t xml:space="preserve">mg/25 mg), </w:t>
      </w:r>
      <w:r w:rsidRPr="00B95929">
        <w:rPr>
          <w:rFonts w:eastAsia="Times New Roman" w:cs="Arial"/>
          <w:color w:val="000000"/>
          <w:lang w:eastAsia="bg-BG"/>
        </w:rPr>
        <w:t xml:space="preserve">0,4% при пациентите на амлодипин/валсартан (10 </w:t>
      </w:r>
      <w:r w:rsidRPr="00B95929">
        <w:rPr>
          <w:rFonts w:eastAsia="Times New Roman" w:cs="Arial"/>
          <w:color w:val="000000"/>
          <w:lang w:val="en-US"/>
        </w:rPr>
        <w:t xml:space="preserve">mg/320 mg) </w:t>
      </w:r>
      <w:r w:rsidRPr="00B95929">
        <w:rPr>
          <w:rFonts w:eastAsia="Times New Roman" w:cs="Arial"/>
          <w:color w:val="000000"/>
          <w:lang w:eastAsia="bg-BG"/>
        </w:rPr>
        <w:t xml:space="preserve">и 0,2% при пациентите на хидрохлоротиазид амлодипин (25 </w:t>
      </w:r>
      <w:r w:rsidRPr="00B95929">
        <w:rPr>
          <w:rFonts w:eastAsia="Times New Roman" w:cs="Arial"/>
          <w:color w:val="000000"/>
          <w:lang w:val="en-US"/>
        </w:rPr>
        <w:t xml:space="preserve">mg/10 mg) </w:t>
      </w:r>
      <w:r w:rsidRPr="00B95929">
        <w:rPr>
          <w:rFonts w:eastAsia="Times New Roman" w:cs="Arial"/>
          <w:color w:val="000000"/>
          <w:lang w:eastAsia="bg-BG"/>
        </w:rPr>
        <w:t>в хода на контролирано изпитване при пациенти с умерена до тежка, неусложнена хипертония.</w:t>
      </w:r>
    </w:p>
    <w:p w14:paraId="3370821A" w14:textId="7E3BFB14" w:rsidR="00B95929" w:rsidRPr="00B95929" w:rsidRDefault="00B95929" w:rsidP="00B95929">
      <w:pPr>
        <w:rPr>
          <w:rFonts w:eastAsia="Times New Roman" w:cs="Arial"/>
          <w:color w:val="000000"/>
          <w:lang w:eastAsia="bg-BG"/>
        </w:rPr>
      </w:pPr>
    </w:p>
    <w:p w14:paraId="1014CB6E"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При пациенти с натриев и/или обемен дефицит, приемащи високи дози диуретици е възможно да възникне симптоматична хипотония след започване на лечението с амлодипин/валсартан/хидрохлоротиазид. Амлодипин/валсартан/хидрохлоротиазид трябва да се прилага само след коригиране на предшестващ натриев и/или обемен дефицит.</w:t>
      </w:r>
    </w:p>
    <w:p w14:paraId="39505954" w14:textId="77777777" w:rsidR="00B95929" w:rsidRPr="00B95929" w:rsidRDefault="00B95929" w:rsidP="00B95929">
      <w:pPr>
        <w:spacing w:line="240" w:lineRule="auto"/>
        <w:rPr>
          <w:rFonts w:eastAsia="Times New Roman" w:cs="Arial"/>
          <w:color w:val="000000"/>
          <w:lang w:eastAsia="bg-BG"/>
        </w:rPr>
      </w:pPr>
    </w:p>
    <w:p w14:paraId="08CCFD80" w14:textId="4B8B47DA"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Ако при лечение с амлодипин/валсартан/хидрохлоротиазид настъпи ексцесивна хипотония, пациентът трябва да бъде поставен в легнало положение и при необходимост да се приложи интравенозна инфузия с физиологичен разтвор. Лечението може да бъде продължено след като се стабилизира артериалното налягане.</w:t>
      </w:r>
    </w:p>
    <w:p w14:paraId="6ECC5361" w14:textId="77777777" w:rsidR="00B95929" w:rsidRPr="00B95929" w:rsidRDefault="00B95929" w:rsidP="00B95929">
      <w:pPr>
        <w:spacing w:line="240" w:lineRule="auto"/>
        <w:rPr>
          <w:rFonts w:eastAsia="Times New Roman" w:cs="Arial"/>
          <w:color w:val="000000"/>
          <w:u w:val="single"/>
          <w:lang w:eastAsia="bg-BG"/>
        </w:rPr>
      </w:pPr>
    </w:p>
    <w:p w14:paraId="3B25D65E" w14:textId="5A7FAAE7"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Промени в серумните електролити</w:t>
      </w:r>
    </w:p>
    <w:p w14:paraId="359D96D6" w14:textId="0BC3C671" w:rsidR="00B95929" w:rsidRPr="00B95929" w:rsidRDefault="00B95929" w:rsidP="00B95929">
      <w:pPr>
        <w:spacing w:line="240" w:lineRule="auto"/>
        <w:rPr>
          <w:rFonts w:eastAsia="Times New Roman" w:cs="Arial"/>
          <w:lang w:eastAsia="bg-BG"/>
        </w:rPr>
      </w:pPr>
      <w:r w:rsidRPr="00B95929">
        <w:rPr>
          <w:rFonts w:eastAsia="Times New Roman" w:cs="Arial"/>
          <w:i/>
          <w:iCs/>
          <w:color w:val="000000"/>
          <w:u w:val="single"/>
          <w:lang w:eastAsia="bg-BG"/>
        </w:rPr>
        <w:t>Амлодипин/валсартан/хидрохлоротиазид</w:t>
      </w:r>
    </w:p>
    <w:p w14:paraId="79B05C8A"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В хода на контролираното клинично изпитване на амлодипин/валсартан/хидрохлоротиазид при много от пациентите противоположните ефекти на валсартан 320 </w:t>
      </w:r>
      <w:r w:rsidRPr="00B95929">
        <w:rPr>
          <w:rFonts w:eastAsia="Times New Roman" w:cs="Arial"/>
          <w:color w:val="000000"/>
          <w:lang w:val="en-US"/>
        </w:rPr>
        <w:t xml:space="preserve">mg </w:t>
      </w:r>
      <w:r w:rsidRPr="00B95929">
        <w:rPr>
          <w:rFonts w:eastAsia="Times New Roman" w:cs="Arial"/>
          <w:color w:val="000000"/>
          <w:lang w:eastAsia="bg-BG"/>
        </w:rPr>
        <w:t xml:space="preserve">и хидрохлоротиазид 25 </w:t>
      </w:r>
      <w:r w:rsidRPr="00B95929">
        <w:rPr>
          <w:rFonts w:eastAsia="Times New Roman" w:cs="Arial"/>
          <w:color w:val="000000"/>
          <w:lang w:val="en-US"/>
        </w:rPr>
        <w:t xml:space="preserve">mg </w:t>
      </w:r>
      <w:r w:rsidRPr="00B95929">
        <w:rPr>
          <w:rFonts w:eastAsia="Times New Roman" w:cs="Arial"/>
          <w:color w:val="000000"/>
          <w:lang w:eastAsia="bg-BG"/>
        </w:rPr>
        <w:t>върху нивата на серумния калий почти се неутрализират взаимно. При други пациенти, единият или другият ефект може да доминира. Периодично, на подходящи интервали от време, трябва да се изследват нивата на серумните електролити с цел откриване на възможни електролитни нарушения.</w:t>
      </w:r>
    </w:p>
    <w:p w14:paraId="0EF18762" w14:textId="77777777" w:rsidR="00B95929" w:rsidRPr="00B95929" w:rsidRDefault="00B95929" w:rsidP="00B95929">
      <w:pPr>
        <w:spacing w:line="240" w:lineRule="auto"/>
        <w:rPr>
          <w:rFonts w:eastAsia="Times New Roman" w:cs="Arial"/>
          <w:color w:val="000000"/>
          <w:lang w:eastAsia="bg-BG"/>
        </w:rPr>
      </w:pPr>
    </w:p>
    <w:p w14:paraId="7DDB214D" w14:textId="73293560"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Периодично изследване на нивата на серумните електролити, по-специално на калия, трябва да се провежда на определени интервали от време с цел откриване на възможни електролитни нарушения, особено при пациенти с други рискови фактори като нарушена бъбречна функция, лечение с други лекарствени продукти или предхождаща анамнеза за електролитни нарушения.</w:t>
      </w:r>
    </w:p>
    <w:p w14:paraId="5D8FDD4A" w14:textId="77777777" w:rsidR="00B95929" w:rsidRPr="00B95929" w:rsidRDefault="00B95929" w:rsidP="00B95929">
      <w:pPr>
        <w:spacing w:line="240" w:lineRule="auto"/>
        <w:rPr>
          <w:rFonts w:eastAsia="Times New Roman" w:cs="Arial"/>
          <w:i/>
          <w:iCs/>
          <w:color w:val="000000"/>
          <w:u w:val="single"/>
          <w:lang w:eastAsia="bg-BG"/>
        </w:rPr>
      </w:pPr>
    </w:p>
    <w:p w14:paraId="5A997AE3" w14:textId="70A0A2BB" w:rsidR="00B95929" w:rsidRPr="00B95929" w:rsidRDefault="00B95929" w:rsidP="00B95929">
      <w:pPr>
        <w:spacing w:line="240" w:lineRule="auto"/>
        <w:rPr>
          <w:rFonts w:eastAsia="Times New Roman" w:cs="Arial"/>
          <w:lang w:eastAsia="bg-BG"/>
        </w:rPr>
      </w:pPr>
      <w:r w:rsidRPr="00B95929">
        <w:rPr>
          <w:rFonts w:eastAsia="Times New Roman" w:cs="Arial"/>
          <w:i/>
          <w:iCs/>
          <w:color w:val="000000"/>
          <w:u w:val="single"/>
          <w:lang w:eastAsia="bg-BG"/>
        </w:rPr>
        <w:t>Валсартан</w:t>
      </w:r>
    </w:p>
    <w:p w14:paraId="4D0C304E"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не се препоръчва. Стойностите на калия трябва съответно да се мониторират.</w:t>
      </w:r>
    </w:p>
    <w:p w14:paraId="4B44B874" w14:textId="77777777" w:rsidR="00B95929" w:rsidRPr="00B95929" w:rsidRDefault="00B95929" w:rsidP="00B95929">
      <w:pPr>
        <w:spacing w:line="240" w:lineRule="auto"/>
        <w:rPr>
          <w:rFonts w:eastAsia="Times New Roman" w:cs="Arial"/>
          <w:i/>
          <w:iCs/>
          <w:color w:val="000000"/>
          <w:u w:val="single"/>
          <w:lang w:eastAsia="bg-BG"/>
        </w:rPr>
      </w:pPr>
    </w:p>
    <w:p w14:paraId="67A5F201" w14:textId="3A1947A5" w:rsidR="00B95929" w:rsidRPr="00B95929" w:rsidRDefault="00B95929" w:rsidP="00B95929">
      <w:pPr>
        <w:spacing w:line="240" w:lineRule="auto"/>
        <w:rPr>
          <w:rFonts w:eastAsia="Times New Roman" w:cs="Arial"/>
          <w:lang w:eastAsia="bg-BG"/>
        </w:rPr>
      </w:pPr>
      <w:r w:rsidRPr="00B95929">
        <w:rPr>
          <w:rFonts w:eastAsia="Times New Roman" w:cs="Arial"/>
          <w:i/>
          <w:iCs/>
          <w:color w:val="000000"/>
          <w:u w:val="single"/>
          <w:lang w:eastAsia="bg-BG"/>
        </w:rPr>
        <w:t>Хидрохлоротиазид</w:t>
      </w:r>
    </w:p>
    <w:p w14:paraId="6442101D"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Лечението с амлодипин/валсартан/хидрохлоротиазид трябва да се започне само след коригиране на хипокалиемията и съпътстващата хипомагнезиемия. Тиазидните диуретици могат да ускорят нова поява на хипокалиемия или да обострят предшестваща хипокалиемия. Тиазидните диуретици трябва да се прилагат с повишено внимание при пациенти, чието състояние е свързано със повишена загуба на калий, като например сол губещи нефропатии или преренално (кардиогенно) увреждане на бъбречната функция. Ако по време на терапия с хидрохлоротиазид се развие хипокалиемия, приемът на амлодипин/валсартан/хидрохлоротиазид трябва да се преустанови до стабилно възстановяване на баланса на калия.</w:t>
      </w:r>
    </w:p>
    <w:p w14:paraId="73716DF4" w14:textId="77777777" w:rsidR="00B95929" w:rsidRPr="00B95929" w:rsidRDefault="00B95929" w:rsidP="00B95929">
      <w:pPr>
        <w:spacing w:line="240" w:lineRule="auto"/>
        <w:rPr>
          <w:rFonts w:eastAsia="Times New Roman" w:cs="Arial"/>
          <w:color w:val="000000"/>
          <w:lang w:eastAsia="bg-BG"/>
        </w:rPr>
      </w:pPr>
    </w:p>
    <w:p w14:paraId="55711D1F" w14:textId="17D57836"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Тиазидните диуретици могат да ускорят нова поява на хипонатриемия и хипохлоремична алкалоза или да обострят предшестваща хипонатриемия. Наблюдавана е хипонатриемия, съпроводена от неврологична симптоматика (гадене, прогресивна дезориентация, апатия). Лечението с хидрохлоротиазиди трябва да се започва след коригиране на предшестваща хипонатриемия. В случай на тежка или бързо развиваща се хипонатриемия по време на лечението с амлодипин/валсартан/хидрохлоротиазид, лечението трябва да бъде спряно до нормализиране на нивата на натрия.</w:t>
      </w:r>
    </w:p>
    <w:p w14:paraId="2AF1C313" w14:textId="77777777" w:rsidR="00B95929" w:rsidRPr="00B95929" w:rsidRDefault="00B95929" w:rsidP="00B95929">
      <w:pPr>
        <w:spacing w:line="240" w:lineRule="auto"/>
        <w:rPr>
          <w:rFonts w:eastAsia="Times New Roman" w:cs="Arial"/>
          <w:color w:val="000000"/>
          <w:lang w:eastAsia="bg-BG"/>
        </w:rPr>
      </w:pPr>
    </w:p>
    <w:p w14:paraId="6F772060" w14:textId="19AD5DBC"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Всички пациенти, приемащи тиазидни диуретици трябва периодично да бъдат проследявани за електролитни нарушения, особено на калия, натрия и магнезия.</w:t>
      </w:r>
    </w:p>
    <w:p w14:paraId="483AFA9E" w14:textId="77777777" w:rsidR="00B95929" w:rsidRPr="00B95929" w:rsidRDefault="00B95929" w:rsidP="00B95929">
      <w:pPr>
        <w:spacing w:line="240" w:lineRule="auto"/>
        <w:rPr>
          <w:rFonts w:eastAsia="Times New Roman" w:cs="Arial"/>
          <w:color w:val="000000"/>
          <w:u w:val="single"/>
          <w:lang w:eastAsia="bg-BG"/>
        </w:rPr>
      </w:pPr>
    </w:p>
    <w:p w14:paraId="4821F537" w14:textId="76DE4647"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Бъбречно увреждане</w:t>
      </w:r>
      <w:bookmarkStart w:id="1" w:name="bookmark0"/>
      <w:bookmarkEnd w:id="1"/>
    </w:p>
    <w:p w14:paraId="13DDF58C"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Тиазидните диуретици могат да ускорят азотемията при пациенти с хронично бъбречно заболяване.</w:t>
      </w:r>
    </w:p>
    <w:p w14:paraId="42B71EFC" w14:textId="77777777" w:rsidR="00B95929" w:rsidRPr="00B95929" w:rsidRDefault="00B95929" w:rsidP="00B95929">
      <w:pPr>
        <w:rPr>
          <w:rFonts w:eastAsia="Times New Roman" w:cs="Arial"/>
          <w:lang w:eastAsia="bg-BG"/>
        </w:rPr>
      </w:pPr>
      <w:r w:rsidRPr="00B95929">
        <w:rPr>
          <w:rFonts w:eastAsia="Times New Roman" w:cs="Arial"/>
          <w:color w:val="000000"/>
          <w:lang w:eastAsia="bg-BG"/>
        </w:rPr>
        <w:t>Когато амлодипин/валсартан/хидрохлоротиазид се прилага при пациенти с бъбречно увреждане, се</w:t>
      </w:r>
      <w:r w:rsidRPr="00B95929">
        <w:rPr>
          <w:rFonts w:eastAsia="Times New Roman" w:cs="Arial"/>
          <w:i/>
          <w:iCs/>
          <w:color w:val="000000"/>
          <w:lang w:eastAsia="bg-BG"/>
        </w:rPr>
        <w:t xml:space="preserve"> </w:t>
      </w:r>
      <w:r w:rsidRPr="00B95929">
        <w:rPr>
          <w:rFonts w:eastAsia="Times New Roman" w:cs="Arial"/>
          <w:color w:val="000000"/>
          <w:lang w:eastAsia="bg-BG"/>
        </w:rPr>
        <w:t>препоръчва периодично проследяване на нивата на серумните електролити (включително на калия)</w:t>
      </w:r>
      <w:r w:rsidRPr="00B95929">
        <w:rPr>
          <w:rFonts w:eastAsia="Times New Roman" w:cs="Arial"/>
          <w:color w:val="000000"/>
          <w:lang w:eastAsia="bg-BG"/>
        </w:rPr>
        <w:t xml:space="preserve"> </w:t>
      </w:r>
      <w:r w:rsidRPr="00B95929">
        <w:rPr>
          <w:rFonts w:eastAsia="Times New Roman" w:cs="Arial"/>
          <w:color w:val="000000"/>
          <w:lang w:eastAsia="bg-BG"/>
        </w:rPr>
        <w:t>креатинина и пикочната киселина. Амлодипин/валсартан/хидрохлоротиазид е противопоказан при пациенти с тежко бъбречно увреждане, анурия или провеждащи диализа (вж. точка 4.3).</w:t>
      </w:r>
    </w:p>
    <w:p w14:paraId="062C8244"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Не се изисква коригиране на дозата на амлодипин/валсартан/хидрохлоротиазид при пациенти с леко до умерено бъбречно увреждане </w:t>
      </w:r>
      <w:r w:rsidRPr="00B95929">
        <w:rPr>
          <w:rFonts w:eastAsia="Times New Roman" w:cs="Arial"/>
          <w:color w:val="000000"/>
          <w:lang w:val="en-US"/>
        </w:rPr>
        <w:t xml:space="preserve">(GFR </w:t>
      </w:r>
      <w:r w:rsidRPr="00B95929">
        <w:rPr>
          <w:rFonts w:eastAsia="Times New Roman" w:cs="Arial"/>
          <w:color w:val="000000"/>
          <w:lang w:eastAsia="bg-BG"/>
        </w:rPr>
        <w:t xml:space="preserve">&gt;30 </w:t>
      </w:r>
      <w:r w:rsidRPr="00B95929">
        <w:rPr>
          <w:rFonts w:eastAsia="Times New Roman" w:cs="Arial"/>
          <w:color w:val="000000"/>
          <w:lang w:val="en-US"/>
        </w:rPr>
        <w:t>ml/min/1,73 m</w:t>
      </w:r>
      <w:r w:rsidRPr="00B95929">
        <w:rPr>
          <w:rFonts w:eastAsia="Times New Roman" w:cs="Arial"/>
          <w:color w:val="000000"/>
          <w:vertAlign w:val="superscript"/>
          <w:lang w:val="en-US"/>
        </w:rPr>
        <w:t>2</w:t>
      </w:r>
      <w:r w:rsidRPr="00B95929">
        <w:rPr>
          <w:rFonts w:eastAsia="Times New Roman" w:cs="Arial"/>
          <w:color w:val="000000"/>
          <w:lang w:val="en-US"/>
        </w:rPr>
        <w:t>).</w:t>
      </w:r>
    </w:p>
    <w:p w14:paraId="3BCF59D9" w14:textId="77777777" w:rsidR="00B95929" w:rsidRPr="00B95929" w:rsidRDefault="00B95929" w:rsidP="00B95929">
      <w:pPr>
        <w:spacing w:line="240" w:lineRule="auto"/>
        <w:rPr>
          <w:rFonts w:eastAsia="Times New Roman" w:cs="Arial"/>
          <w:color w:val="000000"/>
          <w:u w:val="single"/>
          <w:lang w:eastAsia="bg-BG"/>
        </w:rPr>
      </w:pPr>
    </w:p>
    <w:p w14:paraId="748E2093" w14:textId="18F64C07"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Стеноза на бъбречна артерия</w:t>
      </w:r>
    </w:p>
    <w:p w14:paraId="0B84983F"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Амлодипин/валсартан/хидрохлоротиазид трябва да се прилага с повишено внимание за лечение на хипертония при пациенти с едностранна или двустранна стеноза на бъбречните артерии или при стеноза на артерия на единствен бъбрек, тъй като при такива пациенти може да се получи повишаване на уреята в кръвта и серумния креатинин.</w:t>
      </w:r>
    </w:p>
    <w:p w14:paraId="25547EF9" w14:textId="77777777" w:rsidR="00B95929" w:rsidRPr="00B95929" w:rsidRDefault="00B95929" w:rsidP="00B95929">
      <w:pPr>
        <w:spacing w:line="240" w:lineRule="auto"/>
        <w:rPr>
          <w:rFonts w:eastAsia="Times New Roman" w:cs="Arial"/>
          <w:color w:val="000000"/>
          <w:u w:val="single"/>
          <w:lang w:eastAsia="bg-BG"/>
        </w:rPr>
      </w:pPr>
    </w:p>
    <w:p w14:paraId="78D171A4" w14:textId="1CB6A13E"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Бъбречна трансплантация</w:t>
      </w:r>
    </w:p>
    <w:p w14:paraId="160188BB"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lastRenderedPageBreak/>
        <w:t>До този момент няма натрупан опит по отношение на безопасната употреба на амлодипин/валсартан/хидрохлоротиазид при пациенти със скорошна бъбречна трансплантация.</w:t>
      </w:r>
    </w:p>
    <w:p w14:paraId="1D8C0C15" w14:textId="77777777" w:rsidR="00B95929" w:rsidRPr="00B95929" w:rsidRDefault="00B95929" w:rsidP="00B95929">
      <w:pPr>
        <w:spacing w:line="240" w:lineRule="auto"/>
        <w:rPr>
          <w:rFonts w:eastAsia="Times New Roman" w:cs="Arial"/>
          <w:color w:val="000000"/>
          <w:u w:val="single"/>
          <w:lang w:eastAsia="bg-BG"/>
        </w:rPr>
      </w:pPr>
    </w:p>
    <w:p w14:paraId="53E733FE" w14:textId="3597D9D2"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Чернодробно увреждане</w:t>
      </w:r>
    </w:p>
    <w:p w14:paraId="67C26ABE"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Валсартан основно се елиминира непроменен чрез жлъчката. Полуживотьт на амлодипин е удължен, а стойностите на </w:t>
      </w:r>
      <w:r w:rsidRPr="00B95929">
        <w:rPr>
          <w:rFonts w:eastAsia="Times New Roman" w:cs="Arial"/>
          <w:color w:val="000000"/>
          <w:lang w:val="en-US"/>
        </w:rPr>
        <w:t xml:space="preserve">AUC </w:t>
      </w:r>
      <w:r w:rsidRPr="00B95929">
        <w:rPr>
          <w:rFonts w:eastAsia="Times New Roman" w:cs="Arial"/>
          <w:color w:val="000000"/>
          <w:lang w:eastAsia="bg-BG"/>
        </w:rPr>
        <w:t xml:space="preserve">са по-високи при пациенти с нарушена чернодробна функция; не са установени препоръки за дозата. При пациенти с леко до умерено чернодробно увреждане без холестаза максималната препоръчителна доза валсартан е 80 </w:t>
      </w:r>
      <w:r w:rsidRPr="00B95929">
        <w:rPr>
          <w:rFonts w:eastAsia="Times New Roman" w:cs="Arial"/>
          <w:color w:val="000000"/>
          <w:lang w:val="en-US"/>
        </w:rPr>
        <w:t xml:space="preserve">mg, </w:t>
      </w:r>
      <w:r w:rsidRPr="00B95929">
        <w:rPr>
          <w:rFonts w:eastAsia="Times New Roman" w:cs="Arial"/>
          <w:color w:val="000000"/>
          <w:lang w:eastAsia="bg-BG"/>
        </w:rPr>
        <w:t>следователно амлодипин/валсартан/хидрохлоротиазид не е подходящ при тази група пациенти (вж. точки 4.2, 4.3 и 5.2).</w:t>
      </w:r>
    </w:p>
    <w:p w14:paraId="57165041" w14:textId="77777777" w:rsidR="00B95929" w:rsidRPr="00B95929" w:rsidRDefault="00B95929" w:rsidP="00B95929">
      <w:pPr>
        <w:spacing w:line="240" w:lineRule="auto"/>
        <w:rPr>
          <w:rFonts w:eastAsia="Times New Roman" w:cs="Arial"/>
          <w:color w:val="000000"/>
          <w:u w:val="single"/>
          <w:lang w:eastAsia="bg-BG"/>
        </w:rPr>
      </w:pPr>
    </w:p>
    <w:p w14:paraId="2885E234" w14:textId="20B83D59"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Ангиоедем</w:t>
      </w:r>
    </w:p>
    <w:p w14:paraId="33439CF0"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Съобщава се за случаи на ангиоедем, включително оток на ларинкса и глотиса, причиняващ обструкция на дихателните пътища и/или оток на лицето, устните, фаринкса и/или езика при пациенти, лекувани с валсартан. Някои от тези пациенти са имали и преди това ангиоедем, при лечение с други лекарствени продукти, включително АСЕ инхибитори. Амлодипин/валсартан/хидрохлоротиазид трябва да се спре незабавно при пациентите, които получат ангиоедем и не трябва да се прилага отново.</w:t>
      </w:r>
    </w:p>
    <w:p w14:paraId="574ED36E" w14:textId="77777777" w:rsidR="00B95929" w:rsidRPr="00B95929" w:rsidRDefault="00B95929" w:rsidP="00B95929">
      <w:pPr>
        <w:spacing w:line="240" w:lineRule="auto"/>
        <w:rPr>
          <w:rFonts w:eastAsia="Times New Roman" w:cs="Arial"/>
          <w:color w:val="000000"/>
          <w:u w:val="single"/>
          <w:lang w:eastAsia="bg-BG"/>
        </w:rPr>
      </w:pPr>
    </w:p>
    <w:p w14:paraId="43E877EE" w14:textId="0E11AE0D"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Сърдечна недостатъчност и коронарна болест на сърцето/постмиокарден инфаркт</w:t>
      </w:r>
    </w:p>
    <w:p w14:paraId="484DD002"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Като последица от инхибирането на ренин-ангиотензин-алдостероновата система при предразположени пациенти могат да се очакват промени в бъбречната функция. При пациенти с тежка сърдечна недостатъчност, чиято бъбречна функция би могла да зависи от активността на ренин-ангиотензин- алдостероновата система, лечението с АСЕ инхибитори и ангиотензин рецепторни блокери се свързва с олигурия и/или прогресивна азотемия и (рядко) с остра бъбречна недостатъчност и/или смърт. Подобни резултати са съобщени за валсартан. Оценката на пациентите със сърдечна недостатъчност и или постмиокарден инфаркт трябва да включва винаги оценка на бъбречната функция.</w:t>
      </w:r>
    </w:p>
    <w:p w14:paraId="7DB9910B" w14:textId="77777777" w:rsidR="00B95929" w:rsidRPr="00B95929" w:rsidRDefault="00B95929" w:rsidP="00B95929">
      <w:pPr>
        <w:spacing w:line="240" w:lineRule="auto"/>
        <w:rPr>
          <w:rFonts w:eastAsia="Times New Roman" w:cs="Arial"/>
          <w:color w:val="000000"/>
          <w:lang w:eastAsia="bg-BG"/>
        </w:rPr>
      </w:pPr>
    </w:p>
    <w:p w14:paraId="6C31C1CD" w14:textId="2203900A"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В дългосрочно, плацебо-контролирано проучване </w:t>
      </w:r>
      <w:r w:rsidRPr="00B95929">
        <w:rPr>
          <w:rFonts w:eastAsia="Times New Roman" w:cs="Arial"/>
          <w:color w:val="000000"/>
          <w:lang w:val="en-US"/>
        </w:rPr>
        <w:t xml:space="preserve">(PRAISE-2) </w:t>
      </w:r>
      <w:r w:rsidRPr="00B95929">
        <w:rPr>
          <w:rFonts w:eastAsia="Times New Roman" w:cs="Arial"/>
          <w:color w:val="000000"/>
          <w:lang w:eastAsia="bg-BG"/>
        </w:rPr>
        <w:t xml:space="preserve">с амлодипин при пациенти със сърдечна недостатъчност клас III и IV по </w:t>
      </w:r>
      <w:r w:rsidRPr="00B95929">
        <w:rPr>
          <w:rFonts w:eastAsia="Times New Roman" w:cs="Arial"/>
          <w:color w:val="000000"/>
          <w:lang w:val="en-US"/>
        </w:rPr>
        <w:t xml:space="preserve">NYHA (New York Heart Association Classification), c </w:t>
      </w:r>
      <w:r w:rsidRPr="00B95929">
        <w:rPr>
          <w:rFonts w:eastAsia="Times New Roman" w:cs="Arial"/>
          <w:color w:val="000000"/>
          <w:lang w:eastAsia="bg-BG"/>
        </w:rPr>
        <w:t>неисхемична етиология, амлодипин се свързва с повишен брой съобщения за белодробен оток, въпреки липсата на значима разлика в честотата на влошаваща се сърдечна недостатъчност в сравнение с плацебо.</w:t>
      </w:r>
    </w:p>
    <w:p w14:paraId="02AC2B3E" w14:textId="77777777" w:rsidR="00B95929" w:rsidRPr="00B95929" w:rsidRDefault="00B95929" w:rsidP="00B95929">
      <w:pPr>
        <w:spacing w:line="240" w:lineRule="auto"/>
        <w:rPr>
          <w:rFonts w:eastAsia="Times New Roman" w:cs="Arial"/>
          <w:color w:val="000000"/>
          <w:lang w:eastAsia="bg-BG"/>
        </w:rPr>
      </w:pPr>
    </w:p>
    <w:p w14:paraId="4BE4D6F3" w14:textId="06E7B8E0"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Блокерите на калциевите канали, включително амлодипин, трябва да се използват с повишено внимание при пациенти със застойна сърдечна недостатъчност, тъй като могат да повишат риска от бъдещи сърдечносъдови събития и смъртност.</w:t>
      </w:r>
    </w:p>
    <w:p w14:paraId="7E2FB2B5" w14:textId="77777777" w:rsidR="00B95929" w:rsidRPr="00B95929" w:rsidRDefault="00B95929" w:rsidP="00B95929">
      <w:pPr>
        <w:spacing w:line="240" w:lineRule="auto"/>
        <w:rPr>
          <w:rFonts w:eastAsia="Times New Roman" w:cs="Arial"/>
          <w:color w:val="000000"/>
          <w:lang w:eastAsia="bg-BG"/>
        </w:rPr>
      </w:pPr>
    </w:p>
    <w:p w14:paraId="2516FD53" w14:textId="06121156"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Необходимо е повишено внимание при пациенти със сърдечна недостатъчност и коронарна болест на сърцето, особено при високата доза амлодипин/валсартан/хидрохлоротиазид 10 </w:t>
      </w:r>
      <w:r w:rsidRPr="00B95929">
        <w:rPr>
          <w:rFonts w:eastAsia="Times New Roman" w:cs="Arial"/>
          <w:color w:val="000000"/>
          <w:lang w:val="en-US"/>
        </w:rPr>
        <w:t xml:space="preserve">mg/320 mg/25 mg </w:t>
      </w:r>
      <w:r w:rsidRPr="00B95929">
        <w:rPr>
          <w:rFonts w:eastAsia="Times New Roman" w:cs="Arial"/>
          <w:color w:val="000000"/>
          <w:lang w:eastAsia="bg-BG"/>
        </w:rPr>
        <w:t>тъй</w:t>
      </w:r>
    </w:p>
    <w:p w14:paraId="5E1C3416" w14:textId="52FE59CB" w:rsidR="00B95929" w:rsidRPr="00B95929" w:rsidRDefault="00B95929" w:rsidP="00B95929">
      <w:pPr>
        <w:rPr>
          <w:rFonts w:eastAsia="Times New Roman" w:cs="Arial"/>
          <w:color w:val="000000"/>
          <w:lang w:eastAsia="bg-BG"/>
        </w:rPr>
      </w:pPr>
      <w:r w:rsidRPr="00B95929">
        <w:rPr>
          <w:rFonts w:eastAsia="Times New Roman" w:cs="Arial"/>
          <w:color w:val="000000"/>
          <w:lang w:eastAsia="bg-BG"/>
        </w:rPr>
        <w:t>като съществуващите данните при тази пациентска популация са ограничени.</w:t>
      </w:r>
    </w:p>
    <w:p w14:paraId="02C791E6" w14:textId="3D34CD2B" w:rsidR="00B95929" w:rsidRPr="00B95929" w:rsidRDefault="00B95929" w:rsidP="00B95929">
      <w:pPr>
        <w:rPr>
          <w:rFonts w:eastAsia="Times New Roman" w:cs="Arial"/>
          <w:color w:val="000000"/>
          <w:lang w:eastAsia="bg-BG"/>
        </w:rPr>
      </w:pPr>
    </w:p>
    <w:p w14:paraId="54F1C8FB"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Аортна и митрална клапна стеноза</w:t>
      </w:r>
    </w:p>
    <w:p w14:paraId="5AB8392C"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Както при всички други вазодилататори е необходимо спазване на специални предпазни мерки при пациенти с митрална клапна стеноза или значима аортна стеноза, която не е високостепенна.</w:t>
      </w:r>
    </w:p>
    <w:p w14:paraId="20EE1CA9" w14:textId="77777777" w:rsidR="00B95929" w:rsidRPr="00B95929" w:rsidRDefault="00B95929" w:rsidP="00B95929">
      <w:pPr>
        <w:spacing w:line="240" w:lineRule="auto"/>
        <w:rPr>
          <w:rFonts w:eastAsia="Times New Roman" w:cs="Arial"/>
          <w:color w:val="000000"/>
          <w:u w:val="single"/>
          <w:lang w:eastAsia="bg-BG"/>
        </w:rPr>
      </w:pPr>
    </w:p>
    <w:p w14:paraId="68762DB7" w14:textId="4D2BB5E6"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Бременност</w:t>
      </w:r>
    </w:p>
    <w:p w14:paraId="18C4B26E"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lastRenderedPageBreak/>
        <w:t>Ангиотензин II рецепторните блокери (А</w:t>
      </w:r>
      <w:r w:rsidRPr="00B95929">
        <w:rPr>
          <w:rFonts w:eastAsia="Times New Roman" w:cs="Arial"/>
          <w:color w:val="000000"/>
          <w:lang w:val="en-US"/>
        </w:rPr>
        <w:t>II</w:t>
      </w:r>
      <w:r w:rsidRPr="00B95929">
        <w:rPr>
          <w:rFonts w:eastAsia="Times New Roman" w:cs="Arial"/>
          <w:color w:val="000000"/>
          <w:lang w:eastAsia="bg-BG"/>
        </w:rPr>
        <w:t>РБ) не трябва да се започват по време на бременност. Освен ако продължаването на терапията с А</w:t>
      </w:r>
      <w:r w:rsidRPr="00B95929">
        <w:rPr>
          <w:rFonts w:eastAsia="Times New Roman" w:cs="Arial"/>
          <w:color w:val="000000"/>
          <w:lang w:val="en-US"/>
        </w:rPr>
        <w:t>II</w:t>
      </w:r>
      <w:r w:rsidRPr="00B95929">
        <w:rPr>
          <w:rFonts w:eastAsia="Times New Roman" w:cs="Arial"/>
          <w:color w:val="000000"/>
          <w:lang w:eastAsia="bg-BG"/>
        </w:rPr>
        <w:t>РБ се счита за жизнено важно, на пациентките, които планират да забременеят, трябва да бъде назначено алтернативно антихипертензивно лечение с установен профил на безопасност за употреба по време на бременност. При установяване на бременност лечението с А</w:t>
      </w:r>
      <w:r w:rsidRPr="00B95929">
        <w:rPr>
          <w:rFonts w:eastAsia="Times New Roman" w:cs="Arial"/>
          <w:color w:val="000000"/>
          <w:lang w:val="en-US"/>
        </w:rPr>
        <w:t>II</w:t>
      </w:r>
      <w:r w:rsidRPr="00B95929">
        <w:rPr>
          <w:rFonts w:eastAsia="Times New Roman" w:cs="Arial"/>
          <w:color w:val="000000"/>
          <w:lang w:eastAsia="bg-BG"/>
        </w:rPr>
        <w:t>РБ трябва да се преустанови незабавно и, ако е уместно, да се започне алтернативна терапия (вж. точки 4.3 и 4.6).</w:t>
      </w:r>
    </w:p>
    <w:p w14:paraId="2A5F3A32" w14:textId="77777777" w:rsidR="00B95929" w:rsidRPr="00B95929" w:rsidRDefault="00B95929" w:rsidP="00B95929">
      <w:pPr>
        <w:spacing w:line="240" w:lineRule="auto"/>
        <w:rPr>
          <w:rFonts w:eastAsia="Times New Roman" w:cs="Arial"/>
          <w:color w:val="000000"/>
          <w:u w:val="single"/>
          <w:lang w:eastAsia="bg-BG"/>
        </w:rPr>
      </w:pPr>
    </w:p>
    <w:p w14:paraId="4CFDDD7B" w14:textId="69CE4CA5"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Първичен хипералдостеронизъм</w:t>
      </w:r>
    </w:p>
    <w:p w14:paraId="4226A860"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Пациенти с първичен хипералдостеронизъм не трябва да бъдат лекувани с ангиотензин II рецепторния блокер валсартан, тъй като тяхната ренин-ангиотензин-алдостеронова система не е активирана. Поради тази причина амлодипин/валсартан/хидрохлоротиазид не се препоръчва при тази популация.</w:t>
      </w:r>
    </w:p>
    <w:p w14:paraId="4F4B37B5" w14:textId="77777777" w:rsidR="00B95929" w:rsidRPr="00B95929" w:rsidRDefault="00B95929" w:rsidP="00B95929">
      <w:pPr>
        <w:spacing w:line="240" w:lineRule="auto"/>
        <w:rPr>
          <w:rFonts w:eastAsia="Times New Roman" w:cs="Arial"/>
          <w:color w:val="000000"/>
          <w:u w:val="single"/>
          <w:lang w:eastAsia="bg-BG"/>
        </w:rPr>
      </w:pPr>
    </w:p>
    <w:p w14:paraId="60164BE8" w14:textId="22486B5B"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Системен лупус еритематодес</w:t>
      </w:r>
    </w:p>
    <w:p w14:paraId="526AE5BC"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Съобщава се, че тиазидните диуретици, включително хидрохлоротиазид, могат да обострят или да активират системен лупус еритематодес.</w:t>
      </w:r>
    </w:p>
    <w:p w14:paraId="3A98B945" w14:textId="77777777" w:rsidR="00B95929" w:rsidRPr="00B95929" w:rsidRDefault="00B95929" w:rsidP="00B95929">
      <w:pPr>
        <w:spacing w:line="240" w:lineRule="auto"/>
        <w:rPr>
          <w:rFonts w:eastAsia="Times New Roman" w:cs="Arial"/>
          <w:color w:val="000000"/>
          <w:u w:val="single"/>
          <w:lang w:eastAsia="bg-BG"/>
        </w:rPr>
      </w:pPr>
    </w:p>
    <w:p w14:paraId="69FC510F" w14:textId="13A4F6B2"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Други метаболитни нарушения</w:t>
      </w:r>
    </w:p>
    <w:p w14:paraId="0FBE9EA5"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Тиазидните диуретици, включително хидрохлоротиазид, могат да нарушат глюкозния толеранс и да повишат серумните нива на холестерол, триглицериди и пикочна киселина. При пациенти с диабет може да е необходимо коригиране на дозата на инсулина или на пероралното хипогликемично средство.</w:t>
      </w:r>
    </w:p>
    <w:p w14:paraId="2D1D883F" w14:textId="77777777" w:rsidR="00B95929" w:rsidRPr="00B95929" w:rsidRDefault="00B95929" w:rsidP="00B95929">
      <w:pPr>
        <w:spacing w:line="240" w:lineRule="auto"/>
        <w:rPr>
          <w:rFonts w:eastAsia="Times New Roman" w:cs="Arial"/>
          <w:color w:val="000000"/>
          <w:lang w:eastAsia="bg-BG"/>
        </w:rPr>
      </w:pPr>
    </w:p>
    <w:p w14:paraId="1ED8CC87" w14:textId="10086529"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Поради хидрохлоротиазидната компонента амлодипин/валсартан/хидрохлоротиазид е противопоказан при симптоматична хиперурикемия. Хидрохлоротиазид може да повиши серумните нива на пикочната киселина, поради намаления клирънс на пикочната киселина и може да причини или да обостри хиперурикемията, както и да ускори появата на подагра при предразположени пациенти.</w:t>
      </w:r>
    </w:p>
    <w:p w14:paraId="7331571A" w14:textId="77777777" w:rsidR="00B95929" w:rsidRPr="00B95929" w:rsidRDefault="00B95929" w:rsidP="00B95929">
      <w:pPr>
        <w:spacing w:line="240" w:lineRule="auto"/>
        <w:rPr>
          <w:rFonts w:eastAsia="Times New Roman" w:cs="Arial"/>
          <w:color w:val="000000"/>
          <w:lang w:eastAsia="bg-BG"/>
        </w:rPr>
      </w:pPr>
    </w:p>
    <w:p w14:paraId="7E2B0D70" w14:textId="6100B51F"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Тиазидите намаляват екскрецията на калций с урината и могат да предизвикат преходно и леко покачване на серумния калций при липсата на известни нарушения в калциевия метаболизъм.</w:t>
      </w:r>
    </w:p>
    <w:p w14:paraId="54AF7CF2"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Амлодипин/валсартан/хидрохлоротиазид е противопоказен при пациенти с хиперкалциемия и трябва да се прилага само след коригиране на предшестваща хиперкалциемия. Приемът на амлодипин/валсартан/хидрохлоротиазид трябва да бъде прекратен при развитие на хиперкалциемия по време на лечението. Серумните нива на калция трябва периодично да се проверяват по време на лечението с тиазиди. Подчертаната хиперкалциемия може да бъде доказателство за скрит хиперпаратиреоидизъм. Приемът на тиазидни диуретици трябва да бъде прекратен преди провеждане на изследвания на функцията на паратиреоидните жлези.</w:t>
      </w:r>
    </w:p>
    <w:p w14:paraId="37AA0FCC" w14:textId="77777777" w:rsidR="00B95929" w:rsidRPr="00B95929" w:rsidRDefault="00B95929" w:rsidP="00B95929">
      <w:pPr>
        <w:spacing w:line="240" w:lineRule="auto"/>
        <w:rPr>
          <w:rFonts w:eastAsia="Times New Roman" w:cs="Arial"/>
          <w:color w:val="000000"/>
          <w:u w:val="single"/>
          <w:lang w:eastAsia="bg-BG"/>
        </w:rPr>
      </w:pPr>
    </w:p>
    <w:p w14:paraId="6B59221C" w14:textId="46E76F6A"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Фоточувствителност</w:t>
      </w:r>
    </w:p>
    <w:p w14:paraId="557E6FFA"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Съобщава се за случаи на реакции на фоточувствителност при прием на тиазидни диуретици (вж. точка 4.8). Ако по време на лечението с амлодипин/валсартан/хидрохлоротиазид възникне реакция на фоточувствителност, се препоръчва спиране на лечението. Ако се счита за необходимо повторно прилагане на диуретика, се препоръчва защита на областите, изложени на слънце или изкуствена </w:t>
      </w:r>
      <w:r w:rsidRPr="00B95929">
        <w:rPr>
          <w:rFonts w:eastAsia="Times New Roman" w:cs="Arial"/>
          <w:color w:val="000000"/>
          <w:lang w:val="en-US"/>
        </w:rPr>
        <w:t>UVA</w:t>
      </w:r>
      <w:r w:rsidRPr="00B95929">
        <w:rPr>
          <w:rFonts w:eastAsia="Times New Roman" w:cs="Arial"/>
          <w:color w:val="000000"/>
          <w:lang w:eastAsia="bg-BG"/>
        </w:rPr>
        <w:t xml:space="preserve"> светлина.</w:t>
      </w:r>
    </w:p>
    <w:p w14:paraId="5DBCCA18" w14:textId="77777777" w:rsidR="00B95929" w:rsidRPr="00B95929" w:rsidRDefault="00B95929" w:rsidP="00B95929">
      <w:pPr>
        <w:spacing w:line="240" w:lineRule="auto"/>
        <w:rPr>
          <w:rFonts w:eastAsia="Times New Roman" w:cs="Arial"/>
          <w:color w:val="000000"/>
          <w:u w:val="single"/>
          <w:lang w:eastAsia="bg-BG"/>
        </w:rPr>
      </w:pPr>
    </w:p>
    <w:p w14:paraId="6E9AA18F" w14:textId="122CDA3B"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Хороидален излив, остра миопия и вторична закритоъгълна глаукома</w:t>
      </w:r>
    </w:p>
    <w:p w14:paraId="457E9164" w14:textId="77777777" w:rsidR="00B95929" w:rsidRPr="00B95929" w:rsidRDefault="00B95929" w:rsidP="00B95929">
      <w:pPr>
        <w:rPr>
          <w:rFonts w:eastAsia="Times New Roman" w:cs="Arial"/>
          <w:lang w:eastAsia="bg-BG"/>
        </w:rPr>
      </w:pPr>
      <w:r w:rsidRPr="00B95929">
        <w:rPr>
          <w:rFonts w:eastAsia="Times New Roman" w:cs="Arial"/>
          <w:color w:val="000000"/>
          <w:lang w:eastAsia="bg-BG"/>
        </w:rPr>
        <w:lastRenderedPageBreak/>
        <w:t>Сулфонамидите или лекарствата, производни на сулфонамидите, могат да предизвикат идиосинкратична</w:t>
      </w:r>
      <w:r w:rsidRPr="00B95929">
        <w:rPr>
          <w:rFonts w:eastAsia="Times New Roman" w:cs="Arial"/>
          <w:color w:val="000000"/>
          <w:lang w:eastAsia="bg-BG"/>
        </w:rPr>
        <w:t xml:space="preserve"> </w:t>
      </w:r>
      <w:r w:rsidRPr="00B95929">
        <w:rPr>
          <w:rFonts w:eastAsia="Times New Roman" w:cs="Arial"/>
          <w:color w:val="000000"/>
          <w:lang w:eastAsia="bg-BG"/>
        </w:rPr>
        <w:t>реакция, водеща до хороидален излив с дефект на зрителното поле, преходна миопия и остра закритоъгълна глаукома. Симптомите включват внезапно намаляване на зрителната острота или болка в очите и обичайно възникват в рамките на часове до седмици след започване налекарството. Нелекуваната остра закритоъгълна глаукома може да доведе до перманентна загуба на зрението. Първоначалното лечение е да се прекрати приема на хидрохлоротиазид, колкото се може по-бързо. Ако не се постигне контрол върху вътреочното налягане трябва да се имат предвид своевременно медицинско или хирургично лечение. Рисковите фактори за развитие на остра закритоъгълна глаукома могат да включват анамнеза за сулфонамидна или пеницилинова алергия.</w:t>
      </w:r>
    </w:p>
    <w:p w14:paraId="2EB3476B" w14:textId="77777777" w:rsidR="00B95929" w:rsidRPr="00B95929" w:rsidRDefault="00B95929" w:rsidP="00B95929">
      <w:pPr>
        <w:spacing w:line="240" w:lineRule="auto"/>
        <w:rPr>
          <w:rFonts w:eastAsia="Times New Roman" w:cs="Arial"/>
          <w:color w:val="000000"/>
          <w:u w:val="single"/>
          <w:lang w:eastAsia="bg-BG"/>
        </w:rPr>
      </w:pPr>
    </w:p>
    <w:p w14:paraId="239C839E" w14:textId="4CD1FBBC"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Общи</w:t>
      </w:r>
    </w:p>
    <w:p w14:paraId="46721984"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Необходимо е повишено внимание при пациенти с предшестваща свръхчувствителност към други ангиотензин И рецепторни блокери. Реакциите на свръхчувствителност към хидрохлоротиазид са по- вероятни при пациенти, страдащи от алергия или астма.</w:t>
      </w:r>
    </w:p>
    <w:p w14:paraId="3DFE09AD" w14:textId="77777777" w:rsidR="00B95929" w:rsidRPr="00B95929" w:rsidRDefault="00B95929" w:rsidP="00B95929">
      <w:pPr>
        <w:spacing w:line="240" w:lineRule="auto"/>
        <w:rPr>
          <w:rFonts w:eastAsia="Times New Roman" w:cs="Arial"/>
          <w:color w:val="000000"/>
          <w:u w:val="single"/>
          <w:lang w:eastAsia="bg-BG"/>
        </w:rPr>
      </w:pPr>
    </w:p>
    <w:p w14:paraId="2249C3FB" w14:textId="2EC7B1D5"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Пациенти в старческа възраст (на възраст 65 години и повече)</w:t>
      </w:r>
    </w:p>
    <w:p w14:paraId="02F044A9"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Препоръчва се повишено внимание, включително по-често мониториране на артериалното налягане, при пациенти в старческа възраст, особено при прилагане на максималната доза амлодипин/валсартан/хидрохлоротиазид 10 </w:t>
      </w:r>
      <w:r w:rsidRPr="00B95929">
        <w:rPr>
          <w:rFonts w:eastAsia="Times New Roman" w:cs="Arial"/>
          <w:color w:val="000000"/>
          <w:lang w:val="en-US"/>
        </w:rPr>
        <w:t xml:space="preserve">mg/320 mg/25 mg, </w:t>
      </w:r>
      <w:r w:rsidRPr="00B95929">
        <w:rPr>
          <w:rFonts w:eastAsia="Times New Roman" w:cs="Arial"/>
          <w:color w:val="000000"/>
          <w:lang w:eastAsia="bg-BG"/>
        </w:rPr>
        <w:t>тъй като данните за употреба при тази пациентска популация са ограничени.</w:t>
      </w:r>
    </w:p>
    <w:p w14:paraId="2A310B4F" w14:textId="77777777" w:rsidR="00B95929" w:rsidRPr="00B95929" w:rsidRDefault="00B95929" w:rsidP="00B95929">
      <w:pPr>
        <w:spacing w:line="240" w:lineRule="auto"/>
        <w:rPr>
          <w:rFonts w:eastAsia="Times New Roman" w:cs="Arial"/>
          <w:color w:val="000000"/>
          <w:u w:val="single"/>
          <w:lang w:eastAsia="bg-BG"/>
        </w:rPr>
      </w:pPr>
    </w:p>
    <w:p w14:paraId="5686BE04" w14:textId="55C60EC2"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Двойно блокиране на ренин ангиотензин -алдостероновата система (РААС)</w:t>
      </w:r>
    </w:p>
    <w:p w14:paraId="0A348942"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Има данни, че едновременната употреба на АСЕ инхибитори, АРБ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АРБ или алискирен (вж. точки 4.5 и 5.1).</w:t>
      </w:r>
    </w:p>
    <w:p w14:paraId="704ABE1B" w14:textId="77777777" w:rsidR="00B95929" w:rsidRPr="00B95929" w:rsidRDefault="00B95929" w:rsidP="00B95929">
      <w:pPr>
        <w:spacing w:line="240" w:lineRule="auto"/>
        <w:rPr>
          <w:rFonts w:eastAsia="Times New Roman" w:cs="Arial"/>
          <w:color w:val="000000"/>
          <w:lang w:eastAsia="bg-BG"/>
        </w:rPr>
      </w:pPr>
    </w:p>
    <w:p w14:paraId="1C825F61" w14:textId="337A2784"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 АСЕ инхибитори и АРБ не трябва да се използват едновременно при пациенти с диабетна нефропатия,</w:t>
      </w:r>
    </w:p>
    <w:p w14:paraId="2575CE5A" w14:textId="77777777" w:rsidR="00B95929" w:rsidRPr="00B95929" w:rsidRDefault="00B95929" w:rsidP="00B95929">
      <w:pPr>
        <w:spacing w:line="240" w:lineRule="auto"/>
        <w:rPr>
          <w:rFonts w:eastAsia="Times New Roman" w:cs="Arial"/>
          <w:color w:val="000000"/>
          <w:u w:val="single"/>
          <w:lang w:eastAsia="bg-BG"/>
        </w:rPr>
      </w:pPr>
    </w:p>
    <w:p w14:paraId="5091BAC5" w14:textId="368B9F94"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Немеланомен рак на кожата</w:t>
      </w:r>
    </w:p>
    <w:p w14:paraId="01B6E9B1"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сквамозноклетъчен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0E4D24D8" w14:textId="77777777" w:rsidR="00B95929" w:rsidRPr="00B95929" w:rsidRDefault="00B95929" w:rsidP="00B95929">
      <w:pPr>
        <w:spacing w:line="240" w:lineRule="auto"/>
        <w:rPr>
          <w:rFonts w:eastAsia="Times New Roman" w:cs="Arial"/>
          <w:color w:val="000000"/>
          <w:lang w:eastAsia="bg-BG"/>
        </w:rPr>
      </w:pPr>
    </w:p>
    <w:p w14:paraId="612FE1C6" w14:textId="7E6BF2C3"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w:t>
      </w:r>
      <w:r w:rsidRPr="00B95929">
        <w:rPr>
          <w:rFonts w:eastAsia="Times New Roman" w:cs="Arial"/>
          <w:color w:val="000000"/>
          <w:lang w:eastAsia="bg-BG"/>
        </w:rPr>
        <w:lastRenderedPageBreak/>
        <w:t>материали. Преразглеждане на употребата на ХХТЗ може да се наложи и при пациенти, които са имали предходен НМРК (вж. също точка 4.8).</w:t>
      </w:r>
    </w:p>
    <w:p w14:paraId="3615FCC2" w14:textId="77777777" w:rsidR="00B95929" w:rsidRPr="00B95929" w:rsidRDefault="00B95929" w:rsidP="00B95929">
      <w:pPr>
        <w:spacing w:line="240" w:lineRule="auto"/>
        <w:rPr>
          <w:rFonts w:eastAsia="Times New Roman" w:cs="Arial"/>
          <w:color w:val="000000"/>
          <w:u w:val="single"/>
          <w:lang w:eastAsia="bg-BG"/>
        </w:rPr>
      </w:pPr>
    </w:p>
    <w:p w14:paraId="04F544CC" w14:textId="408B2BA4"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Остра респираторна токсичност</w:t>
      </w:r>
    </w:p>
    <w:p w14:paraId="6A457303" w14:textId="602BFDE2"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След прием на хидрохлоротиазид се съобщават много редки тежки случаи на </w:t>
      </w:r>
      <w:r w:rsidRPr="00B95929">
        <w:rPr>
          <w:rFonts w:eastAsia="Times New Roman" w:cs="Arial"/>
          <w:color w:val="000000"/>
          <w:lang w:val="en-US"/>
        </w:rPr>
        <w:t>o</w:t>
      </w:r>
      <w:r w:rsidRPr="00B95929">
        <w:rPr>
          <w:rFonts w:eastAsia="Times New Roman" w:cs="Arial"/>
          <w:color w:val="000000"/>
          <w:lang w:eastAsia="bg-BG"/>
        </w:rPr>
        <w:t>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часосе. В началото</w:t>
      </w:r>
      <w:r>
        <w:rPr>
          <w:rFonts w:eastAsia="Times New Roman" w:cs="Arial"/>
          <w:lang w:eastAsia="bg-BG"/>
        </w:rPr>
        <w:t xml:space="preserve"> </w:t>
      </w:r>
      <w:r w:rsidRPr="00B95929">
        <w:rPr>
          <w:rFonts w:eastAsia="Times New Roman" w:cs="Arial"/>
          <w:color w:val="000000"/>
          <w:lang w:eastAsia="bg-BG"/>
        </w:rPr>
        <w:t>симптомите включват диспнея, повишена температура, влошаване на белодробната функция и</w:t>
      </w:r>
      <w:r w:rsidRPr="00B95929">
        <w:rPr>
          <w:rFonts w:eastAsia="Times New Roman" w:cs="Arial"/>
          <w:i/>
          <w:iCs/>
          <w:color w:val="000000"/>
          <w:lang w:eastAsia="bg-BG"/>
        </w:rPr>
        <w:t xml:space="preserve"> </w:t>
      </w:r>
      <w:r w:rsidRPr="00B95929">
        <w:rPr>
          <w:rFonts w:eastAsia="Times New Roman" w:cs="Arial"/>
          <w:color w:val="000000"/>
          <w:lang w:eastAsia="bg-BG"/>
        </w:rPr>
        <w:t>хипотония. При съмнение за ОРДС трябва да бъде спрян приемът на Валтриком и да се приложи</w:t>
      </w:r>
      <w:r w:rsidRPr="00B95929">
        <w:rPr>
          <w:rFonts w:eastAsia="Times New Roman" w:cs="Arial"/>
          <w:color w:val="000000"/>
          <w:lang w:eastAsia="bg-BG"/>
        </w:rPr>
        <w:t xml:space="preserve"> </w:t>
      </w:r>
      <w:r w:rsidRPr="00B95929">
        <w:rPr>
          <w:rFonts w:eastAsia="Times New Roman" w:cs="Arial"/>
          <w:color w:val="000000"/>
          <w:lang w:eastAsia="bg-BG"/>
        </w:rPr>
        <w:t>подходящо лечение. Хидрохлоротиазид не трябва да се прилага при пациенти, които преди това са получавали ОРДС след прием на хидрохлоротиазид.</w:t>
      </w:r>
    </w:p>
    <w:p w14:paraId="79C1C5A6" w14:textId="77777777" w:rsidR="00B95929" w:rsidRPr="00B95929" w:rsidRDefault="00B95929" w:rsidP="00B95929">
      <w:pPr>
        <w:spacing w:line="240" w:lineRule="auto"/>
        <w:rPr>
          <w:rFonts w:eastAsia="Times New Roman" w:cs="Arial"/>
          <w:color w:val="000000"/>
          <w:u w:val="single"/>
          <w:lang w:eastAsia="bg-BG"/>
        </w:rPr>
      </w:pPr>
    </w:p>
    <w:p w14:paraId="055A191A" w14:textId="0E915DA2"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Натрий</w:t>
      </w:r>
    </w:p>
    <w:p w14:paraId="2DAFAF56" w14:textId="19C866AF" w:rsidR="00B95929" w:rsidRPr="00B95929" w:rsidRDefault="00B95929" w:rsidP="00B95929">
      <w:pPr>
        <w:rPr>
          <w:rFonts w:eastAsia="Times New Roman" w:cs="Arial"/>
          <w:color w:val="000000"/>
          <w:lang w:eastAsia="bg-BG"/>
        </w:rPr>
      </w:pPr>
      <w:r w:rsidRPr="00B95929">
        <w:rPr>
          <w:rFonts w:eastAsia="Times New Roman" w:cs="Arial"/>
          <w:color w:val="000000"/>
          <w:lang w:eastAsia="bg-BG"/>
        </w:rPr>
        <w:t xml:space="preserve">Това лекарство съдържа по-малко от 1 </w:t>
      </w:r>
      <w:r w:rsidRPr="00B95929">
        <w:rPr>
          <w:rFonts w:eastAsia="Times New Roman" w:cs="Arial"/>
          <w:color w:val="000000"/>
          <w:lang w:val="en-US"/>
        </w:rPr>
        <w:t xml:space="preserve">mmol </w:t>
      </w:r>
      <w:r w:rsidRPr="00B95929">
        <w:rPr>
          <w:rFonts w:eastAsia="Times New Roman" w:cs="Arial"/>
          <w:color w:val="000000"/>
          <w:lang w:eastAsia="bg-BG"/>
        </w:rPr>
        <w:t xml:space="preserve">натрий (23 </w:t>
      </w:r>
      <w:r w:rsidRPr="00B95929">
        <w:rPr>
          <w:rFonts w:eastAsia="Times New Roman" w:cs="Arial"/>
          <w:color w:val="000000"/>
          <w:lang w:val="en-US"/>
        </w:rPr>
        <w:t xml:space="preserve">mg) </w:t>
      </w:r>
      <w:r w:rsidRPr="00B95929">
        <w:rPr>
          <w:rFonts w:eastAsia="Times New Roman" w:cs="Arial"/>
          <w:color w:val="000000"/>
          <w:lang w:eastAsia="bg-BG"/>
        </w:rPr>
        <w:t>на филмирана таблетка, т.е. може да се каже, че практически не съдържа натрий.</w:t>
      </w:r>
    </w:p>
    <w:p w14:paraId="3817FCB3" w14:textId="77777777" w:rsidR="00B95929" w:rsidRPr="00B95929" w:rsidRDefault="00B95929" w:rsidP="00B95929"/>
    <w:p w14:paraId="7ABEA351" w14:textId="12B7A6A3"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2A808565" w14:textId="1F8A46CA" w:rsidR="00B95929" w:rsidRDefault="00B95929" w:rsidP="00B95929"/>
    <w:p w14:paraId="2CFECCA8" w14:textId="77777777" w:rsidR="00B95929" w:rsidRPr="00B95929" w:rsidRDefault="00B95929" w:rsidP="00B95929">
      <w:pPr>
        <w:spacing w:line="240" w:lineRule="auto"/>
        <w:rPr>
          <w:rFonts w:eastAsia="Times New Roman" w:cs="Arial"/>
          <w:sz w:val="28"/>
          <w:szCs w:val="28"/>
          <w:lang w:eastAsia="bg-BG"/>
        </w:rPr>
      </w:pPr>
      <w:r w:rsidRPr="00B95929">
        <w:rPr>
          <w:rFonts w:eastAsia="Times New Roman" w:cs="Arial"/>
          <w:color w:val="000000"/>
          <w:lang w:eastAsia="bg-BG"/>
        </w:rPr>
        <w:t>Не са провеждани официални проучвания за взаимодействията на амлодипин/валсартан/хидрохлоротиазид с други лекарствени продукти. Следователно, в тази точка е представена информация единствено за известните при отделните активни вещества взаимодействия с други лекарствени продукти.</w:t>
      </w:r>
    </w:p>
    <w:p w14:paraId="778CF0A8" w14:textId="77777777" w:rsidR="00B95929" w:rsidRPr="00B95929" w:rsidRDefault="00B95929" w:rsidP="00B95929">
      <w:pPr>
        <w:spacing w:line="240" w:lineRule="auto"/>
        <w:rPr>
          <w:rFonts w:eastAsia="Times New Roman" w:cs="Arial"/>
          <w:color w:val="000000"/>
          <w:lang w:eastAsia="bg-BG"/>
        </w:rPr>
      </w:pPr>
    </w:p>
    <w:p w14:paraId="45FE1622" w14:textId="17B78C45" w:rsidR="00B95929" w:rsidRPr="00B95929" w:rsidRDefault="00B95929" w:rsidP="00B95929">
      <w:pPr>
        <w:spacing w:line="240" w:lineRule="auto"/>
        <w:rPr>
          <w:rFonts w:eastAsia="Times New Roman" w:cs="Arial"/>
          <w:sz w:val="28"/>
          <w:szCs w:val="28"/>
          <w:lang w:eastAsia="bg-BG"/>
        </w:rPr>
      </w:pPr>
      <w:r w:rsidRPr="00B95929">
        <w:rPr>
          <w:rFonts w:eastAsia="Times New Roman" w:cs="Arial"/>
          <w:color w:val="000000"/>
          <w:lang w:eastAsia="bg-BG"/>
        </w:rPr>
        <w:t>Важно е да се има предвид, че амлодипин/валсартан/хидрохлоротиазид може да засили хипотензивните ефекти на други антихипертензивни средства.</w:t>
      </w:r>
    </w:p>
    <w:p w14:paraId="582B7F17" w14:textId="77777777" w:rsidR="00B95929" w:rsidRPr="00B95929" w:rsidRDefault="00B95929" w:rsidP="00B95929">
      <w:pPr>
        <w:spacing w:line="240" w:lineRule="auto"/>
        <w:rPr>
          <w:rFonts w:eastAsia="Times New Roman" w:cs="Arial"/>
          <w:color w:val="000000"/>
          <w:u w:val="single"/>
          <w:lang w:eastAsia="bg-BG"/>
        </w:rPr>
      </w:pPr>
    </w:p>
    <w:p w14:paraId="3FA3ECAB" w14:textId="34A92635" w:rsidR="00B95929" w:rsidRPr="00B95929" w:rsidRDefault="00B95929" w:rsidP="00B95929">
      <w:pPr>
        <w:spacing w:line="240" w:lineRule="auto"/>
        <w:rPr>
          <w:rFonts w:eastAsia="Times New Roman" w:cs="Arial"/>
          <w:sz w:val="28"/>
          <w:szCs w:val="28"/>
          <w:lang w:eastAsia="bg-BG"/>
        </w:rPr>
      </w:pPr>
      <w:r w:rsidRPr="00B95929">
        <w:rPr>
          <w:rFonts w:eastAsia="Times New Roman" w:cs="Arial"/>
          <w:color w:val="000000"/>
          <w:u w:val="single"/>
          <w:lang w:eastAsia="bg-BG"/>
        </w:rPr>
        <w:t>Не се препоръчва едновременно приложение</w:t>
      </w:r>
    </w:p>
    <w:p w14:paraId="16CA77B8" w14:textId="481C6D55" w:rsidR="00B95929" w:rsidRDefault="00B95929" w:rsidP="00B95929"/>
    <w:tbl>
      <w:tblPr>
        <w:tblStyle w:val="TableGrid"/>
        <w:tblW w:w="0" w:type="auto"/>
        <w:tblLook w:val="04A0" w:firstRow="1" w:lastRow="0" w:firstColumn="1" w:lastColumn="0" w:noHBand="0" w:noVBand="1"/>
      </w:tblPr>
      <w:tblGrid>
        <w:gridCol w:w="2513"/>
        <w:gridCol w:w="2322"/>
        <w:gridCol w:w="4515"/>
      </w:tblGrid>
      <w:tr w:rsidR="00B95929" w14:paraId="587931ED" w14:textId="77777777" w:rsidTr="00B95929">
        <w:tc>
          <w:tcPr>
            <w:tcW w:w="3166" w:type="dxa"/>
          </w:tcPr>
          <w:p w14:paraId="4A39C694" w14:textId="18FC6A38" w:rsidR="00B95929" w:rsidRPr="00B95929" w:rsidRDefault="00B95929" w:rsidP="00B95929">
            <w:r w:rsidRPr="00B95929">
              <w:rPr>
                <w:b/>
                <w:bCs/>
              </w:rPr>
              <w:t>Амлодипин/ валсартан/ хидрохлоротиазид отделни компоненти</w:t>
            </w:r>
          </w:p>
        </w:tc>
        <w:tc>
          <w:tcPr>
            <w:tcW w:w="3167" w:type="dxa"/>
          </w:tcPr>
          <w:p w14:paraId="2584093D" w14:textId="26839FF7" w:rsidR="00B95929" w:rsidRPr="00B95929" w:rsidRDefault="00B95929" w:rsidP="00B95929">
            <w:r w:rsidRPr="00B95929">
              <w:rPr>
                <w:b/>
                <w:bCs/>
              </w:rPr>
              <w:t>Известни взаимодействия със следните средства</w:t>
            </w:r>
          </w:p>
        </w:tc>
        <w:tc>
          <w:tcPr>
            <w:tcW w:w="3167" w:type="dxa"/>
          </w:tcPr>
          <w:p w14:paraId="55632B19" w14:textId="229C945C" w:rsidR="00B95929" w:rsidRPr="00B95929" w:rsidRDefault="00B95929" w:rsidP="00B95929">
            <w:r w:rsidRPr="00B95929">
              <w:rPr>
                <w:b/>
                <w:bCs/>
              </w:rPr>
              <w:t>Ефект на взаимодействието с други лекарствени продукти</w:t>
            </w:r>
          </w:p>
        </w:tc>
      </w:tr>
      <w:tr w:rsidR="00B95929" w14:paraId="22079CDA" w14:textId="77777777" w:rsidTr="00B95929">
        <w:tc>
          <w:tcPr>
            <w:tcW w:w="3166" w:type="dxa"/>
          </w:tcPr>
          <w:p w14:paraId="3C7D34C1" w14:textId="6BF447CA" w:rsidR="00B95929" w:rsidRPr="00B95929" w:rsidRDefault="00B95929" w:rsidP="00B95929">
            <w:r w:rsidRPr="00B95929">
              <w:t>Валсартан и НСТ</w:t>
            </w:r>
          </w:p>
        </w:tc>
        <w:tc>
          <w:tcPr>
            <w:tcW w:w="3167" w:type="dxa"/>
          </w:tcPr>
          <w:p w14:paraId="2A5D99EB" w14:textId="1572FD55" w:rsidR="00B95929" w:rsidRPr="00B95929" w:rsidRDefault="00B95929" w:rsidP="00B95929">
            <w:r w:rsidRPr="00B95929">
              <w:t>Литий</w:t>
            </w:r>
          </w:p>
        </w:tc>
        <w:tc>
          <w:tcPr>
            <w:tcW w:w="3167" w:type="dxa"/>
          </w:tcPr>
          <w:p w14:paraId="63E6A2FD" w14:textId="776D5D8C" w:rsidR="00B95929" w:rsidRPr="00B95929" w:rsidRDefault="00B95929" w:rsidP="00B95929">
            <w:r w:rsidRPr="00B95929">
              <w:t xml:space="preserve">Съобщава се за обратимо повишаване на концентрацията на литий в серума и токсичност при едновременно прилагане на литий с АСЕ инхибитори, ангиотензин II рецепторни антагонисти, включително валсартан или тиазидни диуретици. Тъй като бъбречният клирънс на лития е намален от тиазидите, рискът от литиева токсичност е възможно допълнително да се повиши при прием на амлодипин/валсартан/хидрохлоротиазид. Поради тази причина се препоръчва внимателно проследяване на серумните </w:t>
            </w:r>
            <w:r w:rsidRPr="00B95929">
              <w:lastRenderedPageBreak/>
              <w:t>нивата на литий при едновременна употреба</w:t>
            </w:r>
          </w:p>
        </w:tc>
      </w:tr>
      <w:tr w:rsidR="00B95929" w14:paraId="417A4005" w14:textId="77777777" w:rsidTr="00B95929">
        <w:tc>
          <w:tcPr>
            <w:tcW w:w="3166" w:type="dxa"/>
          </w:tcPr>
          <w:p w14:paraId="191921FA" w14:textId="39AAC27D" w:rsidR="00B95929" w:rsidRPr="00B95929" w:rsidRDefault="00B95929" w:rsidP="00B95929">
            <w:r w:rsidRPr="00B95929">
              <w:lastRenderedPageBreak/>
              <w:t>Валсартан</w:t>
            </w:r>
          </w:p>
        </w:tc>
        <w:tc>
          <w:tcPr>
            <w:tcW w:w="3167" w:type="dxa"/>
          </w:tcPr>
          <w:p w14:paraId="743931EF" w14:textId="66F40E59" w:rsidR="00B95929" w:rsidRPr="00B95929" w:rsidRDefault="00B95929" w:rsidP="00B95929">
            <w:r w:rsidRPr="00B95929">
              <w:t>Калий-съхраняващи диуретици, калиеви добавки, заместители на солта съдържащи калий и други вещества, които могат да повишат нивата на калий</w:t>
            </w:r>
          </w:p>
        </w:tc>
        <w:tc>
          <w:tcPr>
            <w:tcW w:w="3167" w:type="dxa"/>
          </w:tcPr>
          <w:p w14:paraId="513D8DEB" w14:textId="3BD75D79" w:rsidR="00B95929" w:rsidRPr="00B95929" w:rsidRDefault="00B95929" w:rsidP="00B95929">
            <w:r w:rsidRPr="00B95929">
              <w:t>Калий-съхраняващи диуретици, калиеви добавки, заместители на солта съдържащи калий и други вещества, които могат да повишат нивата на калий</w:t>
            </w:r>
          </w:p>
        </w:tc>
      </w:tr>
      <w:tr w:rsidR="00B95929" w14:paraId="3554349A" w14:textId="77777777" w:rsidTr="00B95929">
        <w:tc>
          <w:tcPr>
            <w:tcW w:w="3166" w:type="dxa"/>
          </w:tcPr>
          <w:p w14:paraId="09F6DCE2" w14:textId="5029CF6F" w:rsidR="00B95929" w:rsidRPr="00B95929" w:rsidRDefault="00B95929" w:rsidP="00B95929">
            <w:r w:rsidRPr="00B95929">
              <w:t>Амлодипин</w:t>
            </w:r>
          </w:p>
        </w:tc>
        <w:tc>
          <w:tcPr>
            <w:tcW w:w="3167" w:type="dxa"/>
          </w:tcPr>
          <w:p w14:paraId="5E846E24" w14:textId="6F07C56A" w:rsidR="00B95929" w:rsidRPr="00B95929" w:rsidRDefault="00B95929" w:rsidP="00B95929">
            <w:r w:rsidRPr="00B95929">
              <w:t>Грейпфрут или сок от грейпфрут</w:t>
            </w:r>
          </w:p>
        </w:tc>
        <w:tc>
          <w:tcPr>
            <w:tcW w:w="3167" w:type="dxa"/>
          </w:tcPr>
          <w:p w14:paraId="19824315" w14:textId="182D6986" w:rsidR="00B95929" w:rsidRPr="00B95929" w:rsidRDefault="00B95929" w:rsidP="00B95929">
            <w:r w:rsidRPr="00B95929">
              <w:t>Не се препоръчва едновременната употреба на амлодипин с грейпфрут или сок от грейпфрут, тъй като при някои пациенти бионаличността на амлодипин може да се повиши и да доведе до засилване на антихипертензивните ефекти</w:t>
            </w:r>
          </w:p>
        </w:tc>
      </w:tr>
    </w:tbl>
    <w:p w14:paraId="059B3A5D" w14:textId="38E1E68F" w:rsidR="00B95929" w:rsidRDefault="00B95929" w:rsidP="00B95929"/>
    <w:p w14:paraId="4D56DC3B" w14:textId="50CE2CE5" w:rsidR="00B95929" w:rsidRPr="00B95929" w:rsidRDefault="00B95929" w:rsidP="00B95929">
      <w:pPr>
        <w:rPr>
          <w:u w:val="single"/>
        </w:rPr>
      </w:pPr>
      <w:r w:rsidRPr="00B95929">
        <w:rPr>
          <w:u w:val="single"/>
        </w:rPr>
        <w:t>Изисква се повишено внимание при едновременно приложение</w:t>
      </w:r>
    </w:p>
    <w:p w14:paraId="109D27C8" w14:textId="780BEE48" w:rsidR="00B95929" w:rsidRDefault="00B95929" w:rsidP="00B95929"/>
    <w:tbl>
      <w:tblPr>
        <w:tblStyle w:val="TableGrid"/>
        <w:tblW w:w="0" w:type="auto"/>
        <w:tblLook w:val="04A0" w:firstRow="1" w:lastRow="0" w:firstColumn="1" w:lastColumn="0" w:noHBand="0" w:noVBand="1"/>
      </w:tblPr>
      <w:tblGrid>
        <w:gridCol w:w="2250"/>
        <w:gridCol w:w="2585"/>
        <w:gridCol w:w="4515"/>
      </w:tblGrid>
      <w:tr w:rsidR="00B95929" w14:paraId="0CB1A606" w14:textId="77777777" w:rsidTr="00B95929">
        <w:tc>
          <w:tcPr>
            <w:tcW w:w="2388" w:type="dxa"/>
          </w:tcPr>
          <w:p w14:paraId="0F815D21" w14:textId="77777777" w:rsidR="00B95929" w:rsidRPr="00B95929" w:rsidRDefault="00B95929" w:rsidP="00B95929">
            <w:r w:rsidRPr="00B95929">
              <w:rPr>
                <w:b/>
                <w:bCs/>
              </w:rPr>
              <w:t>Амлодипин/валс артан/хидрохлор отиазид отделни</w:t>
            </w:r>
          </w:p>
          <w:p w14:paraId="3262D772" w14:textId="70DE7DBF" w:rsidR="00B95929" w:rsidRPr="00B95929" w:rsidRDefault="00B95929" w:rsidP="00B95929">
            <w:r w:rsidRPr="00B95929">
              <w:rPr>
                <w:b/>
                <w:bCs/>
              </w:rPr>
              <w:t>компоненти</w:t>
            </w:r>
          </w:p>
        </w:tc>
        <w:tc>
          <w:tcPr>
            <w:tcW w:w="2673" w:type="dxa"/>
          </w:tcPr>
          <w:p w14:paraId="14F00EFA" w14:textId="228B0286" w:rsidR="00B95929" w:rsidRPr="00B95929" w:rsidRDefault="00B95929" w:rsidP="00B95929">
            <w:r w:rsidRPr="00B95929">
              <w:rPr>
                <w:b/>
                <w:bCs/>
              </w:rPr>
              <w:t>Известни взаимодействия със следните средства</w:t>
            </w:r>
          </w:p>
        </w:tc>
        <w:tc>
          <w:tcPr>
            <w:tcW w:w="4515" w:type="dxa"/>
          </w:tcPr>
          <w:p w14:paraId="587B4923" w14:textId="49EC8527" w:rsidR="00B95929" w:rsidRPr="00B95929" w:rsidRDefault="00B95929" w:rsidP="00B95929">
            <w:r w:rsidRPr="00B95929">
              <w:rPr>
                <w:b/>
                <w:bCs/>
              </w:rPr>
              <w:t>Ефект на взаимодействието с други лекарствени продукти</w:t>
            </w:r>
          </w:p>
        </w:tc>
      </w:tr>
      <w:tr w:rsidR="00B95929" w14:paraId="29792267" w14:textId="77777777" w:rsidTr="00B95929">
        <w:tc>
          <w:tcPr>
            <w:tcW w:w="2388" w:type="dxa"/>
            <w:vMerge w:val="restart"/>
          </w:tcPr>
          <w:p w14:paraId="163AF3A6" w14:textId="06933ED3" w:rsidR="00B95929" w:rsidRPr="00B95929" w:rsidRDefault="00B95929" w:rsidP="00B95929">
            <w:r w:rsidRPr="00B95929">
              <w:t>Амлодипин</w:t>
            </w:r>
          </w:p>
        </w:tc>
        <w:tc>
          <w:tcPr>
            <w:tcW w:w="2673" w:type="dxa"/>
          </w:tcPr>
          <w:p w14:paraId="6EA1D502" w14:textId="59DDD26F" w:rsidR="00B95929" w:rsidRPr="00B95929" w:rsidRDefault="00B95929" w:rsidP="00B95929">
            <w:r w:rsidRPr="00B95929">
              <w:rPr>
                <w:lang w:val="en-US"/>
              </w:rPr>
              <w:t xml:space="preserve">CYP3A4 </w:t>
            </w:r>
            <w:r w:rsidRPr="00B95929">
              <w:t>инхибитори (напр. кетоконазол, итраконазол, ритонавир)</w:t>
            </w:r>
          </w:p>
        </w:tc>
        <w:tc>
          <w:tcPr>
            <w:tcW w:w="4515" w:type="dxa"/>
            <w:vAlign w:val="bottom"/>
          </w:tcPr>
          <w:p w14:paraId="5175A649" w14:textId="2DDEC57E" w:rsidR="00B95929" w:rsidRPr="00B95929" w:rsidRDefault="00B95929" w:rsidP="00B95929">
            <w:r w:rsidRPr="00B95929">
              <w:t xml:space="preserve">Едновременното приложение на амлодипин със силни или умерени </w:t>
            </w:r>
            <w:r w:rsidRPr="00B95929">
              <w:rPr>
                <w:lang w:val="en-US"/>
              </w:rPr>
              <w:t xml:space="preserve">CYP3A4 </w:t>
            </w:r>
            <w:r w:rsidRPr="00B95929">
              <w:t>инхибитори (протеазни инхибитори, азолни противогъбични средства, макролиди, като еритромицин или кларитромицин, верапамил или дилтиазем), може да доведе до значимо увеличване на експозицията на амлодипин. Клиничната значимост на тези фармакокинетични вариации може да е по-изразена при пациентите в старческа възраст. Това може да наложи клинично проследяване и корекция на дозата.</w:t>
            </w:r>
          </w:p>
        </w:tc>
      </w:tr>
      <w:tr w:rsidR="00B95929" w14:paraId="06AEF168" w14:textId="77777777" w:rsidTr="00B95929">
        <w:tc>
          <w:tcPr>
            <w:tcW w:w="2388" w:type="dxa"/>
            <w:vMerge/>
          </w:tcPr>
          <w:p w14:paraId="272981C4" w14:textId="77777777" w:rsidR="00B95929" w:rsidRPr="00B95929" w:rsidRDefault="00B95929" w:rsidP="00B95929"/>
        </w:tc>
        <w:tc>
          <w:tcPr>
            <w:tcW w:w="2673" w:type="dxa"/>
            <w:vAlign w:val="bottom"/>
          </w:tcPr>
          <w:p w14:paraId="7E640674" w14:textId="564B2C18" w:rsidR="00B95929" w:rsidRPr="00B95929" w:rsidRDefault="00B95929" w:rsidP="00B95929">
            <w:r w:rsidRPr="00B95929">
              <w:rPr>
                <w:lang w:val="en-US"/>
              </w:rPr>
              <w:t xml:space="preserve">CYP3A4 </w:t>
            </w:r>
            <w:r w:rsidRPr="00B95929">
              <w:t xml:space="preserve">индуктори (антиконвулсанти [напр. карбамазепин, фенобарбитал, фенитоин, фосфенитоин, примидон], рифампицин, </w:t>
            </w:r>
            <w:r w:rsidRPr="00B95929">
              <w:rPr>
                <w:i/>
                <w:iCs/>
                <w:lang w:val="en-US"/>
              </w:rPr>
              <w:lastRenderedPageBreak/>
              <w:t xml:space="preserve">Hypericum </w:t>
            </w:r>
            <w:proofErr w:type="spellStart"/>
            <w:r w:rsidRPr="00B95929">
              <w:rPr>
                <w:i/>
                <w:iCs/>
                <w:lang w:val="en-US"/>
              </w:rPr>
              <w:t>perforatum</w:t>
            </w:r>
            <w:proofErr w:type="spellEnd"/>
            <w:r w:rsidRPr="00B95929">
              <w:rPr>
                <w:i/>
                <w:iCs/>
                <w:lang w:val="en-US"/>
              </w:rPr>
              <w:t xml:space="preserve"> </w:t>
            </w:r>
            <w:r w:rsidRPr="00B95929">
              <w:t>[жълт кантарион])</w:t>
            </w:r>
          </w:p>
        </w:tc>
        <w:tc>
          <w:tcPr>
            <w:tcW w:w="4515" w:type="dxa"/>
          </w:tcPr>
          <w:p w14:paraId="5E589091" w14:textId="1CE76CD6" w:rsidR="00B95929" w:rsidRPr="00B95929" w:rsidRDefault="00B95929" w:rsidP="00B95929">
            <w:r w:rsidRPr="00B95929">
              <w:lastRenderedPageBreak/>
              <w:t xml:space="preserve">При едновременно приложение на известни индуктори на </w:t>
            </w:r>
            <w:r w:rsidRPr="00B95929">
              <w:rPr>
                <w:lang w:val="en-US"/>
              </w:rPr>
              <w:t xml:space="preserve">CYP3A4 </w:t>
            </w:r>
            <w:r w:rsidRPr="00B95929">
              <w:t xml:space="preserve">плазмената концентрация на амлодипин може да варира. Поради това кръвното налягане трябва да се проследява и да се обмисли адаптиране на дозата както по време, така и след едновременен прием, особено със силни </w:t>
            </w:r>
            <w:r w:rsidRPr="00B95929">
              <w:rPr>
                <w:lang w:val="en-US"/>
              </w:rPr>
              <w:t xml:space="preserve">CYP3A4 </w:t>
            </w:r>
            <w:r w:rsidRPr="00B95929">
              <w:lastRenderedPageBreak/>
              <w:t>индуктори (напр. рифампицин, жълт кантарион).</w:t>
            </w:r>
          </w:p>
        </w:tc>
      </w:tr>
      <w:tr w:rsidR="00B95929" w14:paraId="199EB966" w14:textId="77777777" w:rsidTr="00B95929">
        <w:tc>
          <w:tcPr>
            <w:tcW w:w="2388" w:type="dxa"/>
            <w:vMerge/>
          </w:tcPr>
          <w:p w14:paraId="006FD763" w14:textId="77777777" w:rsidR="00B95929" w:rsidRPr="00B95929" w:rsidRDefault="00B95929" w:rsidP="00B95929"/>
        </w:tc>
        <w:tc>
          <w:tcPr>
            <w:tcW w:w="2673" w:type="dxa"/>
          </w:tcPr>
          <w:p w14:paraId="5DA691B5" w14:textId="75471898" w:rsidR="00B95929" w:rsidRPr="00B95929" w:rsidRDefault="00B95929" w:rsidP="00B95929">
            <w:r w:rsidRPr="00B95929">
              <w:t>Симвастатин</w:t>
            </w:r>
          </w:p>
        </w:tc>
        <w:tc>
          <w:tcPr>
            <w:tcW w:w="4515" w:type="dxa"/>
            <w:vAlign w:val="bottom"/>
          </w:tcPr>
          <w:p w14:paraId="5A30B50E" w14:textId="43876AAB" w:rsidR="00B95929" w:rsidRPr="00B95929" w:rsidRDefault="00B95929" w:rsidP="00B95929">
            <w:r w:rsidRPr="00B95929">
              <w:t xml:space="preserve">Многократното приложение на амлодипин 10 </w:t>
            </w:r>
            <w:r w:rsidRPr="00B95929">
              <w:rPr>
                <w:lang w:val="en-US"/>
              </w:rPr>
              <w:t xml:space="preserve">mg </w:t>
            </w:r>
            <w:r w:rsidRPr="00B95929">
              <w:t xml:space="preserve">едновременно със симвастатин 80 </w:t>
            </w:r>
            <w:r w:rsidRPr="00B95929">
              <w:rPr>
                <w:lang w:val="en-US"/>
              </w:rPr>
              <w:t xml:space="preserve">mg </w:t>
            </w:r>
            <w:r w:rsidRPr="00B95929">
              <w:t xml:space="preserve">повишава със 77% експозицията на симвастатин спрямо самостоятелното приложение на симвастатин. Препоръчва се намаляване на дозата на симвастатин до 20 </w:t>
            </w:r>
            <w:r w:rsidRPr="00B95929">
              <w:rPr>
                <w:lang w:val="en-US"/>
              </w:rPr>
              <w:t xml:space="preserve">mg </w:t>
            </w:r>
            <w:r w:rsidRPr="00B95929">
              <w:t>дневно при пациентите на лечение с амлодипин.</w:t>
            </w:r>
          </w:p>
        </w:tc>
      </w:tr>
      <w:tr w:rsidR="00B95929" w14:paraId="754CB7F0" w14:textId="77777777" w:rsidTr="00B95929">
        <w:tc>
          <w:tcPr>
            <w:tcW w:w="2388" w:type="dxa"/>
            <w:vMerge/>
          </w:tcPr>
          <w:p w14:paraId="793B3353" w14:textId="77777777" w:rsidR="00B95929" w:rsidRPr="00B95929" w:rsidRDefault="00B95929" w:rsidP="00B95929"/>
        </w:tc>
        <w:tc>
          <w:tcPr>
            <w:tcW w:w="2673" w:type="dxa"/>
          </w:tcPr>
          <w:p w14:paraId="6F2CFCF9" w14:textId="3D13E7E1" w:rsidR="00B95929" w:rsidRPr="00B95929" w:rsidRDefault="00B95929" w:rsidP="00B95929">
            <w:r w:rsidRPr="00B95929">
              <w:t>Дантролен (инфузия)</w:t>
            </w:r>
          </w:p>
        </w:tc>
        <w:tc>
          <w:tcPr>
            <w:tcW w:w="4515" w:type="dxa"/>
            <w:vAlign w:val="bottom"/>
          </w:tcPr>
          <w:p w14:paraId="2BF1C62F" w14:textId="3FB380B3" w:rsidR="00B95929" w:rsidRPr="00B95929" w:rsidRDefault="00B95929" w:rsidP="00B95929">
            <w:r w:rsidRPr="00B95929">
              <w:t>При животни са наблюдавани летална камерна фибрилация и сърдечносъдов колапс, свързани с хиперкалиемия след приложение на верапамил и интравенозен дантролен. Поради риск от хиперкалиемия, се препоръчва да се избягва едновременното приложение с антагонисти на калциевите канали като амлодипин при пациенти, предразположени към малигнена хипертермия и при овладяване на малигнена хипертермия.</w:t>
            </w:r>
          </w:p>
        </w:tc>
      </w:tr>
      <w:tr w:rsidR="00B95929" w14:paraId="19869CAF" w14:textId="77777777" w:rsidTr="00B95929">
        <w:tc>
          <w:tcPr>
            <w:tcW w:w="2388" w:type="dxa"/>
          </w:tcPr>
          <w:p w14:paraId="1B395B3D" w14:textId="645D2453" w:rsidR="00B95929" w:rsidRPr="00B95929" w:rsidRDefault="00B95929" w:rsidP="00B95929">
            <w:r w:rsidRPr="00B95929">
              <w:t>Валсартан и НСТ</w:t>
            </w:r>
          </w:p>
        </w:tc>
        <w:tc>
          <w:tcPr>
            <w:tcW w:w="2673" w:type="dxa"/>
          </w:tcPr>
          <w:p w14:paraId="026E001E" w14:textId="64476110" w:rsidR="00B95929" w:rsidRPr="00B95929" w:rsidRDefault="00B95929" w:rsidP="00B95929">
            <w:r w:rsidRPr="00B95929">
              <w:t xml:space="preserve">Нестероидни противовъзпалителни средства (НСПВС), включващи селективни циклооксигеназа-2 инхибитори (СОХ-2 инхибитори), ацетилсалицилова киселина (&gt;3 </w:t>
            </w:r>
            <w:r w:rsidRPr="00B95929">
              <w:rPr>
                <w:lang w:val="en-US"/>
              </w:rPr>
              <w:t>g</w:t>
            </w:r>
            <w:r w:rsidRPr="00B95929">
              <w:t>/ден) и неселективни НСВПС</w:t>
            </w:r>
          </w:p>
        </w:tc>
        <w:tc>
          <w:tcPr>
            <w:tcW w:w="4515" w:type="dxa"/>
            <w:vAlign w:val="bottom"/>
          </w:tcPr>
          <w:p w14:paraId="510720EA" w14:textId="216385A5" w:rsidR="00B95929" w:rsidRPr="00B95929" w:rsidRDefault="00B95929" w:rsidP="00B95929">
            <w:r w:rsidRPr="00B95929">
              <w:t>НСПВС могат да отслабят антихипертензивния ефект, както на ангиотензин II рецепторните блокери, така и на хидрохлоротиазид, когато се прилагат едновременно. Освен това едновременната употреба на амлодипин/валсартан/хидрохлоротиазид и НСПВС може да доведе до влошаване на бъбречната функция, и повишаване на нивата на серумния калий. Поради тази причина се препоръчва мониториране на бъбречната функция при започване на лечението, както и адекватна хидратация на пациента</w:t>
            </w:r>
          </w:p>
        </w:tc>
      </w:tr>
      <w:tr w:rsidR="00B95929" w14:paraId="56B560ED" w14:textId="77777777" w:rsidTr="00B95929">
        <w:tc>
          <w:tcPr>
            <w:tcW w:w="2388" w:type="dxa"/>
          </w:tcPr>
          <w:p w14:paraId="5C35B0BA" w14:textId="020AD4D3" w:rsidR="00B95929" w:rsidRPr="00B95929" w:rsidRDefault="00B95929" w:rsidP="00B95929">
            <w:r w:rsidRPr="00B95929">
              <w:t>Валсартан</w:t>
            </w:r>
          </w:p>
        </w:tc>
        <w:tc>
          <w:tcPr>
            <w:tcW w:w="2673" w:type="dxa"/>
            <w:vAlign w:val="bottom"/>
          </w:tcPr>
          <w:p w14:paraId="12C9B088" w14:textId="32B9F915" w:rsidR="00B95929" w:rsidRPr="00B95929" w:rsidRDefault="00B95929" w:rsidP="00B95929">
            <w:pPr>
              <w:rPr>
                <w:rFonts w:cs="Arial"/>
              </w:rPr>
            </w:pPr>
            <w:r w:rsidRPr="00B95929">
              <w:rPr>
                <w:rFonts w:cs="Arial"/>
              </w:rPr>
              <w:t xml:space="preserve">Инхибитори на ъптейк транспортера (рифампицин, циклоспорин)или ефлуксния транспортер </w:t>
            </w:r>
            <w:r w:rsidRPr="00B95929">
              <w:rPr>
                <w:rFonts w:cs="Arial"/>
              </w:rPr>
              <w:t>(ритонавир)</w:t>
            </w:r>
          </w:p>
        </w:tc>
        <w:tc>
          <w:tcPr>
            <w:tcW w:w="4515" w:type="dxa"/>
            <w:vAlign w:val="bottom"/>
          </w:tcPr>
          <w:p w14:paraId="53EBBB32" w14:textId="77777777" w:rsidR="00B95929" w:rsidRPr="00B95929" w:rsidRDefault="00B95929" w:rsidP="00B95929">
            <w:pPr>
              <w:rPr>
                <w:rFonts w:cs="Arial"/>
              </w:rPr>
            </w:pPr>
            <w:r w:rsidRPr="00B95929">
              <w:rPr>
                <w:rFonts w:cs="Arial"/>
              </w:rPr>
              <w:t xml:space="preserve">Резултатите от </w:t>
            </w:r>
            <w:r w:rsidRPr="00B95929">
              <w:rPr>
                <w:rFonts w:cs="Arial"/>
                <w:lang w:val="en-US"/>
              </w:rPr>
              <w:t xml:space="preserve">in vitro </w:t>
            </w:r>
            <w:r w:rsidRPr="00B95929">
              <w:rPr>
                <w:rFonts w:cs="Arial"/>
              </w:rPr>
              <w:t>проучване с тъкан от човешки черен дроб показва, че валсартан е субстрат на чернодробния ъптейк транспортер ОАТР1В1 и на чернодробния ефлуксен</w:t>
            </w:r>
          </w:p>
          <w:p w14:paraId="5E860687" w14:textId="4C097E4D" w:rsidR="00B95929" w:rsidRPr="00B95929" w:rsidRDefault="00B95929" w:rsidP="00B95929">
            <w:pPr>
              <w:rPr>
                <w:rFonts w:eastAsia="Times New Roman" w:cs="Arial"/>
                <w:lang w:eastAsia="bg-BG"/>
              </w:rPr>
            </w:pPr>
            <w:r w:rsidRPr="00B95929">
              <w:rPr>
                <w:rFonts w:cs="Arial"/>
              </w:rPr>
              <w:t xml:space="preserve">транспортер </w:t>
            </w:r>
            <w:r w:rsidRPr="00B95929">
              <w:rPr>
                <w:rFonts w:cs="Arial"/>
                <w:lang w:val="en-US"/>
              </w:rPr>
              <w:t xml:space="preserve">mRP2. </w:t>
            </w:r>
            <w:r w:rsidRPr="00B95929">
              <w:rPr>
                <w:rFonts w:cs="Arial"/>
              </w:rPr>
              <w:t xml:space="preserve">Едновременното приложение с инхибитори на ъптейк транспортера </w:t>
            </w:r>
            <w:r w:rsidRPr="00B95929">
              <w:rPr>
                <w:rFonts w:eastAsia="Times New Roman" w:cs="Arial"/>
                <w:color w:val="000000"/>
                <w:lang w:eastAsia="bg-BG"/>
              </w:rPr>
              <w:t xml:space="preserve">(рифампицин, циклоспорин) или на ефлуксния транспортер (ритонавир) може да </w:t>
            </w:r>
            <w:r w:rsidRPr="00B95929">
              <w:rPr>
                <w:rFonts w:eastAsia="Times New Roman" w:cs="Arial"/>
                <w:color w:val="000000"/>
                <w:lang w:eastAsia="bg-BG"/>
              </w:rPr>
              <w:lastRenderedPageBreak/>
              <w:t>повиши системната експозиция на валсартан.</w:t>
            </w:r>
          </w:p>
        </w:tc>
      </w:tr>
      <w:tr w:rsidR="00B95929" w14:paraId="376A322C" w14:textId="77777777" w:rsidTr="00B95929">
        <w:tc>
          <w:tcPr>
            <w:tcW w:w="2388" w:type="dxa"/>
            <w:vMerge w:val="restart"/>
          </w:tcPr>
          <w:p w14:paraId="075455EB" w14:textId="7259004C" w:rsidR="00B95929" w:rsidRPr="00B95929" w:rsidRDefault="00B95929" w:rsidP="00B95929">
            <w:r w:rsidRPr="00B95929">
              <w:lastRenderedPageBreak/>
              <w:t>нст</w:t>
            </w:r>
          </w:p>
        </w:tc>
        <w:tc>
          <w:tcPr>
            <w:tcW w:w="2673" w:type="dxa"/>
          </w:tcPr>
          <w:p w14:paraId="4970C87A" w14:textId="5B6D62D6" w:rsidR="00B95929" w:rsidRPr="00B95929" w:rsidRDefault="00B95929" w:rsidP="00B95929">
            <w:r w:rsidRPr="00B95929">
              <w:t>Алкохол, барбитурати или наркотици</w:t>
            </w:r>
          </w:p>
        </w:tc>
        <w:tc>
          <w:tcPr>
            <w:tcW w:w="4515" w:type="dxa"/>
            <w:vAlign w:val="bottom"/>
          </w:tcPr>
          <w:p w14:paraId="06C7BB54" w14:textId="0E759612" w:rsidR="00B95929" w:rsidRPr="00B95929" w:rsidRDefault="00B95929" w:rsidP="00B95929">
            <w:r w:rsidRPr="00B95929">
              <w:t>Едновременното прилагане на тиазидните диуретици с вещества, които също имат понижаващ кръвното налягане ефект (напр. чрез намаляване на активността на централната нервна система или директна вазодилатация) може да потенцира появата на ортостатична хипотония.</w:t>
            </w:r>
          </w:p>
        </w:tc>
      </w:tr>
      <w:tr w:rsidR="00B95929" w14:paraId="2E8E8725" w14:textId="77777777" w:rsidTr="00B95929">
        <w:tc>
          <w:tcPr>
            <w:tcW w:w="2388" w:type="dxa"/>
            <w:vMerge/>
          </w:tcPr>
          <w:p w14:paraId="0013A5B8" w14:textId="77777777" w:rsidR="00B95929" w:rsidRPr="00B95929" w:rsidRDefault="00B95929" w:rsidP="00B95929"/>
        </w:tc>
        <w:tc>
          <w:tcPr>
            <w:tcW w:w="2673" w:type="dxa"/>
          </w:tcPr>
          <w:p w14:paraId="0CC92E42" w14:textId="500ADA59" w:rsidR="00B95929" w:rsidRPr="00B95929" w:rsidRDefault="00B95929" w:rsidP="00B95929">
            <w:r w:rsidRPr="00B95929">
              <w:t>Амантадин</w:t>
            </w:r>
          </w:p>
        </w:tc>
        <w:tc>
          <w:tcPr>
            <w:tcW w:w="4515" w:type="dxa"/>
            <w:vAlign w:val="bottom"/>
          </w:tcPr>
          <w:p w14:paraId="1D00461D" w14:textId="4B676FCF" w:rsidR="00B95929" w:rsidRPr="00B95929" w:rsidRDefault="00B95929" w:rsidP="00B95929">
            <w:r w:rsidRPr="00B95929">
              <w:t>Тиазидите, включително хидрохлоротиазид, могат да повишат риска от нежелани реакции, причинени от амантадин.</w:t>
            </w:r>
          </w:p>
        </w:tc>
      </w:tr>
      <w:tr w:rsidR="00B95929" w14:paraId="28657B84" w14:textId="77777777" w:rsidTr="00B95929">
        <w:tc>
          <w:tcPr>
            <w:tcW w:w="2388" w:type="dxa"/>
            <w:vMerge/>
          </w:tcPr>
          <w:p w14:paraId="2CE35815" w14:textId="77777777" w:rsidR="00B95929" w:rsidRPr="00B95929" w:rsidRDefault="00B95929" w:rsidP="00B95929"/>
        </w:tc>
        <w:tc>
          <w:tcPr>
            <w:tcW w:w="2673" w:type="dxa"/>
          </w:tcPr>
          <w:p w14:paraId="28B6D59A" w14:textId="5A392C1E" w:rsidR="00B95929" w:rsidRPr="00B95929" w:rsidRDefault="00B95929" w:rsidP="00B95929">
            <w:r w:rsidRPr="00B95929">
              <w:t>Антихолинергични средства и други лекарствени продукти, повлияващи стомашния мотилитет</w:t>
            </w:r>
          </w:p>
        </w:tc>
        <w:tc>
          <w:tcPr>
            <w:tcW w:w="4515" w:type="dxa"/>
            <w:vAlign w:val="bottom"/>
          </w:tcPr>
          <w:p w14:paraId="092D42B9" w14:textId="5E5E6585" w:rsidR="00B95929" w:rsidRPr="00B95929" w:rsidRDefault="00B95929" w:rsidP="00B95929">
            <w:r w:rsidRPr="00B95929">
              <w:t>Бионаличността на тиазидните диуретици може да се повиши от антихолинергичните средства (напр. атропин, бипериден), вероятно поради намаляване на мотилитета на стомашно-чревния тракт и забавяне на времето за изпразване на стомаха. Обратно, очаква се прокинетичните вещества като цизарпид да могат да намалят бионаличността на тиазидните диуретици.</w:t>
            </w:r>
          </w:p>
        </w:tc>
      </w:tr>
      <w:tr w:rsidR="00B95929" w14:paraId="2F776D27" w14:textId="77777777" w:rsidTr="00B95929">
        <w:tc>
          <w:tcPr>
            <w:tcW w:w="2388" w:type="dxa"/>
            <w:vMerge/>
          </w:tcPr>
          <w:p w14:paraId="5840354B" w14:textId="77777777" w:rsidR="00B95929" w:rsidRPr="00B95929" w:rsidRDefault="00B95929" w:rsidP="00B95929"/>
        </w:tc>
        <w:tc>
          <w:tcPr>
            <w:tcW w:w="2673" w:type="dxa"/>
            <w:vAlign w:val="bottom"/>
          </w:tcPr>
          <w:p w14:paraId="32495CE2" w14:textId="66698B5C" w:rsidR="00B95929" w:rsidRPr="00B95929" w:rsidRDefault="00B95929" w:rsidP="00B95929">
            <w:r w:rsidRPr="00B95929">
              <w:t>Антидиабетни средства (напр. инсулин и перорални антидиабетни средства)</w:t>
            </w:r>
          </w:p>
        </w:tc>
        <w:tc>
          <w:tcPr>
            <w:tcW w:w="4515" w:type="dxa"/>
          </w:tcPr>
          <w:p w14:paraId="437D0D63" w14:textId="7A1445C6" w:rsidR="00B95929" w:rsidRPr="00B95929" w:rsidRDefault="00B95929" w:rsidP="00B95929">
            <w:r w:rsidRPr="00B95929">
              <w:t>Тиазидите могат да нарушат глюкозния толеранс. Може да се наложи коригиране на дозите на антидиабетните лекарствени продукти.</w:t>
            </w:r>
          </w:p>
        </w:tc>
      </w:tr>
      <w:tr w:rsidR="00B95929" w14:paraId="3D2C8C6E" w14:textId="77777777" w:rsidTr="00B95929">
        <w:tc>
          <w:tcPr>
            <w:tcW w:w="2388" w:type="dxa"/>
            <w:vMerge/>
          </w:tcPr>
          <w:p w14:paraId="13A33103" w14:textId="77777777" w:rsidR="00B95929" w:rsidRPr="00B95929" w:rsidRDefault="00B95929" w:rsidP="00B95929"/>
        </w:tc>
        <w:tc>
          <w:tcPr>
            <w:tcW w:w="2673" w:type="dxa"/>
          </w:tcPr>
          <w:p w14:paraId="769BEA45" w14:textId="76C5B8B5" w:rsidR="00B95929" w:rsidRPr="00B95929" w:rsidRDefault="00B95929" w:rsidP="00B95929">
            <w:r w:rsidRPr="00B95929">
              <w:t>Метформин</w:t>
            </w:r>
          </w:p>
        </w:tc>
        <w:tc>
          <w:tcPr>
            <w:tcW w:w="4515" w:type="dxa"/>
            <w:vAlign w:val="bottom"/>
          </w:tcPr>
          <w:p w14:paraId="56776362" w14:textId="1A4BFAA8" w:rsidR="00B95929" w:rsidRPr="00B95929" w:rsidRDefault="00B95929" w:rsidP="00B95929">
            <w:r w:rsidRPr="00B95929">
              <w:t>Метформин трябва да се приема с повишено внимание поради риск от лактатна ацидоза, индуцирана от възможна функционална бъбречна недостатъчност, свързана с хидрохлоротиазид.</w:t>
            </w:r>
          </w:p>
        </w:tc>
      </w:tr>
      <w:tr w:rsidR="00B95929" w14:paraId="7C801CDC" w14:textId="77777777" w:rsidTr="00B95929">
        <w:tc>
          <w:tcPr>
            <w:tcW w:w="2388" w:type="dxa"/>
            <w:vMerge/>
          </w:tcPr>
          <w:p w14:paraId="71142C07" w14:textId="77777777" w:rsidR="00B95929" w:rsidRPr="00B95929" w:rsidRDefault="00B95929" w:rsidP="00B95929"/>
        </w:tc>
        <w:tc>
          <w:tcPr>
            <w:tcW w:w="2673" w:type="dxa"/>
          </w:tcPr>
          <w:p w14:paraId="2DEA011B" w14:textId="6FDBBF18" w:rsidR="00B95929" w:rsidRPr="00B95929" w:rsidRDefault="00B95929" w:rsidP="00B95929">
            <w:r w:rsidRPr="00B95929">
              <w:t>Бета-блокери и диазоксид</w:t>
            </w:r>
          </w:p>
        </w:tc>
        <w:tc>
          <w:tcPr>
            <w:tcW w:w="4515" w:type="dxa"/>
            <w:vAlign w:val="bottom"/>
          </w:tcPr>
          <w:p w14:paraId="05392654" w14:textId="5C3EE12C" w:rsidR="00B95929" w:rsidRPr="00B95929" w:rsidRDefault="00B95929" w:rsidP="00B95929">
            <w:r w:rsidRPr="00B95929">
              <w:t>Едновременното приложение на тиазидни диуретици, включително хидрохлоротиазид, и бета-блокери може да повиши риска от хипергликемия. Тиазидните диуретици, включително хидрохлоротиазид, могат да повишат хипергликемичния ефект на диазоксид.</w:t>
            </w:r>
          </w:p>
        </w:tc>
      </w:tr>
      <w:tr w:rsidR="00B95929" w14:paraId="3A6C2FF1" w14:textId="77777777" w:rsidTr="00B95929">
        <w:tc>
          <w:tcPr>
            <w:tcW w:w="2388" w:type="dxa"/>
            <w:vMerge/>
          </w:tcPr>
          <w:p w14:paraId="59E0148A" w14:textId="77777777" w:rsidR="00B95929" w:rsidRPr="00B95929" w:rsidRDefault="00B95929" w:rsidP="00B95929"/>
        </w:tc>
        <w:tc>
          <w:tcPr>
            <w:tcW w:w="2673" w:type="dxa"/>
          </w:tcPr>
          <w:p w14:paraId="0480CC47" w14:textId="73512CB9" w:rsidR="00B95929" w:rsidRPr="00B95929" w:rsidRDefault="00B95929" w:rsidP="00B95929">
            <w:r w:rsidRPr="00B95929">
              <w:t>Циклоспорин</w:t>
            </w:r>
          </w:p>
        </w:tc>
        <w:tc>
          <w:tcPr>
            <w:tcW w:w="4515" w:type="dxa"/>
            <w:vAlign w:val="bottom"/>
          </w:tcPr>
          <w:p w14:paraId="5C29609C" w14:textId="0C2DA9F3" w:rsidR="00B95929" w:rsidRPr="00B95929" w:rsidRDefault="00B95929" w:rsidP="00B95929">
            <w:r w:rsidRPr="00B95929">
              <w:t>Едновременното прилагане с циклоспорин може да повиши риска от хиперурикемия и усложнения на подаграта.</w:t>
            </w:r>
          </w:p>
        </w:tc>
      </w:tr>
      <w:tr w:rsidR="00B95929" w14:paraId="12D1442F" w14:textId="77777777" w:rsidTr="00B95929">
        <w:tc>
          <w:tcPr>
            <w:tcW w:w="2388" w:type="dxa"/>
            <w:vMerge/>
          </w:tcPr>
          <w:p w14:paraId="63780046" w14:textId="77777777" w:rsidR="00B95929" w:rsidRPr="00B95929" w:rsidRDefault="00B95929" w:rsidP="00B95929"/>
        </w:tc>
        <w:tc>
          <w:tcPr>
            <w:tcW w:w="2673" w:type="dxa"/>
          </w:tcPr>
          <w:p w14:paraId="0DAF6176" w14:textId="4EDD82C1" w:rsidR="00B95929" w:rsidRPr="00B95929" w:rsidRDefault="00B95929" w:rsidP="00B95929">
            <w:r w:rsidRPr="00B95929">
              <w:t>Цитотоксични средства</w:t>
            </w:r>
          </w:p>
        </w:tc>
        <w:tc>
          <w:tcPr>
            <w:tcW w:w="4515" w:type="dxa"/>
            <w:vAlign w:val="bottom"/>
          </w:tcPr>
          <w:p w14:paraId="1C3AB227" w14:textId="22EDF7CA" w:rsidR="00B95929" w:rsidRPr="00B95929" w:rsidRDefault="00B95929" w:rsidP="00B95929">
            <w:r w:rsidRPr="00B95929">
              <w:t>Тиазидните диуретици, включително хидрохлоротиазид, могат да намалят бъбречната екскреция на цитотоксичните средства (напр. циклофосфамид, метотрексат) и да потенцират техните миелосупресивни ефекти</w:t>
            </w:r>
          </w:p>
        </w:tc>
      </w:tr>
      <w:tr w:rsidR="00B95929" w14:paraId="2EB9BE75" w14:textId="77777777" w:rsidTr="00B95929">
        <w:tc>
          <w:tcPr>
            <w:tcW w:w="2388" w:type="dxa"/>
            <w:vMerge/>
          </w:tcPr>
          <w:p w14:paraId="01317387" w14:textId="77777777" w:rsidR="00B95929" w:rsidRPr="00B95929" w:rsidRDefault="00B95929" w:rsidP="00B95929"/>
        </w:tc>
        <w:tc>
          <w:tcPr>
            <w:tcW w:w="2673" w:type="dxa"/>
          </w:tcPr>
          <w:p w14:paraId="6129BB36" w14:textId="1E47B369" w:rsidR="00B95929" w:rsidRPr="00B95929" w:rsidRDefault="00B95929" w:rsidP="00B95929">
            <w:r w:rsidRPr="00B95929">
              <w:t>Дигиталисови гликозиди</w:t>
            </w:r>
          </w:p>
        </w:tc>
        <w:tc>
          <w:tcPr>
            <w:tcW w:w="4515" w:type="dxa"/>
            <w:vAlign w:val="bottom"/>
          </w:tcPr>
          <w:p w14:paraId="18FFF72A" w14:textId="3FBA915F" w:rsidR="00B95929" w:rsidRPr="00B95929" w:rsidRDefault="00B95929" w:rsidP="00B95929">
            <w:r w:rsidRPr="00B95929">
              <w:t>Тиазид-индуцирана хипокалиемия или хипомагнезиемия могат да се изявят като нежелани реакции, улеснявайки началото на дигиталис- индуцирани сърдечни аритмии.</w:t>
            </w:r>
          </w:p>
        </w:tc>
      </w:tr>
      <w:tr w:rsidR="00B95929" w14:paraId="56C4956E" w14:textId="77777777" w:rsidTr="00B95929">
        <w:tc>
          <w:tcPr>
            <w:tcW w:w="2388" w:type="dxa"/>
            <w:vMerge/>
          </w:tcPr>
          <w:p w14:paraId="26CC4AD3" w14:textId="77777777" w:rsidR="00B95929" w:rsidRPr="00B95929" w:rsidRDefault="00B95929" w:rsidP="00B95929"/>
        </w:tc>
        <w:tc>
          <w:tcPr>
            <w:tcW w:w="2673" w:type="dxa"/>
          </w:tcPr>
          <w:p w14:paraId="065F3C99" w14:textId="7367B543" w:rsidR="00B95929" w:rsidRPr="00B95929" w:rsidRDefault="00B95929" w:rsidP="00B95929">
            <w:r w:rsidRPr="00B95929">
              <w:t>Йодни контрастни вещества</w:t>
            </w:r>
          </w:p>
        </w:tc>
        <w:tc>
          <w:tcPr>
            <w:tcW w:w="4515" w:type="dxa"/>
            <w:vAlign w:val="bottom"/>
          </w:tcPr>
          <w:p w14:paraId="6CA1BDAE" w14:textId="77777777" w:rsidR="00B95929" w:rsidRPr="00B95929" w:rsidRDefault="00B95929" w:rsidP="00B95929">
            <w:r w:rsidRPr="00B95929">
              <w:t>В случай на диуретик-индуцирана дехидратация има повишен риск от остра бъбречна</w:t>
            </w:r>
            <w:r w:rsidRPr="00B95929">
              <w:rPr>
                <w:vertAlign w:val="subscript"/>
              </w:rPr>
              <w:t xml:space="preserve"> </w:t>
            </w:r>
            <w:r w:rsidRPr="00B95929">
              <w:t>недостатъчност, особено при високи дози на</w:t>
            </w:r>
            <w:r w:rsidRPr="00B95929">
              <w:rPr>
                <w:i/>
                <w:iCs/>
              </w:rPr>
              <w:t xml:space="preserve"> </w:t>
            </w:r>
            <w:r w:rsidRPr="00B95929">
              <w:t>йодните продукти. Пациентите трябва да се</w:t>
            </w:r>
          </w:p>
          <w:p w14:paraId="0EA4790D" w14:textId="13F69D3F" w:rsidR="00B95929" w:rsidRPr="00B95929" w:rsidRDefault="00B95929" w:rsidP="00B95929">
            <w:r w:rsidRPr="00B95929">
              <w:t>рехидратират преди прилагането на йодни контрастни вещества.</w:t>
            </w:r>
          </w:p>
        </w:tc>
      </w:tr>
      <w:tr w:rsidR="00B95929" w14:paraId="5AC7C0EC" w14:textId="77777777" w:rsidTr="00B95929">
        <w:tc>
          <w:tcPr>
            <w:tcW w:w="2388" w:type="dxa"/>
            <w:vMerge/>
          </w:tcPr>
          <w:p w14:paraId="4EA56F28" w14:textId="77777777" w:rsidR="00B95929" w:rsidRPr="00B95929" w:rsidRDefault="00B95929" w:rsidP="00B95929"/>
        </w:tc>
        <w:tc>
          <w:tcPr>
            <w:tcW w:w="2673" w:type="dxa"/>
          </w:tcPr>
          <w:p w14:paraId="3BA63556" w14:textId="76FB360D" w:rsidR="00B95929" w:rsidRPr="00B95929" w:rsidRDefault="00B95929" w:rsidP="00B95929">
            <w:r w:rsidRPr="00B95929">
              <w:t>Йонообменни смоли</w:t>
            </w:r>
          </w:p>
        </w:tc>
        <w:tc>
          <w:tcPr>
            <w:tcW w:w="4515" w:type="dxa"/>
          </w:tcPr>
          <w:p w14:paraId="7258FBFB" w14:textId="2689B36C" w:rsidR="00B95929" w:rsidRPr="00B95929" w:rsidRDefault="00B95929" w:rsidP="00B95929">
            <w:pPr>
              <w:rPr>
                <w:rFonts w:ascii="Times New Roman" w:eastAsia="Times New Roman" w:hAnsi="Times New Roman" w:cs="Times New Roman"/>
                <w:sz w:val="24"/>
                <w:szCs w:val="24"/>
                <w:lang w:eastAsia="bg-BG"/>
              </w:rPr>
            </w:pPr>
            <w:r w:rsidRPr="00B95929">
              <w:t>Абсорбцията на тиазидните диуретици, включително хидрохлоротиазид, се намалява от холестрирамин или холестипол</w:t>
            </w:r>
            <w:r>
              <w:t xml:space="preserve">. Това може да </w:t>
            </w:r>
            <w:r w:rsidRPr="00B95929">
              <w:rPr>
                <w:lang w:eastAsia="bg-BG"/>
              </w:rPr>
              <w:t>доведе до субтерапевтични ефекти на тиазидните диуретици. Прилагането на хидрохлоротиазид и на йонообменните смоли поотделно, така че хидрохлоротиазид да се прилага поне 4 часа преди или 4-6 часа след приложението на йонообменната смола, би намалило взаимодействието.</w:t>
            </w:r>
          </w:p>
        </w:tc>
      </w:tr>
      <w:tr w:rsidR="00B95929" w14:paraId="3705E979" w14:textId="77777777" w:rsidTr="00B95929">
        <w:tc>
          <w:tcPr>
            <w:tcW w:w="2388" w:type="dxa"/>
            <w:vMerge/>
          </w:tcPr>
          <w:p w14:paraId="3C40F793" w14:textId="77777777" w:rsidR="00B95929" w:rsidRDefault="00B95929" w:rsidP="00B95929"/>
        </w:tc>
        <w:tc>
          <w:tcPr>
            <w:tcW w:w="2673" w:type="dxa"/>
          </w:tcPr>
          <w:p w14:paraId="23669414" w14:textId="78F96623" w:rsidR="00B95929" w:rsidRPr="00B95929" w:rsidRDefault="00B95929" w:rsidP="00B95929">
            <w:r w:rsidRPr="00B95929">
              <w:t>Лекарствени продукти, повлияващи серумното ниво на калий</w:t>
            </w:r>
          </w:p>
        </w:tc>
        <w:tc>
          <w:tcPr>
            <w:tcW w:w="4515" w:type="dxa"/>
            <w:vAlign w:val="bottom"/>
          </w:tcPr>
          <w:p w14:paraId="314B764B" w14:textId="12D043DB" w:rsidR="00B95929" w:rsidRPr="00B95929" w:rsidRDefault="00B95929" w:rsidP="00B95929">
            <w:r w:rsidRPr="00B95929">
              <w:t xml:space="preserve">Хипокалиемичните ефекти на хидрохлоротиазид могат да бъдат повишени при съвместно приложение с калий-губещи диуретици, кортикостероиди, лаксативи, адренокортикотропен хормон (АСТН), амфотерицин, карбеноксолон, пеницилин </w:t>
            </w:r>
            <w:r w:rsidRPr="00B95929">
              <w:rPr>
                <w:lang w:val="en-US"/>
              </w:rPr>
              <w:t xml:space="preserve">G </w:t>
            </w:r>
            <w:r w:rsidRPr="00B95929">
              <w:t>и производни на салициловата киселина или антиаритмици. Ако е необходимо предписването на тези лекарствени продукти едновременно с комбинацията амлодипин/валсартан/хидрохлоротиазид, се препоръчва мониториране на плазмените нива на калий.</w:t>
            </w:r>
          </w:p>
        </w:tc>
      </w:tr>
      <w:tr w:rsidR="00B95929" w14:paraId="2C309948" w14:textId="77777777" w:rsidTr="00B95929">
        <w:tc>
          <w:tcPr>
            <w:tcW w:w="2388" w:type="dxa"/>
            <w:vMerge/>
          </w:tcPr>
          <w:p w14:paraId="78DA92B5" w14:textId="77777777" w:rsidR="00B95929" w:rsidRDefault="00B95929" w:rsidP="00B95929"/>
        </w:tc>
        <w:tc>
          <w:tcPr>
            <w:tcW w:w="2673" w:type="dxa"/>
          </w:tcPr>
          <w:p w14:paraId="743B1C17" w14:textId="5AC7D4D7" w:rsidR="00B95929" w:rsidRPr="00B95929" w:rsidRDefault="00B95929" w:rsidP="00B95929">
            <w:r w:rsidRPr="00B95929">
              <w:t xml:space="preserve">Лекарствени продукти, повлияващи </w:t>
            </w:r>
            <w:r w:rsidRPr="00B95929">
              <w:lastRenderedPageBreak/>
              <w:t>серумното ниво на натрий</w:t>
            </w:r>
          </w:p>
        </w:tc>
        <w:tc>
          <w:tcPr>
            <w:tcW w:w="4515" w:type="dxa"/>
            <w:vAlign w:val="bottom"/>
          </w:tcPr>
          <w:p w14:paraId="1AB1A5C1" w14:textId="3F3D235B" w:rsidR="00B95929" w:rsidRPr="00B95929" w:rsidRDefault="00B95929" w:rsidP="00B95929">
            <w:r w:rsidRPr="00B95929">
              <w:lastRenderedPageBreak/>
              <w:t xml:space="preserve">Хипонатриемичният ефект може да се усили при съвместно приложение с </w:t>
            </w:r>
            <w:r w:rsidRPr="00B95929">
              <w:lastRenderedPageBreak/>
              <w:t>определени лекарствени продукти като антидепресанти, антипсихотици, антиепилептични средства и др. Необходимо е повишено внимание при съвместно приложение на тези лекарствени продукти</w:t>
            </w:r>
          </w:p>
        </w:tc>
      </w:tr>
      <w:tr w:rsidR="00B95929" w14:paraId="4568B1C7" w14:textId="77777777" w:rsidTr="00B95929">
        <w:tc>
          <w:tcPr>
            <w:tcW w:w="2388" w:type="dxa"/>
            <w:vMerge/>
          </w:tcPr>
          <w:p w14:paraId="5F753386" w14:textId="77777777" w:rsidR="00B95929" w:rsidRDefault="00B95929" w:rsidP="00B95929"/>
        </w:tc>
        <w:tc>
          <w:tcPr>
            <w:tcW w:w="2673" w:type="dxa"/>
          </w:tcPr>
          <w:p w14:paraId="2E4689C0" w14:textId="27823F70" w:rsidR="00B95929" w:rsidRPr="00B95929" w:rsidRDefault="00B95929" w:rsidP="00B95929">
            <w:r w:rsidRPr="00B95929">
              <w:t xml:space="preserve">Лекарствени продукти, които могат да индуцират </w:t>
            </w:r>
            <w:proofErr w:type="spellStart"/>
            <w:r w:rsidRPr="00B95929">
              <w:rPr>
                <w:lang w:val="en-US"/>
              </w:rPr>
              <w:t>torsades</w:t>
            </w:r>
            <w:proofErr w:type="spellEnd"/>
            <w:r w:rsidRPr="00B95929">
              <w:rPr>
                <w:lang w:val="en-US"/>
              </w:rPr>
              <w:t xml:space="preserve"> de pointe</w:t>
            </w:r>
          </w:p>
        </w:tc>
        <w:tc>
          <w:tcPr>
            <w:tcW w:w="4515" w:type="dxa"/>
            <w:vAlign w:val="bottom"/>
          </w:tcPr>
          <w:p w14:paraId="631F5E12" w14:textId="4AC87C4F" w:rsidR="00B95929" w:rsidRPr="00B95929" w:rsidRDefault="00B95929" w:rsidP="00B95929">
            <w:r w:rsidRPr="00B95929">
              <w:t xml:space="preserve">Поради риска от хипокалиемия хидрохлоротиазид трябва да се прилага с повишено внимание с продукти, които могат да индуцират </w:t>
            </w:r>
            <w:proofErr w:type="spellStart"/>
            <w:r w:rsidRPr="00B95929">
              <w:rPr>
                <w:lang w:val="en-US"/>
              </w:rPr>
              <w:t>torsades</w:t>
            </w:r>
            <w:proofErr w:type="spellEnd"/>
            <w:r w:rsidRPr="00B95929">
              <w:rPr>
                <w:lang w:val="en-US"/>
              </w:rPr>
              <w:t xml:space="preserve"> de pointes, </w:t>
            </w:r>
            <w:r w:rsidRPr="00B95929">
              <w:t xml:space="preserve">по-специално антиаритмици Клас </w:t>
            </w:r>
            <w:r w:rsidRPr="00B95929">
              <w:rPr>
                <w:lang w:val="en-US"/>
              </w:rPr>
              <w:t>I</w:t>
            </w:r>
            <w:r w:rsidRPr="00B95929">
              <w:t xml:space="preserve">а и Клас </w:t>
            </w:r>
            <w:r w:rsidRPr="00B95929">
              <w:rPr>
                <w:lang w:val="en-US"/>
              </w:rPr>
              <w:t>III</w:t>
            </w:r>
            <w:r w:rsidRPr="00B95929">
              <w:t>, както и някои антипсихотици.</w:t>
            </w:r>
          </w:p>
        </w:tc>
      </w:tr>
      <w:tr w:rsidR="00B95929" w14:paraId="4A2C3BF0" w14:textId="77777777" w:rsidTr="00B95929">
        <w:tc>
          <w:tcPr>
            <w:tcW w:w="2388" w:type="dxa"/>
            <w:vMerge/>
          </w:tcPr>
          <w:p w14:paraId="5C7905F1" w14:textId="77777777" w:rsidR="00B95929" w:rsidRDefault="00B95929" w:rsidP="00B95929"/>
        </w:tc>
        <w:tc>
          <w:tcPr>
            <w:tcW w:w="2673" w:type="dxa"/>
          </w:tcPr>
          <w:p w14:paraId="29E5E8E9" w14:textId="0855CDA0" w:rsidR="00B95929" w:rsidRPr="00B95929" w:rsidRDefault="00B95929" w:rsidP="00B95929">
            <w:r w:rsidRPr="00B95929">
              <w:t>Лекарствени продукти, прилагани за лечение на подагра (пробенецид, сулфинпиразон и алопуринол)</w:t>
            </w:r>
          </w:p>
        </w:tc>
        <w:tc>
          <w:tcPr>
            <w:tcW w:w="4515" w:type="dxa"/>
            <w:vAlign w:val="bottom"/>
          </w:tcPr>
          <w:p w14:paraId="5EBE2E51" w14:textId="77777777" w:rsidR="00B95929" w:rsidRPr="00B95929" w:rsidRDefault="00B95929" w:rsidP="00B95929">
            <w:r w:rsidRPr="00B95929">
              <w:t xml:space="preserve">Клас </w:t>
            </w:r>
            <w:r w:rsidRPr="00B95929">
              <w:rPr>
                <w:lang w:val="en-US"/>
              </w:rPr>
              <w:t>I</w:t>
            </w:r>
            <w:r w:rsidRPr="00B95929">
              <w:t xml:space="preserve">а и Клас </w:t>
            </w:r>
            <w:r w:rsidRPr="00B95929">
              <w:rPr>
                <w:lang w:val="en-US"/>
              </w:rPr>
              <w:t>III</w:t>
            </w:r>
            <w:r w:rsidRPr="00B95929">
              <w:t>, както и някои антипсихотици. Възможно е да се наложи коригиране на дозата на урикозуричните лекарствени продукти, тъй като хидрохлоротиазид може да покачи нивата на серумната пикочна киселина. Може да е необходимо да се увеличи дозата на пробенецид и сулфинпиразон.</w:t>
            </w:r>
          </w:p>
          <w:p w14:paraId="7424FDDF" w14:textId="4103C64C" w:rsidR="00B95929" w:rsidRPr="00B95929" w:rsidRDefault="00B95929" w:rsidP="00B95929">
            <w:r w:rsidRPr="00B95929">
              <w:t>Едновременното прилагане на тиазидни диуретици, включително хидрохлоротиазид, може да повиши честотата на реакциите на свръхчувствителност спрямо алопуринол.</w:t>
            </w:r>
          </w:p>
        </w:tc>
      </w:tr>
      <w:tr w:rsidR="00B95929" w14:paraId="6E82ED3F" w14:textId="77777777" w:rsidTr="00B95929">
        <w:tc>
          <w:tcPr>
            <w:tcW w:w="2388" w:type="dxa"/>
            <w:vMerge/>
          </w:tcPr>
          <w:p w14:paraId="1E043DA2" w14:textId="77777777" w:rsidR="00B95929" w:rsidRDefault="00B95929" w:rsidP="00B95929"/>
        </w:tc>
        <w:tc>
          <w:tcPr>
            <w:tcW w:w="2673" w:type="dxa"/>
          </w:tcPr>
          <w:p w14:paraId="23BD225B" w14:textId="48DB2887" w:rsidR="00B95929" w:rsidRPr="00B95929" w:rsidRDefault="00B95929" w:rsidP="00B95929">
            <w:r w:rsidRPr="00B95929">
              <w:t>Метилдопа</w:t>
            </w:r>
          </w:p>
        </w:tc>
        <w:tc>
          <w:tcPr>
            <w:tcW w:w="4515" w:type="dxa"/>
            <w:vAlign w:val="bottom"/>
          </w:tcPr>
          <w:p w14:paraId="29DBC0DF" w14:textId="1AAE917F" w:rsidR="00B95929" w:rsidRPr="00B95929" w:rsidRDefault="00B95929" w:rsidP="00B95929">
            <w:r w:rsidRPr="00B95929">
              <w:t>Има отделни съобщения за случаи на хемолитична анемия, възникнала при едновременно прилагане на метилдопа и хидрохлоротиазид</w:t>
            </w:r>
          </w:p>
        </w:tc>
      </w:tr>
      <w:tr w:rsidR="00B95929" w14:paraId="4EDC6355" w14:textId="77777777" w:rsidTr="00B95929">
        <w:tc>
          <w:tcPr>
            <w:tcW w:w="2388" w:type="dxa"/>
            <w:vMerge/>
          </w:tcPr>
          <w:p w14:paraId="2FD4799B" w14:textId="77777777" w:rsidR="00B95929" w:rsidRDefault="00B95929" w:rsidP="00B95929"/>
        </w:tc>
        <w:tc>
          <w:tcPr>
            <w:tcW w:w="2673" w:type="dxa"/>
            <w:vAlign w:val="bottom"/>
          </w:tcPr>
          <w:p w14:paraId="054A028F" w14:textId="36106F6F" w:rsidR="00B95929" w:rsidRPr="00B95929" w:rsidRDefault="00B95929" w:rsidP="00B95929">
            <w:r w:rsidRPr="00B95929">
              <w:t>Недеполяризиращи скелетно-мускулни релаксанти (напр. тубокурарин)</w:t>
            </w:r>
          </w:p>
        </w:tc>
        <w:tc>
          <w:tcPr>
            <w:tcW w:w="4515" w:type="dxa"/>
          </w:tcPr>
          <w:p w14:paraId="0350D3DC" w14:textId="2F8FB4F1" w:rsidR="00B95929" w:rsidRPr="00B95929" w:rsidRDefault="00B95929" w:rsidP="00B95929">
            <w:r w:rsidRPr="00B95929">
              <w:t>Тиазидите, включително хидрохлоротиазид, потенцират действието на производните на кураре.</w:t>
            </w:r>
          </w:p>
        </w:tc>
      </w:tr>
      <w:tr w:rsidR="00B95929" w14:paraId="4F8F7B8A" w14:textId="77777777" w:rsidTr="00B95929">
        <w:tc>
          <w:tcPr>
            <w:tcW w:w="2388" w:type="dxa"/>
            <w:vMerge/>
          </w:tcPr>
          <w:p w14:paraId="77DB8780" w14:textId="77777777" w:rsidR="00B95929" w:rsidRDefault="00B95929" w:rsidP="00B95929"/>
        </w:tc>
        <w:tc>
          <w:tcPr>
            <w:tcW w:w="2673" w:type="dxa"/>
          </w:tcPr>
          <w:p w14:paraId="3BEA1F41" w14:textId="371D3D32" w:rsidR="00B95929" w:rsidRPr="00B95929" w:rsidRDefault="00B95929" w:rsidP="00B95929">
            <w:r w:rsidRPr="00B95929">
              <w:t>Други антихипертензивни лекарствени продукти</w:t>
            </w:r>
          </w:p>
        </w:tc>
        <w:tc>
          <w:tcPr>
            <w:tcW w:w="4515" w:type="dxa"/>
          </w:tcPr>
          <w:p w14:paraId="77C1711D" w14:textId="77777777" w:rsidR="00B95929" w:rsidRPr="00B95929" w:rsidRDefault="00B95929" w:rsidP="00B95929">
            <w:r w:rsidRPr="00B95929">
              <w:t xml:space="preserve">Тиазидите потенцират антихипертензивното действие на другите антихипертензивни лекарства (напр. гуанетидин, метилдопа, бета блокери, вазодилататори, блокери на клациевите канали, АСЕ инхибитори, </w:t>
            </w:r>
            <w:r w:rsidRPr="00B95929">
              <w:rPr>
                <w:lang w:val="en-US"/>
              </w:rPr>
              <w:t>ARB</w:t>
            </w:r>
            <w:r w:rsidRPr="00B95929">
              <w:t xml:space="preserve"> и Директни</w:t>
            </w:r>
          </w:p>
          <w:p w14:paraId="1FBDCDDE" w14:textId="531D7074" w:rsidR="00B95929" w:rsidRPr="00B95929" w:rsidRDefault="00B95929" w:rsidP="00B95929">
            <w:r w:rsidRPr="00B95929">
              <w:t>Ренинови Инхибитори.</w:t>
            </w:r>
          </w:p>
        </w:tc>
      </w:tr>
      <w:tr w:rsidR="00B95929" w14:paraId="18487A1E" w14:textId="77777777" w:rsidTr="00B95929">
        <w:tc>
          <w:tcPr>
            <w:tcW w:w="2388" w:type="dxa"/>
            <w:vMerge/>
          </w:tcPr>
          <w:p w14:paraId="4E833852" w14:textId="77777777" w:rsidR="00B95929" w:rsidRDefault="00B95929" w:rsidP="00B95929"/>
        </w:tc>
        <w:tc>
          <w:tcPr>
            <w:tcW w:w="2673" w:type="dxa"/>
          </w:tcPr>
          <w:p w14:paraId="1B147DCE" w14:textId="058ABDE1" w:rsidR="00B95929" w:rsidRPr="00B95929" w:rsidRDefault="00B95929" w:rsidP="00B95929">
            <w:r w:rsidRPr="00B95929">
              <w:t>Пресорни амини (напр. норадреналин, адреналин)</w:t>
            </w:r>
          </w:p>
        </w:tc>
        <w:tc>
          <w:tcPr>
            <w:tcW w:w="4515" w:type="dxa"/>
          </w:tcPr>
          <w:p w14:paraId="7C2AFD68" w14:textId="36A3168A" w:rsidR="00B95929" w:rsidRPr="00B95929" w:rsidRDefault="00B95929" w:rsidP="00B95929">
            <w:r w:rsidRPr="00B95929">
              <w:t xml:space="preserve">Хидрохлоротиазид може да намали отговора към пресорни амини като норадреналин. Клиничната значимост на този ефект е неопределена и не е </w:t>
            </w:r>
            <w:r w:rsidRPr="00B95929">
              <w:lastRenderedPageBreak/>
              <w:t>достатъчна за прекратяване на тяхната употреба.</w:t>
            </w:r>
          </w:p>
        </w:tc>
      </w:tr>
      <w:tr w:rsidR="00B95929" w14:paraId="73DD4FDA" w14:textId="77777777" w:rsidTr="00B95929">
        <w:tc>
          <w:tcPr>
            <w:tcW w:w="2388" w:type="dxa"/>
            <w:vMerge/>
          </w:tcPr>
          <w:p w14:paraId="2F8183C7" w14:textId="77777777" w:rsidR="00B95929" w:rsidRDefault="00B95929" w:rsidP="00B95929"/>
        </w:tc>
        <w:tc>
          <w:tcPr>
            <w:tcW w:w="2673" w:type="dxa"/>
          </w:tcPr>
          <w:p w14:paraId="16A92996" w14:textId="29A46FA5" w:rsidR="00B95929" w:rsidRPr="00B95929" w:rsidRDefault="00B95929" w:rsidP="00B95929">
            <w:r w:rsidRPr="00B95929">
              <w:t xml:space="preserve">Витамин </w:t>
            </w:r>
            <w:r w:rsidRPr="00B95929">
              <w:rPr>
                <w:lang w:val="en-US"/>
              </w:rPr>
              <w:t xml:space="preserve">D </w:t>
            </w:r>
            <w:r w:rsidRPr="00B95929">
              <w:t>и калциеви соли</w:t>
            </w:r>
          </w:p>
        </w:tc>
        <w:tc>
          <w:tcPr>
            <w:tcW w:w="4515" w:type="dxa"/>
          </w:tcPr>
          <w:p w14:paraId="72AD0D1F" w14:textId="245BD9AC" w:rsidR="00B95929" w:rsidRPr="00B95929" w:rsidRDefault="00B95929" w:rsidP="00B95929">
            <w:r w:rsidRPr="00B95929">
              <w:t xml:space="preserve">Прилагането на тиазидни диуретици, включително хидрохлоротиазид, с витамин </w:t>
            </w:r>
            <w:r w:rsidRPr="00B95929">
              <w:rPr>
                <w:lang w:val="en-US"/>
              </w:rPr>
              <w:t xml:space="preserve">D </w:t>
            </w:r>
            <w:r w:rsidRPr="00B95929">
              <w:t xml:space="preserve">или с калциеви соли може да потенцира покачването на серумния калций. Едновременното приложение с тиазидни диуретици може да доведе до хиперкалциемия при пациенти предразположени към хиперкалциемия (напр. при хиперпаратиреоидизъм, злокачествени заболявания или витамин </w:t>
            </w:r>
            <w:r w:rsidRPr="00B95929">
              <w:rPr>
                <w:lang w:val="en-US"/>
              </w:rPr>
              <w:t>D</w:t>
            </w:r>
            <w:r w:rsidRPr="00B95929">
              <w:t>-медиирани състояния) чрез повишаване на тубулната калциева реабсорбция.</w:t>
            </w:r>
          </w:p>
        </w:tc>
      </w:tr>
    </w:tbl>
    <w:p w14:paraId="219C6A1E" w14:textId="77777777" w:rsidR="00596953" w:rsidRDefault="00596953" w:rsidP="00596953">
      <w:pPr>
        <w:spacing w:line="240" w:lineRule="auto"/>
        <w:rPr>
          <w:rFonts w:ascii="Times New Roman" w:eastAsia="Times New Roman" w:hAnsi="Times New Roman" w:cs="Times New Roman"/>
          <w:i/>
          <w:iCs/>
          <w:color w:val="000000"/>
          <w:sz w:val="20"/>
          <w:szCs w:val="20"/>
          <w:u w:val="single"/>
          <w:lang w:eastAsia="bg-BG"/>
        </w:rPr>
      </w:pPr>
    </w:p>
    <w:p w14:paraId="008157D7" w14:textId="2972510F"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Двойно блокиране на РААС с АРБ, АСЕ инхибитори или алискирен</w:t>
      </w:r>
    </w:p>
    <w:p w14:paraId="7D13968A"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Данни от клинични проучвания показват, че двойното блокиране на РААС чрез комбинираната употреба на АСЕ инхибитори, АРБ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7CC13D0F" w14:textId="77777777" w:rsidR="00B95929" w:rsidRPr="00B95929" w:rsidRDefault="00B95929" w:rsidP="00B95929"/>
    <w:p w14:paraId="15A75A66" w14:textId="32E7A4F5" w:rsidR="00A71DCF" w:rsidRDefault="002C50EE" w:rsidP="00A93499">
      <w:pPr>
        <w:pStyle w:val="Heading2"/>
      </w:pPr>
      <w:r>
        <w:t>4.6. Фертилитет, бременност и кърмене</w:t>
      </w:r>
    </w:p>
    <w:p w14:paraId="7BB026A3" w14:textId="2FC7410A" w:rsidR="00596953" w:rsidRDefault="00596953" w:rsidP="00596953"/>
    <w:p w14:paraId="0DA74161" w14:textId="77777777" w:rsidR="00596953" w:rsidRPr="00596953" w:rsidRDefault="00596953" w:rsidP="00596953">
      <w:pPr>
        <w:pStyle w:val="Heading3"/>
        <w:rPr>
          <w:rFonts w:eastAsia="Times New Roman"/>
          <w:sz w:val="28"/>
          <w:szCs w:val="28"/>
          <w:u w:val="single"/>
          <w:lang w:eastAsia="bg-BG"/>
        </w:rPr>
      </w:pPr>
      <w:r w:rsidRPr="00596953">
        <w:rPr>
          <w:rFonts w:eastAsia="Times New Roman"/>
          <w:u w:val="single"/>
          <w:lang w:eastAsia="bg-BG"/>
        </w:rPr>
        <w:t>Бременност</w:t>
      </w:r>
    </w:p>
    <w:p w14:paraId="7816E916" w14:textId="77777777" w:rsidR="00596953" w:rsidRPr="00596953" w:rsidRDefault="00596953" w:rsidP="00596953">
      <w:pPr>
        <w:spacing w:line="240" w:lineRule="auto"/>
        <w:rPr>
          <w:rFonts w:eastAsia="Times New Roman" w:cs="Arial"/>
          <w:i/>
          <w:iCs/>
          <w:color w:val="000000"/>
          <w:u w:val="single"/>
          <w:lang w:eastAsia="bg-BG"/>
        </w:rPr>
      </w:pPr>
    </w:p>
    <w:p w14:paraId="6483DB5C" w14:textId="77A4607F"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Амлодипин</w:t>
      </w:r>
    </w:p>
    <w:p w14:paraId="3183504F"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Безопасността на амлодипин по време на бременност при хора не е установена. В проучвания при животни, при високи дози е наблюдавана репродуктивна токсичност (вж. точка 5.3). Приложение по време на бременност се препоръчва само когато няма по-безопасна алтернатива и когато болестта сама по себе си носи по-голям риск за майката и плода.</w:t>
      </w:r>
    </w:p>
    <w:p w14:paraId="6A4BC3D3" w14:textId="77777777" w:rsidR="00596953" w:rsidRPr="00596953" w:rsidRDefault="00596953" w:rsidP="00596953">
      <w:pPr>
        <w:spacing w:line="240" w:lineRule="auto"/>
        <w:rPr>
          <w:rFonts w:eastAsia="Times New Roman" w:cs="Arial"/>
          <w:i/>
          <w:iCs/>
          <w:color w:val="000000"/>
          <w:u w:val="single"/>
          <w:lang w:eastAsia="bg-BG"/>
        </w:rPr>
      </w:pPr>
    </w:p>
    <w:p w14:paraId="15ACB228" w14:textId="63468A3D" w:rsidR="00596953" w:rsidRDefault="00596953" w:rsidP="00596953">
      <w:pPr>
        <w:spacing w:line="240" w:lineRule="auto"/>
        <w:rPr>
          <w:rFonts w:eastAsia="Times New Roman" w:cs="Arial"/>
          <w:i/>
          <w:iCs/>
          <w:color w:val="000000"/>
          <w:u w:val="single"/>
          <w:lang w:eastAsia="bg-BG"/>
        </w:rPr>
      </w:pPr>
      <w:r w:rsidRPr="00596953">
        <w:rPr>
          <w:rFonts w:eastAsia="Times New Roman" w:cs="Arial"/>
          <w:i/>
          <w:iCs/>
          <w:color w:val="000000"/>
          <w:u w:val="single"/>
          <w:lang w:eastAsia="bg-BG"/>
        </w:rPr>
        <w:t>Валсартан</w:t>
      </w:r>
    </w:p>
    <w:tbl>
      <w:tblPr>
        <w:tblStyle w:val="TableGrid"/>
        <w:tblW w:w="0" w:type="auto"/>
        <w:tblLook w:val="04A0" w:firstRow="1" w:lastRow="0" w:firstColumn="1" w:lastColumn="0" w:noHBand="0" w:noVBand="1"/>
      </w:tblPr>
      <w:tblGrid>
        <w:gridCol w:w="9350"/>
      </w:tblGrid>
      <w:tr w:rsidR="00596953" w14:paraId="5EC42CF5" w14:textId="77777777" w:rsidTr="00596953">
        <w:trPr>
          <w:trHeight w:val="643"/>
        </w:trPr>
        <w:tc>
          <w:tcPr>
            <w:tcW w:w="9500" w:type="dxa"/>
          </w:tcPr>
          <w:p w14:paraId="18D5D7CA" w14:textId="4F4C984B" w:rsidR="00596953" w:rsidRPr="00596953" w:rsidRDefault="00596953" w:rsidP="00596953">
            <w:pPr>
              <w:rPr>
                <w:sz w:val="24"/>
                <w:szCs w:val="24"/>
                <w:lang w:eastAsia="bg-BG"/>
              </w:rPr>
            </w:pPr>
            <w:r w:rsidRPr="00596953">
              <w:rPr>
                <w:lang w:eastAsia="bg-BG"/>
              </w:rPr>
              <w:t>Употребата на ангиотензин II рецепторни блокери (А</w:t>
            </w:r>
            <w:r w:rsidRPr="00596953">
              <w:rPr>
                <w:lang w:val="en-US"/>
              </w:rPr>
              <w:t>II</w:t>
            </w:r>
            <w:r w:rsidRPr="00596953">
              <w:rPr>
                <w:lang w:eastAsia="bg-BG"/>
              </w:rPr>
              <w:t>РБ) не се препоръчва по време на първия триместър на бременността (вж. точка 4.4). Употребата на А</w:t>
            </w:r>
            <w:r w:rsidRPr="00596953">
              <w:rPr>
                <w:lang w:val="en-US"/>
              </w:rPr>
              <w:t>II</w:t>
            </w:r>
            <w:r w:rsidRPr="00596953">
              <w:rPr>
                <w:lang w:eastAsia="bg-BG"/>
              </w:rPr>
              <w:t>РБ е противопоказана по време на втория и третия триместър от бременността (вж. точки 4.3 и 4.4).</w:t>
            </w:r>
          </w:p>
        </w:tc>
      </w:tr>
    </w:tbl>
    <w:p w14:paraId="24323BF3" w14:textId="77777777" w:rsidR="00596953" w:rsidRPr="00596953" w:rsidRDefault="00596953" w:rsidP="00596953">
      <w:pPr>
        <w:spacing w:line="240" w:lineRule="auto"/>
        <w:rPr>
          <w:rFonts w:eastAsia="Times New Roman" w:cs="Arial"/>
          <w:sz w:val="28"/>
          <w:szCs w:val="28"/>
          <w:lang w:eastAsia="bg-BG"/>
        </w:rPr>
      </w:pPr>
    </w:p>
    <w:p w14:paraId="6E449D2F"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Епидемиологичните данни за риска от тератогенност след експозиция на АСЕ инхибитори по време на първия триместър от бременността не водят до окончателни заключения. Все пак, леко повишение на риска не може да се изключи. Въпреки че няма данни от контролирани епидемиологични проучвания за риска при ангиотензин II рецепторните блокери (А</w:t>
      </w:r>
      <w:r w:rsidRPr="00596953">
        <w:rPr>
          <w:rFonts w:eastAsia="Times New Roman" w:cs="Arial"/>
          <w:color w:val="000000"/>
          <w:lang w:val="en-US"/>
        </w:rPr>
        <w:t>II</w:t>
      </w:r>
      <w:r w:rsidRPr="00596953">
        <w:rPr>
          <w:rFonts w:eastAsia="Times New Roman" w:cs="Arial"/>
          <w:color w:val="000000"/>
          <w:lang w:eastAsia="bg-BG"/>
        </w:rPr>
        <w:t>РБ) подобен риск може да съществува за този клас лекарствени продукти. Освен ако продължаването на А</w:t>
      </w:r>
      <w:r w:rsidRPr="00596953">
        <w:rPr>
          <w:rFonts w:eastAsia="Times New Roman" w:cs="Arial"/>
          <w:color w:val="000000"/>
          <w:lang w:val="en-US"/>
        </w:rPr>
        <w:t>II</w:t>
      </w:r>
      <w:r w:rsidRPr="00596953">
        <w:rPr>
          <w:rFonts w:eastAsia="Times New Roman" w:cs="Arial"/>
          <w:color w:val="000000"/>
          <w:lang w:eastAsia="bg-BG"/>
        </w:rPr>
        <w:t xml:space="preserve">РБ терапията се сметне за жизнено важно, пациенти с планирана бременност трябва да преминат на алтернативно антихипертензивно лечение, което има установен профил на безопасност при бременност. Ако се установи </w:t>
      </w:r>
      <w:r w:rsidRPr="00596953">
        <w:rPr>
          <w:rFonts w:eastAsia="Times New Roman" w:cs="Arial"/>
          <w:color w:val="000000"/>
          <w:lang w:eastAsia="bg-BG"/>
        </w:rPr>
        <w:lastRenderedPageBreak/>
        <w:t>бременност, лечението с АПРБ трябва да се преустанови незабавно и, ако е уместно, да се започне алтернативна терапия.</w:t>
      </w:r>
    </w:p>
    <w:p w14:paraId="759FB830" w14:textId="77777777" w:rsidR="00596953" w:rsidRPr="00596953" w:rsidRDefault="00596953" w:rsidP="00596953">
      <w:pPr>
        <w:spacing w:line="240" w:lineRule="auto"/>
        <w:rPr>
          <w:rFonts w:eastAsia="Times New Roman" w:cs="Arial"/>
          <w:color w:val="000000"/>
          <w:lang w:eastAsia="bg-BG"/>
        </w:rPr>
      </w:pPr>
    </w:p>
    <w:p w14:paraId="594EFAA6" w14:textId="694E22F3"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Експозицията на А</w:t>
      </w:r>
      <w:r w:rsidRPr="00596953">
        <w:rPr>
          <w:rFonts w:eastAsia="Times New Roman" w:cs="Arial"/>
          <w:color w:val="000000"/>
          <w:lang w:val="en-US"/>
        </w:rPr>
        <w:t>II</w:t>
      </w:r>
      <w:r w:rsidRPr="00596953">
        <w:rPr>
          <w:rFonts w:eastAsia="Times New Roman" w:cs="Arial"/>
          <w:color w:val="000000"/>
          <w:lang w:eastAsia="bg-BG"/>
        </w:rPr>
        <w:t>РБ по време на втория и третия триместър на бременността може да доведе до фетотоксичност (намаление на бъбречната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7DFDCA87" w14:textId="77777777" w:rsidR="00596953" w:rsidRPr="00596953" w:rsidRDefault="00596953" w:rsidP="00596953">
      <w:pPr>
        <w:spacing w:line="240" w:lineRule="auto"/>
        <w:rPr>
          <w:rFonts w:eastAsia="Times New Roman" w:cs="Arial"/>
          <w:color w:val="000000"/>
          <w:lang w:eastAsia="bg-BG"/>
        </w:rPr>
      </w:pPr>
    </w:p>
    <w:p w14:paraId="45F2A5C5" w14:textId="0B6A0992"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В случай че се установи експозиция на А</w:t>
      </w:r>
      <w:r w:rsidRPr="00596953">
        <w:rPr>
          <w:rFonts w:eastAsia="Times New Roman" w:cs="Arial"/>
          <w:color w:val="000000"/>
          <w:lang w:val="en-US"/>
        </w:rPr>
        <w:t>II</w:t>
      </w:r>
      <w:r w:rsidRPr="00596953">
        <w:rPr>
          <w:rFonts w:eastAsia="Times New Roman" w:cs="Arial"/>
          <w:color w:val="000000"/>
          <w:lang w:eastAsia="bg-BG"/>
        </w:rPr>
        <w:t>РБ от втория триместър на бременността се препоръчва проверка на бъбречната функция и черепа на плода чрез ултразвук.</w:t>
      </w:r>
    </w:p>
    <w:p w14:paraId="08CE4CE3" w14:textId="77777777" w:rsidR="00596953" w:rsidRPr="00596953" w:rsidRDefault="00596953" w:rsidP="00596953">
      <w:pPr>
        <w:spacing w:line="240" w:lineRule="auto"/>
        <w:rPr>
          <w:rFonts w:eastAsia="Times New Roman" w:cs="Arial"/>
          <w:sz w:val="28"/>
          <w:szCs w:val="28"/>
          <w:lang w:eastAsia="bg-BG"/>
        </w:rPr>
      </w:pPr>
    </w:p>
    <w:p w14:paraId="6D685D87" w14:textId="0C4F887E" w:rsidR="00596953" w:rsidRPr="00596953" w:rsidRDefault="00596953" w:rsidP="00596953">
      <w:pPr>
        <w:spacing w:line="240" w:lineRule="auto"/>
        <w:rPr>
          <w:rFonts w:eastAsia="Times New Roman" w:cs="Arial"/>
          <w:color w:val="000000"/>
          <w:lang w:eastAsia="bg-BG"/>
        </w:rPr>
      </w:pPr>
      <w:r w:rsidRPr="00596953">
        <w:rPr>
          <w:rFonts w:eastAsia="Times New Roman" w:cs="Arial"/>
          <w:color w:val="000000"/>
          <w:lang w:eastAsia="bg-BG"/>
        </w:rPr>
        <w:t>Новородени, чийто майки са приемали А</w:t>
      </w:r>
      <w:r w:rsidRPr="00596953">
        <w:rPr>
          <w:rFonts w:eastAsia="Times New Roman" w:cs="Arial"/>
          <w:color w:val="000000"/>
          <w:lang w:val="en-US"/>
        </w:rPr>
        <w:t>II</w:t>
      </w:r>
      <w:r w:rsidRPr="00596953">
        <w:rPr>
          <w:rFonts w:eastAsia="Times New Roman" w:cs="Arial"/>
          <w:color w:val="000000"/>
          <w:lang w:eastAsia="bg-BG"/>
        </w:rPr>
        <w:t xml:space="preserve">РБ, трябва внимателно да бъдат наблюдавани за хипотония </w:t>
      </w:r>
      <w:r w:rsidRPr="00596953">
        <w:rPr>
          <w:rFonts w:eastAsia="Times New Roman" w:cs="Arial"/>
          <w:i/>
          <w:iCs/>
          <w:color w:val="000000"/>
          <w:lang w:eastAsia="bg-BG"/>
        </w:rPr>
        <w:t>(вж.</w:t>
      </w:r>
      <w:r w:rsidRPr="00596953">
        <w:rPr>
          <w:rFonts w:eastAsia="Times New Roman" w:cs="Arial"/>
          <w:color w:val="000000"/>
          <w:lang w:eastAsia="bg-BG"/>
        </w:rPr>
        <w:t xml:space="preserve"> точки 4.3 и 4.4).</w:t>
      </w:r>
    </w:p>
    <w:p w14:paraId="62340F88" w14:textId="0244B25F" w:rsidR="00596953" w:rsidRPr="00596953" w:rsidRDefault="00596953" w:rsidP="00596953">
      <w:pPr>
        <w:spacing w:line="240" w:lineRule="auto"/>
        <w:rPr>
          <w:rFonts w:eastAsia="Times New Roman" w:cs="Arial"/>
          <w:color w:val="000000"/>
          <w:lang w:eastAsia="bg-BG"/>
        </w:rPr>
      </w:pPr>
    </w:p>
    <w:p w14:paraId="58E55664"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Хидрохлоротиазид</w:t>
      </w:r>
    </w:p>
    <w:p w14:paraId="71301A62"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Има ограничен опит относно употребата на хидрохлоротиазид по време на бременност, особено през първия триместър. Проучванията при животни са недостатъчни,</w:t>
      </w:r>
    </w:p>
    <w:p w14:paraId="5D711C8F"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Хидрохлоротиазид преминава през плацентата. Въз основа на фармакологичния механизъм на действие на хидрохлоротиазид, употребата му през втория и третия триместър може да наруши фетоплацентарната перфузия и да доведе до фетални и неонатални ефекти като жълтеница, нарушения на електролитния баланс и тромбоцитопения.</w:t>
      </w:r>
    </w:p>
    <w:p w14:paraId="143F37E5" w14:textId="77777777" w:rsidR="00596953" w:rsidRPr="00596953" w:rsidRDefault="00596953" w:rsidP="00596953">
      <w:pPr>
        <w:spacing w:line="240" w:lineRule="auto"/>
        <w:rPr>
          <w:rFonts w:eastAsia="Times New Roman" w:cs="Arial"/>
          <w:i/>
          <w:iCs/>
          <w:color w:val="000000"/>
          <w:u w:val="single"/>
          <w:lang w:eastAsia="bg-BG"/>
        </w:rPr>
      </w:pPr>
    </w:p>
    <w:p w14:paraId="576176A2" w14:textId="4221D5EB"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Амлодипин/валсартан/хидр охзоротиазид</w:t>
      </w:r>
    </w:p>
    <w:p w14:paraId="51111924"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Липсва опит с употребата на амлодипин/валсартан/хидрохлоротиазид при бременни. Въз основа на съществуващите данни от проучвания с отделните компоненти, употребата на амлодипин/валсартан/хидр охлоротиазид_не се препоръчва през първия триместър от бременността и е противопоказана през втория и третия триместър от бременността (вж. точки 4.3 и 4.4).</w:t>
      </w:r>
    </w:p>
    <w:p w14:paraId="71D95CA7" w14:textId="77777777" w:rsidR="00596953" w:rsidRPr="00596953" w:rsidRDefault="00596953" w:rsidP="00596953">
      <w:pPr>
        <w:spacing w:line="240" w:lineRule="auto"/>
        <w:rPr>
          <w:rFonts w:eastAsia="Times New Roman" w:cs="Arial"/>
          <w:color w:val="000000"/>
          <w:u w:val="single"/>
          <w:lang w:eastAsia="bg-BG"/>
        </w:rPr>
      </w:pPr>
    </w:p>
    <w:p w14:paraId="17FE5053" w14:textId="27187F53" w:rsidR="00596953" w:rsidRPr="00596953" w:rsidRDefault="00596953" w:rsidP="00596953">
      <w:pPr>
        <w:pStyle w:val="Heading3"/>
        <w:rPr>
          <w:rFonts w:eastAsia="Times New Roman"/>
          <w:sz w:val="28"/>
          <w:szCs w:val="28"/>
          <w:u w:val="single"/>
          <w:lang w:eastAsia="bg-BG"/>
        </w:rPr>
      </w:pPr>
      <w:r w:rsidRPr="00596953">
        <w:rPr>
          <w:rFonts w:eastAsia="Times New Roman"/>
          <w:u w:val="single"/>
          <w:lang w:eastAsia="bg-BG"/>
        </w:rPr>
        <w:t>Кърмене</w:t>
      </w:r>
    </w:p>
    <w:p w14:paraId="125C3641"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Амлодипин се екскретира в кърмата при хора. Частта от дозата на майката, получена от кърмачето, е изчислена с интерквартилен диапазон 3 - 7%, с максимум 15%. Ефектът на амлодипин върху кърмачетата е неизвестен. Липсват данни относно употребата на валсартан по време на кърмене. Хидрохлоротиазид се екскретира в кърмата в малки количества. Във високи дози тиазидите предизвикват интензивна диуреза и могат да потиснат образуването на кърмата. Амлодипин/валсартан/хидрохлоротиазид не се препоръчва по време на кърмене. Ако амлодипин/валсартан/хидрохлоротиазид се прилага по време на кърмене, дозите трябва да бъдат колкото се може по-ниски. Предпочита се алтернативна терапия с установен профил на безопасност по време на кърмене, особено при кърмене на новородени и преждевременно родени деца.</w:t>
      </w:r>
    </w:p>
    <w:p w14:paraId="1E8E7A24" w14:textId="77777777" w:rsidR="00596953" w:rsidRPr="00596953" w:rsidRDefault="00596953" w:rsidP="00596953">
      <w:pPr>
        <w:spacing w:line="240" w:lineRule="auto"/>
        <w:rPr>
          <w:rFonts w:eastAsia="Times New Roman" w:cs="Arial"/>
          <w:color w:val="000000"/>
          <w:u w:val="single"/>
          <w:lang w:eastAsia="bg-BG"/>
        </w:rPr>
      </w:pPr>
    </w:p>
    <w:p w14:paraId="769A14A1" w14:textId="3AC47A24" w:rsidR="00596953" w:rsidRPr="00596953" w:rsidRDefault="00596953" w:rsidP="00596953">
      <w:pPr>
        <w:pStyle w:val="Heading3"/>
        <w:rPr>
          <w:rFonts w:eastAsia="Times New Roman"/>
          <w:sz w:val="28"/>
          <w:szCs w:val="28"/>
          <w:u w:val="single"/>
          <w:lang w:eastAsia="bg-BG"/>
        </w:rPr>
      </w:pPr>
      <w:r w:rsidRPr="00596953">
        <w:rPr>
          <w:rFonts w:eastAsia="Times New Roman"/>
          <w:u w:val="single"/>
          <w:lang w:eastAsia="bg-BG"/>
        </w:rPr>
        <w:t>Фертилитет</w:t>
      </w:r>
    </w:p>
    <w:p w14:paraId="10166D76"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Няма клинични проучвания относно влиянието на амлодипин/валсартан/хидрохлоротиазид върху фертилитета.</w:t>
      </w:r>
    </w:p>
    <w:p w14:paraId="5779159F" w14:textId="77777777" w:rsidR="00596953" w:rsidRPr="00596953" w:rsidRDefault="00596953" w:rsidP="00596953">
      <w:pPr>
        <w:spacing w:line="240" w:lineRule="auto"/>
        <w:rPr>
          <w:rFonts w:eastAsia="Times New Roman" w:cs="Arial"/>
          <w:i/>
          <w:iCs/>
          <w:color w:val="000000"/>
          <w:u w:val="single"/>
          <w:lang w:eastAsia="bg-BG"/>
        </w:rPr>
      </w:pPr>
    </w:p>
    <w:p w14:paraId="4771FCD7" w14:textId="5AF0805B"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Валсартан</w:t>
      </w:r>
    </w:p>
    <w:p w14:paraId="7AFDAE0D"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 xml:space="preserve">Валсартан няма нежелани ефекти върху репродуктивната способност на мъжки и женски плъхове при прием на перорални дози до 200 </w:t>
      </w:r>
      <w:r w:rsidRPr="00596953">
        <w:rPr>
          <w:rFonts w:eastAsia="Times New Roman" w:cs="Arial"/>
          <w:color w:val="000000"/>
          <w:lang w:val="en-US"/>
        </w:rPr>
        <w:t>mg/kg</w:t>
      </w:r>
      <w:r w:rsidRPr="00596953">
        <w:rPr>
          <w:rFonts w:eastAsia="Times New Roman" w:cs="Arial"/>
          <w:color w:val="000000"/>
          <w:lang w:eastAsia="bg-BG"/>
        </w:rPr>
        <w:t xml:space="preserve">/ден. Тази доза е 6 пъти </w:t>
      </w:r>
      <w:r w:rsidRPr="00596953">
        <w:rPr>
          <w:rFonts w:eastAsia="Times New Roman" w:cs="Arial"/>
          <w:color w:val="000000"/>
          <w:lang w:eastAsia="bg-BG"/>
        </w:rPr>
        <w:lastRenderedPageBreak/>
        <w:t xml:space="preserve">максималната препоръчителна доза при хора, определена на база </w:t>
      </w:r>
      <w:r w:rsidRPr="00596953">
        <w:rPr>
          <w:rFonts w:eastAsia="Times New Roman" w:cs="Arial"/>
          <w:color w:val="000000"/>
          <w:lang w:val="en-US"/>
        </w:rPr>
        <w:t>mg/m</w:t>
      </w:r>
      <w:r w:rsidRPr="00596953">
        <w:rPr>
          <w:rFonts w:eastAsia="Times New Roman" w:cs="Arial"/>
          <w:color w:val="000000"/>
          <w:vertAlign w:val="superscript"/>
          <w:lang w:val="en-US"/>
        </w:rPr>
        <w:t>2</w:t>
      </w:r>
      <w:r w:rsidRPr="00596953">
        <w:rPr>
          <w:rFonts w:eastAsia="Times New Roman" w:cs="Arial"/>
          <w:color w:val="000000"/>
          <w:lang w:val="en-US"/>
        </w:rPr>
        <w:t xml:space="preserve"> </w:t>
      </w:r>
      <w:r w:rsidRPr="00596953">
        <w:rPr>
          <w:rFonts w:eastAsia="Times New Roman" w:cs="Arial"/>
          <w:color w:val="000000"/>
          <w:lang w:eastAsia="bg-BG"/>
        </w:rPr>
        <w:t xml:space="preserve">(изчислението е за перорална доза от 320 </w:t>
      </w:r>
      <w:r w:rsidRPr="00596953">
        <w:rPr>
          <w:rFonts w:eastAsia="Times New Roman" w:cs="Arial"/>
          <w:color w:val="000000"/>
          <w:lang w:val="en-US"/>
        </w:rPr>
        <w:t>mg</w:t>
      </w:r>
      <w:r w:rsidRPr="00596953">
        <w:rPr>
          <w:rFonts w:eastAsia="Times New Roman" w:cs="Arial"/>
          <w:color w:val="000000"/>
          <w:lang w:eastAsia="bg-BG"/>
        </w:rPr>
        <w:t>/ден и 60- килограмов пациент).</w:t>
      </w:r>
    </w:p>
    <w:p w14:paraId="2AE76B61" w14:textId="77777777" w:rsidR="00596953" w:rsidRPr="00596953" w:rsidRDefault="00596953" w:rsidP="00596953">
      <w:pPr>
        <w:spacing w:line="240" w:lineRule="auto"/>
        <w:rPr>
          <w:rFonts w:eastAsia="Times New Roman" w:cs="Arial"/>
          <w:i/>
          <w:iCs/>
          <w:color w:val="000000"/>
          <w:u w:val="single"/>
          <w:lang w:eastAsia="bg-BG"/>
        </w:rPr>
      </w:pPr>
    </w:p>
    <w:p w14:paraId="710B22C7" w14:textId="5B3F6A8C"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Амлодипин</w:t>
      </w:r>
    </w:p>
    <w:p w14:paraId="53422873"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При някои пациенти, лекувани с блокери на калциевите канали, са съобщени обратими биохимични промени в главичката на сперматозоидите. Клиничните данни са недостатъчни по отношение на потенциалния ефект на амлодипин върху фертилитета. При едно проучване при плъхове са установени нежелани ефекти върху фертилитета при мъжките (вж.точка 5.3).</w:t>
      </w:r>
    </w:p>
    <w:p w14:paraId="207B9173" w14:textId="77777777" w:rsidR="00596953" w:rsidRPr="00596953" w:rsidRDefault="00596953" w:rsidP="00596953">
      <w:pPr>
        <w:spacing w:line="240" w:lineRule="auto"/>
        <w:rPr>
          <w:rFonts w:ascii="Times New Roman" w:eastAsia="Times New Roman" w:hAnsi="Times New Roman" w:cs="Times New Roman"/>
          <w:sz w:val="24"/>
          <w:szCs w:val="24"/>
          <w:lang w:eastAsia="bg-BG"/>
        </w:rPr>
      </w:pPr>
    </w:p>
    <w:p w14:paraId="4A181A84" w14:textId="77777777" w:rsidR="00596953" w:rsidRPr="00596953" w:rsidRDefault="00596953" w:rsidP="00596953"/>
    <w:p w14:paraId="6201597D" w14:textId="14B8F4B2" w:rsidR="00EE6C97" w:rsidRDefault="002C50EE" w:rsidP="00A93499">
      <w:pPr>
        <w:pStyle w:val="Heading2"/>
      </w:pPr>
      <w:r>
        <w:t>4.7. Ефекти върху способността за шофиране и работа с машини</w:t>
      </w:r>
    </w:p>
    <w:p w14:paraId="169004E4" w14:textId="2E186975" w:rsidR="00596953" w:rsidRDefault="00596953" w:rsidP="00596953"/>
    <w:p w14:paraId="0BCCC987" w14:textId="77777777" w:rsidR="00596953" w:rsidRPr="00596953" w:rsidRDefault="00596953" w:rsidP="00596953">
      <w:pPr>
        <w:rPr>
          <w:sz w:val="24"/>
          <w:szCs w:val="24"/>
          <w:lang w:eastAsia="bg-BG"/>
        </w:rPr>
      </w:pPr>
      <w:r w:rsidRPr="00596953">
        <w:rPr>
          <w:lang w:eastAsia="bg-BG"/>
        </w:rPr>
        <w:t>Пациентите, които приемат амлодипин/валсартан/хидрохлоротиазид и шофират или работят с машини трябва да имат предвид, че понякога е възможно да се появят умора и замайване.</w:t>
      </w:r>
    </w:p>
    <w:p w14:paraId="3F993D32" w14:textId="77777777" w:rsidR="00596953" w:rsidRDefault="00596953" w:rsidP="00596953">
      <w:pPr>
        <w:rPr>
          <w:lang w:eastAsia="bg-BG"/>
        </w:rPr>
      </w:pPr>
    </w:p>
    <w:p w14:paraId="7992840B" w14:textId="1416892D" w:rsidR="00596953" w:rsidRDefault="00596953" w:rsidP="00596953">
      <w:pPr>
        <w:rPr>
          <w:lang w:eastAsia="bg-BG"/>
        </w:rPr>
      </w:pPr>
      <w:r w:rsidRPr="00596953">
        <w:rPr>
          <w:lang w:eastAsia="bg-BG"/>
        </w:rPr>
        <w:t>Амлодипин може да повлияе в слаба до умерена степен способността за шофиране и работа с машини. Ако пациентите, приемащи амлодипин/валсартан/хидрохлоротиазид, получат замайване, главоболие, умора или гадене, способността им да реагират може да бъде нарушена.</w:t>
      </w:r>
    </w:p>
    <w:p w14:paraId="011EC274" w14:textId="77777777" w:rsidR="00596953" w:rsidRPr="00596953" w:rsidRDefault="00596953" w:rsidP="00596953"/>
    <w:p w14:paraId="040DEAFF" w14:textId="145864C7" w:rsidR="00596953" w:rsidRDefault="002C50EE" w:rsidP="00596953">
      <w:pPr>
        <w:pStyle w:val="Heading2"/>
      </w:pPr>
      <w:r>
        <w:t>4.8. Нежелани лекарствени реакции</w:t>
      </w:r>
    </w:p>
    <w:p w14:paraId="1E1EEAC8" w14:textId="2321AEE2" w:rsidR="00596953" w:rsidRDefault="00596953" w:rsidP="00596953"/>
    <w:p w14:paraId="0D2FC2FF" w14:textId="77777777" w:rsidR="00596953" w:rsidRPr="00596953" w:rsidRDefault="00596953" w:rsidP="00596953">
      <w:pPr>
        <w:pStyle w:val="ListParagraph"/>
        <w:numPr>
          <w:ilvl w:val="0"/>
          <w:numId w:val="41"/>
        </w:numPr>
        <w:rPr>
          <w:rFonts w:cs="Arial"/>
        </w:rPr>
      </w:pPr>
      <w:r w:rsidRPr="00596953">
        <w:rPr>
          <w:rFonts w:cs="Arial"/>
        </w:rPr>
        <w:t xml:space="preserve">Много чести (≥1/10) </w:t>
      </w:r>
    </w:p>
    <w:p w14:paraId="5E3EDEBB" w14:textId="7C585E57" w:rsidR="00596953" w:rsidRPr="00596953" w:rsidRDefault="00596953" w:rsidP="00596953">
      <w:pPr>
        <w:pStyle w:val="ListParagraph"/>
        <w:numPr>
          <w:ilvl w:val="0"/>
          <w:numId w:val="41"/>
        </w:numPr>
        <w:rPr>
          <w:rFonts w:cs="Arial"/>
        </w:rPr>
      </w:pPr>
      <w:r w:rsidRPr="00596953">
        <w:rPr>
          <w:rFonts w:cs="Arial"/>
        </w:rPr>
        <w:t>Чести (≥1/100 до &lt; 1/10)</w:t>
      </w:r>
    </w:p>
    <w:p w14:paraId="0B2D7E84" w14:textId="77777777" w:rsidR="00596953" w:rsidRPr="00596953" w:rsidRDefault="00596953" w:rsidP="00596953">
      <w:pPr>
        <w:pStyle w:val="ListParagraph"/>
        <w:numPr>
          <w:ilvl w:val="0"/>
          <w:numId w:val="41"/>
        </w:numPr>
        <w:spacing w:line="240" w:lineRule="auto"/>
        <w:rPr>
          <w:rFonts w:eastAsia="Times New Roman" w:cs="Arial"/>
          <w:color w:val="000000"/>
          <w:lang w:eastAsia="bg-BG"/>
        </w:rPr>
      </w:pPr>
      <w:r w:rsidRPr="00596953">
        <w:rPr>
          <w:rFonts w:eastAsia="Times New Roman" w:cs="Arial"/>
          <w:color w:val="000000"/>
          <w:lang w:eastAsia="bg-BG"/>
        </w:rPr>
        <w:t xml:space="preserve">Нечести (≥ 1/1 000 до &lt; 1/100) </w:t>
      </w:r>
    </w:p>
    <w:p w14:paraId="258B3A6A" w14:textId="77777777" w:rsidR="00596953" w:rsidRPr="00596953" w:rsidRDefault="00596953" w:rsidP="00596953">
      <w:pPr>
        <w:pStyle w:val="ListParagraph"/>
        <w:numPr>
          <w:ilvl w:val="0"/>
          <w:numId w:val="41"/>
        </w:numPr>
        <w:spacing w:line="240" w:lineRule="auto"/>
        <w:rPr>
          <w:rFonts w:eastAsia="Times New Roman" w:cs="Arial"/>
          <w:color w:val="000000"/>
          <w:lang w:eastAsia="bg-BG"/>
        </w:rPr>
      </w:pPr>
      <w:r w:rsidRPr="00596953">
        <w:rPr>
          <w:rFonts w:eastAsia="Times New Roman" w:cs="Arial"/>
          <w:color w:val="000000"/>
          <w:lang w:eastAsia="bg-BG"/>
        </w:rPr>
        <w:t xml:space="preserve">Редки (≥ 1/10 000 до &lt; 1/1 000) </w:t>
      </w:r>
    </w:p>
    <w:p w14:paraId="3D5F3A03" w14:textId="77777777" w:rsidR="00596953" w:rsidRPr="00596953" w:rsidRDefault="00596953" w:rsidP="00596953">
      <w:pPr>
        <w:pStyle w:val="ListParagraph"/>
        <w:numPr>
          <w:ilvl w:val="0"/>
          <w:numId w:val="41"/>
        </w:numPr>
        <w:spacing w:line="240" w:lineRule="auto"/>
        <w:rPr>
          <w:rFonts w:eastAsia="Times New Roman" w:cs="Arial"/>
          <w:color w:val="000000"/>
          <w:lang w:eastAsia="bg-BG"/>
        </w:rPr>
      </w:pPr>
      <w:r w:rsidRPr="00596953">
        <w:rPr>
          <w:rFonts w:eastAsia="Times New Roman" w:cs="Arial"/>
          <w:color w:val="000000"/>
          <w:lang w:eastAsia="bg-BG"/>
        </w:rPr>
        <w:t xml:space="preserve">Много редки (&lt; 1/10 000) </w:t>
      </w:r>
    </w:p>
    <w:p w14:paraId="73FAA583" w14:textId="694CAB94" w:rsidR="00596953" w:rsidRPr="00596953" w:rsidRDefault="00596953" w:rsidP="00596953">
      <w:pPr>
        <w:pStyle w:val="ListParagraph"/>
        <w:numPr>
          <w:ilvl w:val="0"/>
          <w:numId w:val="41"/>
        </w:numPr>
        <w:spacing w:line="240" w:lineRule="auto"/>
        <w:rPr>
          <w:rFonts w:eastAsia="Times New Roman" w:cs="Arial"/>
          <w:sz w:val="28"/>
          <w:szCs w:val="28"/>
          <w:lang w:eastAsia="bg-BG"/>
        </w:rPr>
      </w:pPr>
      <w:r w:rsidRPr="00596953">
        <w:rPr>
          <w:rFonts w:eastAsia="Times New Roman" w:cs="Arial"/>
          <w:color w:val="000000"/>
          <w:lang w:eastAsia="bg-BG"/>
        </w:rPr>
        <w:t>С неизвестна честота (от наличните данни не може да бъде направена оценка)</w:t>
      </w:r>
    </w:p>
    <w:p w14:paraId="2AEC6D42" w14:textId="77777777" w:rsidR="00596953" w:rsidRPr="00596953" w:rsidRDefault="00596953" w:rsidP="00596953">
      <w:pPr>
        <w:spacing w:line="240" w:lineRule="auto"/>
        <w:rPr>
          <w:rFonts w:eastAsia="Times New Roman" w:cs="Arial"/>
          <w:color w:val="000000"/>
          <w:lang w:eastAsia="bg-BG"/>
        </w:rPr>
      </w:pPr>
    </w:p>
    <w:p w14:paraId="71AC9809" w14:textId="0941587D"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Профилът на безопасност на амлодипин/валсартан/хидрохлоротиазид, представен по-долу се основава на клинични проучвания, проведени с амлодипин/валсартан/хидрохлоротиазид и познатите профили на безопасност на отделните компоненти амлодипин, валсартан и хидрохлоротиазид.</w:t>
      </w:r>
    </w:p>
    <w:p w14:paraId="612514CF" w14:textId="77777777" w:rsidR="00596953" w:rsidRPr="00596953" w:rsidRDefault="00596953" w:rsidP="00596953">
      <w:pPr>
        <w:spacing w:line="240" w:lineRule="auto"/>
        <w:rPr>
          <w:rFonts w:eastAsia="Times New Roman" w:cs="Arial"/>
          <w:color w:val="000000"/>
          <w:u w:val="single"/>
          <w:lang w:eastAsia="bg-BG"/>
        </w:rPr>
      </w:pPr>
    </w:p>
    <w:p w14:paraId="05517E72" w14:textId="4B283925"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u w:val="single"/>
          <w:lang w:eastAsia="bg-BG"/>
        </w:rPr>
        <w:t>Обобщение на профила на безопасност</w:t>
      </w:r>
    </w:p>
    <w:p w14:paraId="226C818E"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 xml:space="preserve">Безопасността на амлодипин/валсартан/хидрохлоротиазид е оценена при неговата максимална доза 10 </w:t>
      </w:r>
      <w:r w:rsidRPr="00596953">
        <w:rPr>
          <w:rFonts w:eastAsia="Times New Roman" w:cs="Arial"/>
          <w:color w:val="000000"/>
          <w:lang w:val="en-US"/>
        </w:rPr>
        <w:t>mg/</w:t>
      </w:r>
      <w:r w:rsidRPr="00596953">
        <w:rPr>
          <w:rFonts w:eastAsia="Times New Roman" w:cs="Arial"/>
          <w:color w:val="000000"/>
          <w:lang w:eastAsia="bg-BG"/>
        </w:rPr>
        <w:t xml:space="preserve">320 </w:t>
      </w:r>
      <w:r w:rsidRPr="00596953">
        <w:rPr>
          <w:rFonts w:eastAsia="Times New Roman" w:cs="Arial"/>
          <w:color w:val="000000"/>
          <w:lang w:val="en-US"/>
        </w:rPr>
        <w:t xml:space="preserve">mg/25 mg </w:t>
      </w:r>
      <w:r w:rsidRPr="00596953">
        <w:rPr>
          <w:rFonts w:eastAsia="Times New Roman" w:cs="Arial"/>
          <w:color w:val="000000"/>
          <w:lang w:eastAsia="bg-BG"/>
        </w:rPr>
        <w:t>в хода на едно контролирано краткосрочно (8 седмици) клинично проучване с 2 271 пациенти, 582 от които приемат валсартан в комбинация с амлодипин и хидрохлоротиазид. Нежеланите реакции като цяло са били леки и преходни по характер и само в редки случаи са налагали преустановяване на лечението. По време на това активно контролирано клинично изпитване най-честите причини за преустановяване на лечението с амлодипин/валсартан/хидрохлоротиазид са били замаяност и хипотония (0,7%).</w:t>
      </w:r>
    </w:p>
    <w:p w14:paraId="12012564" w14:textId="77777777" w:rsidR="00596953" w:rsidRPr="00596953" w:rsidRDefault="00596953" w:rsidP="00596953">
      <w:pPr>
        <w:spacing w:line="240" w:lineRule="auto"/>
        <w:rPr>
          <w:rFonts w:eastAsia="Times New Roman" w:cs="Arial"/>
          <w:color w:val="000000"/>
          <w:lang w:eastAsia="bg-BG"/>
        </w:rPr>
      </w:pPr>
    </w:p>
    <w:p w14:paraId="37B2E985" w14:textId="669C3744"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По време на 8-седмичното контролирано клинично проучване не са наблюдавани значими нови или неочаквани нежелани лекарствени реакции в сравнение с известните при монотерапия или комбинирана терапия с отделните компоненти.</w:t>
      </w:r>
    </w:p>
    <w:p w14:paraId="2654518B" w14:textId="77777777" w:rsidR="00596953" w:rsidRPr="00596953" w:rsidRDefault="00596953" w:rsidP="00596953">
      <w:pPr>
        <w:spacing w:line="240" w:lineRule="auto"/>
        <w:rPr>
          <w:rFonts w:eastAsia="Times New Roman" w:cs="Arial"/>
          <w:color w:val="000000"/>
          <w:lang w:eastAsia="bg-BG"/>
        </w:rPr>
      </w:pPr>
    </w:p>
    <w:p w14:paraId="65B57159" w14:textId="51042034"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По време на 8-седмичното контролирано клинично проучване наблюдаваните при комбинацията амлодипин/валсартан/хидрохлоротиазид промени в лабораторните показатели са били минимални и в съответствие с фармакологичния механизъм на действие на отделните компоненти. Наличието на валсартан в тройната комбинация отслабва хипокалиемичния ефект на хидрохлоротиазид.</w:t>
      </w:r>
    </w:p>
    <w:p w14:paraId="3C4A4E01" w14:textId="77777777" w:rsidR="00596953" w:rsidRPr="00596953" w:rsidRDefault="00596953" w:rsidP="00596953">
      <w:pPr>
        <w:spacing w:line="240" w:lineRule="auto"/>
        <w:rPr>
          <w:rFonts w:eastAsia="Times New Roman" w:cs="Arial"/>
          <w:color w:val="000000"/>
          <w:u w:val="single"/>
          <w:lang w:eastAsia="bg-BG"/>
        </w:rPr>
      </w:pPr>
    </w:p>
    <w:p w14:paraId="7CCA61F5" w14:textId="0BC9157F"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u w:val="single"/>
          <w:lang w:eastAsia="bg-BG"/>
        </w:rPr>
        <w:t>Табличен списък на нежеланите реакции</w:t>
      </w:r>
    </w:p>
    <w:p w14:paraId="7B1CF327"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 xml:space="preserve">Следните нежелани реакции, изброени според системо-органни класове по </w:t>
      </w:r>
      <w:proofErr w:type="spellStart"/>
      <w:r w:rsidRPr="00596953">
        <w:rPr>
          <w:rFonts w:eastAsia="Times New Roman" w:cs="Arial"/>
          <w:color w:val="000000"/>
          <w:lang w:val="en-US"/>
        </w:rPr>
        <w:t>medDRA</w:t>
      </w:r>
      <w:proofErr w:type="spellEnd"/>
      <w:r w:rsidRPr="00596953">
        <w:rPr>
          <w:rFonts w:eastAsia="Times New Roman" w:cs="Arial"/>
          <w:color w:val="000000"/>
          <w:lang w:val="en-US"/>
        </w:rPr>
        <w:t xml:space="preserve"> </w:t>
      </w:r>
      <w:r w:rsidRPr="00596953">
        <w:rPr>
          <w:rFonts w:eastAsia="Times New Roman" w:cs="Arial"/>
          <w:color w:val="000000"/>
          <w:lang w:eastAsia="bg-BG"/>
        </w:rPr>
        <w:t>и честота, се отнасят за амлодипин/валсартан/НСТ и поотделно за амлодипин, валсартан и НСТ.</w:t>
      </w:r>
    </w:p>
    <w:p w14:paraId="6528282A" w14:textId="0141D2B0" w:rsidR="00596953" w:rsidRDefault="00596953" w:rsidP="00596953"/>
    <w:tbl>
      <w:tblPr>
        <w:tblStyle w:val="TableGrid"/>
        <w:tblW w:w="0" w:type="auto"/>
        <w:tblLook w:val="04A0" w:firstRow="1" w:lastRow="0" w:firstColumn="1" w:lastColumn="0" w:noHBand="0" w:noVBand="1"/>
      </w:tblPr>
      <w:tblGrid>
        <w:gridCol w:w="1911"/>
        <w:gridCol w:w="1933"/>
        <w:gridCol w:w="2077"/>
        <w:gridCol w:w="1173"/>
        <w:gridCol w:w="1092"/>
        <w:gridCol w:w="1164"/>
      </w:tblGrid>
      <w:tr w:rsidR="00FA5A9F" w14:paraId="2828B527" w14:textId="02F9E8C9" w:rsidTr="00AD520A">
        <w:tc>
          <w:tcPr>
            <w:tcW w:w="1958" w:type="dxa"/>
            <w:vMerge w:val="restart"/>
          </w:tcPr>
          <w:p w14:paraId="442E52B4" w14:textId="296FE953" w:rsidR="00FA5A9F" w:rsidRPr="00FA5A9F" w:rsidRDefault="00FA5A9F" w:rsidP="00FA5A9F">
            <w:r w:rsidRPr="00FA5A9F">
              <w:rPr>
                <w:b/>
                <w:bCs/>
                <w:lang w:val="en-US"/>
              </w:rPr>
              <w:t xml:space="preserve">MedDRA </w:t>
            </w:r>
            <w:r w:rsidRPr="00FA5A9F">
              <w:rPr>
                <w:b/>
                <w:bCs/>
              </w:rPr>
              <w:t>системо- органни класове</w:t>
            </w:r>
          </w:p>
        </w:tc>
        <w:tc>
          <w:tcPr>
            <w:tcW w:w="1981" w:type="dxa"/>
            <w:vMerge w:val="restart"/>
          </w:tcPr>
          <w:p w14:paraId="40278B9F" w14:textId="4556F08C" w:rsidR="00FA5A9F" w:rsidRPr="00FA5A9F" w:rsidRDefault="00FA5A9F" w:rsidP="00FA5A9F">
            <w:r w:rsidRPr="00FA5A9F">
              <w:rPr>
                <w:b/>
                <w:bCs/>
              </w:rPr>
              <w:t>Нежелани реакции</w:t>
            </w:r>
          </w:p>
        </w:tc>
        <w:tc>
          <w:tcPr>
            <w:tcW w:w="5637" w:type="dxa"/>
            <w:gridSpan w:val="4"/>
          </w:tcPr>
          <w:p w14:paraId="486428F5" w14:textId="74A61669" w:rsidR="00FA5A9F" w:rsidRPr="00FA5A9F" w:rsidRDefault="00FA5A9F" w:rsidP="00FA5A9F">
            <w:r w:rsidRPr="00FA5A9F">
              <w:rPr>
                <w:b/>
                <w:bCs/>
              </w:rPr>
              <w:t>Честота</w:t>
            </w:r>
          </w:p>
        </w:tc>
      </w:tr>
      <w:tr w:rsidR="00AD520A" w14:paraId="53071497" w14:textId="458412DA" w:rsidTr="00AD520A">
        <w:tc>
          <w:tcPr>
            <w:tcW w:w="1958" w:type="dxa"/>
            <w:vMerge/>
          </w:tcPr>
          <w:p w14:paraId="3CBA6D9D" w14:textId="77777777" w:rsidR="00FA5A9F" w:rsidRPr="00FA5A9F" w:rsidRDefault="00FA5A9F" w:rsidP="00FA5A9F"/>
        </w:tc>
        <w:tc>
          <w:tcPr>
            <w:tcW w:w="1981" w:type="dxa"/>
            <w:vMerge/>
          </w:tcPr>
          <w:p w14:paraId="570BEEB5" w14:textId="77777777" w:rsidR="00FA5A9F" w:rsidRPr="00FA5A9F" w:rsidRDefault="00FA5A9F" w:rsidP="00FA5A9F"/>
        </w:tc>
        <w:tc>
          <w:tcPr>
            <w:tcW w:w="2129" w:type="dxa"/>
          </w:tcPr>
          <w:p w14:paraId="7FD18B50" w14:textId="3533CC77" w:rsidR="00FA5A9F" w:rsidRPr="00FA5A9F" w:rsidRDefault="00FA5A9F" w:rsidP="00FA5A9F">
            <w:r w:rsidRPr="00FA5A9F">
              <w:rPr>
                <w:b/>
                <w:bCs/>
              </w:rPr>
              <w:t>Амлодипин/валсартан /хидрохлоротиазид</w:t>
            </w:r>
          </w:p>
        </w:tc>
        <w:tc>
          <w:tcPr>
            <w:tcW w:w="1200" w:type="dxa"/>
          </w:tcPr>
          <w:p w14:paraId="24DA7C0B" w14:textId="1F37C3E1" w:rsidR="00FA5A9F" w:rsidRPr="00FA5A9F" w:rsidRDefault="00FA5A9F" w:rsidP="00FA5A9F">
            <w:r w:rsidRPr="00FA5A9F">
              <w:rPr>
                <w:b/>
                <w:bCs/>
              </w:rPr>
              <w:t>Амлодипин</w:t>
            </w:r>
          </w:p>
        </w:tc>
        <w:tc>
          <w:tcPr>
            <w:tcW w:w="1117" w:type="dxa"/>
          </w:tcPr>
          <w:p w14:paraId="6CD56EC3" w14:textId="39624FA0" w:rsidR="00FA5A9F" w:rsidRPr="00FA5A9F" w:rsidRDefault="00FA5A9F" w:rsidP="00FA5A9F">
            <w:r w:rsidRPr="00FA5A9F">
              <w:rPr>
                <w:b/>
                <w:bCs/>
              </w:rPr>
              <w:t>Валсартан</w:t>
            </w:r>
          </w:p>
        </w:tc>
        <w:tc>
          <w:tcPr>
            <w:tcW w:w="1191" w:type="dxa"/>
          </w:tcPr>
          <w:p w14:paraId="76D4097D" w14:textId="0B959282" w:rsidR="00FA5A9F" w:rsidRPr="00FA5A9F" w:rsidRDefault="00FA5A9F" w:rsidP="00FA5A9F">
            <w:r w:rsidRPr="00FA5A9F">
              <w:rPr>
                <w:b/>
                <w:bCs/>
              </w:rPr>
              <w:t>НСТ</w:t>
            </w:r>
          </w:p>
        </w:tc>
      </w:tr>
      <w:tr w:rsidR="00AD520A" w14:paraId="2BA61F9C" w14:textId="3F7CE783" w:rsidTr="00AD520A">
        <w:tc>
          <w:tcPr>
            <w:tcW w:w="1958" w:type="dxa"/>
          </w:tcPr>
          <w:p w14:paraId="51ADD878" w14:textId="101B4728" w:rsidR="00FA5A9F" w:rsidRPr="00FA5A9F" w:rsidRDefault="00FA5A9F" w:rsidP="00FA5A9F">
            <w:r w:rsidRPr="00FA5A9F">
              <w:t>Неоплазми доброкачествени, злокачествени и неопределени (вкл. кисти и полипи)</w:t>
            </w:r>
          </w:p>
        </w:tc>
        <w:tc>
          <w:tcPr>
            <w:tcW w:w="1981" w:type="dxa"/>
          </w:tcPr>
          <w:p w14:paraId="155657DA" w14:textId="018587CD" w:rsidR="00FA5A9F" w:rsidRPr="00FA5A9F" w:rsidRDefault="00FA5A9F" w:rsidP="00FA5A9F">
            <w:r w:rsidRPr="00FA5A9F">
              <w:t>Немеланомен рак на кожата (базалноклетъчен карцином и сквамозноклетъчен карцином)</w:t>
            </w:r>
          </w:p>
        </w:tc>
        <w:tc>
          <w:tcPr>
            <w:tcW w:w="2129" w:type="dxa"/>
          </w:tcPr>
          <w:p w14:paraId="2C74FB05" w14:textId="77777777" w:rsidR="00FA5A9F" w:rsidRPr="00FA5A9F" w:rsidRDefault="00FA5A9F" w:rsidP="00FA5A9F"/>
        </w:tc>
        <w:tc>
          <w:tcPr>
            <w:tcW w:w="1200" w:type="dxa"/>
          </w:tcPr>
          <w:p w14:paraId="1ECECAD5" w14:textId="77777777" w:rsidR="00FA5A9F" w:rsidRPr="00FA5A9F" w:rsidRDefault="00FA5A9F" w:rsidP="00FA5A9F"/>
        </w:tc>
        <w:tc>
          <w:tcPr>
            <w:tcW w:w="1117" w:type="dxa"/>
          </w:tcPr>
          <w:p w14:paraId="7E4802F3" w14:textId="77777777" w:rsidR="00FA5A9F" w:rsidRPr="00FA5A9F" w:rsidRDefault="00FA5A9F" w:rsidP="00FA5A9F"/>
        </w:tc>
        <w:tc>
          <w:tcPr>
            <w:tcW w:w="1191" w:type="dxa"/>
          </w:tcPr>
          <w:p w14:paraId="35CA6408" w14:textId="7AB774C6" w:rsidR="00FA5A9F" w:rsidRPr="00FA5A9F" w:rsidRDefault="00FA5A9F" w:rsidP="00FA5A9F">
            <w:r w:rsidRPr="00FA5A9F">
              <w:t>с неизвестна честота</w:t>
            </w:r>
          </w:p>
        </w:tc>
      </w:tr>
      <w:tr w:rsidR="00FA5A9F" w14:paraId="351F4408" w14:textId="306C5FC6" w:rsidTr="00AD520A">
        <w:tc>
          <w:tcPr>
            <w:tcW w:w="1958" w:type="dxa"/>
            <w:vMerge w:val="restart"/>
          </w:tcPr>
          <w:p w14:paraId="1F177CEA" w14:textId="6B07BDB3" w:rsidR="00FA5A9F" w:rsidRPr="00FA5A9F" w:rsidRDefault="00FA5A9F" w:rsidP="00FA5A9F">
            <w:r w:rsidRPr="00FA5A9F">
              <w:t>Нарушения на кръвта и лимфната система</w:t>
            </w:r>
          </w:p>
        </w:tc>
        <w:tc>
          <w:tcPr>
            <w:tcW w:w="1981" w:type="dxa"/>
          </w:tcPr>
          <w:p w14:paraId="631FDD4B" w14:textId="23056574" w:rsidR="00FA5A9F" w:rsidRPr="00FA5A9F" w:rsidRDefault="00FA5A9F" w:rsidP="00FA5A9F">
            <w:r w:rsidRPr="00FA5A9F">
              <w:t>Агранулоцитоза, костно- мозъчна недостатъчност</w:t>
            </w:r>
          </w:p>
        </w:tc>
        <w:tc>
          <w:tcPr>
            <w:tcW w:w="2129" w:type="dxa"/>
          </w:tcPr>
          <w:p w14:paraId="5879809A" w14:textId="2111DC7F" w:rsidR="00FA5A9F" w:rsidRPr="00FA5A9F" w:rsidRDefault="00FA5A9F" w:rsidP="00FA5A9F">
            <w:r w:rsidRPr="00FA5A9F">
              <w:rPr>
                <w:rFonts w:cs="Arial"/>
              </w:rPr>
              <w:t>—</w:t>
            </w:r>
          </w:p>
        </w:tc>
        <w:tc>
          <w:tcPr>
            <w:tcW w:w="1200" w:type="dxa"/>
          </w:tcPr>
          <w:p w14:paraId="48478589" w14:textId="77777777" w:rsidR="00FA5A9F" w:rsidRPr="00FA5A9F" w:rsidRDefault="00FA5A9F" w:rsidP="00FA5A9F"/>
        </w:tc>
        <w:tc>
          <w:tcPr>
            <w:tcW w:w="1117" w:type="dxa"/>
          </w:tcPr>
          <w:p w14:paraId="7ADAC0B1" w14:textId="77777777" w:rsidR="00FA5A9F" w:rsidRPr="00FA5A9F" w:rsidRDefault="00FA5A9F" w:rsidP="00FA5A9F"/>
        </w:tc>
        <w:tc>
          <w:tcPr>
            <w:tcW w:w="1191" w:type="dxa"/>
          </w:tcPr>
          <w:p w14:paraId="48A2F2BD" w14:textId="4544C74F" w:rsidR="00FA5A9F" w:rsidRPr="00FA5A9F" w:rsidRDefault="00FA5A9F" w:rsidP="00FA5A9F">
            <w:r w:rsidRPr="00FA5A9F">
              <w:t>Много редки</w:t>
            </w:r>
          </w:p>
        </w:tc>
      </w:tr>
      <w:tr w:rsidR="00FA5A9F" w14:paraId="654E7B8F" w14:textId="2E472543" w:rsidTr="00AD520A">
        <w:tc>
          <w:tcPr>
            <w:tcW w:w="1958" w:type="dxa"/>
            <w:vMerge/>
          </w:tcPr>
          <w:p w14:paraId="0B81B8F5" w14:textId="77777777" w:rsidR="00FA5A9F" w:rsidRPr="00FA5A9F" w:rsidRDefault="00FA5A9F" w:rsidP="00FA5A9F"/>
        </w:tc>
        <w:tc>
          <w:tcPr>
            <w:tcW w:w="1981" w:type="dxa"/>
          </w:tcPr>
          <w:p w14:paraId="0AA13E83" w14:textId="7A9EED00" w:rsidR="00FA5A9F" w:rsidRPr="00FA5A9F" w:rsidRDefault="00FA5A9F" w:rsidP="00FA5A9F">
            <w:r w:rsidRPr="00FA5A9F">
              <w:t>Понижен хемоглобин и хематокрит</w:t>
            </w:r>
          </w:p>
        </w:tc>
        <w:tc>
          <w:tcPr>
            <w:tcW w:w="2129" w:type="dxa"/>
          </w:tcPr>
          <w:p w14:paraId="66E7E135" w14:textId="77777777" w:rsidR="00FA5A9F" w:rsidRPr="00FA5A9F" w:rsidRDefault="00FA5A9F" w:rsidP="00FA5A9F"/>
        </w:tc>
        <w:tc>
          <w:tcPr>
            <w:tcW w:w="1200" w:type="dxa"/>
          </w:tcPr>
          <w:p w14:paraId="68B7A23E" w14:textId="77777777" w:rsidR="00FA5A9F" w:rsidRPr="00FA5A9F" w:rsidRDefault="00FA5A9F" w:rsidP="00FA5A9F"/>
        </w:tc>
        <w:tc>
          <w:tcPr>
            <w:tcW w:w="1117" w:type="dxa"/>
          </w:tcPr>
          <w:p w14:paraId="67D80541" w14:textId="3DF707E5" w:rsidR="00FA5A9F" w:rsidRPr="00FA5A9F" w:rsidRDefault="00FA5A9F" w:rsidP="00FA5A9F">
            <w:r w:rsidRPr="00FA5A9F">
              <w:t>С неизвестна честота</w:t>
            </w:r>
          </w:p>
        </w:tc>
        <w:tc>
          <w:tcPr>
            <w:tcW w:w="1191" w:type="dxa"/>
          </w:tcPr>
          <w:p w14:paraId="7A6D44B1" w14:textId="77777777" w:rsidR="00FA5A9F" w:rsidRPr="00FA5A9F" w:rsidRDefault="00FA5A9F" w:rsidP="00FA5A9F"/>
        </w:tc>
      </w:tr>
      <w:tr w:rsidR="00FA5A9F" w14:paraId="1348E2F7" w14:textId="4CF133D6" w:rsidTr="00AD520A">
        <w:tc>
          <w:tcPr>
            <w:tcW w:w="1958" w:type="dxa"/>
            <w:vMerge/>
          </w:tcPr>
          <w:p w14:paraId="0EE6FAD6" w14:textId="77777777" w:rsidR="00FA5A9F" w:rsidRPr="00FA5A9F" w:rsidRDefault="00FA5A9F" w:rsidP="00FA5A9F"/>
        </w:tc>
        <w:tc>
          <w:tcPr>
            <w:tcW w:w="1981" w:type="dxa"/>
          </w:tcPr>
          <w:p w14:paraId="4E31AE12" w14:textId="48F6AF70" w:rsidR="00FA5A9F" w:rsidRPr="00FA5A9F" w:rsidRDefault="00FA5A9F" w:rsidP="00FA5A9F">
            <w:r w:rsidRPr="00FA5A9F">
              <w:t>Хемолитична анемия</w:t>
            </w:r>
          </w:p>
        </w:tc>
        <w:tc>
          <w:tcPr>
            <w:tcW w:w="2129" w:type="dxa"/>
          </w:tcPr>
          <w:p w14:paraId="62EFC992" w14:textId="77777777" w:rsidR="00FA5A9F" w:rsidRPr="00FA5A9F" w:rsidRDefault="00FA5A9F" w:rsidP="00FA5A9F"/>
        </w:tc>
        <w:tc>
          <w:tcPr>
            <w:tcW w:w="1200" w:type="dxa"/>
          </w:tcPr>
          <w:p w14:paraId="2414C87F" w14:textId="77777777" w:rsidR="00FA5A9F" w:rsidRPr="00FA5A9F" w:rsidRDefault="00FA5A9F" w:rsidP="00FA5A9F"/>
        </w:tc>
        <w:tc>
          <w:tcPr>
            <w:tcW w:w="1117" w:type="dxa"/>
          </w:tcPr>
          <w:p w14:paraId="4C5C7D8A" w14:textId="3AB52DF6" w:rsidR="00FA5A9F" w:rsidRPr="00FA5A9F" w:rsidRDefault="00FA5A9F" w:rsidP="00FA5A9F">
            <w:r w:rsidRPr="00FA5A9F">
              <w:rPr>
                <w:lang w:val="en-US"/>
              </w:rPr>
              <w:t>-</w:t>
            </w:r>
          </w:p>
        </w:tc>
        <w:tc>
          <w:tcPr>
            <w:tcW w:w="1191" w:type="dxa"/>
          </w:tcPr>
          <w:p w14:paraId="5C5E6432" w14:textId="53B0FAC7" w:rsidR="00FA5A9F" w:rsidRPr="00FA5A9F" w:rsidRDefault="00FA5A9F" w:rsidP="00FA5A9F">
            <w:r w:rsidRPr="00FA5A9F">
              <w:t>Много</w:t>
            </w:r>
          </w:p>
        </w:tc>
      </w:tr>
      <w:tr w:rsidR="00FA5A9F" w14:paraId="7BD08DF9" w14:textId="2C36A8A2" w:rsidTr="00AD520A">
        <w:tc>
          <w:tcPr>
            <w:tcW w:w="1958" w:type="dxa"/>
            <w:vMerge/>
          </w:tcPr>
          <w:p w14:paraId="6E37CA4F" w14:textId="77777777" w:rsidR="00FA5A9F" w:rsidRPr="00FA5A9F" w:rsidRDefault="00FA5A9F" w:rsidP="00FA5A9F"/>
        </w:tc>
        <w:tc>
          <w:tcPr>
            <w:tcW w:w="1981" w:type="dxa"/>
          </w:tcPr>
          <w:p w14:paraId="6D593BD2" w14:textId="479177EA" w:rsidR="00FA5A9F" w:rsidRPr="00FA5A9F" w:rsidRDefault="00FA5A9F" w:rsidP="00FA5A9F">
            <w:r w:rsidRPr="00FA5A9F">
              <w:t>Левкопения</w:t>
            </w:r>
          </w:p>
        </w:tc>
        <w:tc>
          <w:tcPr>
            <w:tcW w:w="2129" w:type="dxa"/>
          </w:tcPr>
          <w:p w14:paraId="1358E2B3" w14:textId="77777777" w:rsidR="00FA5A9F" w:rsidRPr="00FA5A9F" w:rsidRDefault="00FA5A9F" w:rsidP="00FA5A9F"/>
        </w:tc>
        <w:tc>
          <w:tcPr>
            <w:tcW w:w="1200" w:type="dxa"/>
          </w:tcPr>
          <w:p w14:paraId="53FDA6CC" w14:textId="32B21AC2" w:rsidR="00FA5A9F" w:rsidRPr="00FA5A9F" w:rsidRDefault="00FA5A9F" w:rsidP="00FA5A9F">
            <w:r w:rsidRPr="00FA5A9F">
              <w:t>Много редки</w:t>
            </w:r>
          </w:p>
        </w:tc>
        <w:tc>
          <w:tcPr>
            <w:tcW w:w="1117" w:type="dxa"/>
          </w:tcPr>
          <w:p w14:paraId="44F4BBAC" w14:textId="75B95AA4" w:rsidR="00FA5A9F" w:rsidRPr="00FA5A9F" w:rsidRDefault="00FA5A9F" w:rsidP="00FA5A9F">
            <w:r w:rsidRPr="00FA5A9F">
              <w:rPr>
                <w:lang w:val="en-US"/>
              </w:rPr>
              <w:t>-</w:t>
            </w:r>
          </w:p>
        </w:tc>
        <w:tc>
          <w:tcPr>
            <w:tcW w:w="1191" w:type="dxa"/>
          </w:tcPr>
          <w:p w14:paraId="47F019DB" w14:textId="62D7416F" w:rsidR="00FA5A9F" w:rsidRPr="00FA5A9F" w:rsidRDefault="00FA5A9F" w:rsidP="00FA5A9F">
            <w:r w:rsidRPr="00FA5A9F">
              <w:t>Много редки</w:t>
            </w:r>
          </w:p>
        </w:tc>
      </w:tr>
      <w:tr w:rsidR="00FA5A9F" w14:paraId="2A50D471" w14:textId="611CB994" w:rsidTr="00AD520A">
        <w:tc>
          <w:tcPr>
            <w:tcW w:w="1958" w:type="dxa"/>
            <w:vMerge/>
          </w:tcPr>
          <w:p w14:paraId="0AE37728" w14:textId="77777777" w:rsidR="00FA5A9F" w:rsidRPr="00FA5A9F" w:rsidRDefault="00FA5A9F" w:rsidP="00FA5A9F"/>
        </w:tc>
        <w:tc>
          <w:tcPr>
            <w:tcW w:w="1981" w:type="dxa"/>
          </w:tcPr>
          <w:p w14:paraId="535EEA02" w14:textId="76F622E7" w:rsidR="00FA5A9F" w:rsidRPr="00FA5A9F" w:rsidRDefault="00FA5A9F" w:rsidP="00FA5A9F">
            <w:r w:rsidRPr="00FA5A9F">
              <w:t>Неутропения</w:t>
            </w:r>
          </w:p>
        </w:tc>
        <w:tc>
          <w:tcPr>
            <w:tcW w:w="2129" w:type="dxa"/>
          </w:tcPr>
          <w:p w14:paraId="7B443C91" w14:textId="5BA5E11E" w:rsidR="00FA5A9F" w:rsidRPr="00FA5A9F" w:rsidRDefault="00FA5A9F" w:rsidP="00FA5A9F">
            <w:r w:rsidRPr="00FA5A9F">
              <w:rPr>
                <w:rFonts w:cs="Arial"/>
              </w:rPr>
              <w:t>—</w:t>
            </w:r>
          </w:p>
        </w:tc>
        <w:tc>
          <w:tcPr>
            <w:tcW w:w="1200" w:type="dxa"/>
          </w:tcPr>
          <w:p w14:paraId="03D491D2" w14:textId="05BA16A4" w:rsidR="00FA5A9F" w:rsidRPr="00FA5A9F" w:rsidRDefault="00FA5A9F" w:rsidP="00FA5A9F">
            <w:r w:rsidRPr="00FA5A9F">
              <w:rPr>
                <w:i/>
                <w:iCs/>
              </w:rPr>
              <w:t>-</w:t>
            </w:r>
          </w:p>
        </w:tc>
        <w:tc>
          <w:tcPr>
            <w:tcW w:w="1117" w:type="dxa"/>
            <w:textDirection w:val="btLr"/>
          </w:tcPr>
          <w:p w14:paraId="0CEAE49B" w14:textId="4F0343C8" w:rsidR="00FA5A9F" w:rsidRPr="00FA5A9F" w:rsidRDefault="00FA5A9F" w:rsidP="00FA5A9F">
            <w:r w:rsidRPr="00FA5A9F">
              <w:t>-</w:t>
            </w:r>
          </w:p>
        </w:tc>
        <w:tc>
          <w:tcPr>
            <w:tcW w:w="1191" w:type="dxa"/>
          </w:tcPr>
          <w:p w14:paraId="2608467F" w14:textId="77777777" w:rsidR="00FA5A9F" w:rsidRPr="00FA5A9F" w:rsidRDefault="00FA5A9F" w:rsidP="00FA5A9F"/>
        </w:tc>
      </w:tr>
      <w:tr w:rsidR="00FA5A9F" w14:paraId="70A435A1" w14:textId="268546E9" w:rsidTr="00AD520A">
        <w:tc>
          <w:tcPr>
            <w:tcW w:w="1958" w:type="dxa"/>
            <w:vMerge/>
          </w:tcPr>
          <w:p w14:paraId="79F2CD7C" w14:textId="77777777" w:rsidR="00FA5A9F" w:rsidRDefault="00FA5A9F" w:rsidP="00FA5A9F"/>
        </w:tc>
        <w:tc>
          <w:tcPr>
            <w:tcW w:w="1981" w:type="dxa"/>
          </w:tcPr>
          <w:p w14:paraId="72C21776" w14:textId="486C5674" w:rsidR="00FA5A9F" w:rsidRDefault="00FA5A9F" w:rsidP="00FA5A9F">
            <w:r>
              <w:t>Тромбоцитопения, понякога с пурпура</w:t>
            </w:r>
          </w:p>
        </w:tc>
        <w:tc>
          <w:tcPr>
            <w:tcW w:w="2129" w:type="dxa"/>
          </w:tcPr>
          <w:p w14:paraId="1B0B0F2B" w14:textId="77777777" w:rsidR="00FA5A9F" w:rsidRDefault="00FA5A9F" w:rsidP="00FA5A9F"/>
        </w:tc>
        <w:tc>
          <w:tcPr>
            <w:tcW w:w="1200" w:type="dxa"/>
          </w:tcPr>
          <w:p w14:paraId="12519D7F" w14:textId="7F3D8823" w:rsidR="00FA5A9F" w:rsidRDefault="00FA5A9F" w:rsidP="00FA5A9F">
            <w:r>
              <w:t>Много редки</w:t>
            </w:r>
          </w:p>
        </w:tc>
        <w:tc>
          <w:tcPr>
            <w:tcW w:w="1117" w:type="dxa"/>
            <w:vAlign w:val="bottom"/>
          </w:tcPr>
          <w:p w14:paraId="6013BF71" w14:textId="769CAB69" w:rsidR="00FA5A9F" w:rsidRDefault="00FA5A9F" w:rsidP="00FA5A9F">
            <w:r>
              <w:t>С неизвестна честота</w:t>
            </w:r>
          </w:p>
        </w:tc>
        <w:tc>
          <w:tcPr>
            <w:tcW w:w="1191" w:type="dxa"/>
          </w:tcPr>
          <w:p w14:paraId="61FE2B24" w14:textId="7368CF5B" w:rsidR="00FA5A9F" w:rsidRDefault="00FA5A9F" w:rsidP="00FA5A9F">
            <w:r>
              <w:t>Редки</w:t>
            </w:r>
          </w:p>
        </w:tc>
      </w:tr>
      <w:tr w:rsidR="00FA5A9F" w14:paraId="0D822598" w14:textId="6EC9DD64" w:rsidTr="00AD520A">
        <w:tc>
          <w:tcPr>
            <w:tcW w:w="1958" w:type="dxa"/>
            <w:vMerge/>
          </w:tcPr>
          <w:p w14:paraId="66AA4AB0" w14:textId="77777777" w:rsidR="00FA5A9F" w:rsidRDefault="00FA5A9F" w:rsidP="00FA5A9F"/>
        </w:tc>
        <w:tc>
          <w:tcPr>
            <w:tcW w:w="1981" w:type="dxa"/>
          </w:tcPr>
          <w:p w14:paraId="2E001CAD" w14:textId="16E7CBC6" w:rsidR="00FA5A9F" w:rsidRDefault="00FA5A9F" w:rsidP="00FA5A9F">
            <w:r>
              <w:t>Апластична анемия</w:t>
            </w:r>
          </w:p>
        </w:tc>
        <w:tc>
          <w:tcPr>
            <w:tcW w:w="2129" w:type="dxa"/>
          </w:tcPr>
          <w:p w14:paraId="5558F169" w14:textId="77777777" w:rsidR="00FA5A9F" w:rsidRDefault="00FA5A9F" w:rsidP="00FA5A9F"/>
        </w:tc>
        <w:tc>
          <w:tcPr>
            <w:tcW w:w="1200" w:type="dxa"/>
          </w:tcPr>
          <w:p w14:paraId="50323DCF" w14:textId="77777777" w:rsidR="00FA5A9F" w:rsidRDefault="00FA5A9F" w:rsidP="00FA5A9F"/>
        </w:tc>
        <w:tc>
          <w:tcPr>
            <w:tcW w:w="1117" w:type="dxa"/>
          </w:tcPr>
          <w:p w14:paraId="327A00EC" w14:textId="55812C31" w:rsidR="00FA5A9F" w:rsidRDefault="00FA5A9F" w:rsidP="00FA5A9F">
            <w:r>
              <w:tab/>
            </w:r>
          </w:p>
        </w:tc>
        <w:tc>
          <w:tcPr>
            <w:tcW w:w="1191" w:type="dxa"/>
          </w:tcPr>
          <w:p w14:paraId="513F32F3" w14:textId="578935A8" w:rsidR="00FA5A9F" w:rsidRDefault="00FA5A9F" w:rsidP="00FA5A9F">
            <w:r>
              <w:t>С неизвестна честота</w:t>
            </w:r>
          </w:p>
        </w:tc>
      </w:tr>
      <w:tr w:rsidR="00AD520A" w14:paraId="6A9FA066" w14:textId="0092643B" w:rsidTr="00AD520A">
        <w:tc>
          <w:tcPr>
            <w:tcW w:w="1958" w:type="dxa"/>
          </w:tcPr>
          <w:p w14:paraId="54E8F31D" w14:textId="7117E281" w:rsidR="00FA5A9F" w:rsidRPr="00FA5A9F" w:rsidRDefault="00FA5A9F" w:rsidP="00FA5A9F">
            <w:pPr>
              <w:rPr>
                <w:rFonts w:cs="Arial"/>
              </w:rPr>
            </w:pPr>
            <w:r w:rsidRPr="00FA5A9F">
              <w:rPr>
                <w:rFonts w:cs="Arial"/>
              </w:rPr>
              <w:t>Нарушения на имунната система</w:t>
            </w:r>
          </w:p>
        </w:tc>
        <w:tc>
          <w:tcPr>
            <w:tcW w:w="1981" w:type="dxa"/>
          </w:tcPr>
          <w:p w14:paraId="07C37089" w14:textId="3C596181" w:rsidR="00FA5A9F" w:rsidRPr="00FA5A9F" w:rsidRDefault="00FA5A9F" w:rsidP="00FA5A9F">
            <w:pPr>
              <w:rPr>
                <w:rFonts w:cs="Arial"/>
              </w:rPr>
            </w:pPr>
            <w:r w:rsidRPr="00FA5A9F">
              <w:rPr>
                <w:rFonts w:cs="Arial"/>
              </w:rPr>
              <w:t>Свръхчувствителност</w:t>
            </w:r>
          </w:p>
        </w:tc>
        <w:tc>
          <w:tcPr>
            <w:tcW w:w="2129" w:type="dxa"/>
          </w:tcPr>
          <w:p w14:paraId="6FC0F8CE" w14:textId="4BFE6868" w:rsidR="00FA5A9F" w:rsidRPr="00FA5A9F" w:rsidRDefault="00FA5A9F" w:rsidP="00FA5A9F">
            <w:pPr>
              <w:rPr>
                <w:rFonts w:cs="Arial"/>
              </w:rPr>
            </w:pPr>
            <w:r w:rsidRPr="00FA5A9F">
              <w:rPr>
                <w:rFonts w:cs="Arial"/>
              </w:rPr>
              <w:t>—</w:t>
            </w:r>
          </w:p>
        </w:tc>
        <w:tc>
          <w:tcPr>
            <w:tcW w:w="1200" w:type="dxa"/>
          </w:tcPr>
          <w:p w14:paraId="5915EA26" w14:textId="79F82FC0" w:rsidR="00FA5A9F" w:rsidRPr="00FA5A9F" w:rsidRDefault="00FA5A9F" w:rsidP="00FA5A9F">
            <w:pPr>
              <w:rPr>
                <w:rFonts w:cs="Arial"/>
              </w:rPr>
            </w:pPr>
            <w:r w:rsidRPr="00FA5A9F">
              <w:rPr>
                <w:rFonts w:cs="Arial"/>
              </w:rPr>
              <w:t>Много редки</w:t>
            </w:r>
          </w:p>
        </w:tc>
        <w:tc>
          <w:tcPr>
            <w:tcW w:w="1117" w:type="dxa"/>
            <w:vAlign w:val="bottom"/>
          </w:tcPr>
          <w:p w14:paraId="38C4A2A0" w14:textId="414CCE03" w:rsidR="00FA5A9F" w:rsidRPr="00FA5A9F" w:rsidRDefault="00FA5A9F" w:rsidP="00FA5A9F">
            <w:pPr>
              <w:rPr>
                <w:rFonts w:cs="Arial"/>
              </w:rPr>
            </w:pPr>
            <w:r w:rsidRPr="00FA5A9F">
              <w:rPr>
                <w:rFonts w:cs="Arial"/>
              </w:rPr>
              <w:t>с неизвестна честота</w:t>
            </w:r>
          </w:p>
        </w:tc>
        <w:tc>
          <w:tcPr>
            <w:tcW w:w="1191" w:type="dxa"/>
          </w:tcPr>
          <w:p w14:paraId="0B1BD7A5" w14:textId="3A882D45" w:rsidR="00FA5A9F" w:rsidRPr="00FA5A9F" w:rsidRDefault="00FA5A9F" w:rsidP="00FA5A9F">
            <w:pPr>
              <w:rPr>
                <w:rFonts w:cs="Arial"/>
              </w:rPr>
            </w:pPr>
            <w:r w:rsidRPr="00FA5A9F">
              <w:rPr>
                <w:rFonts w:cs="Arial"/>
              </w:rPr>
              <w:t>Много редки</w:t>
            </w:r>
          </w:p>
        </w:tc>
      </w:tr>
      <w:tr w:rsidR="00FA5A9F" w14:paraId="026AD96A" w14:textId="462C8EDD" w:rsidTr="00AD520A">
        <w:tc>
          <w:tcPr>
            <w:tcW w:w="1958" w:type="dxa"/>
            <w:vMerge w:val="restart"/>
          </w:tcPr>
          <w:p w14:paraId="08D965D0" w14:textId="153D844A" w:rsidR="00FA5A9F" w:rsidRPr="00FA5A9F" w:rsidRDefault="00FA5A9F" w:rsidP="00FA5A9F">
            <w:pPr>
              <w:rPr>
                <w:rFonts w:cs="Arial"/>
              </w:rPr>
            </w:pPr>
            <w:r w:rsidRPr="00FA5A9F">
              <w:rPr>
                <w:rFonts w:cs="Arial"/>
              </w:rPr>
              <w:lastRenderedPageBreak/>
              <w:t>Нарушения на метаболизма и храненето</w:t>
            </w:r>
          </w:p>
        </w:tc>
        <w:tc>
          <w:tcPr>
            <w:tcW w:w="1981" w:type="dxa"/>
            <w:vAlign w:val="bottom"/>
          </w:tcPr>
          <w:p w14:paraId="1723A09A" w14:textId="7408C4A6" w:rsidR="00FA5A9F" w:rsidRPr="00FA5A9F" w:rsidRDefault="00FA5A9F" w:rsidP="00FA5A9F">
            <w:pPr>
              <w:rPr>
                <w:rFonts w:cs="Arial"/>
              </w:rPr>
            </w:pPr>
            <w:r w:rsidRPr="00FA5A9F">
              <w:rPr>
                <w:rFonts w:cs="Arial"/>
              </w:rPr>
              <w:t>Анорексия</w:t>
            </w:r>
          </w:p>
        </w:tc>
        <w:tc>
          <w:tcPr>
            <w:tcW w:w="2129" w:type="dxa"/>
            <w:vAlign w:val="bottom"/>
          </w:tcPr>
          <w:p w14:paraId="4CD4E4B9" w14:textId="0F6D163C" w:rsidR="00FA5A9F" w:rsidRPr="00FA5A9F" w:rsidRDefault="00FA5A9F" w:rsidP="00FA5A9F">
            <w:pPr>
              <w:rPr>
                <w:rFonts w:cs="Arial"/>
              </w:rPr>
            </w:pPr>
            <w:r w:rsidRPr="00FA5A9F">
              <w:rPr>
                <w:rFonts w:cs="Arial"/>
              </w:rPr>
              <w:t>Нечести</w:t>
            </w:r>
          </w:p>
        </w:tc>
        <w:tc>
          <w:tcPr>
            <w:tcW w:w="1200" w:type="dxa"/>
          </w:tcPr>
          <w:p w14:paraId="1E577090" w14:textId="77777777" w:rsidR="00FA5A9F" w:rsidRPr="00FA5A9F" w:rsidRDefault="00FA5A9F" w:rsidP="00FA5A9F">
            <w:pPr>
              <w:rPr>
                <w:rFonts w:cs="Arial"/>
              </w:rPr>
            </w:pPr>
          </w:p>
        </w:tc>
        <w:tc>
          <w:tcPr>
            <w:tcW w:w="1117" w:type="dxa"/>
            <w:vAlign w:val="center"/>
          </w:tcPr>
          <w:p w14:paraId="1B86189C" w14:textId="66FAAE12" w:rsidR="00FA5A9F" w:rsidRPr="00FA5A9F" w:rsidRDefault="00FA5A9F" w:rsidP="00FA5A9F">
            <w:pPr>
              <w:rPr>
                <w:rFonts w:cs="Arial"/>
              </w:rPr>
            </w:pPr>
            <w:r w:rsidRPr="00FA5A9F">
              <w:rPr>
                <w:rFonts w:cs="Arial"/>
              </w:rPr>
              <w:t>—</w:t>
            </w:r>
          </w:p>
        </w:tc>
        <w:tc>
          <w:tcPr>
            <w:tcW w:w="1191" w:type="dxa"/>
            <w:vAlign w:val="center"/>
          </w:tcPr>
          <w:p w14:paraId="367182EC" w14:textId="39F4E42C" w:rsidR="00FA5A9F" w:rsidRPr="00FA5A9F" w:rsidRDefault="00FA5A9F" w:rsidP="00FA5A9F">
            <w:pPr>
              <w:rPr>
                <w:rFonts w:cs="Arial"/>
              </w:rPr>
            </w:pPr>
            <w:r w:rsidRPr="00FA5A9F">
              <w:rPr>
                <w:rFonts w:cs="Arial"/>
              </w:rPr>
              <w:t>—</w:t>
            </w:r>
          </w:p>
        </w:tc>
      </w:tr>
      <w:tr w:rsidR="00FA5A9F" w14:paraId="13BAE18C" w14:textId="3BB87698" w:rsidTr="00AD520A">
        <w:tc>
          <w:tcPr>
            <w:tcW w:w="1958" w:type="dxa"/>
            <w:vMerge/>
          </w:tcPr>
          <w:p w14:paraId="58236896" w14:textId="77777777" w:rsidR="00FA5A9F" w:rsidRPr="00FA5A9F" w:rsidRDefault="00FA5A9F" w:rsidP="00FA5A9F">
            <w:pPr>
              <w:rPr>
                <w:rFonts w:cs="Arial"/>
              </w:rPr>
            </w:pPr>
          </w:p>
        </w:tc>
        <w:tc>
          <w:tcPr>
            <w:tcW w:w="1981" w:type="dxa"/>
            <w:vAlign w:val="bottom"/>
          </w:tcPr>
          <w:p w14:paraId="61701B5C" w14:textId="02E23A97" w:rsidR="00FA5A9F" w:rsidRPr="00FA5A9F" w:rsidRDefault="00FA5A9F" w:rsidP="00FA5A9F">
            <w:pPr>
              <w:rPr>
                <w:rFonts w:cs="Arial"/>
              </w:rPr>
            </w:pPr>
            <w:r w:rsidRPr="00FA5A9F">
              <w:rPr>
                <w:rFonts w:cs="Arial"/>
              </w:rPr>
              <w:t>Хиперкалциемия</w:t>
            </w:r>
          </w:p>
        </w:tc>
        <w:tc>
          <w:tcPr>
            <w:tcW w:w="2129" w:type="dxa"/>
            <w:vAlign w:val="bottom"/>
          </w:tcPr>
          <w:p w14:paraId="24D6733D" w14:textId="3BEE54B9" w:rsidR="00FA5A9F" w:rsidRPr="00FA5A9F" w:rsidRDefault="00FA5A9F" w:rsidP="00FA5A9F">
            <w:pPr>
              <w:rPr>
                <w:rFonts w:cs="Arial"/>
              </w:rPr>
            </w:pPr>
            <w:r w:rsidRPr="00FA5A9F">
              <w:rPr>
                <w:rFonts w:cs="Arial"/>
              </w:rPr>
              <w:t>Нечести</w:t>
            </w:r>
          </w:p>
        </w:tc>
        <w:tc>
          <w:tcPr>
            <w:tcW w:w="1200" w:type="dxa"/>
          </w:tcPr>
          <w:p w14:paraId="520FA454" w14:textId="77777777" w:rsidR="00FA5A9F" w:rsidRPr="00FA5A9F" w:rsidRDefault="00FA5A9F" w:rsidP="00FA5A9F">
            <w:pPr>
              <w:rPr>
                <w:rFonts w:cs="Arial"/>
              </w:rPr>
            </w:pPr>
          </w:p>
        </w:tc>
        <w:tc>
          <w:tcPr>
            <w:tcW w:w="1117" w:type="dxa"/>
          </w:tcPr>
          <w:p w14:paraId="3D201B0F" w14:textId="77777777" w:rsidR="00FA5A9F" w:rsidRPr="00FA5A9F" w:rsidRDefault="00FA5A9F" w:rsidP="00FA5A9F">
            <w:pPr>
              <w:rPr>
                <w:rFonts w:cs="Arial"/>
              </w:rPr>
            </w:pPr>
          </w:p>
        </w:tc>
        <w:tc>
          <w:tcPr>
            <w:tcW w:w="1191" w:type="dxa"/>
            <w:vAlign w:val="bottom"/>
          </w:tcPr>
          <w:p w14:paraId="2EAA7D69" w14:textId="41351AF2" w:rsidR="00FA5A9F" w:rsidRPr="00FA5A9F" w:rsidRDefault="00FA5A9F" w:rsidP="00FA5A9F">
            <w:pPr>
              <w:rPr>
                <w:rFonts w:cs="Arial"/>
              </w:rPr>
            </w:pPr>
            <w:r w:rsidRPr="00FA5A9F">
              <w:rPr>
                <w:rFonts w:cs="Arial"/>
              </w:rPr>
              <w:t>Редки</w:t>
            </w:r>
          </w:p>
        </w:tc>
      </w:tr>
      <w:tr w:rsidR="00FA5A9F" w14:paraId="56F66093" w14:textId="5D99F6F7" w:rsidTr="00AD520A">
        <w:tc>
          <w:tcPr>
            <w:tcW w:w="1958" w:type="dxa"/>
            <w:vMerge/>
          </w:tcPr>
          <w:p w14:paraId="036B7C33" w14:textId="77777777" w:rsidR="00FA5A9F" w:rsidRPr="00FA5A9F" w:rsidRDefault="00FA5A9F" w:rsidP="00FA5A9F">
            <w:pPr>
              <w:rPr>
                <w:rFonts w:cs="Arial"/>
              </w:rPr>
            </w:pPr>
          </w:p>
        </w:tc>
        <w:tc>
          <w:tcPr>
            <w:tcW w:w="1981" w:type="dxa"/>
          </w:tcPr>
          <w:p w14:paraId="4D8856D1" w14:textId="2D578950" w:rsidR="00FA5A9F" w:rsidRPr="00FA5A9F" w:rsidRDefault="00FA5A9F" w:rsidP="00FA5A9F">
            <w:pPr>
              <w:rPr>
                <w:rFonts w:cs="Arial"/>
              </w:rPr>
            </w:pPr>
            <w:r w:rsidRPr="00FA5A9F">
              <w:rPr>
                <w:rFonts w:cs="Arial"/>
              </w:rPr>
              <w:t>Хипергликемия</w:t>
            </w:r>
          </w:p>
        </w:tc>
        <w:tc>
          <w:tcPr>
            <w:tcW w:w="2129" w:type="dxa"/>
          </w:tcPr>
          <w:p w14:paraId="027762CD" w14:textId="77777777" w:rsidR="00FA5A9F" w:rsidRPr="00FA5A9F" w:rsidRDefault="00FA5A9F" w:rsidP="00FA5A9F">
            <w:pPr>
              <w:rPr>
                <w:rFonts w:cs="Arial"/>
              </w:rPr>
            </w:pPr>
          </w:p>
        </w:tc>
        <w:tc>
          <w:tcPr>
            <w:tcW w:w="1200" w:type="dxa"/>
            <w:vAlign w:val="bottom"/>
          </w:tcPr>
          <w:p w14:paraId="391601E7" w14:textId="123B7BE9" w:rsidR="00FA5A9F" w:rsidRPr="00FA5A9F" w:rsidRDefault="00FA5A9F" w:rsidP="00FA5A9F">
            <w:pPr>
              <w:rPr>
                <w:rFonts w:cs="Arial"/>
              </w:rPr>
            </w:pPr>
            <w:r w:rsidRPr="00FA5A9F">
              <w:rPr>
                <w:rFonts w:cs="Arial"/>
              </w:rPr>
              <w:t>Много редки</w:t>
            </w:r>
          </w:p>
        </w:tc>
        <w:tc>
          <w:tcPr>
            <w:tcW w:w="1117" w:type="dxa"/>
          </w:tcPr>
          <w:p w14:paraId="1C53D3F0" w14:textId="0F0D55D1" w:rsidR="00FA5A9F" w:rsidRPr="00FA5A9F" w:rsidRDefault="00FA5A9F" w:rsidP="00FA5A9F">
            <w:pPr>
              <w:rPr>
                <w:rFonts w:cs="Arial"/>
              </w:rPr>
            </w:pPr>
            <w:r w:rsidRPr="00FA5A9F">
              <w:rPr>
                <w:rFonts w:cs="Arial"/>
              </w:rPr>
              <w:t>-</w:t>
            </w:r>
          </w:p>
        </w:tc>
        <w:tc>
          <w:tcPr>
            <w:tcW w:w="1191" w:type="dxa"/>
          </w:tcPr>
          <w:p w14:paraId="76A4490E" w14:textId="0DA1E0EF" w:rsidR="00FA5A9F" w:rsidRPr="00FA5A9F" w:rsidRDefault="00FA5A9F" w:rsidP="00FA5A9F">
            <w:pPr>
              <w:rPr>
                <w:rFonts w:cs="Arial"/>
              </w:rPr>
            </w:pPr>
            <w:r w:rsidRPr="00FA5A9F">
              <w:rPr>
                <w:rFonts w:cs="Arial"/>
              </w:rPr>
              <w:t>Редки</w:t>
            </w:r>
          </w:p>
        </w:tc>
      </w:tr>
      <w:tr w:rsidR="00FA5A9F" w14:paraId="4CF4EA79" w14:textId="17938A6F" w:rsidTr="00AD520A">
        <w:tc>
          <w:tcPr>
            <w:tcW w:w="1958" w:type="dxa"/>
            <w:vMerge/>
          </w:tcPr>
          <w:p w14:paraId="44E3BEB2" w14:textId="77777777" w:rsidR="00FA5A9F" w:rsidRPr="00FA5A9F" w:rsidRDefault="00FA5A9F" w:rsidP="00FA5A9F">
            <w:pPr>
              <w:rPr>
                <w:rFonts w:cs="Arial"/>
              </w:rPr>
            </w:pPr>
          </w:p>
        </w:tc>
        <w:tc>
          <w:tcPr>
            <w:tcW w:w="1981" w:type="dxa"/>
            <w:vAlign w:val="bottom"/>
          </w:tcPr>
          <w:p w14:paraId="70177D97" w14:textId="163EF889" w:rsidR="00FA5A9F" w:rsidRPr="00FA5A9F" w:rsidRDefault="00FA5A9F" w:rsidP="00FA5A9F">
            <w:pPr>
              <w:rPr>
                <w:rFonts w:cs="Arial"/>
              </w:rPr>
            </w:pPr>
            <w:r w:rsidRPr="00FA5A9F">
              <w:rPr>
                <w:rFonts w:cs="Arial"/>
              </w:rPr>
              <w:t>Хиперлипидемия</w:t>
            </w:r>
          </w:p>
        </w:tc>
        <w:tc>
          <w:tcPr>
            <w:tcW w:w="2129" w:type="dxa"/>
            <w:vAlign w:val="bottom"/>
          </w:tcPr>
          <w:p w14:paraId="5039FC45" w14:textId="08D14CBB" w:rsidR="00FA5A9F" w:rsidRPr="00FA5A9F" w:rsidRDefault="00FA5A9F" w:rsidP="00FA5A9F">
            <w:pPr>
              <w:rPr>
                <w:rFonts w:cs="Arial"/>
              </w:rPr>
            </w:pPr>
            <w:r w:rsidRPr="00FA5A9F">
              <w:rPr>
                <w:rFonts w:cs="Arial"/>
              </w:rPr>
              <w:t>Нечести</w:t>
            </w:r>
          </w:p>
        </w:tc>
        <w:tc>
          <w:tcPr>
            <w:tcW w:w="1200" w:type="dxa"/>
          </w:tcPr>
          <w:p w14:paraId="5B8FCAFE" w14:textId="77777777" w:rsidR="00FA5A9F" w:rsidRPr="00FA5A9F" w:rsidRDefault="00FA5A9F" w:rsidP="00FA5A9F">
            <w:pPr>
              <w:rPr>
                <w:rFonts w:cs="Arial"/>
              </w:rPr>
            </w:pPr>
          </w:p>
        </w:tc>
        <w:tc>
          <w:tcPr>
            <w:tcW w:w="1117" w:type="dxa"/>
          </w:tcPr>
          <w:p w14:paraId="366B49A4" w14:textId="607954CF" w:rsidR="00FA5A9F" w:rsidRPr="00FA5A9F" w:rsidRDefault="00FA5A9F" w:rsidP="00FA5A9F">
            <w:pPr>
              <w:rPr>
                <w:rFonts w:cs="Arial"/>
              </w:rPr>
            </w:pPr>
            <w:r w:rsidRPr="00FA5A9F">
              <w:rPr>
                <w:rFonts w:cs="Arial"/>
              </w:rPr>
              <w:t>-</w:t>
            </w:r>
          </w:p>
        </w:tc>
        <w:tc>
          <w:tcPr>
            <w:tcW w:w="1191" w:type="dxa"/>
          </w:tcPr>
          <w:p w14:paraId="123290FB" w14:textId="77777777" w:rsidR="00FA5A9F" w:rsidRPr="00FA5A9F" w:rsidRDefault="00FA5A9F" w:rsidP="00FA5A9F">
            <w:pPr>
              <w:rPr>
                <w:rFonts w:cs="Arial"/>
              </w:rPr>
            </w:pPr>
          </w:p>
        </w:tc>
      </w:tr>
      <w:tr w:rsidR="00FA5A9F" w14:paraId="77016486" w14:textId="38F099B1" w:rsidTr="00AD520A">
        <w:tc>
          <w:tcPr>
            <w:tcW w:w="1958" w:type="dxa"/>
            <w:vMerge/>
          </w:tcPr>
          <w:p w14:paraId="6AD41240" w14:textId="77777777" w:rsidR="00FA5A9F" w:rsidRPr="00FA5A9F" w:rsidRDefault="00FA5A9F" w:rsidP="00FA5A9F">
            <w:pPr>
              <w:rPr>
                <w:rFonts w:cs="Arial"/>
              </w:rPr>
            </w:pPr>
          </w:p>
        </w:tc>
        <w:tc>
          <w:tcPr>
            <w:tcW w:w="1981" w:type="dxa"/>
            <w:vAlign w:val="bottom"/>
          </w:tcPr>
          <w:p w14:paraId="64CD0979" w14:textId="29B76FDA" w:rsidR="00FA5A9F" w:rsidRPr="00FA5A9F" w:rsidRDefault="00FA5A9F" w:rsidP="00FA5A9F">
            <w:pPr>
              <w:rPr>
                <w:rFonts w:cs="Arial"/>
              </w:rPr>
            </w:pPr>
            <w:r w:rsidRPr="00FA5A9F">
              <w:rPr>
                <w:rFonts w:cs="Arial"/>
              </w:rPr>
              <w:t>Хиперурикемия</w:t>
            </w:r>
          </w:p>
        </w:tc>
        <w:tc>
          <w:tcPr>
            <w:tcW w:w="2129" w:type="dxa"/>
            <w:vAlign w:val="bottom"/>
          </w:tcPr>
          <w:p w14:paraId="28F15A46" w14:textId="7D4AD230" w:rsidR="00FA5A9F" w:rsidRPr="00FA5A9F" w:rsidRDefault="00FA5A9F" w:rsidP="00FA5A9F">
            <w:pPr>
              <w:rPr>
                <w:rFonts w:cs="Arial"/>
              </w:rPr>
            </w:pPr>
            <w:r w:rsidRPr="00FA5A9F">
              <w:rPr>
                <w:rFonts w:cs="Arial"/>
              </w:rPr>
              <w:t>Нечести</w:t>
            </w:r>
          </w:p>
        </w:tc>
        <w:tc>
          <w:tcPr>
            <w:tcW w:w="1200" w:type="dxa"/>
          </w:tcPr>
          <w:p w14:paraId="4E20F7CF" w14:textId="77777777" w:rsidR="00FA5A9F" w:rsidRPr="00FA5A9F" w:rsidRDefault="00FA5A9F" w:rsidP="00FA5A9F">
            <w:pPr>
              <w:rPr>
                <w:rFonts w:cs="Arial"/>
              </w:rPr>
            </w:pPr>
          </w:p>
        </w:tc>
        <w:tc>
          <w:tcPr>
            <w:tcW w:w="1117" w:type="dxa"/>
          </w:tcPr>
          <w:p w14:paraId="61CFABDF" w14:textId="3A6E6D08" w:rsidR="00FA5A9F" w:rsidRPr="00FA5A9F" w:rsidRDefault="00FA5A9F" w:rsidP="00FA5A9F">
            <w:pPr>
              <w:rPr>
                <w:rFonts w:cs="Arial"/>
              </w:rPr>
            </w:pPr>
            <w:r w:rsidRPr="00FA5A9F">
              <w:rPr>
                <w:rFonts w:cs="Arial"/>
              </w:rPr>
              <w:t>-</w:t>
            </w:r>
          </w:p>
        </w:tc>
        <w:tc>
          <w:tcPr>
            <w:tcW w:w="1191" w:type="dxa"/>
            <w:vAlign w:val="bottom"/>
          </w:tcPr>
          <w:p w14:paraId="0144F119" w14:textId="39598D78" w:rsidR="00FA5A9F" w:rsidRPr="00FA5A9F" w:rsidRDefault="00FA5A9F" w:rsidP="00FA5A9F">
            <w:pPr>
              <w:rPr>
                <w:rFonts w:cs="Arial"/>
              </w:rPr>
            </w:pPr>
            <w:r w:rsidRPr="00FA5A9F">
              <w:rPr>
                <w:rFonts w:cs="Arial"/>
              </w:rPr>
              <w:t>Чести</w:t>
            </w:r>
          </w:p>
        </w:tc>
      </w:tr>
      <w:tr w:rsidR="00FA5A9F" w14:paraId="3B415513" w14:textId="4CE1FEBC" w:rsidTr="00AD520A">
        <w:tc>
          <w:tcPr>
            <w:tcW w:w="1958" w:type="dxa"/>
            <w:vMerge/>
          </w:tcPr>
          <w:p w14:paraId="0B7A52B5" w14:textId="77777777" w:rsidR="00FA5A9F" w:rsidRPr="00FA5A9F" w:rsidRDefault="00FA5A9F" w:rsidP="00FA5A9F">
            <w:pPr>
              <w:rPr>
                <w:rFonts w:cs="Arial"/>
              </w:rPr>
            </w:pPr>
          </w:p>
        </w:tc>
        <w:tc>
          <w:tcPr>
            <w:tcW w:w="1981" w:type="dxa"/>
            <w:vAlign w:val="bottom"/>
          </w:tcPr>
          <w:p w14:paraId="6EC39E20" w14:textId="3B950BF6" w:rsidR="00FA5A9F" w:rsidRPr="00FA5A9F" w:rsidRDefault="00FA5A9F" w:rsidP="00FA5A9F">
            <w:pPr>
              <w:rPr>
                <w:rFonts w:cs="Arial"/>
              </w:rPr>
            </w:pPr>
            <w:r w:rsidRPr="00FA5A9F">
              <w:rPr>
                <w:rFonts w:cs="Arial"/>
              </w:rPr>
              <w:t>Хипохлоремична алкалоза</w:t>
            </w:r>
          </w:p>
        </w:tc>
        <w:tc>
          <w:tcPr>
            <w:tcW w:w="2129" w:type="dxa"/>
          </w:tcPr>
          <w:p w14:paraId="6196308D" w14:textId="77777777" w:rsidR="00FA5A9F" w:rsidRPr="00FA5A9F" w:rsidRDefault="00FA5A9F" w:rsidP="00FA5A9F">
            <w:pPr>
              <w:rPr>
                <w:rFonts w:cs="Arial"/>
              </w:rPr>
            </w:pPr>
          </w:p>
        </w:tc>
        <w:tc>
          <w:tcPr>
            <w:tcW w:w="1200" w:type="dxa"/>
          </w:tcPr>
          <w:p w14:paraId="59D18609" w14:textId="5FF8AE43" w:rsidR="00FA5A9F" w:rsidRPr="00FA5A9F" w:rsidRDefault="00FA5A9F" w:rsidP="00FA5A9F">
            <w:pPr>
              <w:rPr>
                <w:rFonts w:cs="Arial"/>
              </w:rPr>
            </w:pPr>
            <w:r w:rsidRPr="00FA5A9F">
              <w:rPr>
                <w:rFonts w:cs="Arial"/>
              </w:rPr>
              <w:t>—</w:t>
            </w:r>
          </w:p>
        </w:tc>
        <w:tc>
          <w:tcPr>
            <w:tcW w:w="1117" w:type="dxa"/>
          </w:tcPr>
          <w:p w14:paraId="560FE7ED" w14:textId="62422EA2" w:rsidR="00FA5A9F" w:rsidRPr="00FA5A9F" w:rsidRDefault="00FA5A9F" w:rsidP="00FA5A9F">
            <w:pPr>
              <w:rPr>
                <w:rFonts w:cs="Arial"/>
              </w:rPr>
            </w:pPr>
            <w:r w:rsidRPr="00FA5A9F">
              <w:rPr>
                <w:rFonts w:cs="Arial"/>
              </w:rPr>
              <w:t>-</w:t>
            </w:r>
          </w:p>
        </w:tc>
        <w:tc>
          <w:tcPr>
            <w:tcW w:w="1191" w:type="dxa"/>
            <w:vAlign w:val="bottom"/>
          </w:tcPr>
          <w:p w14:paraId="14F6440C" w14:textId="2003E514" w:rsidR="00FA5A9F" w:rsidRPr="00FA5A9F" w:rsidRDefault="00FA5A9F" w:rsidP="00FA5A9F">
            <w:pPr>
              <w:rPr>
                <w:rFonts w:cs="Arial"/>
              </w:rPr>
            </w:pPr>
            <w:r w:rsidRPr="00FA5A9F">
              <w:rPr>
                <w:rFonts w:cs="Arial"/>
              </w:rPr>
              <w:t>Много редки</w:t>
            </w:r>
          </w:p>
        </w:tc>
      </w:tr>
      <w:tr w:rsidR="00FA5A9F" w14:paraId="64D7745B" w14:textId="469D45D1" w:rsidTr="00AD520A">
        <w:tc>
          <w:tcPr>
            <w:tcW w:w="1958" w:type="dxa"/>
            <w:vMerge/>
          </w:tcPr>
          <w:p w14:paraId="54699BE8" w14:textId="77777777" w:rsidR="00FA5A9F" w:rsidRPr="00FA5A9F" w:rsidRDefault="00FA5A9F" w:rsidP="00FA5A9F">
            <w:pPr>
              <w:rPr>
                <w:rFonts w:cs="Arial"/>
              </w:rPr>
            </w:pPr>
          </w:p>
        </w:tc>
        <w:tc>
          <w:tcPr>
            <w:tcW w:w="1981" w:type="dxa"/>
          </w:tcPr>
          <w:p w14:paraId="728F0399" w14:textId="5077FD24" w:rsidR="00FA5A9F" w:rsidRPr="00FA5A9F" w:rsidRDefault="00FA5A9F" w:rsidP="00FA5A9F">
            <w:pPr>
              <w:rPr>
                <w:rFonts w:cs="Arial"/>
              </w:rPr>
            </w:pPr>
            <w:r w:rsidRPr="00FA5A9F">
              <w:rPr>
                <w:rFonts w:cs="Arial"/>
              </w:rPr>
              <w:t>Хипокалиемия</w:t>
            </w:r>
          </w:p>
        </w:tc>
        <w:tc>
          <w:tcPr>
            <w:tcW w:w="2129" w:type="dxa"/>
          </w:tcPr>
          <w:p w14:paraId="7389E922" w14:textId="263735DB" w:rsidR="00FA5A9F" w:rsidRPr="00FA5A9F" w:rsidRDefault="00FA5A9F" w:rsidP="00FA5A9F">
            <w:pPr>
              <w:rPr>
                <w:rFonts w:cs="Arial"/>
              </w:rPr>
            </w:pPr>
            <w:r w:rsidRPr="00FA5A9F">
              <w:rPr>
                <w:rFonts w:cs="Arial"/>
              </w:rPr>
              <w:t>Чести</w:t>
            </w:r>
          </w:p>
        </w:tc>
        <w:tc>
          <w:tcPr>
            <w:tcW w:w="1200" w:type="dxa"/>
          </w:tcPr>
          <w:p w14:paraId="0CC1B491" w14:textId="77777777" w:rsidR="00FA5A9F" w:rsidRPr="00FA5A9F" w:rsidRDefault="00FA5A9F" w:rsidP="00FA5A9F">
            <w:pPr>
              <w:rPr>
                <w:rFonts w:cs="Arial"/>
              </w:rPr>
            </w:pPr>
          </w:p>
        </w:tc>
        <w:tc>
          <w:tcPr>
            <w:tcW w:w="1117" w:type="dxa"/>
          </w:tcPr>
          <w:p w14:paraId="7E38D1D9" w14:textId="2F19DBFD" w:rsidR="00FA5A9F" w:rsidRPr="00FA5A9F" w:rsidRDefault="00FA5A9F" w:rsidP="00FA5A9F">
            <w:pPr>
              <w:rPr>
                <w:rFonts w:cs="Arial"/>
              </w:rPr>
            </w:pPr>
            <w:r w:rsidRPr="00FA5A9F">
              <w:rPr>
                <w:rFonts w:cs="Arial"/>
              </w:rPr>
              <w:t>-</w:t>
            </w:r>
          </w:p>
        </w:tc>
        <w:tc>
          <w:tcPr>
            <w:tcW w:w="1191" w:type="dxa"/>
          </w:tcPr>
          <w:p w14:paraId="1A8C4B61" w14:textId="0E19530D" w:rsidR="00FA5A9F" w:rsidRPr="00FA5A9F" w:rsidRDefault="00FA5A9F" w:rsidP="00FA5A9F">
            <w:pPr>
              <w:rPr>
                <w:rFonts w:cs="Arial"/>
              </w:rPr>
            </w:pPr>
            <w:r w:rsidRPr="00FA5A9F">
              <w:rPr>
                <w:rFonts w:cs="Arial"/>
              </w:rPr>
              <w:t>Много Чести</w:t>
            </w:r>
          </w:p>
        </w:tc>
      </w:tr>
      <w:tr w:rsidR="00FA5A9F" w14:paraId="748145B9" w14:textId="133483A9" w:rsidTr="00AD520A">
        <w:tc>
          <w:tcPr>
            <w:tcW w:w="1958" w:type="dxa"/>
            <w:vMerge/>
          </w:tcPr>
          <w:p w14:paraId="3897B115" w14:textId="77777777" w:rsidR="00FA5A9F" w:rsidRPr="00FA5A9F" w:rsidRDefault="00FA5A9F" w:rsidP="00FA5A9F">
            <w:pPr>
              <w:rPr>
                <w:rFonts w:cs="Arial"/>
              </w:rPr>
            </w:pPr>
          </w:p>
        </w:tc>
        <w:tc>
          <w:tcPr>
            <w:tcW w:w="1981" w:type="dxa"/>
          </w:tcPr>
          <w:p w14:paraId="2E714D4B" w14:textId="7C93E0E7" w:rsidR="00FA5A9F" w:rsidRPr="00FA5A9F" w:rsidRDefault="00FA5A9F" w:rsidP="00FA5A9F">
            <w:pPr>
              <w:rPr>
                <w:rFonts w:cs="Arial"/>
              </w:rPr>
            </w:pPr>
            <w:r w:rsidRPr="00FA5A9F">
              <w:rPr>
                <w:rFonts w:cs="Arial"/>
              </w:rPr>
              <w:t>Хипомагнезиемия</w:t>
            </w:r>
          </w:p>
        </w:tc>
        <w:tc>
          <w:tcPr>
            <w:tcW w:w="2129" w:type="dxa"/>
          </w:tcPr>
          <w:p w14:paraId="4BAF07D8" w14:textId="77777777" w:rsidR="00FA5A9F" w:rsidRPr="00FA5A9F" w:rsidRDefault="00FA5A9F" w:rsidP="00FA5A9F">
            <w:pPr>
              <w:rPr>
                <w:rFonts w:cs="Arial"/>
              </w:rPr>
            </w:pPr>
          </w:p>
        </w:tc>
        <w:tc>
          <w:tcPr>
            <w:tcW w:w="1200" w:type="dxa"/>
            <w:vAlign w:val="bottom"/>
          </w:tcPr>
          <w:p w14:paraId="14CCBBE5" w14:textId="5027ED30" w:rsidR="00FA5A9F" w:rsidRPr="00FA5A9F" w:rsidRDefault="00FA5A9F" w:rsidP="00FA5A9F">
            <w:pPr>
              <w:rPr>
                <w:rFonts w:cs="Arial"/>
              </w:rPr>
            </w:pPr>
            <w:r w:rsidRPr="00FA5A9F">
              <w:rPr>
                <w:rFonts w:cs="Arial"/>
              </w:rPr>
              <w:t>—</w:t>
            </w:r>
          </w:p>
        </w:tc>
        <w:tc>
          <w:tcPr>
            <w:tcW w:w="1117" w:type="dxa"/>
          </w:tcPr>
          <w:p w14:paraId="0D50EC2E" w14:textId="26C31A3D" w:rsidR="00FA5A9F" w:rsidRPr="00FA5A9F" w:rsidRDefault="00FA5A9F" w:rsidP="00FA5A9F">
            <w:pPr>
              <w:rPr>
                <w:rFonts w:cs="Arial"/>
              </w:rPr>
            </w:pPr>
            <w:r w:rsidRPr="00FA5A9F">
              <w:rPr>
                <w:rFonts w:cs="Arial"/>
              </w:rPr>
              <w:t>-</w:t>
            </w:r>
          </w:p>
        </w:tc>
        <w:tc>
          <w:tcPr>
            <w:tcW w:w="1191" w:type="dxa"/>
          </w:tcPr>
          <w:p w14:paraId="60AB9F71" w14:textId="25D25ACC" w:rsidR="00FA5A9F" w:rsidRPr="00FA5A9F" w:rsidRDefault="00FA5A9F" w:rsidP="00FA5A9F">
            <w:pPr>
              <w:rPr>
                <w:rFonts w:cs="Arial"/>
              </w:rPr>
            </w:pPr>
            <w:r w:rsidRPr="00FA5A9F">
              <w:rPr>
                <w:rFonts w:cs="Arial"/>
              </w:rPr>
              <w:t>Чести</w:t>
            </w:r>
          </w:p>
        </w:tc>
      </w:tr>
      <w:tr w:rsidR="00FA5A9F" w14:paraId="59C73A7E" w14:textId="3310A2F8" w:rsidTr="00AD520A">
        <w:tc>
          <w:tcPr>
            <w:tcW w:w="1958" w:type="dxa"/>
            <w:vMerge/>
          </w:tcPr>
          <w:p w14:paraId="1E5CC012" w14:textId="77777777" w:rsidR="00FA5A9F" w:rsidRPr="00FA5A9F" w:rsidRDefault="00FA5A9F" w:rsidP="00FA5A9F">
            <w:pPr>
              <w:rPr>
                <w:rFonts w:cs="Arial"/>
              </w:rPr>
            </w:pPr>
          </w:p>
        </w:tc>
        <w:tc>
          <w:tcPr>
            <w:tcW w:w="1981" w:type="dxa"/>
            <w:vAlign w:val="bottom"/>
          </w:tcPr>
          <w:p w14:paraId="674141BC" w14:textId="11F20646" w:rsidR="00FA5A9F" w:rsidRPr="00FA5A9F" w:rsidRDefault="00FA5A9F" w:rsidP="00FA5A9F">
            <w:pPr>
              <w:rPr>
                <w:rFonts w:cs="Arial"/>
              </w:rPr>
            </w:pPr>
            <w:r w:rsidRPr="00FA5A9F">
              <w:rPr>
                <w:rFonts w:cs="Arial"/>
              </w:rPr>
              <w:t>Хипонатриемия</w:t>
            </w:r>
          </w:p>
        </w:tc>
        <w:tc>
          <w:tcPr>
            <w:tcW w:w="2129" w:type="dxa"/>
            <w:vAlign w:val="bottom"/>
          </w:tcPr>
          <w:p w14:paraId="4D83C946" w14:textId="0CE76DD2" w:rsidR="00FA5A9F" w:rsidRPr="00FA5A9F" w:rsidRDefault="00FA5A9F" w:rsidP="00FA5A9F">
            <w:pPr>
              <w:rPr>
                <w:rFonts w:cs="Arial"/>
              </w:rPr>
            </w:pPr>
            <w:r w:rsidRPr="00FA5A9F">
              <w:rPr>
                <w:rFonts w:cs="Arial"/>
              </w:rPr>
              <w:t>Нечести</w:t>
            </w:r>
          </w:p>
        </w:tc>
        <w:tc>
          <w:tcPr>
            <w:tcW w:w="1200" w:type="dxa"/>
          </w:tcPr>
          <w:p w14:paraId="53CD658F" w14:textId="77777777" w:rsidR="00FA5A9F" w:rsidRPr="00FA5A9F" w:rsidRDefault="00FA5A9F" w:rsidP="00FA5A9F">
            <w:pPr>
              <w:rPr>
                <w:rFonts w:cs="Arial"/>
              </w:rPr>
            </w:pPr>
          </w:p>
        </w:tc>
        <w:tc>
          <w:tcPr>
            <w:tcW w:w="1117" w:type="dxa"/>
          </w:tcPr>
          <w:p w14:paraId="09BE04B5" w14:textId="256CC238" w:rsidR="00FA5A9F" w:rsidRPr="00FA5A9F" w:rsidRDefault="00FA5A9F" w:rsidP="00FA5A9F">
            <w:pPr>
              <w:rPr>
                <w:rFonts w:cs="Arial"/>
              </w:rPr>
            </w:pPr>
            <w:r w:rsidRPr="00FA5A9F">
              <w:rPr>
                <w:rFonts w:cs="Arial"/>
              </w:rPr>
              <w:t>-</w:t>
            </w:r>
          </w:p>
        </w:tc>
        <w:tc>
          <w:tcPr>
            <w:tcW w:w="1191" w:type="dxa"/>
            <w:vAlign w:val="bottom"/>
          </w:tcPr>
          <w:p w14:paraId="2048D3AB" w14:textId="5863A945" w:rsidR="00FA5A9F" w:rsidRPr="00FA5A9F" w:rsidRDefault="00FA5A9F" w:rsidP="00FA5A9F">
            <w:pPr>
              <w:rPr>
                <w:rFonts w:cs="Arial"/>
              </w:rPr>
            </w:pPr>
            <w:r w:rsidRPr="00FA5A9F">
              <w:rPr>
                <w:rFonts w:cs="Arial"/>
              </w:rPr>
              <w:t>Чести</w:t>
            </w:r>
          </w:p>
        </w:tc>
      </w:tr>
      <w:tr w:rsidR="00FA5A9F" w14:paraId="240852C0" w14:textId="24ED1D37" w:rsidTr="00AD520A">
        <w:tc>
          <w:tcPr>
            <w:tcW w:w="1958" w:type="dxa"/>
            <w:vMerge/>
          </w:tcPr>
          <w:p w14:paraId="4B1BCA17" w14:textId="77777777" w:rsidR="00FA5A9F" w:rsidRPr="00FA5A9F" w:rsidRDefault="00FA5A9F" w:rsidP="00FA5A9F">
            <w:pPr>
              <w:rPr>
                <w:rFonts w:cs="Arial"/>
              </w:rPr>
            </w:pPr>
          </w:p>
        </w:tc>
        <w:tc>
          <w:tcPr>
            <w:tcW w:w="1981" w:type="dxa"/>
          </w:tcPr>
          <w:p w14:paraId="0424B7CA" w14:textId="0261AE7C" w:rsidR="00FA5A9F" w:rsidRPr="00FA5A9F" w:rsidRDefault="00FA5A9F" w:rsidP="00FA5A9F">
            <w:pPr>
              <w:rPr>
                <w:rFonts w:cs="Arial"/>
              </w:rPr>
            </w:pPr>
            <w:r w:rsidRPr="00FA5A9F">
              <w:rPr>
                <w:rFonts w:cs="Arial"/>
              </w:rPr>
              <w:t>Влошаване на диабета</w:t>
            </w:r>
          </w:p>
        </w:tc>
        <w:tc>
          <w:tcPr>
            <w:tcW w:w="2129" w:type="dxa"/>
          </w:tcPr>
          <w:p w14:paraId="0FAB7549" w14:textId="77777777" w:rsidR="00FA5A9F" w:rsidRPr="00FA5A9F" w:rsidRDefault="00FA5A9F" w:rsidP="00FA5A9F">
            <w:pPr>
              <w:rPr>
                <w:rFonts w:cs="Arial"/>
              </w:rPr>
            </w:pPr>
          </w:p>
        </w:tc>
        <w:tc>
          <w:tcPr>
            <w:tcW w:w="1200" w:type="dxa"/>
          </w:tcPr>
          <w:p w14:paraId="3FBF2E23" w14:textId="77777777" w:rsidR="00FA5A9F" w:rsidRPr="00FA5A9F" w:rsidRDefault="00FA5A9F" w:rsidP="00FA5A9F">
            <w:pPr>
              <w:rPr>
                <w:rFonts w:cs="Arial"/>
              </w:rPr>
            </w:pPr>
          </w:p>
        </w:tc>
        <w:tc>
          <w:tcPr>
            <w:tcW w:w="1117" w:type="dxa"/>
          </w:tcPr>
          <w:p w14:paraId="2459CC88" w14:textId="786F8C88" w:rsidR="00FA5A9F" w:rsidRPr="00FA5A9F" w:rsidRDefault="00FA5A9F" w:rsidP="00FA5A9F">
            <w:pPr>
              <w:rPr>
                <w:rFonts w:cs="Arial"/>
              </w:rPr>
            </w:pPr>
            <w:r w:rsidRPr="00FA5A9F">
              <w:rPr>
                <w:rFonts w:cs="Arial"/>
              </w:rPr>
              <w:t>-</w:t>
            </w:r>
          </w:p>
        </w:tc>
        <w:tc>
          <w:tcPr>
            <w:tcW w:w="1191" w:type="dxa"/>
          </w:tcPr>
          <w:p w14:paraId="37869582" w14:textId="6A6F342B" w:rsidR="00FA5A9F" w:rsidRPr="00FA5A9F" w:rsidRDefault="00FA5A9F" w:rsidP="00FA5A9F">
            <w:pPr>
              <w:rPr>
                <w:rFonts w:cs="Arial"/>
              </w:rPr>
            </w:pPr>
            <w:r w:rsidRPr="00FA5A9F">
              <w:rPr>
                <w:rFonts w:cs="Arial"/>
              </w:rPr>
              <w:t>Редки</w:t>
            </w:r>
          </w:p>
        </w:tc>
      </w:tr>
      <w:tr w:rsidR="00FA5A9F" w14:paraId="29B10456" w14:textId="41225D7D" w:rsidTr="00AD520A">
        <w:tc>
          <w:tcPr>
            <w:tcW w:w="1958" w:type="dxa"/>
            <w:vMerge w:val="restart"/>
          </w:tcPr>
          <w:p w14:paraId="6E5B6551" w14:textId="473142A4" w:rsidR="00FA5A9F" w:rsidRPr="00FA5A9F" w:rsidRDefault="00FA5A9F" w:rsidP="00FA5A9F">
            <w:pPr>
              <w:rPr>
                <w:rFonts w:cs="Arial"/>
              </w:rPr>
            </w:pPr>
            <w:r w:rsidRPr="00FA5A9F">
              <w:rPr>
                <w:rFonts w:cs="Arial"/>
              </w:rPr>
              <w:t>Психични нарушения</w:t>
            </w:r>
          </w:p>
        </w:tc>
        <w:tc>
          <w:tcPr>
            <w:tcW w:w="1981" w:type="dxa"/>
            <w:vAlign w:val="bottom"/>
          </w:tcPr>
          <w:p w14:paraId="434ABEE6" w14:textId="47D6726E" w:rsidR="00FA5A9F" w:rsidRPr="00FA5A9F" w:rsidRDefault="00FA5A9F" w:rsidP="00FA5A9F">
            <w:pPr>
              <w:rPr>
                <w:rFonts w:cs="Arial"/>
              </w:rPr>
            </w:pPr>
            <w:r w:rsidRPr="00FA5A9F">
              <w:rPr>
                <w:rFonts w:cs="Arial"/>
              </w:rPr>
              <w:t>Депресия</w:t>
            </w:r>
          </w:p>
        </w:tc>
        <w:tc>
          <w:tcPr>
            <w:tcW w:w="2129" w:type="dxa"/>
          </w:tcPr>
          <w:p w14:paraId="258A5BBE" w14:textId="77777777" w:rsidR="00FA5A9F" w:rsidRPr="00FA5A9F" w:rsidRDefault="00FA5A9F" w:rsidP="00FA5A9F">
            <w:pPr>
              <w:rPr>
                <w:rFonts w:cs="Arial"/>
              </w:rPr>
            </w:pPr>
          </w:p>
        </w:tc>
        <w:tc>
          <w:tcPr>
            <w:tcW w:w="1200" w:type="dxa"/>
            <w:vAlign w:val="bottom"/>
          </w:tcPr>
          <w:p w14:paraId="47EE47DD" w14:textId="08F0D289" w:rsidR="00FA5A9F" w:rsidRPr="00FA5A9F" w:rsidRDefault="00FA5A9F" w:rsidP="00FA5A9F">
            <w:pPr>
              <w:rPr>
                <w:rFonts w:cs="Arial"/>
              </w:rPr>
            </w:pPr>
            <w:r w:rsidRPr="00FA5A9F">
              <w:rPr>
                <w:rFonts w:cs="Arial"/>
              </w:rPr>
              <w:t>Нечести</w:t>
            </w:r>
          </w:p>
        </w:tc>
        <w:tc>
          <w:tcPr>
            <w:tcW w:w="1117" w:type="dxa"/>
          </w:tcPr>
          <w:p w14:paraId="1B47B9D6" w14:textId="19C98CD1" w:rsidR="00FA5A9F" w:rsidRPr="00FA5A9F" w:rsidRDefault="00FA5A9F" w:rsidP="00FA5A9F">
            <w:pPr>
              <w:rPr>
                <w:rFonts w:cs="Arial"/>
              </w:rPr>
            </w:pPr>
            <w:r w:rsidRPr="00FA5A9F">
              <w:rPr>
                <w:rFonts w:cs="Arial"/>
              </w:rPr>
              <w:t>-</w:t>
            </w:r>
          </w:p>
        </w:tc>
        <w:tc>
          <w:tcPr>
            <w:tcW w:w="1191" w:type="dxa"/>
            <w:vAlign w:val="bottom"/>
          </w:tcPr>
          <w:p w14:paraId="5E696644" w14:textId="642BE67F" w:rsidR="00FA5A9F" w:rsidRPr="00FA5A9F" w:rsidRDefault="00FA5A9F" w:rsidP="00FA5A9F">
            <w:pPr>
              <w:rPr>
                <w:rFonts w:cs="Arial"/>
              </w:rPr>
            </w:pPr>
            <w:r w:rsidRPr="00FA5A9F">
              <w:rPr>
                <w:rFonts w:cs="Arial"/>
              </w:rPr>
              <w:t>Редки</w:t>
            </w:r>
          </w:p>
        </w:tc>
      </w:tr>
      <w:tr w:rsidR="00FA5A9F" w14:paraId="10724C92" w14:textId="0C852116" w:rsidTr="00AD520A">
        <w:tc>
          <w:tcPr>
            <w:tcW w:w="1958" w:type="dxa"/>
            <w:vMerge/>
          </w:tcPr>
          <w:p w14:paraId="0700168F" w14:textId="77777777" w:rsidR="00FA5A9F" w:rsidRPr="00FA5A9F" w:rsidRDefault="00FA5A9F" w:rsidP="00FA5A9F">
            <w:pPr>
              <w:rPr>
                <w:rFonts w:cs="Arial"/>
              </w:rPr>
            </w:pPr>
          </w:p>
        </w:tc>
        <w:tc>
          <w:tcPr>
            <w:tcW w:w="1981" w:type="dxa"/>
            <w:vAlign w:val="bottom"/>
          </w:tcPr>
          <w:p w14:paraId="296E3215" w14:textId="0336754D" w:rsidR="00FA5A9F" w:rsidRPr="00FA5A9F" w:rsidRDefault="00FA5A9F" w:rsidP="00FA5A9F">
            <w:pPr>
              <w:rPr>
                <w:rFonts w:cs="Arial"/>
              </w:rPr>
            </w:pPr>
            <w:r w:rsidRPr="00FA5A9F">
              <w:rPr>
                <w:rFonts w:cs="Arial"/>
              </w:rPr>
              <w:t>Инсомния/нарушения на съня</w:t>
            </w:r>
          </w:p>
        </w:tc>
        <w:tc>
          <w:tcPr>
            <w:tcW w:w="2129" w:type="dxa"/>
          </w:tcPr>
          <w:p w14:paraId="03842A12" w14:textId="5B3EB24F" w:rsidR="00FA5A9F" w:rsidRPr="00FA5A9F" w:rsidRDefault="00FA5A9F" w:rsidP="00FA5A9F">
            <w:pPr>
              <w:rPr>
                <w:rFonts w:cs="Arial"/>
              </w:rPr>
            </w:pPr>
            <w:r w:rsidRPr="00FA5A9F">
              <w:rPr>
                <w:rFonts w:cs="Arial"/>
              </w:rPr>
              <w:t>Нечести</w:t>
            </w:r>
          </w:p>
        </w:tc>
        <w:tc>
          <w:tcPr>
            <w:tcW w:w="1200" w:type="dxa"/>
          </w:tcPr>
          <w:p w14:paraId="004EB13C" w14:textId="0F4B6868" w:rsidR="00FA5A9F" w:rsidRPr="00FA5A9F" w:rsidRDefault="00FA5A9F" w:rsidP="00FA5A9F">
            <w:pPr>
              <w:rPr>
                <w:rFonts w:cs="Arial"/>
              </w:rPr>
            </w:pPr>
            <w:r w:rsidRPr="00FA5A9F">
              <w:rPr>
                <w:rFonts w:cs="Arial"/>
              </w:rPr>
              <w:t>Нечести</w:t>
            </w:r>
          </w:p>
        </w:tc>
        <w:tc>
          <w:tcPr>
            <w:tcW w:w="1117" w:type="dxa"/>
          </w:tcPr>
          <w:p w14:paraId="65F20337" w14:textId="5AF110E2" w:rsidR="00FA5A9F" w:rsidRPr="00FA5A9F" w:rsidRDefault="00FA5A9F" w:rsidP="00FA5A9F">
            <w:pPr>
              <w:rPr>
                <w:rFonts w:cs="Arial"/>
              </w:rPr>
            </w:pPr>
            <w:r w:rsidRPr="00FA5A9F">
              <w:rPr>
                <w:rFonts w:cs="Arial"/>
              </w:rPr>
              <w:t>-</w:t>
            </w:r>
          </w:p>
        </w:tc>
        <w:tc>
          <w:tcPr>
            <w:tcW w:w="1191" w:type="dxa"/>
          </w:tcPr>
          <w:p w14:paraId="6A530F6C" w14:textId="6D21834B" w:rsidR="00FA5A9F" w:rsidRPr="00FA5A9F" w:rsidRDefault="00FA5A9F" w:rsidP="00FA5A9F">
            <w:pPr>
              <w:rPr>
                <w:rFonts w:cs="Arial"/>
              </w:rPr>
            </w:pPr>
            <w:r w:rsidRPr="00FA5A9F">
              <w:rPr>
                <w:rFonts w:cs="Arial"/>
              </w:rPr>
              <w:t>Редки</w:t>
            </w:r>
          </w:p>
        </w:tc>
      </w:tr>
      <w:tr w:rsidR="00FA5A9F" w14:paraId="63FE661C" w14:textId="0F83988D" w:rsidTr="00AD520A">
        <w:tc>
          <w:tcPr>
            <w:tcW w:w="1958" w:type="dxa"/>
            <w:vMerge/>
          </w:tcPr>
          <w:p w14:paraId="0BF03B02" w14:textId="77777777" w:rsidR="00FA5A9F" w:rsidRPr="00FA5A9F" w:rsidRDefault="00FA5A9F" w:rsidP="00FA5A9F">
            <w:pPr>
              <w:rPr>
                <w:rFonts w:cs="Arial"/>
              </w:rPr>
            </w:pPr>
          </w:p>
        </w:tc>
        <w:tc>
          <w:tcPr>
            <w:tcW w:w="1981" w:type="dxa"/>
          </w:tcPr>
          <w:p w14:paraId="1A147786" w14:textId="39B6C23E" w:rsidR="00FA5A9F" w:rsidRPr="00FA5A9F" w:rsidRDefault="00FA5A9F" w:rsidP="00FA5A9F">
            <w:pPr>
              <w:rPr>
                <w:rFonts w:cs="Arial"/>
              </w:rPr>
            </w:pPr>
            <w:r w:rsidRPr="00FA5A9F">
              <w:rPr>
                <w:rFonts w:cs="Arial"/>
              </w:rPr>
              <w:t>Промени в настроението</w:t>
            </w:r>
          </w:p>
        </w:tc>
        <w:tc>
          <w:tcPr>
            <w:tcW w:w="2129" w:type="dxa"/>
          </w:tcPr>
          <w:p w14:paraId="1E3A0136" w14:textId="334690E0" w:rsidR="00FA5A9F" w:rsidRPr="00FA5A9F" w:rsidRDefault="00FA5A9F" w:rsidP="00FA5A9F">
            <w:pPr>
              <w:rPr>
                <w:rFonts w:cs="Arial"/>
              </w:rPr>
            </w:pPr>
            <w:r w:rsidRPr="00FA5A9F">
              <w:rPr>
                <w:rFonts w:cs="Arial"/>
              </w:rPr>
              <w:t>—</w:t>
            </w:r>
          </w:p>
        </w:tc>
        <w:tc>
          <w:tcPr>
            <w:tcW w:w="1200" w:type="dxa"/>
          </w:tcPr>
          <w:p w14:paraId="324D2A91" w14:textId="3530BEBD" w:rsidR="00FA5A9F" w:rsidRPr="00FA5A9F" w:rsidRDefault="00FA5A9F" w:rsidP="00FA5A9F">
            <w:pPr>
              <w:rPr>
                <w:rFonts w:cs="Arial"/>
              </w:rPr>
            </w:pPr>
            <w:r w:rsidRPr="00FA5A9F">
              <w:rPr>
                <w:rFonts w:cs="Arial"/>
              </w:rPr>
              <w:t>Нечести</w:t>
            </w:r>
          </w:p>
        </w:tc>
        <w:tc>
          <w:tcPr>
            <w:tcW w:w="1117" w:type="dxa"/>
          </w:tcPr>
          <w:p w14:paraId="5566CE1F" w14:textId="2A121893" w:rsidR="00FA5A9F" w:rsidRPr="00FA5A9F" w:rsidRDefault="00FA5A9F" w:rsidP="00FA5A9F">
            <w:pPr>
              <w:rPr>
                <w:rFonts w:cs="Arial"/>
              </w:rPr>
            </w:pPr>
            <w:r w:rsidRPr="00FA5A9F">
              <w:rPr>
                <w:rFonts w:cs="Arial"/>
              </w:rPr>
              <w:t>-</w:t>
            </w:r>
          </w:p>
        </w:tc>
        <w:tc>
          <w:tcPr>
            <w:tcW w:w="1191" w:type="dxa"/>
          </w:tcPr>
          <w:p w14:paraId="4680056E" w14:textId="134596EC" w:rsidR="00FA5A9F" w:rsidRPr="00FA5A9F" w:rsidRDefault="00FA5A9F" w:rsidP="00FA5A9F">
            <w:pPr>
              <w:rPr>
                <w:rFonts w:cs="Arial"/>
              </w:rPr>
            </w:pPr>
            <w:r w:rsidRPr="00FA5A9F">
              <w:rPr>
                <w:rFonts w:cs="Arial"/>
              </w:rPr>
              <w:t>-</w:t>
            </w:r>
          </w:p>
        </w:tc>
      </w:tr>
      <w:tr w:rsidR="00FA5A9F" w14:paraId="26B6DAD9" w14:textId="385D2D3F" w:rsidTr="00AD520A">
        <w:tc>
          <w:tcPr>
            <w:tcW w:w="1958" w:type="dxa"/>
            <w:vMerge/>
          </w:tcPr>
          <w:p w14:paraId="31A01AC3" w14:textId="77777777" w:rsidR="00FA5A9F" w:rsidRPr="00FA5A9F" w:rsidRDefault="00FA5A9F" w:rsidP="00FA5A9F">
            <w:pPr>
              <w:rPr>
                <w:rFonts w:cs="Arial"/>
              </w:rPr>
            </w:pPr>
          </w:p>
        </w:tc>
        <w:tc>
          <w:tcPr>
            <w:tcW w:w="1981" w:type="dxa"/>
          </w:tcPr>
          <w:p w14:paraId="662F7577" w14:textId="6FBB9534" w:rsidR="00FA5A9F" w:rsidRPr="00FA5A9F" w:rsidRDefault="00FA5A9F" w:rsidP="00FA5A9F">
            <w:pPr>
              <w:rPr>
                <w:rFonts w:cs="Arial"/>
              </w:rPr>
            </w:pPr>
            <w:r w:rsidRPr="00FA5A9F">
              <w:rPr>
                <w:rFonts w:cs="Arial"/>
              </w:rPr>
              <w:t>Обърканост</w:t>
            </w:r>
          </w:p>
        </w:tc>
        <w:tc>
          <w:tcPr>
            <w:tcW w:w="2129" w:type="dxa"/>
            <w:vAlign w:val="bottom"/>
          </w:tcPr>
          <w:p w14:paraId="45BA5323" w14:textId="7E771EF9" w:rsidR="00FA5A9F" w:rsidRPr="00FA5A9F" w:rsidRDefault="00FA5A9F" w:rsidP="00FA5A9F">
            <w:pPr>
              <w:rPr>
                <w:rFonts w:cs="Arial"/>
              </w:rPr>
            </w:pPr>
            <w:r w:rsidRPr="00FA5A9F">
              <w:rPr>
                <w:rFonts w:cs="Arial"/>
              </w:rPr>
              <w:t>—</w:t>
            </w:r>
          </w:p>
        </w:tc>
        <w:tc>
          <w:tcPr>
            <w:tcW w:w="1200" w:type="dxa"/>
          </w:tcPr>
          <w:p w14:paraId="181437B0" w14:textId="661DF3AC" w:rsidR="00FA5A9F" w:rsidRPr="00FA5A9F" w:rsidRDefault="00FA5A9F" w:rsidP="00FA5A9F">
            <w:pPr>
              <w:rPr>
                <w:rFonts w:cs="Arial"/>
              </w:rPr>
            </w:pPr>
            <w:r w:rsidRPr="00FA5A9F">
              <w:rPr>
                <w:rFonts w:cs="Arial"/>
              </w:rPr>
              <w:t>Редки</w:t>
            </w:r>
          </w:p>
        </w:tc>
        <w:tc>
          <w:tcPr>
            <w:tcW w:w="1117" w:type="dxa"/>
            <w:vAlign w:val="bottom"/>
          </w:tcPr>
          <w:p w14:paraId="5AA929D6" w14:textId="3AEC2BCC" w:rsidR="00FA5A9F" w:rsidRPr="00FA5A9F" w:rsidRDefault="00FA5A9F" w:rsidP="00FA5A9F">
            <w:pPr>
              <w:rPr>
                <w:rFonts w:cs="Arial"/>
              </w:rPr>
            </w:pPr>
            <w:r w:rsidRPr="00FA5A9F">
              <w:rPr>
                <w:rFonts w:cs="Arial"/>
              </w:rPr>
              <w:t>—</w:t>
            </w:r>
          </w:p>
        </w:tc>
        <w:tc>
          <w:tcPr>
            <w:tcW w:w="1191" w:type="dxa"/>
            <w:vAlign w:val="bottom"/>
          </w:tcPr>
          <w:p w14:paraId="699D8D05" w14:textId="4FA31516" w:rsidR="00FA5A9F" w:rsidRPr="00FA5A9F" w:rsidRDefault="00FA5A9F" w:rsidP="00FA5A9F">
            <w:pPr>
              <w:rPr>
                <w:rFonts w:cs="Arial"/>
              </w:rPr>
            </w:pPr>
            <w:r w:rsidRPr="00FA5A9F">
              <w:rPr>
                <w:rFonts w:cs="Arial"/>
              </w:rPr>
              <w:t>—</w:t>
            </w:r>
          </w:p>
        </w:tc>
      </w:tr>
      <w:tr w:rsidR="00FA5A9F" w14:paraId="74AA4BF4" w14:textId="5C37EF6D" w:rsidTr="00AD520A">
        <w:tc>
          <w:tcPr>
            <w:tcW w:w="1958" w:type="dxa"/>
            <w:vMerge w:val="restart"/>
          </w:tcPr>
          <w:p w14:paraId="4FF68415" w14:textId="61A72AC8" w:rsidR="00FA5A9F" w:rsidRPr="00FA5A9F" w:rsidRDefault="00FA5A9F" w:rsidP="00FA5A9F">
            <w:r w:rsidRPr="00FA5A9F">
              <w:t>Нарушения на нервната система</w:t>
            </w:r>
          </w:p>
        </w:tc>
        <w:tc>
          <w:tcPr>
            <w:tcW w:w="1981" w:type="dxa"/>
            <w:vAlign w:val="bottom"/>
          </w:tcPr>
          <w:p w14:paraId="3F35FDE2" w14:textId="65212C9F" w:rsidR="00FA5A9F" w:rsidRPr="00FA5A9F" w:rsidRDefault="00FA5A9F" w:rsidP="00FA5A9F">
            <w:r w:rsidRPr="00FA5A9F">
              <w:t>Координационни нарушения</w:t>
            </w:r>
          </w:p>
        </w:tc>
        <w:tc>
          <w:tcPr>
            <w:tcW w:w="2129" w:type="dxa"/>
          </w:tcPr>
          <w:p w14:paraId="1559A24B" w14:textId="44B9B42A" w:rsidR="00FA5A9F" w:rsidRPr="00FA5A9F" w:rsidRDefault="00FA5A9F" w:rsidP="00FA5A9F">
            <w:r w:rsidRPr="00FA5A9F">
              <w:t>Нечести</w:t>
            </w:r>
          </w:p>
        </w:tc>
        <w:tc>
          <w:tcPr>
            <w:tcW w:w="1200" w:type="dxa"/>
          </w:tcPr>
          <w:p w14:paraId="2AB3CCE5" w14:textId="77777777" w:rsidR="00FA5A9F" w:rsidRPr="00FA5A9F" w:rsidRDefault="00FA5A9F" w:rsidP="00FA5A9F"/>
        </w:tc>
        <w:tc>
          <w:tcPr>
            <w:tcW w:w="1117" w:type="dxa"/>
          </w:tcPr>
          <w:p w14:paraId="4EC84921" w14:textId="77777777" w:rsidR="00FA5A9F" w:rsidRPr="00FA5A9F" w:rsidRDefault="00FA5A9F" w:rsidP="00FA5A9F"/>
        </w:tc>
        <w:tc>
          <w:tcPr>
            <w:tcW w:w="1191" w:type="dxa"/>
          </w:tcPr>
          <w:p w14:paraId="68E9170A" w14:textId="23419862" w:rsidR="00FA5A9F" w:rsidRPr="00FA5A9F" w:rsidRDefault="00FA5A9F" w:rsidP="00FA5A9F">
            <w:r w:rsidRPr="00FA5A9F">
              <w:t>—</w:t>
            </w:r>
          </w:p>
        </w:tc>
      </w:tr>
      <w:tr w:rsidR="00FA5A9F" w14:paraId="26A13A48" w14:textId="5125D0CB" w:rsidTr="00AD520A">
        <w:tc>
          <w:tcPr>
            <w:tcW w:w="1958" w:type="dxa"/>
            <w:vMerge/>
          </w:tcPr>
          <w:p w14:paraId="4430CF18" w14:textId="77777777" w:rsidR="00FA5A9F" w:rsidRPr="00FA5A9F" w:rsidRDefault="00FA5A9F" w:rsidP="00FA5A9F"/>
        </w:tc>
        <w:tc>
          <w:tcPr>
            <w:tcW w:w="1981" w:type="dxa"/>
            <w:vAlign w:val="bottom"/>
          </w:tcPr>
          <w:p w14:paraId="1F85A483" w14:textId="267FBB60" w:rsidR="00FA5A9F" w:rsidRPr="00FA5A9F" w:rsidRDefault="00FA5A9F" w:rsidP="00FA5A9F">
            <w:r w:rsidRPr="00FA5A9F">
              <w:t>Замаяност</w:t>
            </w:r>
          </w:p>
        </w:tc>
        <w:tc>
          <w:tcPr>
            <w:tcW w:w="2129" w:type="dxa"/>
            <w:vAlign w:val="bottom"/>
          </w:tcPr>
          <w:p w14:paraId="6504F26E" w14:textId="0D440834" w:rsidR="00FA5A9F" w:rsidRPr="00FA5A9F" w:rsidRDefault="00FA5A9F" w:rsidP="00FA5A9F">
            <w:r w:rsidRPr="00FA5A9F">
              <w:t>Чести</w:t>
            </w:r>
          </w:p>
        </w:tc>
        <w:tc>
          <w:tcPr>
            <w:tcW w:w="1200" w:type="dxa"/>
            <w:vAlign w:val="bottom"/>
          </w:tcPr>
          <w:p w14:paraId="09D552AF" w14:textId="05FB5A75" w:rsidR="00FA5A9F" w:rsidRPr="00FA5A9F" w:rsidRDefault="00FA5A9F" w:rsidP="00FA5A9F">
            <w:r w:rsidRPr="00FA5A9F">
              <w:t>Чести</w:t>
            </w:r>
          </w:p>
        </w:tc>
        <w:tc>
          <w:tcPr>
            <w:tcW w:w="1117" w:type="dxa"/>
          </w:tcPr>
          <w:p w14:paraId="57D1CC8E" w14:textId="77777777" w:rsidR="00FA5A9F" w:rsidRPr="00FA5A9F" w:rsidRDefault="00FA5A9F" w:rsidP="00FA5A9F"/>
        </w:tc>
        <w:tc>
          <w:tcPr>
            <w:tcW w:w="1191" w:type="dxa"/>
            <w:vAlign w:val="bottom"/>
          </w:tcPr>
          <w:p w14:paraId="32C7E6BF" w14:textId="16C9EA63" w:rsidR="00FA5A9F" w:rsidRPr="00FA5A9F" w:rsidRDefault="00FA5A9F" w:rsidP="00FA5A9F">
            <w:r w:rsidRPr="00FA5A9F">
              <w:t>редки</w:t>
            </w:r>
          </w:p>
        </w:tc>
      </w:tr>
      <w:tr w:rsidR="00FA5A9F" w14:paraId="07B41168" w14:textId="39EBEF8D" w:rsidTr="00AD520A">
        <w:tc>
          <w:tcPr>
            <w:tcW w:w="1958" w:type="dxa"/>
            <w:vMerge/>
          </w:tcPr>
          <w:p w14:paraId="124595B4" w14:textId="77777777" w:rsidR="00FA5A9F" w:rsidRPr="00FA5A9F" w:rsidRDefault="00FA5A9F" w:rsidP="00FA5A9F"/>
        </w:tc>
        <w:tc>
          <w:tcPr>
            <w:tcW w:w="1981" w:type="dxa"/>
            <w:vAlign w:val="bottom"/>
          </w:tcPr>
          <w:p w14:paraId="128CE10D" w14:textId="5B318E10" w:rsidR="00FA5A9F" w:rsidRPr="00FA5A9F" w:rsidRDefault="00FA5A9F" w:rsidP="00FA5A9F">
            <w:r w:rsidRPr="00FA5A9F">
              <w:t>Постурална замаяност, замаяност при усилие</w:t>
            </w:r>
          </w:p>
        </w:tc>
        <w:tc>
          <w:tcPr>
            <w:tcW w:w="2129" w:type="dxa"/>
          </w:tcPr>
          <w:p w14:paraId="41A26E37" w14:textId="1723DB33" w:rsidR="00FA5A9F" w:rsidRPr="00FA5A9F" w:rsidRDefault="00FA5A9F" w:rsidP="00FA5A9F">
            <w:r w:rsidRPr="00FA5A9F">
              <w:t>Нечести</w:t>
            </w:r>
          </w:p>
        </w:tc>
        <w:tc>
          <w:tcPr>
            <w:tcW w:w="1200" w:type="dxa"/>
          </w:tcPr>
          <w:p w14:paraId="0F6AFA31" w14:textId="77777777" w:rsidR="00FA5A9F" w:rsidRPr="00FA5A9F" w:rsidRDefault="00FA5A9F" w:rsidP="00FA5A9F"/>
        </w:tc>
        <w:tc>
          <w:tcPr>
            <w:tcW w:w="1117" w:type="dxa"/>
          </w:tcPr>
          <w:p w14:paraId="160CE4D9" w14:textId="559CEFC5" w:rsidR="00FA5A9F" w:rsidRPr="00FA5A9F" w:rsidRDefault="00FA5A9F" w:rsidP="00FA5A9F">
            <w:r w:rsidRPr="00FA5A9F">
              <w:rPr>
                <w:rFonts w:cs="Arial"/>
              </w:rPr>
              <w:t>—</w:t>
            </w:r>
          </w:p>
        </w:tc>
        <w:tc>
          <w:tcPr>
            <w:tcW w:w="1191" w:type="dxa"/>
          </w:tcPr>
          <w:p w14:paraId="2B51B69C" w14:textId="77777777" w:rsidR="00FA5A9F" w:rsidRPr="00FA5A9F" w:rsidRDefault="00FA5A9F" w:rsidP="00FA5A9F"/>
        </w:tc>
      </w:tr>
      <w:tr w:rsidR="00FA5A9F" w14:paraId="40F67677" w14:textId="78D755F6" w:rsidTr="00AD520A">
        <w:tc>
          <w:tcPr>
            <w:tcW w:w="1958" w:type="dxa"/>
            <w:vMerge/>
          </w:tcPr>
          <w:p w14:paraId="220C7B94" w14:textId="77777777" w:rsidR="00FA5A9F" w:rsidRPr="00FA5A9F" w:rsidRDefault="00FA5A9F" w:rsidP="00FA5A9F"/>
        </w:tc>
        <w:tc>
          <w:tcPr>
            <w:tcW w:w="1981" w:type="dxa"/>
          </w:tcPr>
          <w:p w14:paraId="53EDAA77" w14:textId="00A733E8" w:rsidR="00FA5A9F" w:rsidRPr="00FA5A9F" w:rsidRDefault="00FA5A9F" w:rsidP="00FA5A9F">
            <w:r w:rsidRPr="00FA5A9F">
              <w:t>Дисгеузия</w:t>
            </w:r>
          </w:p>
        </w:tc>
        <w:tc>
          <w:tcPr>
            <w:tcW w:w="2129" w:type="dxa"/>
          </w:tcPr>
          <w:p w14:paraId="5FB17EEE" w14:textId="297F0EDE" w:rsidR="00FA5A9F" w:rsidRPr="00FA5A9F" w:rsidRDefault="00FA5A9F" w:rsidP="00FA5A9F">
            <w:r w:rsidRPr="00FA5A9F">
              <w:t>Нечести</w:t>
            </w:r>
          </w:p>
        </w:tc>
        <w:tc>
          <w:tcPr>
            <w:tcW w:w="1200" w:type="dxa"/>
          </w:tcPr>
          <w:p w14:paraId="375F5949" w14:textId="0A6A2E59" w:rsidR="00FA5A9F" w:rsidRPr="00FA5A9F" w:rsidRDefault="00FA5A9F" w:rsidP="00FA5A9F">
            <w:r w:rsidRPr="00FA5A9F">
              <w:t>Нечести</w:t>
            </w:r>
          </w:p>
        </w:tc>
        <w:tc>
          <w:tcPr>
            <w:tcW w:w="1117" w:type="dxa"/>
            <w:vAlign w:val="center"/>
          </w:tcPr>
          <w:p w14:paraId="5FF123C7" w14:textId="2680C731" w:rsidR="00FA5A9F" w:rsidRPr="00FA5A9F" w:rsidRDefault="00FA5A9F" w:rsidP="00FA5A9F">
            <w:r w:rsidRPr="00FA5A9F">
              <w:rPr>
                <w:rFonts w:cs="Arial"/>
              </w:rPr>
              <w:t>—</w:t>
            </w:r>
          </w:p>
        </w:tc>
        <w:tc>
          <w:tcPr>
            <w:tcW w:w="1191" w:type="dxa"/>
            <w:vAlign w:val="center"/>
          </w:tcPr>
          <w:p w14:paraId="7809AFA8" w14:textId="35665D22" w:rsidR="00FA5A9F" w:rsidRPr="00FA5A9F" w:rsidRDefault="00FA5A9F" w:rsidP="00FA5A9F">
            <w:r w:rsidRPr="00FA5A9F">
              <w:t>—</w:t>
            </w:r>
          </w:p>
        </w:tc>
      </w:tr>
      <w:tr w:rsidR="00FA5A9F" w14:paraId="5B7476B6" w14:textId="26A4B273" w:rsidTr="00AD520A">
        <w:tc>
          <w:tcPr>
            <w:tcW w:w="1958" w:type="dxa"/>
            <w:vMerge/>
          </w:tcPr>
          <w:p w14:paraId="4A2B7FA8" w14:textId="77777777" w:rsidR="00FA5A9F" w:rsidRPr="00FA5A9F" w:rsidRDefault="00FA5A9F" w:rsidP="00FA5A9F"/>
        </w:tc>
        <w:tc>
          <w:tcPr>
            <w:tcW w:w="1981" w:type="dxa"/>
          </w:tcPr>
          <w:p w14:paraId="01CD345D" w14:textId="330FB7A2" w:rsidR="00FA5A9F" w:rsidRPr="00FA5A9F" w:rsidRDefault="00FA5A9F" w:rsidP="00FA5A9F">
            <w:r w:rsidRPr="00FA5A9F">
              <w:t>Екстрапирамидна симптоматика</w:t>
            </w:r>
          </w:p>
        </w:tc>
        <w:tc>
          <w:tcPr>
            <w:tcW w:w="2129" w:type="dxa"/>
          </w:tcPr>
          <w:p w14:paraId="385E8F94" w14:textId="7D048E93" w:rsidR="00FA5A9F" w:rsidRPr="00FA5A9F" w:rsidRDefault="00FA5A9F" w:rsidP="00FA5A9F">
            <w:r w:rsidRPr="00FA5A9F">
              <w:rPr>
                <w:rFonts w:cs="Arial"/>
              </w:rPr>
              <w:t>—</w:t>
            </w:r>
          </w:p>
        </w:tc>
        <w:tc>
          <w:tcPr>
            <w:tcW w:w="1200" w:type="dxa"/>
            <w:vAlign w:val="bottom"/>
          </w:tcPr>
          <w:p w14:paraId="1EB6F8A9" w14:textId="32DE9D9B" w:rsidR="00FA5A9F" w:rsidRPr="00FA5A9F" w:rsidRDefault="00FA5A9F" w:rsidP="00FA5A9F">
            <w:r w:rsidRPr="00FA5A9F">
              <w:t>С неизвестна честота</w:t>
            </w:r>
          </w:p>
        </w:tc>
        <w:tc>
          <w:tcPr>
            <w:tcW w:w="1117" w:type="dxa"/>
          </w:tcPr>
          <w:p w14:paraId="6C6E3858" w14:textId="2151150F" w:rsidR="00FA5A9F" w:rsidRPr="00FA5A9F" w:rsidRDefault="00FA5A9F" w:rsidP="00FA5A9F">
            <w:r w:rsidRPr="00FA5A9F">
              <w:rPr>
                <w:rFonts w:cs="Arial"/>
              </w:rPr>
              <w:t>—</w:t>
            </w:r>
          </w:p>
        </w:tc>
        <w:tc>
          <w:tcPr>
            <w:tcW w:w="1191" w:type="dxa"/>
          </w:tcPr>
          <w:p w14:paraId="175EA758" w14:textId="3EA19A72" w:rsidR="00FA5A9F" w:rsidRPr="00FA5A9F" w:rsidRDefault="00FA5A9F" w:rsidP="00FA5A9F">
            <w:r w:rsidRPr="00FA5A9F">
              <w:t>—</w:t>
            </w:r>
          </w:p>
        </w:tc>
      </w:tr>
      <w:tr w:rsidR="00FA5A9F" w14:paraId="229DB65E" w14:textId="25468BF9" w:rsidTr="00AD520A">
        <w:tc>
          <w:tcPr>
            <w:tcW w:w="1958" w:type="dxa"/>
            <w:vMerge/>
          </w:tcPr>
          <w:p w14:paraId="1DFB0FF1" w14:textId="77777777" w:rsidR="00FA5A9F" w:rsidRPr="00FA5A9F" w:rsidRDefault="00FA5A9F" w:rsidP="00FA5A9F"/>
        </w:tc>
        <w:tc>
          <w:tcPr>
            <w:tcW w:w="1981" w:type="dxa"/>
            <w:vAlign w:val="bottom"/>
          </w:tcPr>
          <w:p w14:paraId="439F52A3" w14:textId="58AED184" w:rsidR="00FA5A9F" w:rsidRPr="00FA5A9F" w:rsidRDefault="00FA5A9F" w:rsidP="00FA5A9F">
            <w:r w:rsidRPr="00FA5A9F">
              <w:t>Главоболие</w:t>
            </w:r>
          </w:p>
        </w:tc>
        <w:tc>
          <w:tcPr>
            <w:tcW w:w="2129" w:type="dxa"/>
            <w:vAlign w:val="bottom"/>
          </w:tcPr>
          <w:p w14:paraId="523218FF" w14:textId="45A8A772" w:rsidR="00FA5A9F" w:rsidRPr="00FA5A9F" w:rsidRDefault="00FA5A9F" w:rsidP="00FA5A9F">
            <w:r w:rsidRPr="00FA5A9F">
              <w:t>Чести</w:t>
            </w:r>
          </w:p>
        </w:tc>
        <w:tc>
          <w:tcPr>
            <w:tcW w:w="1200" w:type="dxa"/>
            <w:vAlign w:val="bottom"/>
          </w:tcPr>
          <w:p w14:paraId="66F5CA0C" w14:textId="722C88DE" w:rsidR="00FA5A9F" w:rsidRPr="00FA5A9F" w:rsidRDefault="00FA5A9F" w:rsidP="00FA5A9F">
            <w:r w:rsidRPr="00FA5A9F">
              <w:t>Чести</w:t>
            </w:r>
          </w:p>
        </w:tc>
        <w:tc>
          <w:tcPr>
            <w:tcW w:w="1117" w:type="dxa"/>
          </w:tcPr>
          <w:p w14:paraId="7E551F46" w14:textId="77777777" w:rsidR="00FA5A9F" w:rsidRPr="00FA5A9F" w:rsidRDefault="00FA5A9F" w:rsidP="00FA5A9F"/>
        </w:tc>
        <w:tc>
          <w:tcPr>
            <w:tcW w:w="1191" w:type="dxa"/>
            <w:vAlign w:val="bottom"/>
          </w:tcPr>
          <w:p w14:paraId="1E74A15B" w14:textId="318B9F4A" w:rsidR="00FA5A9F" w:rsidRPr="00FA5A9F" w:rsidRDefault="00FA5A9F" w:rsidP="00FA5A9F">
            <w:r w:rsidRPr="00FA5A9F">
              <w:t>Редки</w:t>
            </w:r>
          </w:p>
        </w:tc>
      </w:tr>
      <w:tr w:rsidR="00FA5A9F" w14:paraId="189A28CC" w14:textId="7B5EE7FD" w:rsidTr="00AD520A">
        <w:tc>
          <w:tcPr>
            <w:tcW w:w="1958" w:type="dxa"/>
            <w:vMerge/>
          </w:tcPr>
          <w:p w14:paraId="176A0A65" w14:textId="77777777" w:rsidR="00FA5A9F" w:rsidRPr="00FA5A9F" w:rsidRDefault="00FA5A9F" w:rsidP="00FA5A9F"/>
        </w:tc>
        <w:tc>
          <w:tcPr>
            <w:tcW w:w="1981" w:type="dxa"/>
            <w:vAlign w:val="bottom"/>
          </w:tcPr>
          <w:p w14:paraId="5A1D7ACA" w14:textId="546AB06D" w:rsidR="00FA5A9F" w:rsidRPr="00FA5A9F" w:rsidRDefault="00FA5A9F" w:rsidP="00FA5A9F">
            <w:r w:rsidRPr="00FA5A9F">
              <w:t>Повишен мускулен гокус</w:t>
            </w:r>
          </w:p>
        </w:tc>
        <w:tc>
          <w:tcPr>
            <w:tcW w:w="2129" w:type="dxa"/>
          </w:tcPr>
          <w:p w14:paraId="37FC76C4" w14:textId="77777777" w:rsidR="00FA5A9F" w:rsidRPr="00FA5A9F" w:rsidRDefault="00FA5A9F" w:rsidP="00FA5A9F"/>
        </w:tc>
        <w:tc>
          <w:tcPr>
            <w:tcW w:w="1200" w:type="dxa"/>
            <w:vAlign w:val="bottom"/>
          </w:tcPr>
          <w:p w14:paraId="6B651FCE" w14:textId="1BFF1792" w:rsidR="00FA5A9F" w:rsidRPr="00FA5A9F" w:rsidRDefault="00FA5A9F" w:rsidP="00FA5A9F">
            <w:r w:rsidRPr="00FA5A9F">
              <w:t>Много редки</w:t>
            </w:r>
          </w:p>
        </w:tc>
        <w:tc>
          <w:tcPr>
            <w:tcW w:w="1117" w:type="dxa"/>
          </w:tcPr>
          <w:p w14:paraId="2182238A" w14:textId="77777777" w:rsidR="00FA5A9F" w:rsidRPr="00FA5A9F" w:rsidRDefault="00FA5A9F" w:rsidP="00FA5A9F"/>
        </w:tc>
        <w:tc>
          <w:tcPr>
            <w:tcW w:w="1191" w:type="dxa"/>
          </w:tcPr>
          <w:p w14:paraId="02F6BD24" w14:textId="77777777" w:rsidR="00FA5A9F" w:rsidRPr="00FA5A9F" w:rsidRDefault="00FA5A9F" w:rsidP="00FA5A9F"/>
        </w:tc>
      </w:tr>
      <w:tr w:rsidR="00FA5A9F" w14:paraId="3CB8A10C" w14:textId="4EC2B4AA" w:rsidTr="00AD520A">
        <w:tc>
          <w:tcPr>
            <w:tcW w:w="1958" w:type="dxa"/>
            <w:vMerge/>
          </w:tcPr>
          <w:p w14:paraId="6D1BCE68" w14:textId="77777777" w:rsidR="00FA5A9F" w:rsidRPr="00FA5A9F" w:rsidRDefault="00FA5A9F" w:rsidP="00FA5A9F"/>
        </w:tc>
        <w:tc>
          <w:tcPr>
            <w:tcW w:w="1981" w:type="dxa"/>
            <w:vAlign w:val="bottom"/>
          </w:tcPr>
          <w:p w14:paraId="5ECA63BD" w14:textId="24380AF1" w:rsidR="00FA5A9F" w:rsidRPr="00FA5A9F" w:rsidRDefault="00FA5A9F" w:rsidP="00FA5A9F">
            <w:r w:rsidRPr="00FA5A9F">
              <w:t>Летаргия</w:t>
            </w:r>
          </w:p>
        </w:tc>
        <w:tc>
          <w:tcPr>
            <w:tcW w:w="2129" w:type="dxa"/>
            <w:vAlign w:val="bottom"/>
          </w:tcPr>
          <w:p w14:paraId="15614286" w14:textId="15087D4B" w:rsidR="00FA5A9F" w:rsidRPr="00FA5A9F" w:rsidRDefault="00FA5A9F" w:rsidP="00FA5A9F">
            <w:r w:rsidRPr="00FA5A9F">
              <w:t>Нечести</w:t>
            </w:r>
          </w:p>
        </w:tc>
        <w:tc>
          <w:tcPr>
            <w:tcW w:w="1200" w:type="dxa"/>
            <w:vAlign w:val="center"/>
          </w:tcPr>
          <w:p w14:paraId="4F41C1A1" w14:textId="01BB7380" w:rsidR="00FA5A9F" w:rsidRPr="00FA5A9F" w:rsidRDefault="00FA5A9F" w:rsidP="00FA5A9F">
            <w:r w:rsidRPr="00FA5A9F">
              <w:t>—</w:t>
            </w:r>
          </w:p>
        </w:tc>
        <w:tc>
          <w:tcPr>
            <w:tcW w:w="1117" w:type="dxa"/>
            <w:vAlign w:val="center"/>
          </w:tcPr>
          <w:p w14:paraId="28AE2B1C" w14:textId="0F4AB365" w:rsidR="00FA5A9F" w:rsidRPr="00FA5A9F" w:rsidRDefault="00FA5A9F" w:rsidP="00FA5A9F">
            <w:r w:rsidRPr="00FA5A9F">
              <w:rPr>
                <w:rFonts w:cs="Arial"/>
              </w:rPr>
              <w:t>—</w:t>
            </w:r>
          </w:p>
        </w:tc>
        <w:tc>
          <w:tcPr>
            <w:tcW w:w="1191" w:type="dxa"/>
          </w:tcPr>
          <w:p w14:paraId="1E99CC82" w14:textId="77777777" w:rsidR="00FA5A9F" w:rsidRPr="00FA5A9F" w:rsidRDefault="00FA5A9F" w:rsidP="00FA5A9F"/>
        </w:tc>
      </w:tr>
      <w:tr w:rsidR="00FA5A9F" w14:paraId="6F9556FE" w14:textId="0D474D2E" w:rsidTr="00AD520A">
        <w:tc>
          <w:tcPr>
            <w:tcW w:w="1958" w:type="dxa"/>
            <w:vMerge/>
          </w:tcPr>
          <w:p w14:paraId="120714F7" w14:textId="77777777" w:rsidR="00FA5A9F" w:rsidRPr="00FA5A9F" w:rsidRDefault="00FA5A9F" w:rsidP="00FA5A9F"/>
        </w:tc>
        <w:tc>
          <w:tcPr>
            <w:tcW w:w="1981" w:type="dxa"/>
            <w:vAlign w:val="bottom"/>
          </w:tcPr>
          <w:p w14:paraId="34BC05C6" w14:textId="3FD0DE85" w:rsidR="00FA5A9F" w:rsidRPr="00FA5A9F" w:rsidRDefault="00FA5A9F" w:rsidP="00FA5A9F">
            <w:r w:rsidRPr="00FA5A9F">
              <w:t>Парестезии</w:t>
            </w:r>
          </w:p>
        </w:tc>
        <w:tc>
          <w:tcPr>
            <w:tcW w:w="2129" w:type="dxa"/>
            <w:vAlign w:val="bottom"/>
          </w:tcPr>
          <w:p w14:paraId="2C363FB1" w14:textId="4AF560F8" w:rsidR="00FA5A9F" w:rsidRPr="00FA5A9F" w:rsidRDefault="00FA5A9F" w:rsidP="00FA5A9F">
            <w:r w:rsidRPr="00FA5A9F">
              <w:t>Нечести</w:t>
            </w:r>
          </w:p>
        </w:tc>
        <w:tc>
          <w:tcPr>
            <w:tcW w:w="1200" w:type="dxa"/>
            <w:vAlign w:val="bottom"/>
          </w:tcPr>
          <w:p w14:paraId="38363D12" w14:textId="4295DCF7" w:rsidR="00FA5A9F" w:rsidRPr="00FA5A9F" w:rsidRDefault="00FA5A9F" w:rsidP="00FA5A9F">
            <w:r w:rsidRPr="00FA5A9F">
              <w:t>Нечести</w:t>
            </w:r>
          </w:p>
        </w:tc>
        <w:tc>
          <w:tcPr>
            <w:tcW w:w="1117" w:type="dxa"/>
            <w:vAlign w:val="bottom"/>
          </w:tcPr>
          <w:p w14:paraId="13D1B83A" w14:textId="0A4AC587" w:rsidR="00FA5A9F" w:rsidRPr="00FA5A9F" w:rsidRDefault="00FA5A9F" w:rsidP="00FA5A9F">
            <w:r w:rsidRPr="00FA5A9F">
              <w:rPr>
                <w:rFonts w:cs="Arial"/>
              </w:rPr>
              <w:t>—</w:t>
            </w:r>
          </w:p>
        </w:tc>
        <w:tc>
          <w:tcPr>
            <w:tcW w:w="1191" w:type="dxa"/>
            <w:vAlign w:val="bottom"/>
          </w:tcPr>
          <w:p w14:paraId="036888CC" w14:textId="71887EB1" w:rsidR="00FA5A9F" w:rsidRPr="00FA5A9F" w:rsidRDefault="00FA5A9F" w:rsidP="00FA5A9F">
            <w:r w:rsidRPr="00FA5A9F">
              <w:t>Редки</w:t>
            </w:r>
          </w:p>
        </w:tc>
      </w:tr>
      <w:tr w:rsidR="00FA5A9F" w14:paraId="15917FD0" w14:textId="5C54BE98" w:rsidTr="00AD520A">
        <w:tc>
          <w:tcPr>
            <w:tcW w:w="1958" w:type="dxa"/>
            <w:vMerge/>
          </w:tcPr>
          <w:p w14:paraId="4F374AE1" w14:textId="77777777" w:rsidR="00FA5A9F" w:rsidRPr="00FA5A9F" w:rsidRDefault="00FA5A9F" w:rsidP="00FA5A9F"/>
        </w:tc>
        <w:tc>
          <w:tcPr>
            <w:tcW w:w="1981" w:type="dxa"/>
            <w:vAlign w:val="bottom"/>
          </w:tcPr>
          <w:p w14:paraId="17407647" w14:textId="1C71446A" w:rsidR="00FA5A9F" w:rsidRPr="00FA5A9F" w:rsidRDefault="00FA5A9F" w:rsidP="00FA5A9F">
            <w:r w:rsidRPr="00FA5A9F">
              <w:t>Периферна невропатия, невропатия</w:t>
            </w:r>
          </w:p>
        </w:tc>
        <w:tc>
          <w:tcPr>
            <w:tcW w:w="2129" w:type="dxa"/>
          </w:tcPr>
          <w:p w14:paraId="1F0641C9" w14:textId="405A5094" w:rsidR="00FA5A9F" w:rsidRPr="00FA5A9F" w:rsidRDefault="00FA5A9F" w:rsidP="00FA5A9F">
            <w:r w:rsidRPr="00FA5A9F">
              <w:t>Нечести</w:t>
            </w:r>
          </w:p>
        </w:tc>
        <w:tc>
          <w:tcPr>
            <w:tcW w:w="1200" w:type="dxa"/>
          </w:tcPr>
          <w:p w14:paraId="4E167424" w14:textId="63D20ED6" w:rsidR="00FA5A9F" w:rsidRPr="00FA5A9F" w:rsidRDefault="00FA5A9F" w:rsidP="00FA5A9F">
            <w:r w:rsidRPr="00FA5A9F">
              <w:t>Много редки</w:t>
            </w:r>
          </w:p>
        </w:tc>
        <w:tc>
          <w:tcPr>
            <w:tcW w:w="1117" w:type="dxa"/>
          </w:tcPr>
          <w:p w14:paraId="4E7264CA" w14:textId="0C90161D" w:rsidR="00FA5A9F" w:rsidRPr="00FA5A9F" w:rsidRDefault="00FA5A9F" w:rsidP="00FA5A9F">
            <w:r w:rsidRPr="00FA5A9F">
              <w:t>-</w:t>
            </w:r>
          </w:p>
        </w:tc>
        <w:tc>
          <w:tcPr>
            <w:tcW w:w="1191" w:type="dxa"/>
          </w:tcPr>
          <w:p w14:paraId="3A20A7CF" w14:textId="0EAD1F5E" w:rsidR="00FA5A9F" w:rsidRPr="00FA5A9F" w:rsidRDefault="00FA5A9F" w:rsidP="00FA5A9F">
            <w:r w:rsidRPr="00FA5A9F">
              <w:t>-</w:t>
            </w:r>
          </w:p>
        </w:tc>
      </w:tr>
      <w:tr w:rsidR="00FA5A9F" w14:paraId="02E0B2EA" w14:textId="11D27AD5" w:rsidTr="00AD520A">
        <w:tc>
          <w:tcPr>
            <w:tcW w:w="1958" w:type="dxa"/>
            <w:vMerge/>
          </w:tcPr>
          <w:p w14:paraId="09E10DA8" w14:textId="77777777" w:rsidR="00FA5A9F" w:rsidRPr="00FA5A9F" w:rsidRDefault="00FA5A9F" w:rsidP="00FA5A9F"/>
        </w:tc>
        <w:tc>
          <w:tcPr>
            <w:tcW w:w="1981" w:type="dxa"/>
          </w:tcPr>
          <w:p w14:paraId="19D59743" w14:textId="229921E8" w:rsidR="00FA5A9F" w:rsidRPr="00FA5A9F" w:rsidRDefault="00FA5A9F" w:rsidP="00FA5A9F">
            <w:r w:rsidRPr="00FA5A9F">
              <w:t>Сомнолентност</w:t>
            </w:r>
          </w:p>
        </w:tc>
        <w:tc>
          <w:tcPr>
            <w:tcW w:w="2129" w:type="dxa"/>
          </w:tcPr>
          <w:p w14:paraId="3218A5C8" w14:textId="67B68311" w:rsidR="00FA5A9F" w:rsidRPr="00FA5A9F" w:rsidRDefault="00FA5A9F" w:rsidP="00FA5A9F">
            <w:r w:rsidRPr="00FA5A9F">
              <w:t>Нечести</w:t>
            </w:r>
          </w:p>
        </w:tc>
        <w:tc>
          <w:tcPr>
            <w:tcW w:w="1200" w:type="dxa"/>
          </w:tcPr>
          <w:p w14:paraId="769CA539" w14:textId="5FCF0F72" w:rsidR="00FA5A9F" w:rsidRPr="00FA5A9F" w:rsidRDefault="00FA5A9F" w:rsidP="00FA5A9F">
            <w:r w:rsidRPr="00FA5A9F">
              <w:t>Чести</w:t>
            </w:r>
          </w:p>
        </w:tc>
        <w:tc>
          <w:tcPr>
            <w:tcW w:w="1117" w:type="dxa"/>
            <w:vAlign w:val="bottom"/>
          </w:tcPr>
          <w:p w14:paraId="727B650E" w14:textId="25907450" w:rsidR="00FA5A9F" w:rsidRPr="00FA5A9F" w:rsidRDefault="00FA5A9F" w:rsidP="00FA5A9F">
            <w:r w:rsidRPr="00FA5A9F">
              <w:rPr>
                <w:rFonts w:cs="Arial"/>
              </w:rPr>
              <w:t>-</w:t>
            </w:r>
          </w:p>
        </w:tc>
        <w:tc>
          <w:tcPr>
            <w:tcW w:w="1191" w:type="dxa"/>
          </w:tcPr>
          <w:p w14:paraId="52BEED8F" w14:textId="31CAEA1E" w:rsidR="00FA5A9F" w:rsidRPr="00FA5A9F" w:rsidRDefault="00FA5A9F" w:rsidP="00FA5A9F">
            <w:r w:rsidRPr="00FA5A9F">
              <w:t>-</w:t>
            </w:r>
          </w:p>
        </w:tc>
      </w:tr>
      <w:tr w:rsidR="00FA5A9F" w14:paraId="63AD05CB" w14:textId="01AC58ED" w:rsidTr="00AD520A">
        <w:tc>
          <w:tcPr>
            <w:tcW w:w="1958" w:type="dxa"/>
            <w:vMerge/>
          </w:tcPr>
          <w:p w14:paraId="013C72FC" w14:textId="77777777" w:rsidR="00FA5A9F" w:rsidRPr="00FA5A9F" w:rsidRDefault="00FA5A9F" w:rsidP="00FA5A9F"/>
        </w:tc>
        <w:tc>
          <w:tcPr>
            <w:tcW w:w="1981" w:type="dxa"/>
            <w:vAlign w:val="bottom"/>
          </w:tcPr>
          <w:p w14:paraId="0713D4F7" w14:textId="50845E8F" w:rsidR="00FA5A9F" w:rsidRPr="00FA5A9F" w:rsidRDefault="00FA5A9F" w:rsidP="00FA5A9F">
            <w:r w:rsidRPr="00FA5A9F">
              <w:t>Синкоп</w:t>
            </w:r>
          </w:p>
        </w:tc>
        <w:tc>
          <w:tcPr>
            <w:tcW w:w="2129" w:type="dxa"/>
            <w:vAlign w:val="bottom"/>
          </w:tcPr>
          <w:p w14:paraId="1EDDC0AC" w14:textId="012C6FBE" w:rsidR="00FA5A9F" w:rsidRPr="00FA5A9F" w:rsidRDefault="00FA5A9F" w:rsidP="00FA5A9F">
            <w:r w:rsidRPr="00FA5A9F">
              <w:t>Нечести</w:t>
            </w:r>
          </w:p>
        </w:tc>
        <w:tc>
          <w:tcPr>
            <w:tcW w:w="1200" w:type="dxa"/>
            <w:vAlign w:val="bottom"/>
          </w:tcPr>
          <w:p w14:paraId="3C354EFF" w14:textId="20C76CB2" w:rsidR="00FA5A9F" w:rsidRPr="00FA5A9F" w:rsidRDefault="00FA5A9F" w:rsidP="00FA5A9F">
            <w:r w:rsidRPr="00FA5A9F">
              <w:t>Нечести</w:t>
            </w:r>
          </w:p>
        </w:tc>
        <w:tc>
          <w:tcPr>
            <w:tcW w:w="1117" w:type="dxa"/>
          </w:tcPr>
          <w:p w14:paraId="642467BF" w14:textId="1DA1A3A3" w:rsidR="00FA5A9F" w:rsidRPr="00FA5A9F" w:rsidRDefault="00FA5A9F" w:rsidP="00FA5A9F">
            <w:r w:rsidRPr="00FA5A9F">
              <w:t>-</w:t>
            </w:r>
          </w:p>
        </w:tc>
        <w:tc>
          <w:tcPr>
            <w:tcW w:w="1191" w:type="dxa"/>
          </w:tcPr>
          <w:p w14:paraId="4BDC24A2" w14:textId="5D0F6151" w:rsidR="00FA5A9F" w:rsidRPr="00FA5A9F" w:rsidRDefault="00FA5A9F" w:rsidP="00FA5A9F">
            <w:r w:rsidRPr="00FA5A9F">
              <w:t>-</w:t>
            </w:r>
          </w:p>
        </w:tc>
      </w:tr>
      <w:tr w:rsidR="00FA5A9F" w14:paraId="12E30750" w14:textId="57763EF5" w:rsidTr="00AD520A">
        <w:tc>
          <w:tcPr>
            <w:tcW w:w="1958" w:type="dxa"/>
            <w:vMerge/>
          </w:tcPr>
          <w:p w14:paraId="7FC41CCD" w14:textId="77777777" w:rsidR="00FA5A9F" w:rsidRPr="00FA5A9F" w:rsidRDefault="00FA5A9F" w:rsidP="00FA5A9F"/>
        </w:tc>
        <w:tc>
          <w:tcPr>
            <w:tcW w:w="1981" w:type="dxa"/>
          </w:tcPr>
          <w:p w14:paraId="2191DF6F" w14:textId="3215525B" w:rsidR="00FA5A9F" w:rsidRPr="00FA5A9F" w:rsidRDefault="00FA5A9F" w:rsidP="00FA5A9F">
            <w:r w:rsidRPr="00FA5A9F">
              <w:t>Тремор</w:t>
            </w:r>
          </w:p>
        </w:tc>
        <w:tc>
          <w:tcPr>
            <w:tcW w:w="2129" w:type="dxa"/>
            <w:vAlign w:val="bottom"/>
          </w:tcPr>
          <w:p w14:paraId="74355BA5" w14:textId="77053AD5" w:rsidR="00FA5A9F" w:rsidRPr="00FA5A9F" w:rsidRDefault="00FA5A9F" w:rsidP="00FA5A9F">
            <w:r w:rsidRPr="00FA5A9F">
              <w:rPr>
                <w:rFonts w:cs="Arial"/>
              </w:rPr>
              <w:t>—</w:t>
            </w:r>
          </w:p>
        </w:tc>
        <w:tc>
          <w:tcPr>
            <w:tcW w:w="1200" w:type="dxa"/>
          </w:tcPr>
          <w:p w14:paraId="3E09BD3B" w14:textId="1EAEEC0D" w:rsidR="00FA5A9F" w:rsidRPr="00FA5A9F" w:rsidRDefault="00FA5A9F" w:rsidP="00FA5A9F">
            <w:r w:rsidRPr="00FA5A9F">
              <w:t>Нечести</w:t>
            </w:r>
          </w:p>
        </w:tc>
        <w:tc>
          <w:tcPr>
            <w:tcW w:w="1117" w:type="dxa"/>
          </w:tcPr>
          <w:p w14:paraId="16AD56AE" w14:textId="37A26D24" w:rsidR="00FA5A9F" w:rsidRPr="00FA5A9F" w:rsidRDefault="00FA5A9F" w:rsidP="00FA5A9F">
            <w:r w:rsidRPr="00FA5A9F">
              <w:t>-</w:t>
            </w:r>
          </w:p>
        </w:tc>
        <w:tc>
          <w:tcPr>
            <w:tcW w:w="1191" w:type="dxa"/>
          </w:tcPr>
          <w:p w14:paraId="6E5A2141" w14:textId="6D41BD51" w:rsidR="00FA5A9F" w:rsidRPr="00FA5A9F" w:rsidRDefault="00FA5A9F" w:rsidP="00FA5A9F">
            <w:r w:rsidRPr="00FA5A9F">
              <w:t>-</w:t>
            </w:r>
          </w:p>
        </w:tc>
      </w:tr>
      <w:tr w:rsidR="00FA5A9F" w14:paraId="7B13C2D6" w14:textId="12BABC2B" w:rsidTr="00AD520A">
        <w:tc>
          <w:tcPr>
            <w:tcW w:w="1958" w:type="dxa"/>
            <w:vMerge/>
          </w:tcPr>
          <w:p w14:paraId="2A9C4116" w14:textId="77777777" w:rsidR="00FA5A9F" w:rsidRPr="00FA5A9F" w:rsidRDefault="00FA5A9F" w:rsidP="00FA5A9F"/>
        </w:tc>
        <w:tc>
          <w:tcPr>
            <w:tcW w:w="1981" w:type="dxa"/>
          </w:tcPr>
          <w:p w14:paraId="4779A53C" w14:textId="0E08B1F5" w:rsidR="00FA5A9F" w:rsidRPr="00FA5A9F" w:rsidRDefault="00FA5A9F" w:rsidP="00FA5A9F">
            <w:r w:rsidRPr="00FA5A9F">
              <w:t>Хипоестезия</w:t>
            </w:r>
          </w:p>
        </w:tc>
        <w:tc>
          <w:tcPr>
            <w:tcW w:w="2129" w:type="dxa"/>
            <w:vAlign w:val="center"/>
          </w:tcPr>
          <w:p w14:paraId="20C4CA23" w14:textId="7E9FBC46" w:rsidR="00FA5A9F" w:rsidRPr="00FA5A9F" w:rsidRDefault="00FA5A9F" w:rsidP="00FA5A9F">
            <w:r w:rsidRPr="00FA5A9F">
              <w:rPr>
                <w:rFonts w:cs="Arial"/>
              </w:rPr>
              <w:t>—</w:t>
            </w:r>
          </w:p>
        </w:tc>
        <w:tc>
          <w:tcPr>
            <w:tcW w:w="1200" w:type="dxa"/>
            <w:vAlign w:val="bottom"/>
          </w:tcPr>
          <w:p w14:paraId="388B644D" w14:textId="5106B314" w:rsidR="00FA5A9F" w:rsidRPr="00FA5A9F" w:rsidRDefault="00FA5A9F" w:rsidP="00FA5A9F">
            <w:r w:rsidRPr="00FA5A9F">
              <w:t>Нечести</w:t>
            </w:r>
          </w:p>
        </w:tc>
        <w:tc>
          <w:tcPr>
            <w:tcW w:w="1117" w:type="dxa"/>
          </w:tcPr>
          <w:p w14:paraId="5693B1AB" w14:textId="0910E49B" w:rsidR="00FA5A9F" w:rsidRPr="00FA5A9F" w:rsidRDefault="00FA5A9F" w:rsidP="00FA5A9F">
            <w:r w:rsidRPr="00FA5A9F">
              <w:t>-</w:t>
            </w:r>
          </w:p>
        </w:tc>
        <w:tc>
          <w:tcPr>
            <w:tcW w:w="1191" w:type="dxa"/>
          </w:tcPr>
          <w:p w14:paraId="20D17359" w14:textId="681EB5B8" w:rsidR="00FA5A9F" w:rsidRPr="00FA5A9F" w:rsidRDefault="00FA5A9F" w:rsidP="00FA5A9F">
            <w:r w:rsidRPr="00FA5A9F">
              <w:t>-</w:t>
            </w:r>
          </w:p>
        </w:tc>
      </w:tr>
      <w:tr w:rsidR="00FA5A9F" w14:paraId="3D62F388" w14:textId="1E42D9E0" w:rsidTr="00AD520A">
        <w:tc>
          <w:tcPr>
            <w:tcW w:w="1958" w:type="dxa"/>
            <w:vMerge w:val="restart"/>
          </w:tcPr>
          <w:p w14:paraId="40268427" w14:textId="7D2E4282" w:rsidR="00FA5A9F" w:rsidRPr="00FA5A9F" w:rsidRDefault="00FA5A9F" w:rsidP="00FA5A9F">
            <w:r w:rsidRPr="00FA5A9F">
              <w:t>Нарушения на очите</w:t>
            </w:r>
          </w:p>
        </w:tc>
        <w:tc>
          <w:tcPr>
            <w:tcW w:w="1981" w:type="dxa"/>
          </w:tcPr>
          <w:p w14:paraId="20A8A21D" w14:textId="72BA804A" w:rsidR="00FA5A9F" w:rsidRPr="00FA5A9F" w:rsidRDefault="00FA5A9F" w:rsidP="00FA5A9F">
            <w:r w:rsidRPr="00FA5A9F">
              <w:t>Остра закритоъгълна глаукома</w:t>
            </w:r>
          </w:p>
        </w:tc>
        <w:tc>
          <w:tcPr>
            <w:tcW w:w="2129" w:type="dxa"/>
          </w:tcPr>
          <w:p w14:paraId="005FF321" w14:textId="77D89BE1" w:rsidR="00FA5A9F" w:rsidRPr="00FA5A9F" w:rsidRDefault="00FA5A9F" w:rsidP="00FA5A9F">
            <w:r w:rsidRPr="00FA5A9F">
              <w:rPr>
                <w:rFonts w:cs="Arial"/>
              </w:rPr>
              <w:t>—</w:t>
            </w:r>
          </w:p>
        </w:tc>
        <w:tc>
          <w:tcPr>
            <w:tcW w:w="1200" w:type="dxa"/>
            <w:vAlign w:val="center"/>
          </w:tcPr>
          <w:p w14:paraId="7BFEDC20" w14:textId="4BE0F076" w:rsidR="00FA5A9F" w:rsidRPr="00FA5A9F" w:rsidRDefault="00FA5A9F" w:rsidP="00FA5A9F">
            <w:r w:rsidRPr="00FA5A9F">
              <w:t>-</w:t>
            </w:r>
          </w:p>
        </w:tc>
        <w:tc>
          <w:tcPr>
            <w:tcW w:w="1117" w:type="dxa"/>
          </w:tcPr>
          <w:p w14:paraId="7B4FBF18" w14:textId="0F75C419" w:rsidR="00FA5A9F" w:rsidRPr="00FA5A9F" w:rsidRDefault="00FA5A9F" w:rsidP="00FA5A9F">
            <w:r w:rsidRPr="00FA5A9F">
              <w:t>-</w:t>
            </w:r>
          </w:p>
        </w:tc>
        <w:tc>
          <w:tcPr>
            <w:tcW w:w="1191" w:type="dxa"/>
            <w:vAlign w:val="bottom"/>
          </w:tcPr>
          <w:p w14:paraId="33F0B5C5" w14:textId="77777777" w:rsidR="00FA5A9F" w:rsidRPr="00FA5A9F" w:rsidRDefault="00FA5A9F" w:rsidP="00FA5A9F">
            <w:r w:rsidRPr="00FA5A9F">
              <w:t>С неизвестна</w:t>
            </w:r>
          </w:p>
          <w:p w14:paraId="05AD373A" w14:textId="347A135E" w:rsidR="00FA5A9F" w:rsidRPr="00FA5A9F" w:rsidRDefault="00FA5A9F" w:rsidP="00FA5A9F">
            <w:r w:rsidRPr="00FA5A9F">
              <w:t>честота</w:t>
            </w:r>
          </w:p>
        </w:tc>
      </w:tr>
      <w:tr w:rsidR="00FA5A9F" w14:paraId="6661FDCA" w14:textId="612C5F2B" w:rsidTr="00AD520A">
        <w:tc>
          <w:tcPr>
            <w:tcW w:w="1958" w:type="dxa"/>
            <w:vMerge/>
          </w:tcPr>
          <w:p w14:paraId="18256CF8" w14:textId="77777777" w:rsidR="00FA5A9F" w:rsidRPr="00FA5A9F" w:rsidRDefault="00FA5A9F" w:rsidP="00FA5A9F"/>
        </w:tc>
        <w:tc>
          <w:tcPr>
            <w:tcW w:w="1981" w:type="dxa"/>
          </w:tcPr>
          <w:p w14:paraId="6ED22149" w14:textId="4A45DDF5" w:rsidR="00FA5A9F" w:rsidRPr="00FA5A9F" w:rsidRDefault="00FA5A9F" w:rsidP="00FA5A9F">
            <w:r w:rsidRPr="00FA5A9F">
              <w:t>Зрителни нарушения</w:t>
            </w:r>
          </w:p>
        </w:tc>
        <w:tc>
          <w:tcPr>
            <w:tcW w:w="2129" w:type="dxa"/>
            <w:vAlign w:val="center"/>
          </w:tcPr>
          <w:p w14:paraId="0E53DA65" w14:textId="7560CD8D" w:rsidR="00FA5A9F" w:rsidRPr="00FA5A9F" w:rsidRDefault="00FA5A9F" w:rsidP="00FA5A9F">
            <w:r w:rsidRPr="00FA5A9F">
              <w:t>-</w:t>
            </w:r>
          </w:p>
        </w:tc>
        <w:tc>
          <w:tcPr>
            <w:tcW w:w="1200" w:type="dxa"/>
          </w:tcPr>
          <w:p w14:paraId="41EE0552" w14:textId="1DBA9A5A" w:rsidR="00FA5A9F" w:rsidRPr="00FA5A9F" w:rsidRDefault="00FA5A9F" w:rsidP="00FA5A9F">
            <w:r w:rsidRPr="00FA5A9F">
              <w:t>Нечести</w:t>
            </w:r>
          </w:p>
        </w:tc>
        <w:tc>
          <w:tcPr>
            <w:tcW w:w="1117" w:type="dxa"/>
          </w:tcPr>
          <w:p w14:paraId="634EF035" w14:textId="1AC0398D" w:rsidR="00FA5A9F" w:rsidRPr="00FA5A9F" w:rsidRDefault="00FA5A9F" w:rsidP="00FA5A9F">
            <w:r w:rsidRPr="00FA5A9F">
              <w:t>-</w:t>
            </w:r>
          </w:p>
        </w:tc>
        <w:tc>
          <w:tcPr>
            <w:tcW w:w="1191" w:type="dxa"/>
          </w:tcPr>
          <w:p w14:paraId="7E4BF02D" w14:textId="5B6C9B4E" w:rsidR="00FA5A9F" w:rsidRPr="00FA5A9F" w:rsidRDefault="00FA5A9F" w:rsidP="00FA5A9F">
            <w:r w:rsidRPr="00FA5A9F">
              <w:rPr>
                <w:rFonts w:cs="Arial"/>
                <w:i/>
                <w:iCs/>
              </w:rPr>
              <w:t>-</w:t>
            </w:r>
          </w:p>
        </w:tc>
      </w:tr>
      <w:tr w:rsidR="00FA5A9F" w14:paraId="29CDF306" w14:textId="4249DC58" w:rsidTr="00AD520A">
        <w:tc>
          <w:tcPr>
            <w:tcW w:w="1958" w:type="dxa"/>
            <w:vMerge/>
          </w:tcPr>
          <w:p w14:paraId="585214BC" w14:textId="77777777" w:rsidR="00FA5A9F" w:rsidRDefault="00FA5A9F" w:rsidP="00FA5A9F"/>
        </w:tc>
        <w:tc>
          <w:tcPr>
            <w:tcW w:w="1981" w:type="dxa"/>
            <w:vAlign w:val="bottom"/>
          </w:tcPr>
          <w:p w14:paraId="5FF24EC8" w14:textId="29BEC858" w:rsidR="00FA5A9F" w:rsidRPr="00FA5A9F" w:rsidRDefault="00FA5A9F" w:rsidP="00FA5A9F">
            <w:r w:rsidRPr="00FA5A9F">
              <w:t>Зрително увреждане</w:t>
            </w:r>
          </w:p>
        </w:tc>
        <w:tc>
          <w:tcPr>
            <w:tcW w:w="2129" w:type="dxa"/>
            <w:vAlign w:val="bottom"/>
          </w:tcPr>
          <w:p w14:paraId="6DC52A5E" w14:textId="17189304" w:rsidR="00FA5A9F" w:rsidRPr="00FA5A9F" w:rsidRDefault="00FA5A9F" w:rsidP="00FA5A9F">
            <w:r w:rsidRPr="00FA5A9F">
              <w:t>Нечести</w:t>
            </w:r>
          </w:p>
        </w:tc>
        <w:tc>
          <w:tcPr>
            <w:tcW w:w="1200" w:type="dxa"/>
            <w:vAlign w:val="bottom"/>
          </w:tcPr>
          <w:p w14:paraId="3FF73E93" w14:textId="24CCB907" w:rsidR="00FA5A9F" w:rsidRPr="00FA5A9F" w:rsidRDefault="00FA5A9F" w:rsidP="00FA5A9F">
            <w:r w:rsidRPr="00FA5A9F">
              <w:t>Нечести</w:t>
            </w:r>
          </w:p>
        </w:tc>
        <w:tc>
          <w:tcPr>
            <w:tcW w:w="1117" w:type="dxa"/>
          </w:tcPr>
          <w:p w14:paraId="0B2872EF" w14:textId="77777777" w:rsidR="00FA5A9F" w:rsidRPr="00FA5A9F" w:rsidRDefault="00FA5A9F" w:rsidP="00FA5A9F"/>
        </w:tc>
        <w:tc>
          <w:tcPr>
            <w:tcW w:w="1191" w:type="dxa"/>
            <w:vAlign w:val="bottom"/>
          </w:tcPr>
          <w:p w14:paraId="2696E853" w14:textId="5CE2FA56" w:rsidR="00FA5A9F" w:rsidRPr="00FA5A9F" w:rsidRDefault="00FA5A9F" w:rsidP="00FA5A9F">
            <w:r w:rsidRPr="00FA5A9F">
              <w:t>Редки</w:t>
            </w:r>
          </w:p>
        </w:tc>
      </w:tr>
      <w:tr w:rsidR="00FA5A9F" w14:paraId="06AA2780" w14:textId="065B6F27" w:rsidTr="00AD520A">
        <w:tc>
          <w:tcPr>
            <w:tcW w:w="1958" w:type="dxa"/>
            <w:vMerge/>
          </w:tcPr>
          <w:p w14:paraId="5CF0E97F" w14:textId="77777777" w:rsidR="00FA5A9F" w:rsidRDefault="00FA5A9F" w:rsidP="00FA5A9F"/>
        </w:tc>
        <w:tc>
          <w:tcPr>
            <w:tcW w:w="1981" w:type="dxa"/>
          </w:tcPr>
          <w:p w14:paraId="213A8F72" w14:textId="0AAAA94F" w:rsidR="00FA5A9F" w:rsidRPr="00FA5A9F" w:rsidRDefault="00FA5A9F" w:rsidP="00FA5A9F">
            <w:r w:rsidRPr="00FA5A9F">
              <w:t>Хороидален излив</w:t>
            </w:r>
          </w:p>
        </w:tc>
        <w:tc>
          <w:tcPr>
            <w:tcW w:w="2129" w:type="dxa"/>
          </w:tcPr>
          <w:p w14:paraId="5E9DC7E0" w14:textId="77777777" w:rsidR="00FA5A9F" w:rsidRPr="00FA5A9F" w:rsidRDefault="00FA5A9F" w:rsidP="00FA5A9F"/>
        </w:tc>
        <w:tc>
          <w:tcPr>
            <w:tcW w:w="1200" w:type="dxa"/>
          </w:tcPr>
          <w:p w14:paraId="6609D6CE" w14:textId="77777777" w:rsidR="00FA5A9F" w:rsidRPr="00FA5A9F" w:rsidRDefault="00FA5A9F" w:rsidP="00FA5A9F"/>
        </w:tc>
        <w:tc>
          <w:tcPr>
            <w:tcW w:w="1117" w:type="dxa"/>
          </w:tcPr>
          <w:p w14:paraId="22829566" w14:textId="77777777" w:rsidR="00FA5A9F" w:rsidRPr="00FA5A9F" w:rsidRDefault="00FA5A9F" w:rsidP="00FA5A9F"/>
        </w:tc>
        <w:tc>
          <w:tcPr>
            <w:tcW w:w="1191" w:type="dxa"/>
          </w:tcPr>
          <w:p w14:paraId="7CC3EB14" w14:textId="502DFD09" w:rsidR="00FA5A9F" w:rsidRPr="00FA5A9F" w:rsidRDefault="00FA5A9F" w:rsidP="00FA5A9F">
            <w:r w:rsidRPr="00FA5A9F">
              <w:t>С неизвестна честота</w:t>
            </w:r>
          </w:p>
        </w:tc>
      </w:tr>
      <w:tr w:rsidR="00FA5A9F" w14:paraId="33DE3F12" w14:textId="031E5C26" w:rsidTr="00AD520A">
        <w:tc>
          <w:tcPr>
            <w:tcW w:w="1958" w:type="dxa"/>
            <w:vMerge w:val="restart"/>
            <w:vAlign w:val="bottom"/>
          </w:tcPr>
          <w:p w14:paraId="60798213" w14:textId="77777777" w:rsidR="00FA5A9F" w:rsidRPr="00FA5A9F" w:rsidRDefault="00FA5A9F" w:rsidP="00FA5A9F">
            <w:r w:rsidRPr="00FA5A9F">
              <w:t>Зрително увреждане</w:t>
            </w:r>
          </w:p>
          <w:p w14:paraId="48BA0AE1" w14:textId="307FF103" w:rsidR="00FA5A9F" w:rsidRPr="00FA5A9F" w:rsidRDefault="00FA5A9F" w:rsidP="00FA5A9F">
            <w:r w:rsidRPr="00FA5A9F">
              <w:t>Хороидален излив</w:t>
            </w:r>
          </w:p>
        </w:tc>
        <w:tc>
          <w:tcPr>
            <w:tcW w:w="1981" w:type="dxa"/>
            <w:vAlign w:val="bottom"/>
          </w:tcPr>
          <w:p w14:paraId="2440281E" w14:textId="74D0D5D0" w:rsidR="00FA5A9F" w:rsidRPr="00FA5A9F" w:rsidRDefault="00FA5A9F" w:rsidP="00FA5A9F">
            <w:r w:rsidRPr="00FA5A9F">
              <w:t>Нечести</w:t>
            </w:r>
          </w:p>
        </w:tc>
        <w:tc>
          <w:tcPr>
            <w:tcW w:w="2129" w:type="dxa"/>
            <w:vAlign w:val="bottom"/>
          </w:tcPr>
          <w:p w14:paraId="4C4FBA39" w14:textId="0AA78B92" w:rsidR="00FA5A9F" w:rsidRPr="00FA5A9F" w:rsidRDefault="00FA5A9F" w:rsidP="00FA5A9F">
            <w:r w:rsidRPr="00FA5A9F">
              <w:t>Нечести</w:t>
            </w:r>
          </w:p>
        </w:tc>
        <w:tc>
          <w:tcPr>
            <w:tcW w:w="1200" w:type="dxa"/>
          </w:tcPr>
          <w:p w14:paraId="29A806CF" w14:textId="77777777" w:rsidR="00FA5A9F" w:rsidRPr="00FA5A9F" w:rsidRDefault="00FA5A9F" w:rsidP="00FA5A9F"/>
        </w:tc>
        <w:tc>
          <w:tcPr>
            <w:tcW w:w="1117" w:type="dxa"/>
            <w:vAlign w:val="bottom"/>
          </w:tcPr>
          <w:p w14:paraId="2E19EE78" w14:textId="58A20F05" w:rsidR="00FA5A9F" w:rsidRPr="00FA5A9F" w:rsidRDefault="00FA5A9F" w:rsidP="00FA5A9F">
            <w:r w:rsidRPr="00FA5A9F">
              <w:t>Редки</w:t>
            </w:r>
          </w:p>
        </w:tc>
        <w:tc>
          <w:tcPr>
            <w:tcW w:w="1191" w:type="dxa"/>
            <w:vAlign w:val="bottom"/>
          </w:tcPr>
          <w:p w14:paraId="3EC1D746" w14:textId="7D3E9DE2" w:rsidR="00FA5A9F" w:rsidRPr="00FA5A9F" w:rsidRDefault="00FA5A9F" w:rsidP="00FA5A9F">
            <w:r w:rsidRPr="00FA5A9F">
              <w:t>Зрително увреждане</w:t>
            </w:r>
          </w:p>
        </w:tc>
      </w:tr>
      <w:tr w:rsidR="00FA5A9F" w14:paraId="2A1DBC9A" w14:textId="2D6C7E7C" w:rsidTr="00AD520A">
        <w:tc>
          <w:tcPr>
            <w:tcW w:w="1958" w:type="dxa"/>
            <w:vMerge/>
          </w:tcPr>
          <w:p w14:paraId="70266855" w14:textId="77777777" w:rsidR="00FA5A9F" w:rsidRPr="00FA5A9F" w:rsidRDefault="00FA5A9F" w:rsidP="00FA5A9F"/>
        </w:tc>
        <w:tc>
          <w:tcPr>
            <w:tcW w:w="1981" w:type="dxa"/>
          </w:tcPr>
          <w:p w14:paraId="0C7D7A12" w14:textId="77777777" w:rsidR="00FA5A9F" w:rsidRPr="00FA5A9F" w:rsidRDefault="00FA5A9F" w:rsidP="00FA5A9F"/>
        </w:tc>
        <w:tc>
          <w:tcPr>
            <w:tcW w:w="2129" w:type="dxa"/>
          </w:tcPr>
          <w:p w14:paraId="44C0BB50" w14:textId="77777777" w:rsidR="00FA5A9F" w:rsidRPr="00FA5A9F" w:rsidRDefault="00FA5A9F" w:rsidP="00FA5A9F"/>
        </w:tc>
        <w:tc>
          <w:tcPr>
            <w:tcW w:w="1200" w:type="dxa"/>
          </w:tcPr>
          <w:p w14:paraId="30DEBD70" w14:textId="77777777" w:rsidR="00FA5A9F" w:rsidRPr="00FA5A9F" w:rsidRDefault="00FA5A9F" w:rsidP="00FA5A9F"/>
        </w:tc>
        <w:tc>
          <w:tcPr>
            <w:tcW w:w="1117" w:type="dxa"/>
          </w:tcPr>
          <w:p w14:paraId="6C162F34" w14:textId="374DDF53" w:rsidR="00FA5A9F" w:rsidRPr="00FA5A9F" w:rsidRDefault="00FA5A9F" w:rsidP="00FA5A9F">
            <w:r w:rsidRPr="00FA5A9F">
              <w:t>С неизвестна честота</w:t>
            </w:r>
          </w:p>
        </w:tc>
        <w:tc>
          <w:tcPr>
            <w:tcW w:w="1191" w:type="dxa"/>
          </w:tcPr>
          <w:p w14:paraId="363D34A9" w14:textId="663BF04B" w:rsidR="00FA5A9F" w:rsidRPr="00FA5A9F" w:rsidRDefault="00FA5A9F" w:rsidP="00FA5A9F">
            <w:r w:rsidRPr="00FA5A9F">
              <w:t>Хороидален излив</w:t>
            </w:r>
          </w:p>
        </w:tc>
      </w:tr>
      <w:tr w:rsidR="00FA5A9F" w14:paraId="266DB38D" w14:textId="651A1A86" w:rsidTr="00AD520A">
        <w:tc>
          <w:tcPr>
            <w:tcW w:w="1958" w:type="dxa"/>
            <w:vMerge w:val="restart"/>
            <w:vAlign w:val="bottom"/>
          </w:tcPr>
          <w:p w14:paraId="51FD9B8E" w14:textId="77777777" w:rsidR="00FA5A9F" w:rsidRPr="00FA5A9F" w:rsidRDefault="00FA5A9F" w:rsidP="00FA5A9F">
            <w:r w:rsidRPr="00FA5A9F">
              <w:t>Зрително увреждане</w:t>
            </w:r>
          </w:p>
          <w:p w14:paraId="4E36BA2C" w14:textId="77777777" w:rsidR="00FA5A9F" w:rsidRPr="00FA5A9F" w:rsidRDefault="00FA5A9F" w:rsidP="00FA5A9F">
            <w:r w:rsidRPr="00FA5A9F">
              <w:t>Хороидален излив</w:t>
            </w:r>
          </w:p>
          <w:p w14:paraId="5F456AF3" w14:textId="77777777" w:rsidR="00FA5A9F" w:rsidRPr="00FA5A9F" w:rsidRDefault="00FA5A9F" w:rsidP="00FA5A9F">
            <w:r w:rsidRPr="00FA5A9F">
              <w:t>Зрително увреждане</w:t>
            </w:r>
          </w:p>
          <w:p w14:paraId="51D92A33" w14:textId="0524CCF0" w:rsidR="00FA5A9F" w:rsidRPr="00FA5A9F" w:rsidRDefault="00FA5A9F" w:rsidP="00FA5A9F">
            <w:r w:rsidRPr="00FA5A9F">
              <w:t>Хороидален излив</w:t>
            </w:r>
          </w:p>
        </w:tc>
        <w:tc>
          <w:tcPr>
            <w:tcW w:w="1981" w:type="dxa"/>
            <w:vAlign w:val="bottom"/>
          </w:tcPr>
          <w:p w14:paraId="1334C098" w14:textId="7E3926DE" w:rsidR="00FA5A9F" w:rsidRPr="00FA5A9F" w:rsidRDefault="00FA5A9F" w:rsidP="00FA5A9F">
            <w:r w:rsidRPr="00FA5A9F">
              <w:t>Нечести</w:t>
            </w:r>
          </w:p>
        </w:tc>
        <w:tc>
          <w:tcPr>
            <w:tcW w:w="2129" w:type="dxa"/>
            <w:vAlign w:val="bottom"/>
          </w:tcPr>
          <w:p w14:paraId="69CD476E" w14:textId="7194FBD8" w:rsidR="00FA5A9F" w:rsidRPr="00FA5A9F" w:rsidRDefault="00FA5A9F" w:rsidP="00FA5A9F">
            <w:r w:rsidRPr="00FA5A9F">
              <w:t>Нечести</w:t>
            </w:r>
          </w:p>
        </w:tc>
        <w:tc>
          <w:tcPr>
            <w:tcW w:w="1200" w:type="dxa"/>
          </w:tcPr>
          <w:p w14:paraId="033A3A5B" w14:textId="77777777" w:rsidR="00FA5A9F" w:rsidRPr="00FA5A9F" w:rsidRDefault="00FA5A9F" w:rsidP="00FA5A9F"/>
        </w:tc>
        <w:tc>
          <w:tcPr>
            <w:tcW w:w="1117" w:type="dxa"/>
            <w:vAlign w:val="bottom"/>
          </w:tcPr>
          <w:p w14:paraId="6BDD5E0B" w14:textId="7B8E8E91" w:rsidR="00FA5A9F" w:rsidRPr="00FA5A9F" w:rsidRDefault="00FA5A9F" w:rsidP="00FA5A9F">
            <w:r w:rsidRPr="00FA5A9F">
              <w:t>Редки</w:t>
            </w:r>
          </w:p>
        </w:tc>
        <w:tc>
          <w:tcPr>
            <w:tcW w:w="1191" w:type="dxa"/>
            <w:vAlign w:val="bottom"/>
          </w:tcPr>
          <w:p w14:paraId="35786C6F" w14:textId="247E5D91" w:rsidR="00FA5A9F" w:rsidRPr="00FA5A9F" w:rsidRDefault="00FA5A9F" w:rsidP="00FA5A9F">
            <w:r w:rsidRPr="00FA5A9F">
              <w:t>Зрително увреждане</w:t>
            </w:r>
          </w:p>
        </w:tc>
      </w:tr>
      <w:tr w:rsidR="00FA5A9F" w14:paraId="4A57B556" w14:textId="67E4AB6C" w:rsidTr="00AD520A">
        <w:tc>
          <w:tcPr>
            <w:tcW w:w="1958" w:type="dxa"/>
            <w:vMerge/>
          </w:tcPr>
          <w:p w14:paraId="598DF3D3" w14:textId="77777777" w:rsidR="00FA5A9F" w:rsidRPr="00FA5A9F" w:rsidRDefault="00FA5A9F" w:rsidP="00FA5A9F"/>
        </w:tc>
        <w:tc>
          <w:tcPr>
            <w:tcW w:w="1981" w:type="dxa"/>
          </w:tcPr>
          <w:p w14:paraId="35CFCA0F" w14:textId="77777777" w:rsidR="00FA5A9F" w:rsidRPr="00FA5A9F" w:rsidRDefault="00FA5A9F" w:rsidP="00FA5A9F"/>
        </w:tc>
        <w:tc>
          <w:tcPr>
            <w:tcW w:w="2129" w:type="dxa"/>
          </w:tcPr>
          <w:p w14:paraId="7F876435" w14:textId="77777777" w:rsidR="00FA5A9F" w:rsidRPr="00FA5A9F" w:rsidRDefault="00FA5A9F" w:rsidP="00FA5A9F"/>
        </w:tc>
        <w:tc>
          <w:tcPr>
            <w:tcW w:w="1200" w:type="dxa"/>
          </w:tcPr>
          <w:p w14:paraId="081C3F64" w14:textId="77777777" w:rsidR="00FA5A9F" w:rsidRPr="00FA5A9F" w:rsidRDefault="00FA5A9F" w:rsidP="00FA5A9F"/>
        </w:tc>
        <w:tc>
          <w:tcPr>
            <w:tcW w:w="1117" w:type="dxa"/>
          </w:tcPr>
          <w:p w14:paraId="3EB895CD" w14:textId="4752FEA4" w:rsidR="00FA5A9F" w:rsidRPr="00FA5A9F" w:rsidRDefault="00FA5A9F" w:rsidP="00FA5A9F">
            <w:r w:rsidRPr="00FA5A9F">
              <w:t>С неизвестна честота</w:t>
            </w:r>
          </w:p>
        </w:tc>
        <w:tc>
          <w:tcPr>
            <w:tcW w:w="1191" w:type="dxa"/>
          </w:tcPr>
          <w:p w14:paraId="4A914AEA" w14:textId="1ED841DE" w:rsidR="00FA5A9F" w:rsidRPr="00FA5A9F" w:rsidRDefault="00FA5A9F" w:rsidP="00FA5A9F">
            <w:r w:rsidRPr="00FA5A9F">
              <w:t>Хороидален излив</w:t>
            </w:r>
          </w:p>
        </w:tc>
      </w:tr>
      <w:tr w:rsidR="00FA5A9F" w14:paraId="021B3920" w14:textId="42F3D670" w:rsidTr="00AD520A">
        <w:tc>
          <w:tcPr>
            <w:tcW w:w="1958" w:type="dxa"/>
            <w:vMerge/>
            <w:vAlign w:val="bottom"/>
          </w:tcPr>
          <w:p w14:paraId="21D4723F" w14:textId="77777777" w:rsidR="00FA5A9F" w:rsidRPr="00FA5A9F" w:rsidRDefault="00FA5A9F" w:rsidP="00FA5A9F"/>
        </w:tc>
        <w:tc>
          <w:tcPr>
            <w:tcW w:w="1981" w:type="dxa"/>
            <w:vAlign w:val="bottom"/>
          </w:tcPr>
          <w:p w14:paraId="6E2F91BB" w14:textId="6986303F" w:rsidR="00FA5A9F" w:rsidRPr="00FA5A9F" w:rsidRDefault="00FA5A9F" w:rsidP="00FA5A9F">
            <w:r w:rsidRPr="00FA5A9F">
              <w:t>Нечести</w:t>
            </w:r>
          </w:p>
        </w:tc>
        <w:tc>
          <w:tcPr>
            <w:tcW w:w="2129" w:type="dxa"/>
            <w:vAlign w:val="bottom"/>
          </w:tcPr>
          <w:p w14:paraId="31F6B1A3" w14:textId="5BF5CA16" w:rsidR="00FA5A9F" w:rsidRPr="00FA5A9F" w:rsidRDefault="00FA5A9F" w:rsidP="00FA5A9F">
            <w:r w:rsidRPr="00FA5A9F">
              <w:t>Нечести</w:t>
            </w:r>
          </w:p>
        </w:tc>
        <w:tc>
          <w:tcPr>
            <w:tcW w:w="1200" w:type="dxa"/>
          </w:tcPr>
          <w:p w14:paraId="60099A0C" w14:textId="77777777" w:rsidR="00FA5A9F" w:rsidRPr="00FA5A9F" w:rsidRDefault="00FA5A9F" w:rsidP="00FA5A9F"/>
        </w:tc>
        <w:tc>
          <w:tcPr>
            <w:tcW w:w="1117" w:type="dxa"/>
            <w:vAlign w:val="bottom"/>
          </w:tcPr>
          <w:p w14:paraId="6B67A469" w14:textId="7F5688BA" w:rsidR="00FA5A9F" w:rsidRPr="00FA5A9F" w:rsidRDefault="00FA5A9F" w:rsidP="00FA5A9F">
            <w:r w:rsidRPr="00FA5A9F">
              <w:t>Редки</w:t>
            </w:r>
          </w:p>
        </w:tc>
        <w:tc>
          <w:tcPr>
            <w:tcW w:w="1191" w:type="dxa"/>
            <w:vAlign w:val="bottom"/>
          </w:tcPr>
          <w:p w14:paraId="1F7661F4" w14:textId="6963B258" w:rsidR="00FA5A9F" w:rsidRPr="00FA5A9F" w:rsidRDefault="00FA5A9F" w:rsidP="00FA5A9F">
            <w:r w:rsidRPr="00FA5A9F">
              <w:t>Зрително увреждане</w:t>
            </w:r>
          </w:p>
        </w:tc>
      </w:tr>
      <w:tr w:rsidR="00FA5A9F" w14:paraId="6DCCF235" w14:textId="1B988A43" w:rsidTr="00AD520A">
        <w:tc>
          <w:tcPr>
            <w:tcW w:w="1958" w:type="dxa"/>
            <w:vMerge/>
          </w:tcPr>
          <w:p w14:paraId="696B202B" w14:textId="77777777" w:rsidR="00FA5A9F" w:rsidRPr="00FA5A9F" w:rsidRDefault="00FA5A9F" w:rsidP="00FA5A9F"/>
        </w:tc>
        <w:tc>
          <w:tcPr>
            <w:tcW w:w="1981" w:type="dxa"/>
          </w:tcPr>
          <w:p w14:paraId="4DBDFD85" w14:textId="77777777" w:rsidR="00FA5A9F" w:rsidRPr="00FA5A9F" w:rsidRDefault="00FA5A9F" w:rsidP="00FA5A9F"/>
        </w:tc>
        <w:tc>
          <w:tcPr>
            <w:tcW w:w="2129" w:type="dxa"/>
          </w:tcPr>
          <w:p w14:paraId="0CB3B761" w14:textId="77777777" w:rsidR="00FA5A9F" w:rsidRPr="00FA5A9F" w:rsidRDefault="00FA5A9F" w:rsidP="00FA5A9F"/>
        </w:tc>
        <w:tc>
          <w:tcPr>
            <w:tcW w:w="1200" w:type="dxa"/>
          </w:tcPr>
          <w:p w14:paraId="658EB278" w14:textId="77777777" w:rsidR="00FA5A9F" w:rsidRPr="00FA5A9F" w:rsidRDefault="00FA5A9F" w:rsidP="00FA5A9F"/>
        </w:tc>
        <w:tc>
          <w:tcPr>
            <w:tcW w:w="1117" w:type="dxa"/>
          </w:tcPr>
          <w:p w14:paraId="2E618235" w14:textId="6FD6D2CD" w:rsidR="00FA5A9F" w:rsidRPr="00FA5A9F" w:rsidRDefault="00FA5A9F" w:rsidP="00FA5A9F">
            <w:r w:rsidRPr="00FA5A9F">
              <w:t>С неизвестна честота</w:t>
            </w:r>
          </w:p>
        </w:tc>
        <w:tc>
          <w:tcPr>
            <w:tcW w:w="1191" w:type="dxa"/>
          </w:tcPr>
          <w:p w14:paraId="45FCDDCB" w14:textId="30BDCBDC" w:rsidR="00FA5A9F" w:rsidRPr="00FA5A9F" w:rsidRDefault="00FA5A9F" w:rsidP="00FA5A9F">
            <w:r w:rsidRPr="00FA5A9F">
              <w:t>Хороидален излив</w:t>
            </w:r>
          </w:p>
        </w:tc>
      </w:tr>
      <w:tr w:rsidR="00FA5A9F" w14:paraId="23488F68" w14:textId="10D58A18" w:rsidTr="00AD520A">
        <w:tc>
          <w:tcPr>
            <w:tcW w:w="1958" w:type="dxa"/>
            <w:vMerge w:val="restart"/>
            <w:vAlign w:val="bottom"/>
          </w:tcPr>
          <w:p w14:paraId="2AAA27DF" w14:textId="77777777" w:rsidR="00FA5A9F" w:rsidRPr="00FA5A9F" w:rsidRDefault="00FA5A9F" w:rsidP="00FA5A9F">
            <w:r w:rsidRPr="00FA5A9F">
              <w:t>Зрително увреждане</w:t>
            </w:r>
          </w:p>
          <w:p w14:paraId="63BC778E" w14:textId="77777777" w:rsidR="00FA5A9F" w:rsidRPr="00FA5A9F" w:rsidRDefault="00FA5A9F" w:rsidP="00FA5A9F">
            <w:r w:rsidRPr="00FA5A9F">
              <w:t>Хороидален излив</w:t>
            </w:r>
          </w:p>
          <w:p w14:paraId="4A0B4DFE" w14:textId="77777777" w:rsidR="00FA5A9F" w:rsidRPr="00FA5A9F" w:rsidRDefault="00FA5A9F" w:rsidP="00FA5A9F">
            <w:r w:rsidRPr="00FA5A9F">
              <w:t>Зрително увреждане</w:t>
            </w:r>
          </w:p>
          <w:p w14:paraId="787F8157" w14:textId="77777777" w:rsidR="00FA5A9F" w:rsidRPr="00FA5A9F" w:rsidRDefault="00FA5A9F" w:rsidP="00FA5A9F">
            <w:r w:rsidRPr="00FA5A9F">
              <w:t>Хороидален излив</w:t>
            </w:r>
          </w:p>
          <w:p w14:paraId="6A74DBFA" w14:textId="4E91D20D" w:rsidR="00FA5A9F" w:rsidRPr="00FA5A9F" w:rsidRDefault="00FA5A9F" w:rsidP="00FA5A9F">
            <w:r w:rsidRPr="00FA5A9F">
              <w:t>Зрително увреждане</w:t>
            </w:r>
          </w:p>
        </w:tc>
        <w:tc>
          <w:tcPr>
            <w:tcW w:w="1981" w:type="dxa"/>
            <w:vAlign w:val="bottom"/>
          </w:tcPr>
          <w:p w14:paraId="2028086C" w14:textId="09870CA4" w:rsidR="00FA5A9F" w:rsidRPr="00FA5A9F" w:rsidRDefault="00FA5A9F" w:rsidP="00FA5A9F">
            <w:r w:rsidRPr="00FA5A9F">
              <w:t>Нечести</w:t>
            </w:r>
          </w:p>
        </w:tc>
        <w:tc>
          <w:tcPr>
            <w:tcW w:w="2129" w:type="dxa"/>
            <w:vAlign w:val="bottom"/>
          </w:tcPr>
          <w:p w14:paraId="3AD7E1B7" w14:textId="1CFCADC5" w:rsidR="00FA5A9F" w:rsidRPr="00FA5A9F" w:rsidRDefault="00FA5A9F" w:rsidP="00FA5A9F">
            <w:r w:rsidRPr="00FA5A9F">
              <w:t>Нечести</w:t>
            </w:r>
          </w:p>
        </w:tc>
        <w:tc>
          <w:tcPr>
            <w:tcW w:w="1200" w:type="dxa"/>
          </w:tcPr>
          <w:p w14:paraId="06FAF217" w14:textId="77777777" w:rsidR="00FA5A9F" w:rsidRPr="00FA5A9F" w:rsidRDefault="00FA5A9F" w:rsidP="00FA5A9F"/>
        </w:tc>
        <w:tc>
          <w:tcPr>
            <w:tcW w:w="1117" w:type="dxa"/>
            <w:vAlign w:val="bottom"/>
          </w:tcPr>
          <w:p w14:paraId="64261034" w14:textId="24A32F44" w:rsidR="00FA5A9F" w:rsidRPr="00FA5A9F" w:rsidRDefault="00FA5A9F" w:rsidP="00FA5A9F">
            <w:r w:rsidRPr="00FA5A9F">
              <w:t>Редки</w:t>
            </w:r>
          </w:p>
        </w:tc>
        <w:tc>
          <w:tcPr>
            <w:tcW w:w="1191" w:type="dxa"/>
            <w:vAlign w:val="bottom"/>
          </w:tcPr>
          <w:p w14:paraId="6B1F69EC" w14:textId="7C42945B" w:rsidR="00FA5A9F" w:rsidRPr="00FA5A9F" w:rsidRDefault="00FA5A9F" w:rsidP="00FA5A9F">
            <w:r w:rsidRPr="00FA5A9F">
              <w:t>Зрително увреждане</w:t>
            </w:r>
          </w:p>
        </w:tc>
      </w:tr>
      <w:tr w:rsidR="00FA5A9F" w14:paraId="4EC0957E" w14:textId="2F2F6D35" w:rsidTr="00AD520A">
        <w:tc>
          <w:tcPr>
            <w:tcW w:w="1958" w:type="dxa"/>
            <w:vMerge/>
          </w:tcPr>
          <w:p w14:paraId="31B24D91" w14:textId="77777777" w:rsidR="00FA5A9F" w:rsidRPr="00FA5A9F" w:rsidRDefault="00FA5A9F" w:rsidP="00FA5A9F"/>
        </w:tc>
        <w:tc>
          <w:tcPr>
            <w:tcW w:w="1981" w:type="dxa"/>
          </w:tcPr>
          <w:p w14:paraId="205683C7" w14:textId="77777777" w:rsidR="00FA5A9F" w:rsidRPr="00FA5A9F" w:rsidRDefault="00FA5A9F" w:rsidP="00FA5A9F"/>
        </w:tc>
        <w:tc>
          <w:tcPr>
            <w:tcW w:w="2129" w:type="dxa"/>
          </w:tcPr>
          <w:p w14:paraId="320A2370" w14:textId="77777777" w:rsidR="00FA5A9F" w:rsidRPr="00FA5A9F" w:rsidRDefault="00FA5A9F" w:rsidP="00FA5A9F"/>
        </w:tc>
        <w:tc>
          <w:tcPr>
            <w:tcW w:w="1200" w:type="dxa"/>
          </w:tcPr>
          <w:p w14:paraId="49FE57BA" w14:textId="77777777" w:rsidR="00FA5A9F" w:rsidRPr="00FA5A9F" w:rsidRDefault="00FA5A9F" w:rsidP="00FA5A9F"/>
        </w:tc>
        <w:tc>
          <w:tcPr>
            <w:tcW w:w="1117" w:type="dxa"/>
          </w:tcPr>
          <w:p w14:paraId="3D7864D2" w14:textId="0DA09097" w:rsidR="00FA5A9F" w:rsidRPr="00FA5A9F" w:rsidRDefault="00FA5A9F" w:rsidP="00FA5A9F">
            <w:r w:rsidRPr="00FA5A9F">
              <w:t>С неизвестна честота</w:t>
            </w:r>
          </w:p>
        </w:tc>
        <w:tc>
          <w:tcPr>
            <w:tcW w:w="1191" w:type="dxa"/>
          </w:tcPr>
          <w:p w14:paraId="497D6870" w14:textId="2142544E" w:rsidR="00FA5A9F" w:rsidRPr="00FA5A9F" w:rsidRDefault="00FA5A9F" w:rsidP="00FA5A9F">
            <w:r w:rsidRPr="00FA5A9F">
              <w:t>Хороидален излив</w:t>
            </w:r>
          </w:p>
        </w:tc>
      </w:tr>
      <w:tr w:rsidR="00FA5A9F" w14:paraId="42C74F0D" w14:textId="6B1C76E3" w:rsidTr="00AD520A">
        <w:tc>
          <w:tcPr>
            <w:tcW w:w="1958" w:type="dxa"/>
            <w:vMerge/>
            <w:vAlign w:val="bottom"/>
          </w:tcPr>
          <w:p w14:paraId="4D33EE5F" w14:textId="77777777" w:rsidR="00FA5A9F" w:rsidRPr="00FA5A9F" w:rsidRDefault="00FA5A9F" w:rsidP="00FA5A9F"/>
        </w:tc>
        <w:tc>
          <w:tcPr>
            <w:tcW w:w="1981" w:type="dxa"/>
            <w:vAlign w:val="bottom"/>
          </w:tcPr>
          <w:p w14:paraId="5C4C860E" w14:textId="482B7A7F" w:rsidR="00FA5A9F" w:rsidRPr="00FA5A9F" w:rsidRDefault="00FA5A9F" w:rsidP="00FA5A9F">
            <w:r w:rsidRPr="00FA5A9F">
              <w:t>Нечести</w:t>
            </w:r>
          </w:p>
        </w:tc>
        <w:tc>
          <w:tcPr>
            <w:tcW w:w="2129" w:type="dxa"/>
            <w:vAlign w:val="bottom"/>
          </w:tcPr>
          <w:p w14:paraId="7EBFB53A" w14:textId="47072D75" w:rsidR="00FA5A9F" w:rsidRPr="00FA5A9F" w:rsidRDefault="00FA5A9F" w:rsidP="00FA5A9F">
            <w:r w:rsidRPr="00FA5A9F">
              <w:t>Нечести</w:t>
            </w:r>
          </w:p>
        </w:tc>
        <w:tc>
          <w:tcPr>
            <w:tcW w:w="1200" w:type="dxa"/>
          </w:tcPr>
          <w:p w14:paraId="1B9872BA" w14:textId="77777777" w:rsidR="00FA5A9F" w:rsidRPr="00FA5A9F" w:rsidRDefault="00FA5A9F" w:rsidP="00FA5A9F"/>
        </w:tc>
        <w:tc>
          <w:tcPr>
            <w:tcW w:w="1117" w:type="dxa"/>
            <w:vAlign w:val="bottom"/>
          </w:tcPr>
          <w:p w14:paraId="4275F867" w14:textId="7967BABE" w:rsidR="00FA5A9F" w:rsidRPr="00FA5A9F" w:rsidRDefault="00FA5A9F" w:rsidP="00FA5A9F">
            <w:r w:rsidRPr="00FA5A9F">
              <w:t>Редки</w:t>
            </w:r>
          </w:p>
        </w:tc>
        <w:tc>
          <w:tcPr>
            <w:tcW w:w="1191" w:type="dxa"/>
            <w:vAlign w:val="bottom"/>
          </w:tcPr>
          <w:p w14:paraId="3E09D960" w14:textId="08A907E2" w:rsidR="00FA5A9F" w:rsidRPr="00FA5A9F" w:rsidRDefault="00FA5A9F" w:rsidP="00FA5A9F">
            <w:r w:rsidRPr="00FA5A9F">
              <w:t xml:space="preserve">Зрително </w:t>
            </w:r>
            <w:r w:rsidRPr="00FA5A9F">
              <w:lastRenderedPageBreak/>
              <w:t>увреждане</w:t>
            </w:r>
          </w:p>
        </w:tc>
      </w:tr>
      <w:tr w:rsidR="00FA5A9F" w14:paraId="01816291" w14:textId="1AE51BE8" w:rsidTr="00AD520A">
        <w:tc>
          <w:tcPr>
            <w:tcW w:w="1958" w:type="dxa"/>
            <w:vMerge/>
          </w:tcPr>
          <w:p w14:paraId="73307212" w14:textId="77777777" w:rsidR="00FA5A9F" w:rsidRPr="00FA5A9F" w:rsidRDefault="00FA5A9F" w:rsidP="00FA5A9F"/>
        </w:tc>
        <w:tc>
          <w:tcPr>
            <w:tcW w:w="1981" w:type="dxa"/>
          </w:tcPr>
          <w:p w14:paraId="24952044" w14:textId="77777777" w:rsidR="00FA5A9F" w:rsidRPr="00FA5A9F" w:rsidRDefault="00FA5A9F" w:rsidP="00FA5A9F"/>
        </w:tc>
        <w:tc>
          <w:tcPr>
            <w:tcW w:w="2129" w:type="dxa"/>
          </w:tcPr>
          <w:p w14:paraId="080390C5" w14:textId="77777777" w:rsidR="00FA5A9F" w:rsidRPr="00FA5A9F" w:rsidRDefault="00FA5A9F" w:rsidP="00FA5A9F"/>
        </w:tc>
        <w:tc>
          <w:tcPr>
            <w:tcW w:w="1200" w:type="dxa"/>
          </w:tcPr>
          <w:p w14:paraId="0BD594A9" w14:textId="77777777" w:rsidR="00FA5A9F" w:rsidRPr="00FA5A9F" w:rsidRDefault="00FA5A9F" w:rsidP="00FA5A9F"/>
        </w:tc>
        <w:tc>
          <w:tcPr>
            <w:tcW w:w="1117" w:type="dxa"/>
          </w:tcPr>
          <w:p w14:paraId="1BB4C8A0" w14:textId="78EAC25E" w:rsidR="00FA5A9F" w:rsidRPr="00FA5A9F" w:rsidRDefault="00FA5A9F" w:rsidP="00FA5A9F">
            <w:r w:rsidRPr="00FA5A9F">
              <w:t>С неизвестна честота</w:t>
            </w:r>
          </w:p>
        </w:tc>
        <w:tc>
          <w:tcPr>
            <w:tcW w:w="1191" w:type="dxa"/>
          </w:tcPr>
          <w:p w14:paraId="626C5990" w14:textId="57A030E2" w:rsidR="00FA5A9F" w:rsidRPr="00FA5A9F" w:rsidRDefault="00FA5A9F" w:rsidP="00FA5A9F">
            <w:r w:rsidRPr="00FA5A9F">
              <w:t>Хороидален излив</w:t>
            </w:r>
          </w:p>
        </w:tc>
      </w:tr>
      <w:tr w:rsidR="00FA5A9F" w14:paraId="3DA54E08" w14:textId="71B4D1AF" w:rsidTr="00AD520A">
        <w:tc>
          <w:tcPr>
            <w:tcW w:w="1958" w:type="dxa"/>
            <w:vMerge/>
            <w:vAlign w:val="bottom"/>
          </w:tcPr>
          <w:p w14:paraId="5BAF103E" w14:textId="77777777" w:rsidR="00FA5A9F" w:rsidRPr="00FA5A9F" w:rsidRDefault="00FA5A9F" w:rsidP="00FA5A9F"/>
        </w:tc>
        <w:tc>
          <w:tcPr>
            <w:tcW w:w="1981" w:type="dxa"/>
            <w:vAlign w:val="bottom"/>
          </w:tcPr>
          <w:p w14:paraId="660F03DF" w14:textId="4B3428D8" w:rsidR="00FA5A9F" w:rsidRPr="00FA5A9F" w:rsidRDefault="00FA5A9F" w:rsidP="00FA5A9F">
            <w:r w:rsidRPr="00FA5A9F">
              <w:t>Нечести</w:t>
            </w:r>
          </w:p>
        </w:tc>
        <w:tc>
          <w:tcPr>
            <w:tcW w:w="2129" w:type="dxa"/>
            <w:vAlign w:val="bottom"/>
          </w:tcPr>
          <w:p w14:paraId="69147626" w14:textId="2B0FC46E" w:rsidR="00FA5A9F" w:rsidRPr="00FA5A9F" w:rsidRDefault="00FA5A9F" w:rsidP="00FA5A9F">
            <w:r w:rsidRPr="00FA5A9F">
              <w:t>Нечести</w:t>
            </w:r>
          </w:p>
        </w:tc>
        <w:tc>
          <w:tcPr>
            <w:tcW w:w="1200" w:type="dxa"/>
          </w:tcPr>
          <w:p w14:paraId="51057E79" w14:textId="77777777" w:rsidR="00FA5A9F" w:rsidRPr="00FA5A9F" w:rsidRDefault="00FA5A9F" w:rsidP="00FA5A9F"/>
        </w:tc>
        <w:tc>
          <w:tcPr>
            <w:tcW w:w="1117" w:type="dxa"/>
            <w:vAlign w:val="bottom"/>
          </w:tcPr>
          <w:p w14:paraId="5AD1CCA9" w14:textId="16EF8143" w:rsidR="00FA5A9F" w:rsidRPr="00FA5A9F" w:rsidRDefault="00FA5A9F" w:rsidP="00FA5A9F">
            <w:r w:rsidRPr="00FA5A9F">
              <w:t>Редки</w:t>
            </w:r>
          </w:p>
        </w:tc>
        <w:tc>
          <w:tcPr>
            <w:tcW w:w="1191" w:type="dxa"/>
            <w:vAlign w:val="bottom"/>
          </w:tcPr>
          <w:p w14:paraId="40DD27C0" w14:textId="37802864" w:rsidR="00FA5A9F" w:rsidRPr="00FA5A9F" w:rsidRDefault="00FA5A9F" w:rsidP="00FA5A9F">
            <w:r w:rsidRPr="00FA5A9F">
              <w:t>Зрително увреждане</w:t>
            </w:r>
          </w:p>
        </w:tc>
      </w:tr>
      <w:tr w:rsidR="00FA5A9F" w14:paraId="1DD3F8FF" w14:textId="7F4AD048" w:rsidTr="00AD520A">
        <w:tc>
          <w:tcPr>
            <w:tcW w:w="1958" w:type="dxa"/>
            <w:vMerge w:val="restart"/>
          </w:tcPr>
          <w:p w14:paraId="09AF4C32" w14:textId="05A5653E" w:rsidR="00FA5A9F" w:rsidRPr="00FA5A9F" w:rsidRDefault="00FA5A9F" w:rsidP="00FA5A9F">
            <w:r w:rsidRPr="00FA5A9F">
              <w:t>Респираторни, гръдни и медиастиални нарушения</w:t>
            </w:r>
          </w:p>
        </w:tc>
        <w:tc>
          <w:tcPr>
            <w:tcW w:w="1981" w:type="dxa"/>
          </w:tcPr>
          <w:p w14:paraId="250AD1FD" w14:textId="3529B2F9" w:rsidR="00FA5A9F" w:rsidRPr="00FA5A9F" w:rsidRDefault="00FA5A9F" w:rsidP="00FA5A9F">
            <w:r w:rsidRPr="00FA5A9F">
              <w:t>Кашлица</w:t>
            </w:r>
          </w:p>
        </w:tc>
        <w:tc>
          <w:tcPr>
            <w:tcW w:w="2129" w:type="dxa"/>
          </w:tcPr>
          <w:p w14:paraId="2B2696C0" w14:textId="1BC3BDD2" w:rsidR="00FA5A9F" w:rsidRPr="00FA5A9F" w:rsidRDefault="00FA5A9F" w:rsidP="00FA5A9F">
            <w:r w:rsidRPr="00FA5A9F">
              <w:t>Нечести</w:t>
            </w:r>
          </w:p>
        </w:tc>
        <w:tc>
          <w:tcPr>
            <w:tcW w:w="1200" w:type="dxa"/>
            <w:vAlign w:val="bottom"/>
          </w:tcPr>
          <w:p w14:paraId="0272144D" w14:textId="3F55E014" w:rsidR="00FA5A9F" w:rsidRPr="00FA5A9F" w:rsidRDefault="00FA5A9F" w:rsidP="00FA5A9F">
            <w:r w:rsidRPr="00FA5A9F">
              <w:t>Много редки</w:t>
            </w:r>
          </w:p>
        </w:tc>
        <w:tc>
          <w:tcPr>
            <w:tcW w:w="1117" w:type="dxa"/>
          </w:tcPr>
          <w:p w14:paraId="6D818B90" w14:textId="5C824158" w:rsidR="00FA5A9F" w:rsidRPr="00FA5A9F" w:rsidRDefault="00FA5A9F" w:rsidP="00FA5A9F">
            <w:r w:rsidRPr="00FA5A9F">
              <w:t>Нечести</w:t>
            </w:r>
          </w:p>
        </w:tc>
        <w:tc>
          <w:tcPr>
            <w:tcW w:w="1191" w:type="dxa"/>
          </w:tcPr>
          <w:p w14:paraId="74254AB2" w14:textId="0C11C442" w:rsidR="00FA5A9F" w:rsidRPr="00FA5A9F" w:rsidRDefault="00FA5A9F" w:rsidP="00FA5A9F">
            <w:r w:rsidRPr="00FA5A9F">
              <w:t>-</w:t>
            </w:r>
          </w:p>
        </w:tc>
      </w:tr>
      <w:tr w:rsidR="00FA5A9F" w14:paraId="472F1FA0" w14:textId="55AF8846" w:rsidTr="00AD520A">
        <w:tc>
          <w:tcPr>
            <w:tcW w:w="1958" w:type="dxa"/>
            <w:vMerge/>
          </w:tcPr>
          <w:p w14:paraId="68040568" w14:textId="77777777" w:rsidR="00FA5A9F" w:rsidRPr="00FA5A9F" w:rsidRDefault="00FA5A9F" w:rsidP="00FA5A9F"/>
        </w:tc>
        <w:tc>
          <w:tcPr>
            <w:tcW w:w="1981" w:type="dxa"/>
          </w:tcPr>
          <w:p w14:paraId="7D505E83" w14:textId="20A2D20C" w:rsidR="00FA5A9F" w:rsidRPr="00FA5A9F" w:rsidRDefault="00FA5A9F" w:rsidP="00FA5A9F">
            <w:r w:rsidRPr="00FA5A9F">
              <w:t>Диспнея</w:t>
            </w:r>
          </w:p>
        </w:tc>
        <w:tc>
          <w:tcPr>
            <w:tcW w:w="2129" w:type="dxa"/>
          </w:tcPr>
          <w:p w14:paraId="0F46D1D6" w14:textId="2160E76F" w:rsidR="00FA5A9F" w:rsidRPr="00FA5A9F" w:rsidRDefault="00FA5A9F" w:rsidP="00FA5A9F">
            <w:r w:rsidRPr="00FA5A9F">
              <w:t>Нечести</w:t>
            </w:r>
          </w:p>
        </w:tc>
        <w:tc>
          <w:tcPr>
            <w:tcW w:w="1200" w:type="dxa"/>
          </w:tcPr>
          <w:p w14:paraId="2AECB72A" w14:textId="1D9B5555" w:rsidR="00FA5A9F" w:rsidRPr="00FA5A9F" w:rsidRDefault="00FA5A9F" w:rsidP="00FA5A9F">
            <w:r w:rsidRPr="00FA5A9F">
              <w:t>Нечести</w:t>
            </w:r>
          </w:p>
        </w:tc>
        <w:tc>
          <w:tcPr>
            <w:tcW w:w="1117" w:type="dxa"/>
          </w:tcPr>
          <w:p w14:paraId="563B977B" w14:textId="77777777" w:rsidR="00FA5A9F" w:rsidRPr="00FA5A9F" w:rsidRDefault="00FA5A9F" w:rsidP="00FA5A9F"/>
        </w:tc>
        <w:tc>
          <w:tcPr>
            <w:tcW w:w="1191" w:type="dxa"/>
          </w:tcPr>
          <w:p w14:paraId="4A0BB7C7" w14:textId="77777777" w:rsidR="00FA5A9F" w:rsidRPr="00FA5A9F" w:rsidRDefault="00FA5A9F" w:rsidP="00FA5A9F"/>
        </w:tc>
      </w:tr>
      <w:tr w:rsidR="00FA5A9F" w14:paraId="2BFDA881" w14:textId="3E9618AC" w:rsidTr="00AD520A">
        <w:tc>
          <w:tcPr>
            <w:tcW w:w="1958" w:type="dxa"/>
            <w:vMerge/>
          </w:tcPr>
          <w:p w14:paraId="75DD2413" w14:textId="77777777" w:rsidR="00FA5A9F" w:rsidRPr="00FA5A9F" w:rsidRDefault="00FA5A9F" w:rsidP="00FA5A9F"/>
        </w:tc>
        <w:tc>
          <w:tcPr>
            <w:tcW w:w="1981" w:type="dxa"/>
            <w:vAlign w:val="bottom"/>
          </w:tcPr>
          <w:p w14:paraId="3FBDDCC5" w14:textId="6B2566B5" w:rsidR="00FA5A9F" w:rsidRPr="00FA5A9F" w:rsidRDefault="00FA5A9F" w:rsidP="00FA5A9F">
            <w:r w:rsidRPr="00FA5A9F">
              <w:t>Респираторен дистрес, белодробен оток, пневмонит</w:t>
            </w:r>
          </w:p>
        </w:tc>
        <w:tc>
          <w:tcPr>
            <w:tcW w:w="2129" w:type="dxa"/>
          </w:tcPr>
          <w:p w14:paraId="71CB52BF" w14:textId="14E21CE0" w:rsidR="00FA5A9F" w:rsidRPr="00FA5A9F" w:rsidRDefault="00FA5A9F" w:rsidP="00FA5A9F">
            <w:r w:rsidRPr="00FA5A9F">
              <w:t>-</w:t>
            </w:r>
          </w:p>
        </w:tc>
        <w:tc>
          <w:tcPr>
            <w:tcW w:w="1200" w:type="dxa"/>
          </w:tcPr>
          <w:p w14:paraId="203259C8" w14:textId="417A7F3D" w:rsidR="00FA5A9F" w:rsidRPr="00FA5A9F" w:rsidRDefault="00FA5A9F" w:rsidP="00FA5A9F">
            <w:r w:rsidRPr="00FA5A9F">
              <w:t>-</w:t>
            </w:r>
          </w:p>
        </w:tc>
        <w:tc>
          <w:tcPr>
            <w:tcW w:w="1117" w:type="dxa"/>
          </w:tcPr>
          <w:p w14:paraId="46AB12D1" w14:textId="77777777" w:rsidR="00FA5A9F" w:rsidRPr="00FA5A9F" w:rsidRDefault="00FA5A9F" w:rsidP="00FA5A9F"/>
        </w:tc>
        <w:tc>
          <w:tcPr>
            <w:tcW w:w="1191" w:type="dxa"/>
          </w:tcPr>
          <w:p w14:paraId="1F3D4DFC" w14:textId="1370140A" w:rsidR="00FA5A9F" w:rsidRPr="00FA5A9F" w:rsidRDefault="00FA5A9F" w:rsidP="00FA5A9F">
            <w:r w:rsidRPr="00FA5A9F">
              <w:t>Много редки</w:t>
            </w:r>
          </w:p>
        </w:tc>
      </w:tr>
      <w:tr w:rsidR="00FA5A9F" w14:paraId="20C42D0D" w14:textId="0DE58BAD" w:rsidTr="00AD520A">
        <w:tc>
          <w:tcPr>
            <w:tcW w:w="1958" w:type="dxa"/>
            <w:vMerge/>
          </w:tcPr>
          <w:p w14:paraId="3D3628C4" w14:textId="77777777" w:rsidR="00FA5A9F" w:rsidRPr="00FA5A9F" w:rsidRDefault="00FA5A9F" w:rsidP="00FA5A9F"/>
        </w:tc>
        <w:tc>
          <w:tcPr>
            <w:tcW w:w="1981" w:type="dxa"/>
          </w:tcPr>
          <w:p w14:paraId="61C6C11E" w14:textId="4DBD850B" w:rsidR="00FA5A9F" w:rsidRPr="00FA5A9F" w:rsidRDefault="00FA5A9F" w:rsidP="00FA5A9F">
            <w:r w:rsidRPr="00FA5A9F">
              <w:t>Ринит</w:t>
            </w:r>
          </w:p>
        </w:tc>
        <w:tc>
          <w:tcPr>
            <w:tcW w:w="2129" w:type="dxa"/>
          </w:tcPr>
          <w:p w14:paraId="20EB748A" w14:textId="77777777" w:rsidR="00FA5A9F" w:rsidRPr="00FA5A9F" w:rsidRDefault="00FA5A9F" w:rsidP="00FA5A9F"/>
        </w:tc>
        <w:tc>
          <w:tcPr>
            <w:tcW w:w="1200" w:type="dxa"/>
          </w:tcPr>
          <w:p w14:paraId="03E2A768" w14:textId="7AA5E6C9" w:rsidR="00FA5A9F" w:rsidRPr="00FA5A9F" w:rsidRDefault="00FA5A9F" w:rsidP="00FA5A9F">
            <w:r w:rsidRPr="00FA5A9F">
              <w:t>Нечести</w:t>
            </w:r>
          </w:p>
        </w:tc>
        <w:tc>
          <w:tcPr>
            <w:tcW w:w="1117" w:type="dxa"/>
            <w:vAlign w:val="bottom"/>
          </w:tcPr>
          <w:p w14:paraId="293CE905" w14:textId="4993AD85" w:rsidR="00FA5A9F" w:rsidRPr="00FA5A9F" w:rsidRDefault="00FA5A9F" w:rsidP="00FA5A9F">
            <w:r w:rsidRPr="00FA5A9F">
              <w:t>—</w:t>
            </w:r>
          </w:p>
        </w:tc>
        <w:tc>
          <w:tcPr>
            <w:tcW w:w="1191" w:type="dxa"/>
          </w:tcPr>
          <w:p w14:paraId="3A2C1822" w14:textId="77777777" w:rsidR="00FA5A9F" w:rsidRPr="00FA5A9F" w:rsidRDefault="00FA5A9F" w:rsidP="00FA5A9F"/>
        </w:tc>
      </w:tr>
      <w:tr w:rsidR="00FA5A9F" w14:paraId="4321425B" w14:textId="48A6913D" w:rsidTr="00AD520A">
        <w:tc>
          <w:tcPr>
            <w:tcW w:w="1958" w:type="dxa"/>
            <w:vMerge/>
          </w:tcPr>
          <w:p w14:paraId="21010319" w14:textId="77777777" w:rsidR="00FA5A9F" w:rsidRPr="00FA5A9F" w:rsidRDefault="00FA5A9F" w:rsidP="00FA5A9F"/>
        </w:tc>
        <w:tc>
          <w:tcPr>
            <w:tcW w:w="1981" w:type="dxa"/>
            <w:vAlign w:val="bottom"/>
          </w:tcPr>
          <w:p w14:paraId="3EE0927A" w14:textId="4174B4F0" w:rsidR="00FA5A9F" w:rsidRPr="00FA5A9F" w:rsidRDefault="00FA5A9F" w:rsidP="00FA5A9F">
            <w:r w:rsidRPr="00FA5A9F">
              <w:t>Възпалено гърло</w:t>
            </w:r>
          </w:p>
        </w:tc>
        <w:tc>
          <w:tcPr>
            <w:tcW w:w="2129" w:type="dxa"/>
            <w:vAlign w:val="bottom"/>
          </w:tcPr>
          <w:p w14:paraId="4860153B" w14:textId="354E2B10" w:rsidR="00FA5A9F" w:rsidRPr="00FA5A9F" w:rsidRDefault="00FA5A9F" w:rsidP="00FA5A9F">
            <w:r w:rsidRPr="00FA5A9F">
              <w:t>Нечести</w:t>
            </w:r>
          </w:p>
        </w:tc>
        <w:tc>
          <w:tcPr>
            <w:tcW w:w="1200" w:type="dxa"/>
          </w:tcPr>
          <w:p w14:paraId="291B5A24" w14:textId="77777777" w:rsidR="00FA5A9F" w:rsidRPr="00FA5A9F" w:rsidRDefault="00FA5A9F" w:rsidP="00FA5A9F"/>
        </w:tc>
        <w:tc>
          <w:tcPr>
            <w:tcW w:w="1117" w:type="dxa"/>
            <w:vAlign w:val="bottom"/>
          </w:tcPr>
          <w:p w14:paraId="195DEB86" w14:textId="12D6D06B" w:rsidR="00FA5A9F" w:rsidRPr="00FA5A9F" w:rsidRDefault="00FA5A9F" w:rsidP="00FA5A9F">
            <w:r w:rsidRPr="00FA5A9F">
              <w:t>—</w:t>
            </w:r>
          </w:p>
        </w:tc>
        <w:tc>
          <w:tcPr>
            <w:tcW w:w="1191" w:type="dxa"/>
          </w:tcPr>
          <w:p w14:paraId="391EB68A" w14:textId="77777777" w:rsidR="00FA5A9F" w:rsidRPr="00FA5A9F" w:rsidRDefault="00FA5A9F" w:rsidP="00FA5A9F"/>
        </w:tc>
      </w:tr>
      <w:tr w:rsidR="00FA5A9F" w14:paraId="6814D338" w14:textId="6A4D9CC1" w:rsidTr="00AD520A">
        <w:tc>
          <w:tcPr>
            <w:tcW w:w="1958" w:type="dxa"/>
            <w:vMerge/>
          </w:tcPr>
          <w:p w14:paraId="6DFB6C41" w14:textId="77777777" w:rsidR="00FA5A9F" w:rsidRPr="00FA5A9F" w:rsidRDefault="00FA5A9F" w:rsidP="00FA5A9F"/>
        </w:tc>
        <w:tc>
          <w:tcPr>
            <w:tcW w:w="1981" w:type="dxa"/>
            <w:vAlign w:val="bottom"/>
          </w:tcPr>
          <w:p w14:paraId="6174F997" w14:textId="560656E9" w:rsidR="00FA5A9F" w:rsidRPr="00FA5A9F" w:rsidRDefault="00FA5A9F" w:rsidP="00FA5A9F">
            <w:r w:rsidRPr="00FA5A9F">
              <w:t>Остър респираторен дистрес синдром (ОРДС) (вж. точка 4.4)</w:t>
            </w:r>
          </w:p>
        </w:tc>
        <w:tc>
          <w:tcPr>
            <w:tcW w:w="2129" w:type="dxa"/>
          </w:tcPr>
          <w:p w14:paraId="5F97F8FC" w14:textId="77777777" w:rsidR="00FA5A9F" w:rsidRPr="00FA5A9F" w:rsidRDefault="00FA5A9F" w:rsidP="00FA5A9F"/>
        </w:tc>
        <w:tc>
          <w:tcPr>
            <w:tcW w:w="1200" w:type="dxa"/>
          </w:tcPr>
          <w:p w14:paraId="6437C14C" w14:textId="4C4111C5" w:rsidR="00FA5A9F" w:rsidRPr="00FA5A9F" w:rsidRDefault="00FA5A9F" w:rsidP="00FA5A9F">
            <w:r w:rsidRPr="00FA5A9F">
              <w:t>-</w:t>
            </w:r>
          </w:p>
        </w:tc>
        <w:tc>
          <w:tcPr>
            <w:tcW w:w="1117" w:type="dxa"/>
          </w:tcPr>
          <w:p w14:paraId="49FF7413" w14:textId="77777777" w:rsidR="00FA5A9F" w:rsidRPr="00FA5A9F" w:rsidRDefault="00FA5A9F" w:rsidP="00FA5A9F"/>
        </w:tc>
        <w:tc>
          <w:tcPr>
            <w:tcW w:w="1191" w:type="dxa"/>
          </w:tcPr>
          <w:p w14:paraId="3E838309" w14:textId="77538655" w:rsidR="00FA5A9F" w:rsidRPr="00FA5A9F" w:rsidRDefault="00FA5A9F" w:rsidP="00FA5A9F">
            <w:r w:rsidRPr="00FA5A9F">
              <w:t>Много редки</w:t>
            </w:r>
          </w:p>
        </w:tc>
      </w:tr>
      <w:tr w:rsidR="00FA5A9F" w14:paraId="62B0F5D8" w14:textId="5646D1D3" w:rsidTr="00AD520A">
        <w:tc>
          <w:tcPr>
            <w:tcW w:w="1958" w:type="dxa"/>
            <w:vMerge w:val="restart"/>
          </w:tcPr>
          <w:p w14:paraId="01F7EEC7" w14:textId="5A556DED" w:rsidR="00FA5A9F" w:rsidRPr="00FA5A9F" w:rsidRDefault="00FA5A9F" w:rsidP="00FA5A9F">
            <w:r w:rsidRPr="00FA5A9F">
              <w:t>Стомашно- чревни нарушения</w:t>
            </w:r>
          </w:p>
        </w:tc>
        <w:tc>
          <w:tcPr>
            <w:tcW w:w="1981" w:type="dxa"/>
            <w:vAlign w:val="bottom"/>
          </w:tcPr>
          <w:p w14:paraId="1F8FFD32" w14:textId="1A671177" w:rsidR="00FA5A9F" w:rsidRPr="00FA5A9F" w:rsidRDefault="00FA5A9F" w:rsidP="00FA5A9F">
            <w:r w:rsidRPr="00FA5A9F">
              <w:t>Стомашен дискомфорт, болка в горната част на корема</w:t>
            </w:r>
          </w:p>
        </w:tc>
        <w:tc>
          <w:tcPr>
            <w:tcW w:w="2129" w:type="dxa"/>
          </w:tcPr>
          <w:p w14:paraId="71F123C8" w14:textId="7F15B913" w:rsidR="00FA5A9F" w:rsidRPr="00FA5A9F" w:rsidRDefault="00FA5A9F" w:rsidP="00FA5A9F">
            <w:r w:rsidRPr="00FA5A9F">
              <w:t>Нечести</w:t>
            </w:r>
          </w:p>
        </w:tc>
        <w:tc>
          <w:tcPr>
            <w:tcW w:w="1200" w:type="dxa"/>
          </w:tcPr>
          <w:p w14:paraId="4AF69E7A" w14:textId="7F6A0C9A" w:rsidR="00FA5A9F" w:rsidRPr="00FA5A9F" w:rsidRDefault="00FA5A9F" w:rsidP="00FA5A9F">
            <w:r w:rsidRPr="00FA5A9F">
              <w:t>Чести</w:t>
            </w:r>
          </w:p>
        </w:tc>
        <w:tc>
          <w:tcPr>
            <w:tcW w:w="1117" w:type="dxa"/>
          </w:tcPr>
          <w:p w14:paraId="722A7AAB" w14:textId="22727625" w:rsidR="00FA5A9F" w:rsidRPr="00FA5A9F" w:rsidRDefault="00FA5A9F" w:rsidP="00FA5A9F">
            <w:r w:rsidRPr="00FA5A9F">
              <w:t>Нечести</w:t>
            </w:r>
          </w:p>
        </w:tc>
        <w:tc>
          <w:tcPr>
            <w:tcW w:w="1191" w:type="dxa"/>
          </w:tcPr>
          <w:p w14:paraId="75EC7885" w14:textId="1C2B2935" w:rsidR="00FA5A9F" w:rsidRPr="00FA5A9F" w:rsidRDefault="00FA5A9F" w:rsidP="00FA5A9F">
            <w:r w:rsidRPr="00FA5A9F">
              <w:t>Редки</w:t>
            </w:r>
          </w:p>
        </w:tc>
      </w:tr>
      <w:tr w:rsidR="00FA5A9F" w14:paraId="46B8EF6C" w14:textId="0BD8839A" w:rsidTr="00AD520A">
        <w:tc>
          <w:tcPr>
            <w:tcW w:w="1958" w:type="dxa"/>
            <w:vMerge/>
          </w:tcPr>
          <w:p w14:paraId="39D445E5" w14:textId="77777777" w:rsidR="00FA5A9F" w:rsidRPr="00FA5A9F" w:rsidRDefault="00FA5A9F" w:rsidP="00FA5A9F"/>
        </w:tc>
        <w:tc>
          <w:tcPr>
            <w:tcW w:w="1981" w:type="dxa"/>
            <w:vAlign w:val="bottom"/>
          </w:tcPr>
          <w:p w14:paraId="1F8A47A6" w14:textId="3ED89FD5" w:rsidR="00FA5A9F" w:rsidRPr="00FA5A9F" w:rsidRDefault="00FA5A9F" w:rsidP="00FA5A9F">
            <w:r w:rsidRPr="00FA5A9F">
              <w:t>Лош дъх</w:t>
            </w:r>
          </w:p>
        </w:tc>
        <w:tc>
          <w:tcPr>
            <w:tcW w:w="2129" w:type="dxa"/>
            <w:vAlign w:val="bottom"/>
          </w:tcPr>
          <w:p w14:paraId="16EB5C89" w14:textId="17789675" w:rsidR="00FA5A9F" w:rsidRPr="00FA5A9F" w:rsidRDefault="00FA5A9F" w:rsidP="00FA5A9F">
            <w:r w:rsidRPr="00FA5A9F">
              <w:t>Нечести</w:t>
            </w:r>
          </w:p>
        </w:tc>
        <w:tc>
          <w:tcPr>
            <w:tcW w:w="1200" w:type="dxa"/>
          </w:tcPr>
          <w:p w14:paraId="5E49B435" w14:textId="77777777" w:rsidR="00FA5A9F" w:rsidRPr="00FA5A9F" w:rsidRDefault="00FA5A9F" w:rsidP="00FA5A9F"/>
        </w:tc>
        <w:tc>
          <w:tcPr>
            <w:tcW w:w="1117" w:type="dxa"/>
          </w:tcPr>
          <w:p w14:paraId="4C93372F" w14:textId="0830C573" w:rsidR="00FA5A9F" w:rsidRPr="00FA5A9F" w:rsidRDefault="00FA5A9F" w:rsidP="00FA5A9F">
            <w:r w:rsidRPr="00FA5A9F">
              <w:t>-</w:t>
            </w:r>
          </w:p>
        </w:tc>
        <w:tc>
          <w:tcPr>
            <w:tcW w:w="1191" w:type="dxa"/>
          </w:tcPr>
          <w:p w14:paraId="0C3D5309" w14:textId="52137011" w:rsidR="00FA5A9F" w:rsidRPr="00FA5A9F" w:rsidRDefault="00FA5A9F" w:rsidP="00FA5A9F">
            <w:r w:rsidRPr="00FA5A9F">
              <w:t>-</w:t>
            </w:r>
          </w:p>
        </w:tc>
      </w:tr>
      <w:tr w:rsidR="00FA5A9F" w14:paraId="1C286626" w14:textId="27A73A91" w:rsidTr="00AD520A">
        <w:tc>
          <w:tcPr>
            <w:tcW w:w="1958" w:type="dxa"/>
            <w:vMerge/>
          </w:tcPr>
          <w:p w14:paraId="3FC5EAE9" w14:textId="77777777" w:rsidR="00FA5A9F" w:rsidRPr="00FA5A9F" w:rsidRDefault="00FA5A9F" w:rsidP="00FA5A9F"/>
        </w:tc>
        <w:tc>
          <w:tcPr>
            <w:tcW w:w="1981" w:type="dxa"/>
            <w:vAlign w:val="bottom"/>
          </w:tcPr>
          <w:p w14:paraId="26D1BCF8" w14:textId="4EBF2B38" w:rsidR="00FA5A9F" w:rsidRPr="00FA5A9F" w:rsidRDefault="00FA5A9F" w:rsidP="00FA5A9F">
            <w:r w:rsidRPr="00FA5A9F">
              <w:t>Промени в чревната перисталтика</w:t>
            </w:r>
          </w:p>
        </w:tc>
        <w:tc>
          <w:tcPr>
            <w:tcW w:w="2129" w:type="dxa"/>
          </w:tcPr>
          <w:p w14:paraId="574B4524" w14:textId="16E9E487" w:rsidR="00FA5A9F" w:rsidRPr="00FA5A9F" w:rsidRDefault="00FA5A9F" w:rsidP="00FA5A9F">
            <w:r w:rsidRPr="00FA5A9F">
              <w:t>-</w:t>
            </w:r>
          </w:p>
        </w:tc>
        <w:tc>
          <w:tcPr>
            <w:tcW w:w="1200" w:type="dxa"/>
          </w:tcPr>
          <w:p w14:paraId="7DA8681E" w14:textId="25F0D913" w:rsidR="00FA5A9F" w:rsidRPr="00FA5A9F" w:rsidRDefault="00FA5A9F" w:rsidP="00FA5A9F">
            <w:r w:rsidRPr="00FA5A9F">
              <w:t>Нечести</w:t>
            </w:r>
          </w:p>
        </w:tc>
        <w:tc>
          <w:tcPr>
            <w:tcW w:w="1117" w:type="dxa"/>
          </w:tcPr>
          <w:p w14:paraId="40AF3245" w14:textId="23C47310" w:rsidR="00FA5A9F" w:rsidRPr="00FA5A9F" w:rsidRDefault="00FA5A9F" w:rsidP="00FA5A9F">
            <w:r w:rsidRPr="00FA5A9F">
              <w:t>-</w:t>
            </w:r>
          </w:p>
        </w:tc>
        <w:tc>
          <w:tcPr>
            <w:tcW w:w="1191" w:type="dxa"/>
          </w:tcPr>
          <w:p w14:paraId="557E8C4A" w14:textId="427EF964" w:rsidR="00FA5A9F" w:rsidRPr="00FA5A9F" w:rsidRDefault="00FA5A9F" w:rsidP="00FA5A9F">
            <w:r w:rsidRPr="00FA5A9F">
              <w:t>-</w:t>
            </w:r>
          </w:p>
        </w:tc>
      </w:tr>
      <w:tr w:rsidR="00FA5A9F" w14:paraId="6E510011" w14:textId="72D8D4E3" w:rsidTr="00AD520A">
        <w:tc>
          <w:tcPr>
            <w:tcW w:w="1958" w:type="dxa"/>
            <w:vMerge/>
          </w:tcPr>
          <w:p w14:paraId="54E3748E" w14:textId="77777777" w:rsidR="00FA5A9F" w:rsidRPr="00FA5A9F" w:rsidRDefault="00FA5A9F" w:rsidP="00FA5A9F"/>
        </w:tc>
        <w:tc>
          <w:tcPr>
            <w:tcW w:w="1981" w:type="dxa"/>
            <w:vAlign w:val="bottom"/>
          </w:tcPr>
          <w:p w14:paraId="34FB40A1" w14:textId="1C323D3C" w:rsidR="00FA5A9F" w:rsidRPr="00FA5A9F" w:rsidRDefault="00FA5A9F" w:rsidP="00FA5A9F">
            <w:r w:rsidRPr="00FA5A9F">
              <w:t>Запек</w:t>
            </w:r>
          </w:p>
        </w:tc>
        <w:tc>
          <w:tcPr>
            <w:tcW w:w="2129" w:type="dxa"/>
          </w:tcPr>
          <w:p w14:paraId="25EB408C" w14:textId="77777777" w:rsidR="00FA5A9F" w:rsidRPr="00FA5A9F" w:rsidRDefault="00FA5A9F" w:rsidP="00FA5A9F"/>
        </w:tc>
        <w:tc>
          <w:tcPr>
            <w:tcW w:w="1200" w:type="dxa"/>
          </w:tcPr>
          <w:p w14:paraId="4D180F74" w14:textId="77777777" w:rsidR="00FA5A9F" w:rsidRPr="00FA5A9F" w:rsidRDefault="00FA5A9F" w:rsidP="00FA5A9F"/>
        </w:tc>
        <w:tc>
          <w:tcPr>
            <w:tcW w:w="1117" w:type="dxa"/>
          </w:tcPr>
          <w:p w14:paraId="2F15B1C1" w14:textId="77777777" w:rsidR="00FA5A9F" w:rsidRPr="00FA5A9F" w:rsidRDefault="00FA5A9F" w:rsidP="00FA5A9F"/>
        </w:tc>
        <w:tc>
          <w:tcPr>
            <w:tcW w:w="1191" w:type="dxa"/>
            <w:vAlign w:val="bottom"/>
          </w:tcPr>
          <w:p w14:paraId="036BF8C9" w14:textId="4E63DA59" w:rsidR="00FA5A9F" w:rsidRPr="00FA5A9F" w:rsidRDefault="00FA5A9F" w:rsidP="00FA5A9F">
            <w:r w:rsidRPr="00FA5A9F">
              <w:t>Редки</w:t>
            </w:r>
          </w:p>
        </w:tc>
      </w:tr>
      <w:tr w:rsidR="00FA5A9F" w14:paraId="7EBCA9E3" w14:textId="6033F549" w:rsidTr="00AD520A">
        <w:tc>
          <w:tcPr>
            <w:tcW w:w="1958" w:type="dxa"/>
            <w:vMerge/>
          </w:tcPr>
          <w:p w14:paraId="347C8CE7" w14:textId="77777777" w:rsidR="00FA5A9F" w:rsidRPr="00FA5A9F" w:rsidRDefault="00FA5A9F" w:rsidP="00FA5A9F"/>
        </w:tc>
        <w:tc>
          <w:tcPr>
            <w:tcW w:w="1981" w:type="dxa"/>
            <w:vAlign w:val="center"/>
          </w:tcPr>
          <w:p w14:paraId="29365628" w14:textId="67BC60F8" w:rsidR="00FA5A9F" w:rsidRPr="00FA5A9F" w:rsidRDefault="00FA5A9F" w:rsidP="00FA5A9F">
            <w:r w:rsidRPr="00FA5A9F">
              <w:t>Понижен апетит</w:t>
            </w:r>
          </w:p>
        </w:tc>
        <w:tc>
          <w:tcPr>
            <w:tcW w:w="2129" w:type="dxa"/>
            <w:vAlign w:val="center"/>
          </w:tcPr>
          <w:p w14:paraId="24940703" w14:textId="40E105BA" w:rsidR="00FA5A9F" w:rsidRPr="00FA5A9F" w:rsidRDefault="00FA5A9F" w:rsidP="00FA5A9F">
            <w:r w:rsidRPr="00FA5A9F">
              <w:t>—</w:t>
            </w:r>
          </w:p>
        </w:tc>
        <w:tc>
          <w:tcPr>
            <w:tcW w:w="1200" w:type="dxa"/>
            <w:vAlign w:val="center"/>
          </w:tcPr>
          <w:p w14:paraId="5DDDC6B2" w14:textId="13A57F2C" w:rsidR="00FA5A9F" w:rsidRPr="00FA5A9F" w:rsidRDefault="00FA5A9F" w:rsidP="00FA5A9F">
            <w:r w:rsidRPr="00FA5A9F">
              <w:t>—</w:t>
            </w:r>
          </w:p>
        </w:tc>
        <w:tc>
          <w:tcPr>
            <w:tcW w:w="1117" w:type="dxa"/>
            <w:vAlign w:val="center"/>
          </w:tcPr>
          <w:p w14:paraId="201C74E1" w14:textId="4F0C8337" w:rsidR="00FA5A9F" w:rsidRPr="00FA5A9F" w:rsidRDefault="00FA5A9F" w:rsidP="00FA5A9F">
            <w:r w:rsidRPr="00FA5A9F">
              <w:t>-</w:t>
            </w:r>
          </w:p>
        </w:tc>
        <w:tc>
          <w:tcPr>
            <w:tcW w:w="1191" w:type="dxa"/>
            <w:vAlign w:val="center"/>
          </w:tcPr>
          <w:p w14:paraId="4455C930" w14:textId="2E12B2B8" w:rsidR="00FA5A9F" w:rsidRPr="00FA5A9F" w:rsidRDefault="00FA5A9F" w:rsidP="00FA5A9F">
            <w:r w:rsidRPr="00FA5A9F">
              <w:t>Чести</w:t>
            </w:r>
          </w:p>
        </w:tc>
      </w:tr>
      <w:tr w:rsidR="00FA5A9F" w14:paraId="32499A58" w14:textId="2A13FDD9" w:rsidTr="00AD520A">
        <w:tc>
          <w:tcPr>
            <w:tcW w:w="1958" w:type="dxa"/>
            <w:vMerge/>
          </w:tcPr>
          <w:p w14:paraId="26CE549D" w14:textId="77777777" w:rsidR="00FA5A9F" w:rsidRPr="00FA5A9F" w:rsidRDefault="00FA5A9F" w:rsidP="00FA5A9F"/>
        </w:tc>
        <w:tc>
          <w:tcPr>
            <w:tcW w:w="1981" w:type="dxa"/>
            <w:vAlign w:val="bottom"/>
          </w:tcPr>
          <w:p w14:paraId="5490DB48" w14:textId="1E5EF93D" w:rsidR="00FA5A9F" w:rsidRPr="00FA5A9F" w:rsidRDefault="00FA5A9F" w:rsidP="00FA5A9F">
            <w:r w:rsidRPr="00FA5A9F">
              <w:t>Диария</w:t>
            </w:r>
          </w:p>
        </w:tc>
        <w:tc>
          <w:tcPr>
            <w:tcW w:w="2129" w:type="dxa"/>
            <w:vAlign w:val="bottom"/>
          </w:tcPr>
          <w:p w14:paraId="5439479A" w14:textId="3C8C5C12" w:rsidR="00FA5A9F" w:rsidRPr="00FA5A9F" w:rsidRDefault="00FA5A9F" w:rsidP="00FA5A9F">
            <w:r w:rsidRPr="00FA5A9F">
              <w:t>Нечести</w:t>
            </w:r>
          </w:p>
        </w:tc>
        <w:tc>
          <w:tcPr>
            <w:tcW w:w="1200" w:type="dxa"/>
            <w:vAlign w:val="bottom"/>
          </w:tcPr>
          <w:p w14:paraId="347CAEBF" w14:textId="6FB5003E" w:rsidR="00FA5A9F" w:rsidRPr="00FA5A9F" w:rsidRDefault="00FA5A9F" w:rsidP="00FA5A9F">
            <w:r w:rsidRPr="00FA5A9F">
              <w:t>Нечести</w:t>
            </w:r>
          </w:p>
        </w:tc>
        <w:tc>
          <w:tcPr>
            <w:tcW w:w="1117" w:type="dxa"/>
            <w:vAlign w:val="bottom"/>
          </w:tcPr>
          <w:p w14:paraId="2E489A06" w14:textId="0DD74556" w:rsidR="00FA5A9F" w:rsidRPr="00FA5A9F" w:rsidRDefault="00FA5A9F" w:rsidP="00FA5A9F">
            <w:r w:rsidRPr="00FA5A9F">
              <w:t>-</w:t>
            </w:r>
          </w:p>
        </w:tc>
        <w:tc>
          <w:tcPr>
            <w:tcW w:w="1191" w:type="dxa"/>
            <w:vAlign w:val="bottom"/>
          </w:tcPr>
          <w:p w14:paraId="5BFE2547" w14:textId="168B9CA2" w:rsidR="00FA5A9F" w:rsidRPr="00FA5A9F" w:rsidRDefault="00FA5A9F" w:rsidP="00FA5A9F">
            <w:r w:rsidRPr="00FA5A9F">
              <w:t>Редки</w:t>
            </w:r>
          </w:p>
        </w:tc>
      </w:tr>
      <w:tr w:rsidR="00FA5A9F" w14:paraId="00A549EE" w14:textId="3FE8FE84" w:rsidTr="00AD520A">
        <w:tc>
          <w:tcPr>
            <w:tcW w:w="1958" w:type="dxa"/>
            <w:vMerge/>
          </w:tcPr>
          <w:p w14:paraId="4CB2E45B" w14:textId="77777777" w:rsidR="00FA5A9F" w:rsidRPr="00FA5A9F" w:rsidRDefault="00FA5A9F" w:rsidP="00FA5A9F"/>
        </w:tc>
        <w:tc>
          <w:tcPr>
            <w:tcW w:w="1981" w:type="dxa"/>
            <w:vAlign w:val="bottom"/>
          </w:tcPr>
          <w:p w14:paraId="05EF4E5B" w14:textId="0504A2A9" w:rsidR="00FA5A9F" w:rsidRPr="00FA5A9F" w:rsidRDefault="00FA5A9F" w:rsidP="00FA5A9F">
            <w:r w:rsidRPr="00FA5A9F">
              <w:t>Сухота в устата</w:t>
            </w:r>
          </w:p>
        </w:tc>
        <w:tc>
          <w:tcPr>
            <w:tcW w:w="2129" w:type="dxa"/>
            <w:vAlign w:val="bottom"/>
          </w:tcPr>
          <w:p w14:paraId="489D9DA0" w14:textId="1DE0DC87" w:rsidR="00FA5A9F" w:rsidRPr="00FA5A9F" w:rsidRDefault="00FA5A9F" w:rsidP="00FA5A9F">
            <w:r w:rsidRPr="00FA5A9F">
              <w:t>Нечести</w:t>
            </w:r>
          </w:p>
        </w:tc>
        <w:tc>
          <w:tcPr>
            <w:tcW w:w="1200" w:type="dxa"/>
            <w:vAlign w:val="bottom"/>
          </w:tcPr>
          <w:p w14:paraId="61B4CF2D" w14:textId="5678E42F" w:rsidR="00FA5A9F" w:rsidRPr="00FA5A9F" w:rsidRDefault="00FA5A9F" w:rsidP="00FA5A9F">
            <w:r w:rsidRPr="00FA5A9F">
              <w:t>Нечести</w:t>
            </w:r>
          </w:p>
        </w:tc>
        <w:tc>
          <w:tcPr>
            <w:tcW w:w="1117" w:type="dxa"/>
          </w:tcPr>
          <w:p w14:paraId="707CD932" w14:textId="76D6C14D" w:rsidR="00FA5A9F" w:rsidRPr="00FA5A9F" w:rsidRDefault="00FA5A9F" w:rsidP="00FA5A9F">
            <w:r w:rsidRPr="00FA5A9F">
              <w:t>-</w:t>
            </w:r>
          </w:p>
        </w:tc>
        <w:tc>
          <w:tcPr>
            <w:tcW w:w="1191" w:type="dxa"/>
          </w:tcPr>
          <w:p w14:paraId="6878F31B" w14:textId="27C2AC32" w:rsidR="00FA5A9F" w:rsidRPr="00FA5A9F" w:rsidRDefault="00FA5A9F" w:rsidP="00FA5A9F">
            <w:r w:rsidRPr="00FA5A9F">
              <w:t>-</w:t>
            </w:r>
          </w:p>
        </w:tc>
      </w:tr>
      <w:tr w:rsidR="00FA5A9F" w14:paraId="74590AC3" w14:textId="031334E5" w:rsidTr="00AD520A">
        <w:tc>
          <w:tcPr>
            <w:tcW w:w="1958" w:type="dxa"/>
            <w:vMerge/>
          </w:tcPr>
          <w:p w14:paraId="6011DF30" w14:textId="77777777" w:rsidR="00FA5A9F" w:rsidRPr="00FA5A9F" w:rsidRDefault="00FA5A9F" w:rsidP="00FA5A9F"/>
        </w:tc>
        <w:tc>
          <w:tcPr>
            <w:tcW w:w="1981" w:type="dxa"/>
            <w:vAlign w:val="bottom"/>
          </w:tcPr>
          <w:p w14:paraId="28AC2954" w14:textId="7254D280" w:rsidR="00FA5A9F" w:rsidRPr="00FA5A9F" w:rsidRDefault="00FA5A9F" w:rsidP="00FA5A9F">
            <w:r w:rsidRPr="00FA5A9F">
              <w:t>Диспепсия</w:t>
            </w:r>
          </w:p>
        </w:tc>
        <w:tc>
          <w:tcPr>
            <w:tcW w:w="2129" w:type="dxa"/>
            <w:vAlign w:val="bottom"/>
          </w:tcPr>
          <w:p w14:paraId="6FBA483D" w14:textId="3B1C7E9F" w:rsidR="00FA5A9F" w:rsidRPr="00FA5A9F" w:rsidRDefault="00FA5A9F" w:rsidP="00FA5A9F">
            <w:r w:rsidRPr="00FA5A9F">
              <w:t>Чести</w:t>
            </w:r>
          </w:p>
        </w:tc>
        <w:tc>
          <w:tcPr>
            <w:tcW w:w="1200" w:type="dxa"/>
            <w:vAlign w:val="bottom"/>
          </w:tcPr>
          <w:p w14:paraId="58724C5C" w14:textId="4F3278FF" w:rsidR="00FA5A9F" w:rsidRPr="00FA5A9F" w:rsidRDefault="00FA5A9F" w:rsidP="00FA5A9F">
            <w:r w:rsidRPr="00FA5A9F">
              <w:t>Нечести</w:t>
            </w:r>
          </w:p>
        </w:tc>
        <w:tc>
          <w:tcPr>
            <w:tcW w:w="1117" w:type="dxa"/>
          </w:tcPr>
          <w:p w14:paraId="33E85D88" w14:textId="5E58A34E" w:rsidR="00FA5A9F" w:rsidRPr="00FA5A9F" w:rsidRDefault="00FA5A9F" w:rsidP="00FA5A9F">
            <w:r w:rsidRPr="00FA5A9F">
              <w:t>-</w:t>
            </w:r>
          </w:p>
        </w:tc>
        <w:tc>
          <w:tcPr>
            <w:tcW w:w="1191" w:type="dxa"/>
          </w:tcPr>
          <w:p w14:paraId="12E0DFC1" w14:textId="097DCAEB" w:rsidR="00FA5A9F" w:rsidRPr="00FA5A9F" w:rsidRDefault="00FA5A9F" w:rsidP="00FA5A9F">
            <w:r w:rsidRPr="00FA5A9F">
              <w:t>-</w:t>
            </w:r>
          </w:p>
        </w:tc>
      </w:tr>
      <w:tr w:rsidR="00FA5A9F" w14:paraId="1F60C735" w14:textId="57F4A92F" w:rsidTr="00AD520A">
        <w:tc>
          <w:tcPr>
            <w:tcW w:w="1958" w:type="dxa"/>
            <w:vMerge/>
          </w:tcPr>
          <w:p w14:paraId="16FECB4F" w14:textId="77777777" w:rsidR="00FA5A9F" w:rsidRPr="00FA5A9F" w:rsidRDefault="00FA5A9F" w:rsidP="00FA5A9F"/>
        </w:tc>
        <w:tc>
          <w:tcPr>
            <w:tcW w:w="1981" w:type="dxa"/>
          </w:tcPr>
          <w:p w14:paraId="47CA61E7" w14:textId="39DE5C35" w:rsidR="00FA5A9F" w:rsidRPr="00FA5A9F" w:rsidRDefault="00FA5A9F" w:rsidP="00FA5A9F">
            <w:r w:rsidRPr="00FA5A9F">
              <w:t>Гастрит</w:t>
            </w:r>
          </w:p>
        </w:tc>
        <w:tc>
          <w:tcPr>
            <w:tcW w:w="2129" w:type="dxa"/>
          </w:tcPr>
          <w:p w14:paraId="3A1AAA58" w14:textId="228437FF" w:rsidR="00FA5A9F" w:rsidRPr="00FA5A9F" w:rsidRDefault="00FA5A9F" w:rsidP="00FA5A9F">
            <w:r w:rsidRPr="00FA5A9F">
              <w:t>—</w:t>
            </w:r>
          </w:p>
        </w:tc>
        <w:tc>
          <w:tcPr>
            <w:tcW w:w="1200" w:type="dxa"/>
            <w:vAlign w:val="bottom"/>
          </w:tcPr>
          <w:p w14:paraId="2C05BA20" w14:textId="4564E3D7" w:rsidR="00FA5A9F" w:rsidRPr="00FA5A9F" w:rsidRDefault="00FA5A9F" w:rsidP="00FA5A9F">
            <w:r w:rsidRPr="00FA5A9F">
              <w:t>Много редки</w:t>
            </w:r>
          </w:p>
        </w:tc>
        <w:tc>
          <w:tcPr>
            <w:tcW w:w="1117" w:type="dxa"/>
          </w:tcPr>
          <w:p w14:paraId="72C23464" w14:textId="4A857D68" w:rsidR="00FA5A9F" w:rsidRPr="00FA5A9F" w:rsidRDefault="00FA5A9F" w:rsidP="00FA5A9F">
            <w:r w:rsidRPr="00FA5A9F">
              <w:t>-</w:t>
            </w:r>
          </w:p>
        </w:tc>
        <w:tc>
          <w:tcPr>
            <w:tcW w:w="1191" w:type="dxa"/>
            <w:vAlign w:val="bottom"/>
          </w:tcPr>
          <w:p w14:paraId="600B5826" w14:textId="7E28D180" w:rsidR="00FA5A9F" w:rsidRPr="00FA5A9F" w:rsidRDefault="00FA5A9F" w:rsidP="00FA5A9F">
            <w:r w:rsidRPr="00FA5A9F">
              <w:t>-</w:t>
            </w:r>
          </w:p>
        </w:tc>
      </w:tr>
      <w:tr w:rsidR="00FA5A9F" w14:paraId="4060043A" w14:textId="2E418F1C" w:rsidTr="00AD520A">
        <w:tc>
          <w:tcPr>
            <w:tcW w:w="1958" w:type="dxa"/>
            <w:vMerge/>
          </w:tcPr>
          <w:p w14:paraId="5EC6FEDD" w14:textId="77777777" w:rsidR="00FA5A9F" w:rsidRPr="00FA5A9F" w:rsidRDefault="00FA5A9F" w:rsidP="00FA5A9F"/>
        </w:tc>
        <w:tc>
          <w:tcPr>
            <w:tcW w:w="1981" w:type="dxa"/>
          </w:tcPr>
          <w:p w14:paraId="132C507C" w14:textId="7EFA09B7" w:rsidR="00FA5A9F" w:rsidRPr="00FA5A9F" w:rsidRDefault="00FA5A9F" w:rsidP="00FA5A9F">
            <w:r w:rsidRPr="00FA5A9F">
              <w:t>Хиперплазия на венците</w:t>
            </w:r>
          </w:p>
        </w:tc>
        <w:tc>
          <w:tcPr>
            <w:tcW w:w="2129" w:type="dxa"/>
          </w:tcPr>
          <w:p w14:paraId="2618639D" w14:textId="77777777" w:rsidR="00FA5A9F" w:rsidRPr="00FA5A9F" w:rsidRDefault="00FA5A9F" w:rsidP="00FA5A9F"/>
        </w:tc>
        <w:tc>
          <w:tcPr>
            <w:tcW w:w="1200" w:type="dxa"/>
          </w:tcPr>
          <w:p w14:paraId="10B24B37" w14:textId="5953B92D" w:rsidR="00FA5A9F" w:rsidRPr="00FA5A9F" w:rsidRDefault="00FA5A9F" w:rsidP="00FA5A9F">
            <w:r w:rsidRPr="00FA5A9F">
              <w:t>Много редки</w:t>
            </w:r>
          </w:p>
        </w:tc>
        <w:tc>
          <w:tcPr>
            <w:tcW w:w="1117" w:type="dxa"/>
            <w:textDirection w:val="tbRl"/>
          </w:tcPr>
          <w:p w14:paraId="22FC33E8" w14:textId="77777777" w:rsidR="00FA5A9F" w:rsidRPr="00FA5A9F" w:rsidRDefault="00FA5A9F" w:rsidP="00FA5A9F"/>
        </w:tc>
        <w:tc>
          <w:tcPr>
            <w:tcW w:w="1191" w:type="dxa"/>
          </w:tcPr>
          <w:p w14:paraId="241BEED4" w14:textId="7BF3CB63" w:rsidR="00FA5A9F" w:rsidRPr="00FA5A9F" w:rsidRDefault="00FA5A9F" w:rsidP="00FA5A9F">
            <w:r w:rsidRPr="00FA5A9F">
              <w:t>-</w:t>
            </w:r>
          </w:p>
        </w:tc>
      </w:tr>
      <w:tr w:rsidR="00FA5A9F" w14:paraId="7FE55476" w14:textId="5EA603B2" w:rsidTr="00AD520A">
        <w:tc>
          <w:tcPr>
            <w:tcW w:w="1958" w:type="dxa"/>
            <w:vMerge/>
          </w:tcPr>
          <w:p w14:paraId="3E8F00B5" w14:textId="77777777" w:rsidR="00FA5A9F" w:rsidRPr="00FA5A9F" w:rsidRDefault="00FA5A9F" w:rsidP="00FA5A9F"/>
        </w:tc>
        <w:tc>
          <w:tcPr>
            <w:tcW w:w="1981" w:type="dxa"/>
          </w:tcPr>
          <w:p w14:paraId="0F1AFF37" w14:textId="52CE7F36" w:rsidR="00FA5A9F" w:rsidRPr="00FA5A9F" w:rsidRDefault="00FA5A9F" w:rsidP="00FA5A9F">
            <w:r w:rsidRPr="00FA5A9F">
              <w:t>Гадене</w:t>
            </w:r>
          </w:p>
        </w:tc>
        <w:tc>
          <w:tcPr>
            <w:tcW w:w="2129" w:type="dxa"/>
          </w:tcPr>
          <w:p w14:paraId="19BDA432" w14:textId="56F32A56" w:rsidR="00FA5A9F" w:rsidRPr="00FA5A9F" w:rsidRDefault="00FA5A9F" w:rsidP="00FA5A9F">
            <w:r w:rsidRPr="00FA5A9F">
              <w:t>Нечести</w:t>
            </w:r>
          </w:p>
        </w:tc>
        <w:tc>
          <w:tcPr>
            <w:tcW w:w="1200" w:type="dxa"/>
          </w:tcPr>
          <w:p w14:paraId="1B50C305" w14:textId="49ABF86A" w:rsidR="00FA5A9F" w:rsidRPr="00FA5A9F" w:rsidRDefault="00FA5A9F" w:rsidP="00FA5A9F">
            <w:r w:rsidRPr="00FA5A9F">
              <w:t>Чести</w:t>
            </w:r>
          </w:p>
        </w:tc>
        <w:tc>
          <w:tcPr>
            <w:tcW w:w="1117" w:type="dxa"/>
            <w:vAlign w:val="bottom"/>
          </w:tcPr>
          <w:p w14:paraId="04565AC8" w14:textId="6565C5CF" w:rsidR="00FA5A9F" w:rsidRPr="00FA5A9F" w:rsidRDefault="00FA5A9F" w:rsidP="00FA5A9F">
            <w:r w:rsidRPr="00FA5A9F">
              <w:t>-</w:t>
            </w:r>
          </w:p>
        </w:tc>
        <w:tc>
          <w:tcPr>
            <w:tcW w:w="1191" w:type="dxa"/>
          </w:tcPr>
          <w:p w14:paraId="21E8A4D9" w14:textId="0C628519" w:rsidR="00FA5A9F" w:rsidRPr="00FA5A9F" w:rsidRDefault="00FA5A9F" w:rsidP="00FA5A9F">
            <w:r w:rsidRPr="00FA5A9F">
              <w:t>Чести</w:t>
            </w:r>
          </w:p>
        </w:tc>
      </w:tr>
      <w:tr w:rsidR="00FA5A9F" w14:paraId="068ADD2A" w14:textId="7508E2DC" w:rsidTr="00AD520A">
        <w:tc>
          <w:tcPr>
            <w:tcW w:w="1958" w:type="dxa"/>
            <w:vMerge/>
          </w:tcPr>
          <w:p w14:paraId="1BE640B5" w14:textId="77777777" w:rsidR="00FA5A9F" w:rsidRDefault="00FA5A9F" w:rsidP="00FA5A9F"/>
        </w:tc>
        <w:tc>
          <w:tcPr>
            <w:tcW w:w="1981" w:type="dxa"/>
          </w:tcPr>
          <w:p w14:paraId="6B4D33BF" w14:textId="71B2D49E" w:rsidR="00FA5A9F" w:rsidRDefault="00FA5A9F" w:rsidP="00FA5A9F">
            <w:r>
              <w:t>Ланкреатит</w:t>
            </w:r>
          </w:p>
        </w:tc>
        <w:tc>
          <w:tcPr>
            <w:tcW w:w="2129" w:type="dxa"/>
          </w:tcPr>
          <w:p w14:paraId="0BC717FB" w14:textId="77777777" w:rsidR="00FA5A9F" w:rsidRDefault="00FA5A9F" w:rsidP="00FA5A9F"/>
        </w:tc>
        <w:tc>
          <w:tcPr>
            <w:tcW w:w="1200" w:type="dxa"/>
            <w:vAlign w:val="bottom"/>
          </w:tcPr>
          <w:p w14:paraId="6FEFB9BE" w14:textId="7493A29D" w:rsidR="00FA5A9F" w:rsidRDefault="00FA5A9F" w:rsidP="00FA5A9F">
            <w:r>
              <w:t>Много редки</w:t>
            </w:r>
          </w:p>
        </w:tc>
        <w:tc>
          <w:tcPr>
            <w:tcW w:w="1117" w:type="dxa"/>
          </w:tcPr>
          <w:p w14:paraId="5AB5ABC0" w14:textId="77777777" w:rsidR="00FA5A9F" w:rsidRDefault="00FA5A9F" w:rsidP="00FA5A9F"/>
        </w:tc>
        <w:tc>
          <w:tcPr>
            <w:tcW w:w="1191" w:type="dxa"/>
            <w:vAlign w:val="bottom"/>
          </w:tcPr>
          <w:p w14:paraId="70F3FD71" w14:textId="5ED24C8E" w:rsidR="00FA5A9F" w:rsidRDefault="00FA5A9F" w:rsidP="00FA5A9F">
            <w:r>
              <w:t>Много редки</w:t>
            </w:r>
          </w:p>
        </w:tc>
      </w:tr>
      <w:tr w:rsidR="00FA5A9F" w14:paraId="0BBF9403" w14:textId="5B4ECB10" w:rsidTr="00AD520A">
        <w:tc>
          <w:tcPr>
            <w:tcW w:w="1958" w:type="dxa"/>
            <w:vMerge/>
          </w:tcPr>
          <w:p w14:paraId="185343C4" w14:textId="77777777" w:rsidR="00FA5A9F" w:rsidRDefault="00FA5A9F" w:rsidP="00FA5A9F"/>
        </w:tc>
        <w:tc>
          <w:tcPr>
            <w:tcW w:w="1981" w:type="dxa"/>
            <w:vAlign w:val="bottom"/>
          </w:tcPr>
          <w:p w14:paraId="4D5B6FD3" w14:textId="44CFD69A" w:rsidR="00FA5A9F" w:rsidRDefault="00FA5A9F" w:rsidP="00FA5A9F">
            <w:r>
              <w:t>Повръщане</w:t>
            </w:r>
          </w:p>
        </w:tc>
        <w:tc>
          <w:tcPr>
            <w:tcW w:w="2129" w:type="dxa"/>
            <w:vAlign w:val="bottom"/>
          </w:tcPr>
          <w:p w14:paraId="47DDBF47" w14:textId="7468A4D0" w:rsidR="00FA5A9F" w:rsidRDefault="00FA5A9F" w:rsidP="00FA5A9F">
            <w:r>
              <w:t>Нечести</w:t>
            </w:r>
          </w:p>
        </w:tc>
        <w:tc>
          <w:tcPr>
            <w:tcW w:w="1200" w:type="dxa"/>
            <w:vAlign w:val="bottom"/>
          </w:tcPr>
          <w:p w14:paraId="20FFE787" w14:textId="6D87BBB7" w:rsidR="00FA5A9F" w:rsidRDefault="00FA5A9F" w:rsidP="00FA5A9F">
            <w:r>
              <w:t>Нечести</w:t>
            </w:r>
          </w:p>
        </w:tc>
        <w:tc>
          <w:tcPr>
            <w:tcW w:w="1117" w:type="dxa"/>
            <w:vAlign w:val="bottom"/>
          </w:tcPr>
          <w:p w14:paraId="1461ECA1" w14:textId="0B395AF0" w:rsidR="00FA5A9F" w:rsidRDefault="00FA5A9F" w:rsidP="00FA5A9F">
            <w:r>
              <w:rPr>
                <w:rFonts w:cs="Arial"/>
                <w:sz w:val="11"/>
                <w:szCs w:val="11"/>
              </w:rPr>
              <w:t>—</w:t>
            </w:r>
          </w:p>
        </w:tc>
        <w:tc>
          <w:tcPr>
            <w:tcW w:w="1191" w:type="dxa"/>
            <w:vAlign w:val="bottom"/>
          </w:tcPr>
          <w:p w14:paraId="78D11E1E" w14:textId="32625B9E" w:rsidR="00FA5A9F" w:rsidRDefault="00FA5A9F" w:rsidP="00FA5A9F">
            <w:r>
              <w:t>Чести</w:t>
            </w:r>
          </w:p>
        </w:tc>
      </w:tr>
      <w:tr w:rsidR="00AD520A" w14:paraId="68C1237D" w14:textId="097D6807" w:rsidTr="00AD520A">
        <w:tc>
          <w:tcPr>
            <w:tcW w:w="1958" w:type="dxa"/>
            <w:vMerge w:val="restart"/>
          </w:tcPr>
          <w:p w14:paraId="4F9E016B" w14:textId="3A821B45" w:rsidR="00AD520A" w:rsidRPr="00AD520A" w:rsidRDefault="00AD520A" w:rsidP="00AD520A">
            <w:pPr>
              <w:rPr>
                <w:rFonts w:cs="Arial"/>
              </w:rPr>
            </w:pPr>
            <w:r w:rsidRPr="00AD520A">
              <w:rPr>
                <w:rFonts w:cs="Arial"/>
              </w:rPr>
              <w:lastRenderedPageBreak/>
              <w:t>Хепатобилиарн и нарушения</w:t>
            </w:r>
          </w:p>
        </w:tc>
        <w:tc>
          <w:tcPr>
            <w:tcW w:w="1981" w:type="dxa"/>
          </w:tcPr>
          <w:p w14:paraId="7BA946E6" w14:textId="2C5CF857" w:rsidR="00AD520A" w:rsidRPr="00AD520A" w:rsidRDefault="00AD520A" w:rsidP="00AD520A">
            <w:pPr>
              <w:rPr>
                <w:rFonts w:cs="Arial"/>
              </w:rPr>
            </w:pPr>
            <w:r w:rsidRPr="00AD520A">
              <w:rPr>
                <w:rFonts w:cs="Arial"/>
              </w:rPr>
              <w:t>Отклонения в чернодробните функционални показатели, включително повишаване на серумния билирубин</w:t>
            </w:r>
          </w:p>
        </w:tc>
        <w:tc>
          <w:tcPr>
            <w:tcW w:w="2129" w:type="dxa"/>
          </w:tcPr>
          <w:p w14:paraId="2811EE60" w14:textId="77777777" w:rsidR="00AD520A" w:rsidRPr="00AD520A" w:rsidRDefault="00AD520A" w:rsidP="00AD520A">
            <w:pPr>
              <w:rPr>
                <w:rFonts w:cs="Arial"/>
              </w:rPr>
            </w:pPr>
          </w:p>
        </w:tc>
        <w:tc>
          <w:tcPr>
            <w:tcW w:w="1200" w:type="dxa"/>
          </w:tcPr>
          <w:p w14:paraId="52F2A66D" w14:textId="05AFE605" w:rsidR="00AD520A" w:rsidRPr="00AD520A" w:rsidRDefault="00AD520A" w:rsidP="00AD520A">
            <w:pPr>
              <w:rPr>
                <w:rFonts w:cs="Arial"/>
              </w:rPr>
            </w:pPr>
            <w:r w:rsidRPr="00AD520A">
              <w:rPr>
                <w:rFonts w:cs="Arial"/>
              </w:rPr>
              <w:t>Много редки**</w:t>
            </w:r>
          </w:p>
        </w:tc>
        <w:tc>
          <w:tcPr>
            <w:tcW w:w="1117" w:type="dxa"/>
          </w:tcPr>
          <w:p w14:paraId="41E77D5D" w14:textId="4817FB13" w:rsidR="00AD520A" w:rsidRPr="00AD520A" w:rsidRDefault="00AD520A" w:rsidP="00AD520A">
            <w:pPr>
              <w:rPr>
                <w:rFonts w:cs="Arial"/>
              </w:rPr>
            </w:pPr>
            <w:r w:rsidRPr="00AD520A">
              <w:rPr>
                <w:rFonts w:cs="Arial"/>
              </w:rPr>
              <w:t>С неизвестна честота</w:t>
            </w:r>
          </w:p>
        </w:tc>
        <w:tc>
          <w:tcPr>
            <w:tcW w:w="1191" w:type="dxa"/>
          </w:tcPr>
          <w:p w14:paraId="2B0C833A" w14:textId="77777777" w:rsidR="00AD520A" w:rsidRPr="00AD520A" w:rsidRDefault="00AD520A" w:rsidP="00AD520A">
            <w:pPr>
              <w:rPr>
                <w:rFonts w:cs="Arial"/>
              </w:rPr>
            </w:pPr>
          </w:p>
        </w:tc>
      </w:tr>
      <w:tr w:rsidR="00AD520A" w14:paraId="0E963A8B" w14:textId="1A1301C5" w:rsidTr="00AD520A">
        <w:tc>
          <w:tcPr>
            <w:tcW w:w="1958" w:type="dxa"/>
            <w:vMerge/>
          </w:tcPr>
          <w:p w14:paraId="547B4FEB" w14:textId="77777777" w:rsidR="00AD520A" w:rsidRPr="00AD520A" w:rsidRDefault="00AD520A" w:rsidP="00AD520A">
            <w:pPr>
              <w:rPr>
                <w:rFonts w:cs="Arial"/>
              </w:rPr>
            </w:pPr>
          </w:p>
        </w:tc>
        <w:tc>
          <w:tcPr>
            <w:tcW w:w="1981" w:type="dxa"/>
          </w:tcPr>
          <w:p w14:paraId="19B5DE96" w14:textId="5B07D6A7" w:rsidR="00AD520A" w:rsidRPr="00AD520A" w:rsidRDefault="00AD520A" w:rsidP="00AD520A">
            <w:pPr>
              <w:rPr>
                <w:rFonts w:cs="Arial"/>
              </w:rPr>
            </w:pPr>
            <w:r w:rsidRPr="00AD520A">
              <w:rPr>
                <w:rFonts w:cs="Arial"/>
              </w:rPr>
              <w:t>Хепатит</w:t>
            </w:r>
          </w:p>
        </w:tc>
        <w:tc>
          <w:tcPr>
            <w:tcW w:w="2129" w:type="dxa"/>
          </w:tcPr>
          <w:p w14:paraId="7128EFC3" w14:textId="77777777" w:rsidR="00AD520A" w:rsidRPr="00AD520A" w:rsidRDefault="00AD520A" w:rsidP="00AD520A">
            <w:pPr>
              <w:rPr>
                <w:rFonts w:cs="Arial"/>
              </w:rPr>
            </w:pPr>
          </w:p>
        </w:tc>
        <w:tc>
          <w:tcPr>
            <w:tcW w:w="1200" w:type="dxa"/>
            <w:vAlign w:val="bottom"/>
          </w:tcPr>
          <w:p w14:paraId="4A8312C9" w14:textId="56C29AD6" w:rsidR="00AD520A" w:rsidRPr="00AD520A" w:rsidRDefault="00AD520A" w:rsidP="00AD520A">
            <w:pPr>
              <w:rPr>
                <w:rFonts w:cs="Arial"/>
              </w:rPr>
            </w:pPr>
            <w:r w:rsidRPr="00AD520A">
              <w:rPr>
                <w:rFonts w:cs="Arial"/>
              </w:rPr>
              <w:t>Много редки</w:t>
            </w:r>
          </w:p>
        </w:tc>
        <w:tc>
          <w:tcPr>
            <w:tcW w:w="1117" w:type="dxa"/>
          </w:tcPr>
          <w:p w14:paraId="2174881B" w14:textId="02BAD93D" w:rsidR="00AD520A" w:rsidRPr="00AD520A" w:rsidRDefault="00AD520A" w:rsidP="00AD520A">
            <w:pPr>
              <w:rPr>
                <w:rFonts w:cs="Arial"/>
              </w:rPr>
            </w:pPr>
            <w:r w:rsidRPr="00AD520A">
              <w:rPr>
                <w:rFonts w:cs="Arial"/>
              </w:rPr>
              <w:t>-</w:t>
            </w:r>
          </w:p>
        </w:tc>
        <w:tc>
          <w:tcPr>
            <w:tcW w:w="1191" w:type="dxa"/>
          </w:tcPr>
          <w:p w14:paraId="663790CC" w14:textId="77777777" w:rsidR="00AD520A" w:rsidRPr="00AD520A" w:rsidRDefault="00AD520A" w:rsidP="00AD520A">
            <w:pPr>
              <w:rPr>
                <w:rFonts w:cs="Arial"/>
              </w:rPr>
            </w:pPr>
          </w:p>
        </w:tc>
      </w:tr>
      <w:tr w:rsidR="00AD520A" w14:paraId="3D2A1625" w14:textId="7CBABEB8" w:rsidTr="00AD520A">
        <w:tc>
          <w:tcPr>
            <w:tcW w:w="1958" w:type="dxa"/>
            <w:vMerge/>
          </w:tcPr>
          <w:p w14:paraId="3450ABF5" w14:textId="77777777" w:rsidR="00AD520A" w:rsidRPr="00AD520A" w:rsidRDefault="00AD520A" w:rsidP="00AD520A">
            <w:pPr>
              <w:rPr>
                <w:rFonts w:cs="Arial"/>
              </w:rPr>
            </w:pPr>
          </w:p>
        </w:tc>
        <w:tc>
          <w:tcPr>
            <w:tcW w:w="1981" w:type="dxa"/>
            <w:vAlign w:val="bottom"/>
          </w:tcPr>
          <w:p w14:paraId="15E19818" w14:textId="552CB64D" w:rsidR="00AD520A" w:rsidRPr="00AD520A" w:rsidRDefault="00AD520A" w:rsidP="00AD520A">
            <w:pPr>
              <w:rPr>
                <w:rFonts w:cs="Arial"/>
              </w:rPr>
            </w:pPr>
            <w:r w:rsidRPr="00AD520A">
              <w:rPr>
                <w:rFonts w:cs="Arial"/>
              </w:rPr>
              <w:t>Интрахепатал на холестаза, жълтеница</w:t>
            </w:r>
          </w:p>
        </w:tc>
        <w:tc>
          <w:tcPr>
            <w:tcW w:w="2129" w:type="dxa"/>
          </w:tcPr>
          <w:p w14:paraId="0A948C24" w14:textId="77777777" w:rsidR="00AD520A" w:rsidRPr="00AD520A" w:rsidRDefault="00AD520A" w:rsidP="00AD520A">
            <w:pPr>
              <w:rPr>
                <w:rFonts w:cs="Arial"/>
              </w:rPr>
            </w:pPr>
          </w:p>
        </w:tc>
        <w:tc>
          <w:tcPr>
            <w:tcW w:w="1200" w:type="dxa"/>
            <w:vAlign w:val="bottom"/>
          </w:tcPr>
          <w:p w14:paraId="7FD0F620" w14:textId="2F5A8A35" w:rsidR="00AD520A" w:rsidRPr="00AD520A" w:rsidRDefault="00AD520A" w:rsidP="00AD520A">
            <w:pPr>
              <w:rPr>
                <w:rFonts w:cs="Arial"/>
              </w:rPr>
            </w:pPr>
            <w:r w:rsidRPr="00AD520A">
              <w:rPr>
                <w:rFonts w:cs="Arial"/>
              </w:rPr>
              <w:t>Много редки</w:t>
            </w:r>
          </w:p>
        </w:tc>
        <w:tc>
          <w:tcPr>
            <w:tcW w:w="1117" w:type="dxa"/>
          </w:tcPr>
          <w:p w14:paraId="0E7F1A8C" w14:textId="77777777" w:rsidR="00AD520A" w:rsidRPr="00AD520A" w:rsidRDefault="00AD520A" w:rsidP="00AD520A">
            <w:pPr>
              <w:rPr>
                <w:rFonts w:cs="Arial"/>
              </w:rPr>
            </w:pPr>
          </w:p>
        </w:tc>
        <w:tc>
          <w:tcPr>
            <w:tcW w:w="1191" w:type="dxa"/>
          </w:tcPr>
          <w:p w14:paraId="2333862B" w14:textId="3F74E2C1" w:rsidR="00AD520A" w:rsidRPr="00AD520A" w:rsidRDefault="00AD520A" w:rsidP="00AD520A">
            <w:pPr>
              <w:rPr>
                <w:rFonts w:cs="Arial"/>
              </w:rPr>
            </w:pPr>
            <w:r w:rsidRPr="00AD520A">
              <w:rPr>
                <w:rFonts w:cs="Arial"/>
              </w:rPr>
              <w:t>Редки</w:t>
            </w:r>
          </w:p>
        </w:tc>
      </w:tr>
      <w:tr w:rsidR="00AD520A" w14:paraId="50DDFBA3" w14:textId="0AAED3B3" w:rsidTr="00AD520A">
        <w:tc>
          <w:tcPr>
            <w:tcW w:w="1958" w:type="dxa"/>
            <w:vMerge w:val="restart"/>
          </w:tcPr>
          <w:p w14:paraId="12A06681" w14:textId="022BD53E" w:rsidR="00AD520A" w:rsidRPr="00AD520A" w:rsidRDefault="00AD520A" w:rsidP="00AD520A">
            <w:pPr>
              <w:rPr>
                <w:rFonts w:cs="Arial"/>
              </w:rPr>
            </w:pPr>
            <w:r w:rsidRPr="00AD520A">
              <w:rPr>
                <w:rFonts w:cs="Arial"/>
              </w:rPr>
              <w:t>Нарушения на кожата и подкожната тъкан</w:t>
            </w:r>
          </w:p>
        </w:tc>
        <w:tc>
          <w:tcPr>
            <w:tcW w:w="1981" w:type="dxa"/>
            <w:vAlign w:val="bottom"/>
          </w:tcPr>
          <w:p w14:paraId="2E892D45" w14:textId="66A057CE" w:rsidR="00AD520A" w:rsidRPr="00AD520A" w:rsidRDefault="00AD520A" w:rsidP="00AD520A">
            <w:pPr>
              <w:rPr>
                <w:rFonts w:cs="Arial"/>
              </w:rPr>
            </w:pPr>
            <w:r w:rsidRPr="00AD520A">
              <w:rPr>
                <w:rFonts w:cs="Arial"/>
              </w:rPr>
              <w:t>Алопеция</w:t>
            </w:r>
          </w:p>
        </w:tc>
        <w:tc>
          <w:tcPr>
            <w:tcW w:w="2129" w:type="dxa"/>
          </w:tcPr>
          <w:p w14:paraId="5F9A71B4" w14:textId="77777777" w:rsidR="00AD520A" w:rsidRPr="00AD520A" w:rsidRDefault="00AD520A" w:rsidP="00AD520A">
            <w:pPr>
              <w:rPr>
                <w:rFonts w:cs="Arial"/>
              </w:rPr>
            </w:pPr>
          </w:p>
        </w:tc>
        <w:tc>
          <w:tcPr>
            <w:tcW w:w="1200" w:type="dxa"/>
            <w:vAlign w:val="bottom"/>
          </w:tcPr>
          <w:p w14:paraId="4308E4BA" w14:textId="30556117" w:rsidR="00AD520A" w:rsidRPr="00AD520A" w:rsidRDefault="00AD520A" w:rsidP="00AD520A">
            <w:pPr>
              <w:rPr>
                <w:rFonts w:cs="Arial"/>
              </w:rPr>
            </w:pPr>
            <w:r w:rsidRPr="00AD520A">
              <w:rPr>
                <w:rFonts w:cs="Arial"/>
              </w:rPr>
              <w:t>Нечести</w:t>
            </w:r>
          </w:p>
        </w:tc>
        <w:tc>
          <w:tcPr>
            <w:tcW w:w="1117" w:type="dxa"/>
          </w:tcPr>
          <w:p w14:paraId="473B8159" w14:textId="77777777" w:rsidR="00AD520A" w:rsidRPr="00AD520A" w:rsidRDefault="00AD520A" w:rsidP="00AD520A">
            <w:pPr>
              <w:rPr>
                <w:rFonts w:cs="Arial"/>
              </w:rPr>
            </w:pPr>
          </w:p>
        </w:tc>
        <w:tc>
          <w:tcPr>
            <w:tcW w:w="1191" w:type="dxa"/>
          </w:tcPr>
          <w:p w14:paraId="6FFC36B7" w14:textId="77777777" w:rsidR="00AD520A" w:rsidRPr="00AD520A" w:rsidRDefault="00AD520A" w:rsidP="00AD520A">
            <w:pPr>
              <w:rPr>
                <w:rFonts w:cs="Arial"/>
              </w:rPr>
            </w:pPr>
          </w:p>
        </w:tc>
      </w:tr>
      <w:tr w:rsidR="00AD520A" w14:paraId="6666BD9A" w14:textId="39CC0FA1" w:rsidTr="00AD520A">
        <w:tc>
          <w:tcPr>
            <w:tcW w:w="1958" w:type="dxa"/>
            <w:vMerge/>
          </w:tcPr>
          <w:p w14:paraId="6F0B80EA" w14:textId="77777777" w:rsidR="00AD520A" w:rsidRPr="00AD520A" w:rsidRDefault="00AD520A" w:rsidP="00AD520A">
            <w:pPr>
              <w:rPr>
                <w:rFonts w:cs="Arial"/>
              </w:rPr>
            </w:pPr>
          </w:p>
        </w:tc>
        <w:tc>
          <w:tcPr>
            <w:tcW w:w="1981" w:type="dxa"/>
          </w:tcPr>
          <w:p w14:paraId="275D9602" w14:textId="567A855F" w:rsidR="00AD520A" w:rsidRPr="00AD520A" w:rsidRDefault="00AD520A" w:rsidP="00AD520A">
            <w:pPr>
              <w:rPr>
                <w:rFonts w:cs="Arial"/>
              </w:rPr>
            </w:pPr>
            <w:r w:rsidRPr="00AD520A">
              <w:rPr>
                <w:rFonts w:cs="Arial"/>
              </w:rPr>
              <w:t>Ангиоедем</w:t>
            </w:r>
          </w:p>
        </w:tc>
        <w:tc>
          <w:tcPr>
            <w:tcW w:w="2129" w:type="dxa"/>
          </w:tcPr>
          <w:p w14:paraId="4C508E16" w14:textId="77777777" w:rsidR="00AD520A" w:rsidRPr="00AD520A" w:rsidRDefault="00AD520A" w:rsidP="00AD520A">
            <w:pPr>
              <w:rPr>
                <w:rFonts w:cs="Arial"/>
              </w:rPr>
            </w:pPr>
          </w:p>
        </w:tc>
        <w:tc>
          <w:tcPr>
            <w:tcW w:w="1200" w:type="dxa"/>
          </w:tcPr>
          <w:p w14:paraId="4967C725" w14:textId="355B7B6F" w:rsidR="00AD520A" w:rsidRPr="00AD520A" w:rsidRDefault="00AD520A" w:rsidP="00AD520A">
            <w:pPr>
              <w:rPr>
                <w:rFonts w:cs="Arial"/>
              </w:rPr>
            </w:pPr>
            <w:r w:rsidRPr="00AD520A">
              <w:rPr>
                <w:rFonts w:cs="Arial"/>
              </w:rPr>
              <w:t>Много редки</w:t>
            </w:r>
          </w:p>
        </w:tc>
        <w:tc>
          <w:tcPr>
            <w:tcW w:w="1117" w:type="dxa"/>
          </w:tcPr>
          <w:p w14:paraId="2D4FB886" w14:textId="119B16B6" w:rsidR="00AD520A" w:rsidRPr="00AD520A" w:rsidRDefault="00AD520A" w:rsidP="00AD520A">
            <w:pPr>
              <w:rPr>
                <w:rFonts w:cs="Arial"/>
              </w:rPr>
            </w:pPr>
            <w:r w:rsidRPr="00AD520A">
              <w:rPr>
                <w:rFonts w:cs="Arial"/>
                <w:vertAlign w:val="superscript"/>
              </w:rPr>
              <w:t xml:space="preserve">С </w:t>
            </w:r>
            <w:r w:rsidRPr="00AD520A">
              <w:rPr>
                <w:rFonts w:cs="Arial"/>
              </w:rPr>
              <w:t>неизвестна честота</w:t>
            </w:r>
          </w:p>
        </w:tc>
        <w:tc>
          <w:tcPr>
            <w:tcW w:w="1191" w:type="dxa"/>
          </w:tcPr>
          <w:p w14:paraId="648064C9" w14:textId="77777777" w:rsidR="00AD520A" w:rsidRPr="00AD520A" w:rsidRDefault="00AD520A" w:rsidP="00AD520A">
            <w:pPr>
              <w:rPr>
                <w:rFonts w:cs="Arial"/>
              </w:rPr>
            </w:pPr>
          </w:p>
        </w:tc>
      </w:tr>
      <w:tr w:rsidR="00AD520A" w14:paraId="159C28DB" w14:textId="2CA74FEF" w:rsidTr="00AD520A">
        <w:tc>
          <w:tcPr>
            <w:tcW w:w="1958" w:type="dxa"/>
            <w:vMerge/>
          </w:tcPr>
          <w:p w14:paraId="0E849D62" w14:textId="77777777" w:rsidR="00AD520A" w:rsidRPr="00AD520A" w:rsidRDefault="00AD520A" w:rsidP="00AD520A">
            <w:pPr>
              <w:rPr>
                <w:rFonts w:cs="Arial"/>
              </w:rPr>
            </w:pPr>
          </w:p>
        </w:tc>
        <w:tc>
          <w:tcPr>
            <w:tcW w:w="1981" w:type="dxa"/>
          </w:tcPr>
          <w:p w14:paraId="10966350" w14:textId="05C2FF3D" w:rsidR="00AD520A" w:rsidRPr="00AD520A" w:rsidRDefault="00AD520A" w:rsidP="00AD520A">
            <w:pPr>
              <w:rPr>
                <w:rFonts w:cs="Arial"/>
              </w:rPr>
            </w:pPr>
            <w:r w:rsidRPr="00AD520A">
              <w:rPr>
                <w:rFonts w:cs="Arial"/>
              </w:rPr>
              <w:t>Булозен дерматит</w:t>
            </w:r>
          </w:p>
        </w:tc>
        <w:tc>
          <w:tcPr>
            <w:tcW w:w="2129" w:type="dxa"/>
          </w:tcPr>
          <w:p w14:paraId="746CBC11" w14:textId="77777777" w:rsidR="00AD520A" w:rsidRPr="00AD520A" w:rsidRDefault="00AD520A" w:rsidP="00AD520A">
            <w:pPr>
              <w:rPr>
                <w:rFonts w:cs="Arial"/>
              </w:rPr>
            </w:pPr>
          </w:p>
        </w:tc>
        <w:tc>
          <w:tcPr>
            <w:tcW w:w="1200" w:type="dxa"/>
          </w:tcPr>
          <w:p w14:paraId="0A77C75F" w14:textId="77777777" w:rsidR="00AD520A" w:rsidRPr="00AD520A" w:rsidRDefault="00AD520A" w:rsidP="00AD520A">
            <w:pPr>
              <w:rPr>
                <w:rFonts w:cs="Arial"/>
              </w:rPr>
            </w:pPr>
          </w:p>
        </w:tc>
        <w:tc>
          <w:tcPr>
            <w:tcW w:w="1117" w:type="dxa"/>
            <w:vAlign w:val="bottom"/>
          </w:tcPr>
          <w:p w14:paraId="30285045" w14:textId="24C686B4" w:rsidR="00AD520A" w:rsidRPr="00AD520A" w:rsidRDefault="00AD520A" w:rsidP="00AD520A">
            <w:pPr>
              <w:rPr>
                <w:rFonts w:cs="Arial"/>
              </w:rPr>
            </w:pPr>
            <w:r w:rsidRPr="00AD520A">
              <w:rPr>
                <w:rFonts w:cs="Arial"/>
              </w:rPr>
              <w:t>С неизвестна честота</w:t>
            </w:r>
          </w:p>
        </w:tc>
        <w:tc>
          <w:tcPr>
            <w:tcW w:w="1191" w:type="dxa"/>
          </w:tcPr>
          <w:p w14:paraId="29B2404B" w14:textId="77777777" w:rsidR="00AD520A" w:rsidRPr="00AD520A" w:rsidRDefault="00AD520A" w:rsidP="00AD520A">
            <w:pPr>
              <w:rPr>
                <w:rFonts w:cs="Arial"/>
              </w:rPr>
            </w:pPr>
          </w:p>
        </w:tc>
      </w:tr>
      <w:tr w:rsidR="00AD520A" w14:paraId="0054ED53" w14:textId="36594720" w:rsidTr="00AD520A">
        <w:tc>
          <w:tcPr>
            <w:tcW w:w="1958" w:type="dxa"/>
            <w:vMerge/>
          </w:tcPr>
          <w:p w14:paraId="22D81F78" w14:textId="77777777" w:rsidR="00AD520A" w:rsidRPr="00AD520A" w:rsidRDefault="00AD520A" w:rsidP="00AD520A">
            <w:pPr>
              <w:rPr>
                <w:rFonts w:cs="Arial"/>
              </w:rPr>
            </w:pPr>
          </w:p>
        </w:tc>
        <w:tc>
          <w:tcPr>
            <w:tcW w:w="1981" w:type="dxa"/>
          </w:tcPr>
          <w:p w14:paraId="583C0420" w14:textId="6F2A5C10" w:rsidR="00AD520A" w:rsidRPr="00AD520A" w:rsidRDefault="00AD520A" w:rsidP="00AD520A">
            <w:pPr>
              <w:rPr>
                <w:rFonts w:cs="Arial"/>
              </w:rPr>
            </w:pPr>
            <w:r w:rsidRPr="00AD520A">
              <w:rPr>
                <w:rFonts w:cs="Arial"/>
              </w:rPr>
              <w:t>Реакции, наподобяващи кожен лупус еритематодес, реактивиране на кожен лупус еритематодес</w:t>
            </w:r>
          </w:p>
        </w:tc>
        <w:tc>
          <w:tcPr>
            <w:tcW w:w="2129" w:type="dxa"/>
          </w:tcPr>
          <w:p w14:paraId="11772F0C" w14:textId="77777777" w:rsidR="00AD520A" w:rsidRPr="00AD520A" w:rsidRDefault="00AD520A" w:rsidP="00AD520A">
            <w:pPr>
              <w:rPr>
                <w:rFonts w:cs="Arial"/>
              </w:rPr>
            </w:pPr>
          </w:p>
        </w:tc>
        <w:tc>
          <w:tcPr>
            <w:tcW w:w="1200" w:type="dxa"/>
          </w:tcPr>
          <w:p w14:paraId="245496A9" w14:textId="77777777" w:rsidR="00AD520A" w:rsidRPr="00AD520A" w:rsidRDefault="00AD520A" w:rsidP="00AD520A">
            <w:pPr>
              <w:rPr>
                <w:rFonts w:cs="Arial"/>
              </w:rPr>
            </w:pPr>
          </w:p>
        </w:tc>
        <w:tc>
          <w:tcPr>
            <w:tcW w:w="1117" w:type="dxa"/>
          </w:tcPr>
          <w:p w14:paraId="5C2486D1" w14:textId="77777777" w:rsidR="00AD520A" w:rsidRPr="00AD520A" w:rsidRDefault="00AD520A" w:rsidP="00AD520A">
            <w:pPr>
              <w:rPr>
                <w:rFonts w:cs="Arial"/>
              </w:rPr>
            </w:pPr>
          </w:p>
        </w:tc>
        <w:tc>
          <w:tcPr>
            <w:tcW w:w="1191" w:type="dxa"/>
          </w:tcPr>
          <w:p w14:paraId="1A0A7437" w14:textId="471AC640" w:rsidR="00AD520A" w:rsidRPr="00AD520A" w:rsidRDefault="00AD520A" w:rsidP="00AD520A">
            <w:pPr>
              <w:rPr>
                <w:rFonts w:cs="Arial"/>
              </w:rPr>
            </w:pPr>
            <w:r w:rsidRPr="00AD520A">
              <w:rPr>
                <w:rFonts w:cs="Arial"/>
              </w:rPr>
              <w:t>Много редки</w:t>
            </w:r>
          </w:p>
        </w:tc>
      </w:tr>
      <w:tr w:rsidR="00AD520A" w14:paraId="5B8A0585" w14:textId="1E191070" w:rsidTr="00AD520A">
        <w:tc>
          <w:tcPr>
            <w:tcW w:w="1958" w:type="dxa"/>
            <w:vMerge/>
          </w:tcPr>
          <w:p w14:paraId="5521441F" w14:textId="77777777" w:rsidR="00AD520A" w:rsidRPr="00AD520A" w:rsidRDefault="00AD520A" w:rsidP="00AD520A">
            <w:pPr>
              <w:rPr>
                <w:rFonts w:cs="Arial"/>
              </w:rPr>
            </w:pPr>
          </w:p>
        </w:tc>
        <w:tc>
          <w:tcPr>
            <w:tcW w:w="1981" w:type="dxa"/>
          </w:tcPr>
          <w:p w14:paraId="783F313A" w14:textId="69346994" w:rsidR="00AD520A" w:rsidRPr="00AD520A" w:rsidRDefault="00AD520A" w:rsidP="00AD520A">
            <w:pPr>
              <w:rPr>
                <w:rFonts w:cs="Arial"/>
              </w:rPr>
            </w:pPr>
            <w:r w:rsidRPr="00AD520A">
              <w:rPr>
                <w:rFonts w:cs="Arial"/>
              </w:rPr>
              <w:t>Еритема мултиформе</w:t>
            </w:r>
          </w:p>
        </w:tc>
        <w:tc>
          <w:tcPr>
            <w:tcW w:w="2129" w:type="dxa"/>
          </w:tcPr>
          <w:p w14:paraId="2B506FBD" w14:textId="77777777" w:rsidR="00AD520A" w:rsidRPr="00AD520A" w:rsidRDefault="00AD520A" w:rsidP="00AD520A">
            <w:pPr>
              <w:rPr>
                <w:rFonts w:cs="Arial"/>
              </w:rPr>
            </w:pPr>
          </w:p>
        </w:tc>
        <w:tc>
          <w:tcPr>
            <w:tcW w:w="1200" w:type="dxa"/>
          </w:tcPr>
          <w:p w14:paraId="47DB6E44" w14:textId="1AC334ED" w:rsidR="00AD520A" w:rsidRPr="00AD520A" w:rsidRDefault="00AD520A" w:rsidP="00AD520A">
            <w:pPr>
              <w:rPr>
                <w:rFonts w:cs="Arial"/>
              </w:rPr>
            </w:pPr>
            <w:r w:rsidRPr="00AD520A">
              <w:rPr>
                <w:rFonts w:cs="Arial"/>
              </w:rPr>
              <w:t>Много редки</w:t>
            </w:r>
          </w:p>
        </w:tc>
        <w:tc>
          <w:tcPr>
            <w:tcW w:w="1117" w:type="dxa"/>
          </w:tcPr>
          <w:p w14:paraId="482200EB" w14:textId="77777777" w:rsidR="00AD520A" w:rsidRPr="00AD520A" w:rsidRDefault="00AD520A" w:rsidP="00AD520A">
            <w:pPr>
              <w:rPr>
                <w:rFonts w:cs="Arial"/>
              </w:rPr>
            </w:pPr>
          </w:p>
        </w:tc>
        <w:tc>
          <w:tcPr>
            <w:tcW w:w="1191" w:type="dxa"/>
          </w:tcPr>
          <w:p w14:paraId="429863D7" w14:textId="4DD219A0" w:rsidR="00AD520A" w:rsidRPr="00AD520A" w:rsidRDefault="00AD520A" w:rsidP="00AD520A">
            <w:pPr>
              <w:rPr>
                <w:rFonts w:cs="Arial"/>
              </w:rPr>
            </w:pPr>
            <w:r w:rsidRPr="00AD520A">
              <w:rPr>
                <w:rFonts w:cs="Arial"/>
              </w:rPr>
              <w:t>С неизвестна честота</w:t>
            </w:r>
          </w:p>
        </w:tc>
      </w:tr>
      <w:tr w:rsidR="00AD520A" w14:paraId="42B37E6D" w14:textId="6B3B100F" w:rsidTr="00AD520A">
        <w:tc>
          <w:tcPr>
            <w:tcW w:w="1958" w:type="dxa"/>
            <w:vMerge/>
          </w:tcPr>
          <w:p w14:paraId="5902AA76" w14:textId="77777777" w:rsidR="00AD520A" w:rsidRPr="00AD520A" w:rsidRDefault="00AD520A" w:rsidP="00AD520A">
            <w:pPr>
              <w:rPr>
                <w:rFonts w:cs="Arial"/>
              </w:rPr>
            </w:pPr>
          </w:p>
        </w:tc>
        <w:tc>
          <w:tcPr>
            <w:tcW w:w="1981" w:type="dxa"/>
            <w:vAlign w:val="bottom"/>
          </w:tcPr>
          <w:p w14:paraId="56526754" w14:textId="102DEB71" w:rsidR="00AD520A" w:rsidRPr="00AD520A" w:rsidRDefault="00AD520A" w:rsidP="00AD520A">
            <w:pPr>
              <w:rPr>
                <w:rFonts w:cs="Arial"/>
              </w:rPr>
            </w:pPr>
            <w:r w:rsidRPr="00AD520A">
              <w:rPr>
                <w:rFonts w:cs="Arial"/>
              </w:rPr>
              <w:t>Екзантем</w:t>
            </w:r>
          </w:p>
        </w:tc>
        <w:tc>
          <w:tcPr>
            <w:tcW w:w="2129" w:type="dxa"/>
          </w:tcPr>
          <w:p w14:paraId="3252E206" w14:textId="77777777" w:rsidR="00AD520A" w:rsidRPr="00AD520A" w:rsidRDefault="00AD520A" w:rsidP="00AD520A">
            <w:pPr>
              <w:rPr>
                <w:rFonts w:cs="Arial"/>
              </w:rPr>
            </w:pPr>
          </w:p>
        </w:tc>
        <w:tc>
          <w:tcPr>
            <w:tcW w:w="1200" w:type="dxa"/>
            <w:vAlign w:val="bottom"/>
          </w:tcPr>
          <w:p w14:paraId="30B5D839" w14:textId="4CADF922" w:rsidR="00AD520A" w:rsidRPr="00AD520A" w:rsidRDefault="00AD520A" w:rsidP="00AD520A">
            <w:pPr>
              <w:rPr>
                <w:rFonts w:cs="Arial"/>
              </w:rPr>
            </w:pPr>
            <w:r w:rsidRPr="00AD520A">
              <w:rPr>
                <w:rFonts w:cs="Arial"/>
              </w:rPr>
              <w:t>Нечести</w:t>
            </w:r>
          </w:p>
        </w:tc>
        <w:tc>
          <w:tcPr>
            <w:tcW w:w="1117" w:type="dxa"/>
          </w:tcPr>
          <w:p w14:paraId="4B34C697" w14:textId="77777777" w:rsidR="00AD520A" w:rsidRPr="00AD520A" w:rsidRDefault="00AD520A" w:rsidP="00AD520A">
            <w:pPr>
              <w:rPr>
                <w:rFonts w:cs="Arial"/>
              </w:rPr>
            </w:pPr>
          </w:p>
        </w:tc>
        <w:tc>
          <w:tcPr>
            <w:tcW w:w="1191" w:type="dxa"/>
          </w:tcPr>
          <w:p w14:paraId="53E4114D" w14:textId="77777777" w:rsidR="00AD520A" w:rsidRPr="00AD520A" w:rsidRDefault="00AD520A" w:rsidP="00AD520A">
            <w:pPr>
              <w:rPr>
                <w:rFonts w:cs="Arial"/>
              </w:rPr>
            </w:pPr>
          </w:p>
        </w:tc>
      </w:tr>
      <w:tr w:rsidR="00AD520A" w14:paraId="21B0DEA0" w14:textId="6F788891" w:rsidTr="00AD520A">
        <w:tc>
          <w:tcPr>
            <w:tcW w:w="1958" w:type="dxa"/>
            <w:vMerge/>
          </w:tcPr>
          <w:p w14:paraId="7B05E0D4" w14:textId="77777777" w:rsidR="00AD520A" w:rsidRPr="00AD520A" w:rsidRDefault="00AD520A" w:rsidP="00AD520A">
            <w:pPr>
              <w:rPr>
                <w:rFonts w:cs="Arial"/>
              </w:rPr>
            </w:pPr>
          </w:p>
        </w:tc>
        <w:tc>
          <w:tcPr>
            <w:tcW w:w="1981" w:type="dxa"/>
            <w:vAlign w:val="bottom"/>
          </w:tcPr>
          <w:p w14:paraId="2B8F1EED" w14:textId="493B7833" w:rsidR="00AD520A" w:rsidRPr="00AD520A" w:rsidRDefault="00AD520A" w:rsidP="00AD520A">
            <w:pPr>
              <w:rPr>
                <w:rFonts w:cs="Arial"/>
              </w:rPr>
            </w:pPr>
            <w:r w:rsidRPr="00AD520A">
              <w:rPr>
                <w:rFonts w:cs="Arial"/>
              </w:rPr>
              <w:t>Хиперхидроза</w:t>
            </w:r>
          </w:p>
        </w:tc>
        <w:tc>
          <w:tcPr>
            <w:tcW w:w="2129" w:type="dxa"/>
            <w:vAlign w:val="bottom"/>
          </w:tcPr>
          <w:p w14:paraId="2CA231F5" w14:textId="097F171F" w:rsidR="00AD520A" w:rsidRPr="00AD520A" w:rsidRDefault="00AD520A" w:rsidP="00AD520A">
            <w:pPr>
              <w:rPr>
                <w:rFonts w:cs="Arial"/>
              </w:rPr>
            </w:pPr>
            <w:r w:rsidRPr="00AD520A">
              <w:rPr>
                <w:rFonts w:cs="Arial"/>
              </w:rPr>
              <w:t>Нечести</w:t>
            </w:r>
          </w:p>
        </w:tc>
        <w:tc>
          <w:tcPr>
            <w:tcW w:w="1200" w:type="dxa"/>
            <w:vAlign w:val="bottom"/>
          </w:tcPr>
          <w:p w14:paraId="65633EE5" w14:textId="6BA6A486" w:rsidR="00AD520A" w:rsidRPr="00AD520A" w:rsidRDefault="00AD520A" w:rsidP="00AD520A">
            <w:pPr>
              <w:rPr>
                <w:rFonts w:cs="Arial"/>
              </w:rPr>
            </w:pPr>
            <w:r w:rsidRPr="00AD520A">
              <w:rPr>
                <w:rFonts w:cs="Arial"/>
              </w:rPr>
              <w:t>Нечести</w:t>
            </w:r>
          </w:p>
        </w:tc>
        <w:tc>
          <w:tcPr>
            <w:tcW w:w="1117" w:type="dxa"/>
          </w:tcPr>
          <w:p w14:paraId="2B70CE8E" w14:textId="77777777" w:rsidR="00AD520A" w:rsidRPr="00AD520A" w:rsidRDefault="00AD520A" w:rsidP="00AD520A">
            <w:pPr>
              <w:rPr>
                <w:rFonts w:cs="Arial"/>
              </w:rPr>
            </w:pPr>
          </w:p>
        </w:tc>
        <w:tc>
          <w:tcPr>
            <w:tcW w:w="1191" w:type="dxa"/>
            <w:vAlign w:val="bottom"/>
          </w:tcPr>
          <w:p w14:paraId="7E1C1B75" w14:textId="7302A595" w:rsidR="00AD520A" w:rsidRPr="00AD520A" w:rsidRDefault="00AD520A" w:rsidP="00AD520A">
            <w:pPr>
              <w:rPr>
                <w:rFonts w:cs="Arial"/>
              </w:rPr>
            </w:pPr>
            <w:r w:rsidRPr="00AD520A">
              <w:rPr>
                <w:rFonts w:cs="Arial"/>
              </w:rPr>
              <w:t>—</w:t>
            </w:r>
          </w:p>
        </w:tc>
      </w:tr>
      <w:tr w:rsidR="00AD520A" w14:paraId="02F04EC5" w14:textId="17565037" w:rsidTr="00AD520A">
        <w:tc>
          <w:tcPr>
            <w:tcW w:w="1958" w:type="dxa"/>
            <w:vMerge/>
          </w:tcPr>
          <w:p w14:paraId="19596D14" w14:textId="77777777" w:rsidR="00AD520A" w:rsidRPr="00AD520A" w:rsidRDefault="00AD520A" w:rsidP="00AD520A">
            <w:pPr>
              <w:rPr>
                <w:rFonts w:cs="Arial"/>
              </w:rPr>
            </w:pPr>
          </w:p>
        </w:tc>
        <w:tc>
          <w:tcPr>
            <w:tcW w:w="1981" w:type="dxa"/>
          </w:tcPr>
          <w:p w14:paraId="47973D8A" w14:textId="77777777" w:rsidR="00AD520A" w:rsidRPr="00AD520A" w:rsidRDefault="00AD520A" w:rsidP="00AD520A">
            <w:pPr>
              <w:rPr>
                <w:rFonts w:cs="Arial"/>
              </w:rPr>
            </w:pPr>
            <w:r w:rsidRPr="00AD520A">
              <w:rPr>
                <w:rFonts w:cs="Arial"/>
              </w:rPr>
              <w:t>Реакции на</w:t>
            </w:r>
          </w:p>
          <w:p w14:paraId="16BA60A6" w14:textId="1020AD14" w:rsidR="00AD520A" w:rsidRPr="00AD520A" w:rsidRDefault="00AD520A" w:rsidP="00AD520A">
            <w:pPr>
              <w:rPr>
                <w:rFonts w:cs="Arial"/>
              </w:rPr>
            </w:pPr>
            <w:r w:rsidRPr="00AD520A">
              <w:rPr>
                <w:rFonts w:cs="Arial"/>
              </w:rPr>
              <w:t>свръхчувствителност*</w:t>
            </w:r>
          </w:p>
        </w:tc>
        <w:tc>
          <w:tcPr>
            <w:tcW w:w="2129" w:type="dxa"/>
          </w:tcPr>
          <w:p w14:paraId="071A859E" w14:textId="77777777" w:rsidR="00AD520A" w:rsidRPr="00AD520A" w:rsidRDefault="00AD520A" w:rsidP="00AD520A">
            <w:pPr>
              <w:rPr>
                <w:rFonts w:cs="Arial"/>
              </w:rPr>
            </w:pPr>
          </w:p>
        </w:tc>
        <w:tc>
          <w:tcPr>
            <w:tcW w:w="1200" w:type="dxa"/>
          </w:tcPr>
          <w:p w14:paraId="1F84B28D" w14:textId="509C98DA" w:rsidR="00AD520A" w:rsidRPr="00AD520A" w:rsidRDefault="00AD520A" w:rsidP="00AD520A">
            <w:pPr>
              <w:rPr>
                <w:rFonts w:cs="Arial"/>
              </w:rPr>
            </w:pPr>
            <w:r w:rsidRPr="00AD520A">
              <w:rPr>
                <w:rFonts w:cs="Arial"/>
              </w:rPr>
              <w:t>Много редки</w:t>
            </w:r>
          </w:p>
        </w:tc>
        <w:tc>
          <w:tcPr>
            <w:tcW w:w="1117" w:type="dxa"/>
          </w:tcPr>
          <w:p w14:paraId="40C28EE2" w14:textId="77777777" w:rsidR="00AD520A" w:rsidRPr="00AD520A" w:rsidRDefault="00AD520A" w:rsidP="00AD520A">
            <w:pPr>
              <w:rPr>
                <w:rFonts w:cs="Arial"/>
              </w:rPr>
            </w:pPr>
          </w:p>
        </w:tc>
        <w:tc>
          <w:tcPr>
            <w:tcW w:w="1191" w:type="dxa"/>
          </w:tcPr>
          <w:p w14:paraId="6550196E" w14:textId="22A0D311" w:rsidR="00AD520A" w:rsidRPr="00AD520A" w:rsidRDefault="00AD520A" w:rsidP="00AD520A">
            <w:pPr>
              <w:rPr>
                <w:rFonts w:cs="Arial"/>
              </w:rPr>
            </w:pPr>
            <w:r w:rsidRPr="00AD520A">
              <w:rPr>
                <w:rFonts w:cs="Arial"/>
              </w:rPr>
              <w:t>Редки</w:t>
            </w:r>
          </w:p>
        </w:tc>
      </w:tr>
      <w:tr w:rsidR="00AD520A" w14:paraId="7D3BE4BA" w14:textId="4CEC8DCA" w:rsidTr="00AD520A">
        <w:tc>
          <w:tcPr>
            <w:tcW w:w="1958" w:type="dxa"/>
            <w:vMerge/>
          </w:tcPr>
          <w:p w14:paraId="580A86CD" w14:textId="77777777" w:rsidR="00AD520A" w:rsidRPr="00AD520A" w:rsidRDefault="00AD520A" w:rsidP="00AD520A">
            <w:pPr>
              <w:rPr>
                <w:rFonts w:cs="Arial"/>
              </w:rPr>
            </w:pPr>
          </w:p>
        </w:tc>
        <w:tc>
          <w:tcPr>
            <w:tcW w:w="1981" w:type="dxa"/>
          </w:tcPr>
          <w:p w14:paraId="26E238E6" w14:textId="0ECDEDEC" w:rsidR="00AD520A" w:rsidRPr="00AD520A" w:rsidRDefault="00AD520A" w:rsidP="00AD520A">
            <w:pPr>
              <w:rPr>
                <w:rFonts w:cs="Arial"/>
              </w:rPr>
            </w:pPr>
            <w:r w:rsidRPr="00AD520A">
              <w:rPr>
                <w:rFonts w:cs="Arial"/>
              </w:rPr>
              <w:t>Пруритус</w:t>
            </w:r>
          </w:p>
        </w:tc>
        <w:tc>
          <w:tcPr>
            <w:tcW w:w="2129" w:type="dxa"/>
          </w:tcPr>
          <w:p w14:paraId="4FAD928A" w14:textId="0D2D39CC" w:rsidR="00AD520A" w:rsidRPr="00AD520A" w:rsidRDefault="00AD520A" w:rsidP="00AD520A">
            <w:pPr>
              <w:rPr>
                <w:rFonts w:cs="Arial"/>
              </w:rPr>
            </w:pPr>
            <w:r w:rsidRPr="00AD520A">
              <w:rPr>
                <w:rFonts w:cs="Arial"/>
              </w:rPr>
              <w:t>Нечести</w:t>
            </w:r>
          </w:p>
        </w:tc>
        <w:tc>
          <w:tcPr>
            <w:tcW w:w="1200" w:type="dxa"/>
          </w:tcPr>
          <w:p w14:paraId="50DBA0CF" w14:textId="1B0F1064" w:rsidR="00AD520A" w:rsidRPr="00AD520A" w:rsidRDefault="00AD520A" w:rsidP="00AD520A">
            <w:pPr>
              <w:rPr>
                <w:rFonts w:cs="Arial"/>
              </w:rPr>
            </w:pPr>
            <w:r w:rsidRPr="00AD520A">
              <w:rPr>
                <w:rFonts w:cs="Arial"/>
              </w:rPr>
              <w:t>Нечести</w:t>
            </w:r>
          </w:p>
        </w:tc>
        <w:tc>
          <w:tcPr>
            <w:tcW w:w="1117" w:type="dxa"/>
          </w:tcPr>
          <w:p w14:paraId="14B4F586" w14:textId="2BF49888" w:rsidR="00AD520A" w:rsidRPr="00AD520A" w:rsidRDefault="00AD520A" w:rsidP="00AD520A">
            <w:pPr>
              <w:rPr>
                <w:rFonts w:cs="Arial"/>
              </w:rPr>
            </w:pPr>
            <w:r w:rsidRPr="00AD520A">
              <w:rPr>
                <w:rFonts w:cs="Arial"/>
              </w:rPr>
              <w:t>С неизвестна честота</w:t>
            </w:r>
          </w:p>
        </w:tc>
        <w:tc>
          <w:tcPr>
            <w:tcW w:w="1191" w:type="dxa"/>
          </w:tcPr>
          <w:p w14:paraId="2A086FC0" w14:textId="77777777" w:rsidR="00AD520A" w:rsidRPr="00AD520A" w:rsidRDefault="00AD520A" w:rsidP="00AD520A">
            <w:pPr>
              <w:rPr>
                <w:rFonts w:cs="Arial"/>
              </w:rPr>
            </w:pPr>
          </w:p>
        </w:tc>
      </w:tr>
      <w:tr w:rsidR="00AD520A" w14:paraId="5A4464EE" w14:textId="20B3EBC6" w:rsidTr="00AD520A">
        <w:tc>
          <w:tcPr>
            <w:tcW w:w="1958" w:type="dxa"/>
            <w:vMerge/>
          </w:tcPr>
          <w:p w14:paraId="7DC2A59C" w14:textId="77777777" w:rsidR="00AD520A" w:rsidRPr="00AD520A" w:rsidRDefault="00AD520A" w:rsidP="00AD520A">
            <w:pPr>
              <w:rPr>
                <w:rFonts w:cs="Arial"/>
              </w:rPr>
            </w:pPr>
          </w:p>
        </w:tc>
        <w:tc>
          <w:tcPr>
            <w:tcW w:w="1981" w:type="dxa"/>
            <w:vAlign w:val="bottom"/>
          </w:tcPr>
          <w:p w14:paraId="2F583D32" w14:textId="618C68D4" w:rsidR="00AD520A" w:rsidRPr="00AD520A" w:rsidRDefault="00AD520A" w:rsidP="00AD520A">
            <w:pPr>
              <w:rPr>
                <w:rFonts w:cs="Arial"/>
              </w:rPr>
            </w:pPr>
            <w:r w:rsidRPr="00AD520A">
              <w:rPr>
                <w:rFonts w:cs="Arial"/>
              </w:rPr>
              <w:t>Пурпура</w:t>
            </w:r>
          </w:p>
        </w:tc>
        <w:tc>
          <w:tcPr>
            <w:tcW w:w="2129" w:type="dxa"/>
            <w:vAlign w:val="bottom"/>
          </w:tcPr>
          <w:p w14:paraId="673073D0" w14:textId="629E7B88" w:rsidR="00AD520A" w:rsidRPr="00AD520A" w:rsidRDefault="00AD520A" w:rsidP="00AD520A">
            <w:pPr>
              <w:rPr>
                <w:rFonts w:cs="Arial"/>
              </w:rPr>
            </w:pPr>
            <w:r w:rsidRPr="00AD520A">
              <w:rPr>
                <w:rFonts w:cs="Arial"/>
              </w:rPr>
              <w:t>-</w:t>
            </w:r>
          </w:p>
        </w:tc>
        <w:tc>
          <w:tcPr>
            <w:tcW w:w="1200" w:type="dxa"/>
            <w:vAlign w:val="bottom"/>
          </w:tcPr>
          <w:p w14:paraId="48D7EBCC" w14:textId="74F60D89" w:rsidR="00AD520A" w:rsidRPr="00AD520A" w:rsidRDefault="00AD520A" w:rsidP="00AD520A">
            <w:pPr>
              <w:rPr>
                <w:rFonts w:cs="Arial"/>
              </w:rPr>
            </w:pPr>
            <w:r w:rsidRPr="00AD520A">
              <w:rPr>
                <w:rFonts w:cs="Arial"/>
              </w:rPr>
              <w:t>Нечести</w:t>
            </w:r>
          </w:p>
        </w:tc>
        <w:tc>
          <w:tcPr>
            <w:tcW w:w="1117" w:type="dxa"/>
          </w:tcPr>
          <w:p w14:paraId="1E7DC6E8" w14:textId="77777777" w:rsidR="00AD520A" w:rsidRPr="00AD520A" w:rsidRDefault="00AD520A" w:rsidP="00AD520A">
            <w:pPr>
              <w:rPr>
                <w:rFonts w:cs="Arial"/>
              </w:rPr>
            </w:pPr>
          </w:p>
        </w:tc>
        <w:tc>
          <w:tcPr>
            <w:tcW w:w="1191" w:type="dxa"/>
            <w:vAlign w:val="bottom"/>
          </w:tcPr>
          <w:p w14:paraId="3168C84C" w14:textId="1E7227A6" w:rsidR="00AD520A" w:rsidRPr="00AD520A" w:rsidRDefault="00AD520A" w:rsidP="00AD520A">
            <w:pPr>
              <w:rPr>
                <w:rFonts w:cs="Arial"/>
              </w:rPr>
            </w:pPr>
            <w:r w:rsidRPr="00AD520A">
              <w:rPr>
                <w:rFonts w:cs="Arial"/>
                <w:lang w:val="en-US"/>
              </w:rPr>
              <w:t>Rare</w:t>
            </w:r>
          </w:p>
        </w:tc>
      </w:tr>
      <w:tr w:rsidR="00AD520A" w14:paraId="3B14567E" w14:textId="1BD8DC62" w:rsidTr="00AD520A">
        <w:tc>
          <w:tcPr>
            <w:tcW w:w="1958" w:type="dxa"/>
            <w:vMerge/>
          </w:tcPr>
          <w:p w14:paraId="0CE0F693" w14:textId="77777777" w:rsidR="00AD520A" w:rsidRPr="00AD520A" w:rsidRDefault="00AD520A" w:rsidP="00AD520A">
            <w:pPr>
              <w:rPr>
                <w:rFonts w:cs="Arial"/>
              </w:rPr>
            </w:pPr>
          </w:p>
        </w:tc>
        <w:tc>
          <w:tcPr>
            <w:tcW w:w="1981" w:type="dxa"/>
          </w:tcPr>
          <w:p w14:paraId="2D601F66" w14:textId="1C67CDEB" w:rsidR="00AD520A" w:rsidRPr="00AD520A" w:rsidRDefault="00AD520A" w:rsidP="00AD520A">
            <w:pPr>
              <w:rPr>
                <w:rFonts w:cs="Arial"/>
              </w:rPr>
            </w:pPr>
            <w:r w:rsidRPr="00AD520A">
              <w:rPr>
                <w:rFonts w:cs="Arial"/>
              </w:rPr>
              <w:t>Обрив</w:t>
            </w:r>
          </w:p>
        </w:tc>
        <w:tc>
          <w:tcPr>
            <w:tcW w:w="2129" w:type="dxa"/>
          </w:tcPr>
          <w:p w14:paraId="5BA15628" w14:textId="55537634" w:rsidR="00AD520A" w:rsidRPr="00AD520A" w:rsidRDefault="00AD520A" w:rsidP="00AD520A">
            <w:pPr>
              <w:rPr>
                <w:rFonts w:cs="Arial"/>
              </w:rPr>
            </w:pPr>
            <w:r w:rsidRPr="00AD520A">
              <w:rPr>
                <w:rFonts w:cs="Arial"/>
              </w:rPr>
              <w:t>-</w:t>
            </w:r>
          </w:p>
        </w:tc>
        <w:tc>
          <w:tcPr>
            <w:tcW w:w="1200" w:type="dxa"/>
          </w:tcPr>
          <w:p w14:paraId="57732F05" w14:textId="7DEA8DD1" w:rsidR="00AD520A" w:rsidRPr="00AD520A" w:rsidRDefault="00AD520A" w:rsidP="00AD520A">
            <w:pPr>
              <w:rPr>
                <w:rFonts w:cs="Arial"/>
              </w:rPr>
            </w:pPr>
            <w:r w:rsidRPr="00AD520A">
              <w:rPr>
                <w:rFonts w:cs="Arial"/>
              </w:rPr>
              <w:t>Нечести</w:t>
            </w:r>
          </w:p>
        </w:tc>
        <w:tc>
          <w:tcPr>
            <w:tcW w:w="1117" w:type="dxa"/>
            <w:vAlign w:val="bottom"/>
          </w:tcPr>
          <w:p w14:paraId="78DFC1A2" w14:textId="2A4F7E78" w:rsidR="00AD520A" w:rsidRPr="00AD520A" w:rsidRDefault="00AD520A" w:rsidP="00AD520A">
            <w:pPr>
              <w:rPr>
                <w:rFonts w:cs="Arial"/>
              </w:rPr>
            </w:pPr>
            <w:r w:rsidRPr="00AD520A">
              <w:rPr>
                <w:rFonts w:cs="Arial"/>
              </w:rPr>
              <w:t>С неизвестна честота</w:t>
            </w:r>
          </w:p>
        </w:tc>
        <w:tc>
          <w:tcPr>
            <w:tcW w:w="1191" w:type="dxa"/>
          </w:tcPr>
          <w:p w14:paraId="698B6E18" w14:textId="46B378AA" w:rsidR="00AD520A" w:rsidRPr="00AD520A" w:rsidRDefault="00AD520A" w:rsidP="00AD520A">
            <w:pPr>
              <w:rPr>
                <w:rFonts w:cs="Arial"/>
              </w:rPr>
            </w:pPr>
            <w:r w:rsidRPr="00AD520A">
              <w:rPr>
                <w:rFonts w:cs="Arial"/>
              </w:rPr>
              <w:t>Чести</w:t>
            </w:r>
          </w:p>
        </w:tc>
      </w:tr>
      <w:tr w:rsidR="00AD520A" w14:paraId="3082D778" w14:textId="250B8E66" w:rsidTr="00AD520A">
        <w:tc>
          <w:tcPr>
            <w:tcW w:w="1958" w:type="dxa"/>
            <w:vMerge/>
          </w:tcPr>
          <w:p w14:paraId="1646F652" w14:textId="77777777" w:rsidR="00AD520A" w:rsidRPr="00AD520A" w:rsidRDefault="00AD520A" w:rsidP="00AD520A">
            <w:pPr>
              <w:rPr>
                <w:rFonts w:cs="Arial"/>
              </w:rPr>
            </w:pPr>
          </w:p>
        </w:tc>
        <w:tc>
          <w:tcPr>
            <w:tcW w:w="1981" w:type="dxa"/>
          </w:tcPr>
          <w:p w14:paraId="3B645366" w14:textId="6E28FF00" w:rsidR="00AD520A" w:rsidRPr="00AD520A" w:rsidRDefault="00AD520A" w:rsidP="00AD520A">
            <w:pPr>
              <w:rPr>
                <w:rFonts w:cs="Arial"/>
              </w:rPr>
            </w:pPr>
            <w:r w:rsidRPr="00AD520A">
              <w:rPr>
                <w:rFonts w:cs="Arial"/>
              </w:rPr>
              <w:t>Обезцветяване на кожата</w:t>
            </w:r>
          </w:p>
        </w:tc>
        <w:tc>
          <w:tcPr>
            <w:tcW w:w="2129" w:type="dxa"/>
          </w:tcPr>
          <w:p w14:paraId="12E03EF5" w14:textId="35CB9CC2" w:rsidR="00AD520A" w:rsidRPr="00AD520A" w:rsidRDefault="00AD520A" w:rsidP="00AD520A">
            <w:pPr>
              <w:rPr>
                <w:rFonts w:cs="Arial"/>
              </w:rPr>
            </w:pPr>
            <w:r w:rsidRPr="00AD520A">
              <w:rPr>
                <w:rFonts w:cs="Arial"/>
              </w:rPr>
              <w:t>-</w:t>
            </w:r>
          </w:p>
        </w:tc>
        <w:tc>
          <w:tcPr>
            <w:tcW w:w="1200" w:type="dxa"/>
          </w:tcPr>
          <w:p w14:paraId="3FDBFABF" w14:textId="5F499EC2" w:rsidR="00AD520A" w:rsidRPr="00AD520A" w:rsidRDefault="00AD520A" w:rsidP="00AD520A">
            <w:pPr>
              <w:rPr>
                <w:rFonts w:cs="Arial"/>
              </w:rPr>
            </w:pPr>
            <w:r w:rsidRPr="00AD520A">
              <w:rPr>
                <w:rFonts w:cs="Arial"/>
              </w:rPr>
              <w:t>Нечести</w:t>
            </w:r>
          </w:p>
        </w:tc>
        <w:tc>
          <w:tcPr>
            <w:tcW w:w="1117" w:type="dxa"/>
          </w:tcPr>
          <w:p w14:paraId="752F3EA3" w14:textId="77777777" w:rsidR="00AD520A" w:rsidRPr="00AD520A" w:rsidRDefault="00AD520A" w:rsidP="00AD520A">
            <w:pPr>
              <w:rPr>
                <w:rFonts w:cs="Arial"/>
              </w:rPr>
            </w:pPr>
          </w:p>
        </w:tc>
        <w:tc>
          <w:tcPr>
            <w:tcW w:w="1191" w:type="dxa"/>
          </w:tcPr>
          <w:p w14:paraId="4762A650" w14:textId="77777777" w:rsidR="00AD520A" w:rsidRPr="00AD520A" w:rsidRDefault="00AD520A" w:rsidP="00AD520A">
            <w:pPr>
              <w:rPr>
                <w:rFonts w:cs="Arial"/>
              </w:rPr>
            </w:pPr>
          </w:p>
        </w:tc>
      </w:tr>
      <w:tr w:rsidR="00AD520A" w14:paraId="448B49F8" w14:textId="2E931AF0" w:rsidTr="00AD520A">
        <w:tc>
          <w:tcPr>
            <w:tcW w:w="1958" w:type="dxa"/>
            <w:vMerge/>
          </w:tcPr>
          <w:p w14:paraId="2690F1EF" w14:textId="77777777" w:rsidR="00AD520A" w:rsidRPr="00AD520A" w:rsidRDefault="00AD520A" w:rsidP="00AD520A">
            <w:pPr>
              <w:rPr>
                <w:rFonts w:cs="Arial"/>
              </w:rPr>
            </w:pPr>
          </w:p>
        </w:tc>
        <w:tc>
          <w:tcPr>
            <w:tcW w:w="1981" w:type="dxa"/>
            <w:vAlign w:val="bottom"/>
          </w:tcPr>
          <w:p w14:paraId="219E2169" w14:textId="265C61FA" w:rsidR="00AD520A" w:rsidRPr="00AD520A" w:rsidRDefault="00AD520A" w:rsidP="00AD520A">
            <w:pPr>
              <w:rPr>
                <w:rFonts w:cs="Arial"/>
              </w:rPr>
            </w:pPr>
            <w:r w:rsidRPr="00AD520A">
              <w:rPr>
                <w:rFonts w:cs="Arial"/>
              </w:rPr>
              <w:t>Уртикария и други видове обрив</w:t>
            </w:r>
          </w:p>
        </w:tc>
        <w:tc>
          <w:tcPr>
            <w:tcW w:w="2129" w:type="dxa"/>
          </w:tcPr>
          <w:p w14:paraId="4A748CD7" w14:textId="41278412" w:rsidR="00AD520A" w:rsidRPr="00AD520A" w:rsidRDefault="00AD520A" w:rsidP="00AD520A">
            <w:pPr>
              <w:rPr>
                <w:rFonts w:cs="Arial"/>
              </w:rPr>
            </w:pPr>
            <w:r w:rsidRPr="00AD520A">
              <w:rPr>
                <w:rFonts w:cs="Arial"/>
              </w:rPr>
              <w:t>-</w:t>
            </w:r>
          </w:p>
        </w:tc>
        <w:tc>
          <w:tcPr>
            <w:tcW w:w="1200" w:type="dxa"/>
            <w:vAlign w:val="bottom"/>
          </w:tcPr>
          <w:p w14:paraId="744BE9D2" w14:textId="24026E9F" w:rsidR="00AD520A" w:rsidRPr="00AD520A" w:rsidRDefault="00AD520A" w:rsidP="00AD520A">
            <w:pPr>
              <w:rPr>
                <w:rFonts w:cs="Arial"/>
              </w:rPr>
            </w:pPr>
            <w:r w:rsidRPr="00AD520A">
              <w:rPr>
                <w:rFonts w:cs="Arial"/>
              </w:rPr>
              <w:t>Много редки</w:t>
            </w:r>
          </w:p>
        </w:tc>
        <w:tc>
          <w:tcPr>
            <w:tcW w:w="1117" w:type="dxa"/>
          </w:tcPr>
          <w:p w14:paraId="1F5615B3" w14:textId="0C5A9990" w:rsidR="00AD520A" w:rsidRPr="00AD520A" w:rsidRDefault="00AD520A" w:rsidP="00AD520A">
            <w:pPr>
              <w:rPr>
                <w:rFonts w:cs="Arial"/>
              </w:rPr>
            </w:pPr>
            <w:r w:rsidRPr="00AD520A">
              <w:rPr>
                <w:rFonts w:cs="Arial"/>
              </w:rPr>
              <w:t>-</w:t>
            </w:r>
          </w:p>
        </w:tc>
        <w:tc>
          <w:tcPr>
            <w:tcW w:w="1191" w:type="dxa"/>
          </w:tcPr>
          <w:p w14:paraId="5C7D34CA" w14:textId="0AC1EDF3" w:rsidR="00AD520A" w:rsidRPr="00AD520A" w:rsidRDefault="00AD520A" w:rsidP="00AD520A">
            <w:pPr>
              <w:rPr>
                <w:rFonts w:cs="Arial"/>
              </w:rPr>
            </w:pPr>
            <w:r w:rsidRPr="00AD520A">
              <w:rPr>
                <w:rFonts w:cs="Arial"/>
              </w:rPr>
              <w:t>Чести</w:t>
            </w:r>
          </w:p>
        </w:tc>
      </w:tr>
      <w:tr w:rsidR="00AD520A" w14:paraId="68D3DAC3" w14:textId="4A5F0DC9" w:rsidTr="00AD520A">
        <w:tc>
          <w:tcPr>
            <w:tcW w:w="1958" w:type="dxa"/>
            <w:vMerge/>
          </w:tcPr>
          <w:p w14:paraId="2EA1960C" w14:textId="77777777" w:rsidR="00AD520A" w:rsidRPr="00AD520A" w:rsidRDefault="00AD520A" w:rsidP="00AD520A">
            <w:pPr>
              <w:rPr>
                <w:rFonts w:cs="Arial"/>
              </w:rPr>
            </w:pPr>
          </w:p>
        </w:tc>
        <w:tc>
          <w:tcPr>
            <w:tcW w:w="1981" w:type="dxa"/>
          </w:tcPr>
          <w:p w14:paraId="080613DE" w14:textId="4CD24570" w:rsidR="00AD520A" w:rsidRPr="00AD520A" w:rsidRDefault="00AD520A" w:rsidP="00AD520A">
            <w:pPr>
              <w:rPr>
                <w:rFonts w:cs="Arial"/>
              </w:rPr>
            </w:pPr>
            <w:r w:rsidRPr="00AD520A">
              <w:rPr>
                <w:rFonts w:cs="Arial"/>
              </w:rPr>
              <w:t>Некротизиращ васкулит и токсична епидермална некролиза</w:t>
            </w:r>
          </w:p>
        </w:tc>
        <w:tc>
          <w:tcPr>
            <w:tcW w:w="2129" w:type="dxa"/>
          </w:tcPr>
          <w:p w14:paraId="6C34E664" w14:textId="77777777" w:rsidR="00AD520A" w:rsidRPr="00AD520A" w:rsidRDefault="00AD520A" w:rsidP="00AD520A">
            <w:pPr>
              <w:rPr>
                <w:rFonts w:cs="Arial"/>
              </w:rPr>
            </w:pPr>
          </w:p>
        </w:tc>
        <w:tc>
          <w:tcPr>
            <w:tcW w:w="1200" w:type="dxa"/>
          </w:tcPr>
          <w:p w14:paraId="447773C1" w14:textId="39BEC270" w:rsidR="00AD520A" w:rsidRPr="00AD520A" w:rsidRDefault="00AD520A" w:rsidP="00AD520A">
            <w:pPr>
              <w:rPr>
                <w:rFonts w:cs="Arial"/>
              </w:rPr>
            </w:pPr>
            <w:r w:rsidRPr="00AD520A">
              <w:rPr>
                <w:rFonts w:cs="Arial"/>
              </w:rPr>
              <w:t>С неизвестна честота</w:t>
            </w:r>
          </w:p>
        </w:tc>
        <w:tc>
          <w:tcPr>
            <w:tcW w:w="1117" w:type="dxa"/>
          </w:tcPr>
          <w:p w14:paraId="35A07C78" w14:textId="663619FA" w:rsidR="00AD520A" w:rsidRPr="00AD520A" w:rsidRDefault="00AD520A" w:rsidP="00AD520A">
            <w:pPr>
              <w:rPr>
                <w:rFonts w:cs="Arial"/>
              </w:rPr>
            </w:pPr>
            <w:r w:rsidRPr="00AD520A">
              <w:rPr>
                <w:rFonts w:cs="Arial"/>
              </w:rPr>
              <w:t>-</w:t>
            </w:r>
          </w:p>
        </w:tc>
        <w:tc>
          <w:tcPr>
            <w:tcW w:w="1191" w:type="dxa"/>
          </w:tcPr>
          <w:p w14:paraId="3BA0C125" w14:textId="448F7D1D" w:rsidR="00AD520A" w:rsidRPr="00AD520A" w:rsidRDefault="00AD520A" w:rsidP="00AD520A">
            <w:pPr>
              <w:rPr>
                <w:rFonts w:cs="Arial"/>
              </w:rPr>
            </w:pPr>
            <w:r w:rsidRPr="00AD520A">
              <w:rPr>
                <w:rFonts w:cs="Arial"/>
              </w:rPr>
              <w:t>Много редки</w:t>
            </w:r>
          </w:p>
        </w:tc>
      </w:tr>
      <w:tr w:rsidR="00AD520A" w14:paraId="58226E6A" w14:textId="211E7C37" w:rsidTr="00AD520A">
        <w:tc>
          <w:tcPr>
            <w:tcW w:w="1958" w:type="dxa"/>
            <w:vMerge/>
          </w:tcPr>
          <w:p w14:paraId="227C5C82" w14:textId="77777777" w:rsidR="00AD520A" w:rsidRPr="00AD520A" w:rsidRDefault="00AD520A" w:rsidP="00AD520A">
            <w:pPr>
              <w:rPr>
                <w:rFonts w:cs="Arial"/>
              </w:rPr>
            </w:pPr>
          </w:p>
        </w:tc>
        <w:tc>
          <w:tcPr>
            <w:tcW w:w="1981" w:type="dxa"/>
            <w:vAlign w:val="bottom"/>
          </w:tcPr>
          <w:p w14:paraId="17F5AFC3" w14:textId="4FBF8D96" w:rsidR="00AD520A" w:rsidRPr="00AD520A" w:rsidRDefault="00AD520A" w:rsidP="00AD520A">
            <w:pPr>
              <w:rPr>
                <w:rFonts w:cs="Arial"/>
              </w:rPr>
            </w:pPr>
            <w:r w:rsidRPr="00AD520A">
              <w:rPr>
                <w:rFonts w:cs="Arial"/>
              </w:rPr>
              <w:t>Ексфолиативен дерматит</w:t>
            </w:r>
          </w:p>
        </w:tc>
        <w:tc>
          <w:tcPr>
            <w:tcW w:w="2129" w:type="dxa"/>
          </w:tcPr>
          <w:p w14:paraId="476478B9" w14:textId="07BCB587" w:rsidR="00AD520A" w:rsidRPr="00AD520A" w:rsidRDefault="00AD520A" w:rsidP="00AD520A">
            <w:pPr>
              <w:rPr>
                <w:rFonts w:cs="Arial"/>
              </w:rPr>
            </w:pPr>
            <w:r>
              <w:rPr>
                <w:rFonts w:cs="Arial"/>
              </w:rPr>
              <w:t>-</w:t>
            </w:r>
          </w:p>
        </w:tc>
        <w:tc>
          <w:tcPr>
            <w:tcW w:w="1200" w:type="dxa"/>
            <w:vAlign w:val="bottom"/>
          </w:tcPr>
          <w:p w14:paraId="7478237A" w14:textId="72FF4F5D" w:rsidR="00AD520A" w:rsidRPr="00AD520A" w:rsidRDefault="00AD520A" w:rsidP="00AD520A">
            <w:pPr>
              <w:rPr>
                <w:rFonts w:cs="Arial"/>
              </w:rPr>
            </w:pPr>
            <w:r w:rsidRPr="00AD520A">
              <w:rPr>
                <w:rFonts w:cs="Arial"/>
              </w:rPr>
              <w:t>Много</w:t>
            </w:r>
            <w:r w:rsidRPr="00AD520A">
              <w:rPr>
                <w:rFonts w:cs="Arial"/>
                <w:i/>
                <w:iCs/>
              </w:rPr>
              <w:t xml:space="preserve"> </w:t>
            </w:r>
            <w:r w:rsidRPr="00AD520A">
              <w:rPr>
                <w:rFonts w:cs="Arial"/>
              </w:rPr>
              <w:t>редки</w:t>
            </w:r>
          </w:p>
        </w:tc>
        <w:tc>
          <w:tcPr>
            <w:tcW w:w="1117" w:type="dxa"/>
          </w:tcPr>
          <w:p w14:paraId="3FF5EA18" w14:textId="47949F2B" w:rsidR="00AD520A" w:rsidRPr="00AD520A" w:rsidRDefault="00AD520A" w:rsidP="00AD520A">
            <w:pPr>
              <w:rPr>
                <w:rFonts w:cs="Arial"/>
              </w:rPr>
            </w:pPr>
            <w:r w:rsidRPr="00AD520A">
              <w:rPr>
                <w:rFonts w:cs="Arial"/>
              </w:rPr>
              <w:t>-</w:t>
            </w:r>
          </w:p>
        </w:tc>
        <w:tc>
          <w:tcPr>
            <w:tcW w:w="1191" w:type="dxa"/>
            <w:vAlign w:val="bottom"/>
          </w:tcPr>
          <w:p w14:paraId="2990004E" w14:textId="2BAB1342" w:rsidR="00AD520A" w:rsidRPr="00AD520A" w:rsidRDefault="00AD520A" w:rsidP="00AD520A">
            <w:pPr>
              <w:rPr>
                <w:rFonts w:cs="Arial"/>
              </w:rPr>
            </w:pPr>
            <w:r w:rsidRPr="00AD520A">
              <w:rPr>
                <w:rFonts w:cs="Arial"/>
              </w:rPr>
              <w:t>-</w:t>
            </w:r>
          </w:p>
        </w:tc>
      </w:tr>
      <w:tr w:rsidR="00AD520A" w14:paraId="5B8A0D8B" w14:textId="14687E44" w:rsidTr="00AD520A">
        <w:tc>
          <w:tcPr>
            <w:tcW w:w="1958" w:type="dxa"/>
            <w:vMerge/>
          </w:tcPr>
          <w:p w14:paraId="3BF2AE3A" w14:textId="77777777" w:rsidR="00AD520A" w:rsidRPr="00AD520A" w:rsidRDefault="00AD520A" w:rsidP="00AD520A">
            <w:pPr>
              <w:rPr>
                <w:rFonts w:cs="Arial"/>
              </w:rPr>
            </w:pPr>
          </w:p>
        </w:tc>
        <w:tc>
          <w:tcPr>
            <w:tcW w:w="1981" w:type="dxa"/>
            <w:vAlign w:val="bottom"/>
          </w:tcPr>
          <w:p w14:paraId="6812B91D" w14:textId="5D0E8E43" w:rsidR="00AD520A" w:rsidRPr="00AD520A" w:rsidRDefault="00AD520A" w:rsidP="00AD520A">
            <w:pPr>
              <w:rPr>
                <w:rFonts w:cs="Arial"/>
              </w:rPr>
            </w:pPr>
            <w:r w:rsidRPr="00AD520A">
              <w:rPr>
                <w:rFonts w:cs="Arial"/>
              </w:rPr>
              <w:t xml:space="preserve">Синдром на </w:t>
            </w:r>
            <w:r w:rsidRPr="00AD520A">
              <w:rPr>
                <w:rFonts w:cs="Arial"/>
                <w:lang w:val="en-US"/>
              </w:rPr>
              <w:t>Stevens- Johnson</w:t>
            </w:r>
          </w:p>
        </w:tc>
        <w:tc>
          <w:tcPr>
            <w:tcW w:w="2129" w:type="dxa"/>
          </w:tcPr>
          <w:p w14:paraId="315489C4" w14:textId="12747E87" w:rsidR="00AD520A" w:rsidRPr="00AD520A" w:rsidRDefault="00AD520A" w:rsidP="00AD520A">
            <w:pPr>
              <w:rPr>
                <w:rFonts w:cs="Arial"/>
              </w:rPr>
            </w:pPr>
            <w:r w:rsidRPr="00AD520A">
              <w:rPr>
                <w:rFonts w:cs="Arial"/>
              </w:rPr>
              <w:t>-</w:t>
            </w:r>
          </w:p>
        </w:tc>
        <w:tc>
          <w:tcPr>
            <w:tcW w:w="1200" w:type="dxa"/>
            <w:vAlign w:val="bottom"/>
          </w:tcPr>
          <w:p w14:paraId="13360430" w14:textId="05C87875" w:rsidR="00AD520A" w:rsidRPr="00AD520A" w:rsidRDefault="00AD520A" w:rsidP="00AD520A">
            <w:pPr>
              <w:rPr>
                <w:rFonts w:cs="Arial"/>
              </w:rPr>
            </w:pPr>
            <w:r w:rsidRPr="00AD520A">
              <w:rPr>
                <w:rFonts w:cs="Arial"/>
              </w:rPr>
              <w:t>Много редки</w:t>
            </w:r>
          </w:p>
        </w:tc>
        <w:tc>
          <w:tcPr>
            <w:tcW w:w="1117" w:type="dxa"/>
          </w:tcPr>
          <w:p w14:paraId="1A4B7311" w14:textId="5BC26EA6" w:rsidR="00AD520A" w:rsidRPr="00AD520A" w:rsidRDefault="00AD520A" w:rsidP="00AD520A">
            <w:pPr>
              <w:rPr>
                <w:rFonts w:cs="Arial"/>
              </w:rPr>
            </w:pPr>
            <w:r w:rsidRPr="00AD520A">
              <w:rPr>
                <w:rFonts w:cs="Arial"/>
              </w:rPr>
              <w:t>-</w:t>
            </w:r>
          </w:p>
        </w:tc>
        <w:tc>
          <w:tcPr>
            <w:tcW w:w="1191" w:type="dxa"/>
            <w:vAlign w:val="bottom"/>
          </w:tcPr>
          <w:p w14:paraId="07C0A696" w14:textId="4D1BBA42" w:rsidR="00AD520A" w:rsidRPr="00AD520A" w:rsidRDefault="00AD520A" w:rsidP="00AD520A">
            <w:pPr>
              <w:rPr>
                <w:rFonts w:cs="Arial"/>
              </w:rPr>
            </w:pPr>
            <w:r w:rsidRPr="00AD520A">
              <w:rPr>
                <w:rFonts w:cs="Arial"/>
              </w:rPr>
              <w:t>-</w:t>
            </w:r>
          </w:p>
        </w:tc>
      </w:tr>
      <w:tr w:rsidR="00AD520A" w14:paraId="05F04CA4" w14:textId="04C37E98" w:rsidTr="00AD520A">
        <w:tc>
          <w:tcPr>
            <w:tcW w:w="1958" w:type="dxa"/>
            <w:vMerge/>
          </w:tcPr>
          <w:p w14:paraId="5A367A71" w14:textId="77777777" w:rsidR="00AD520A" w:rsidRDefault="00AD520A" w:rsidP="00AD520A"/>
        </w:tc>
        <w:tc>
          <w:tcPr>
            <w:tcW w:w="1981" w:type="dxa"/>
          </w:tcPr>
          <w:p w14:paraId="77041EEF" w14:textId="6701A24B" w:rsidR="00AD520A" w:rsidRDefault="00AD520A" w:rsidP="00AD520A">
            <w:r>
              <w:t xml:space="preserve">Едем на </w:t>
            </w:r>
            <w:r>
              <w:rPr>
                <w:lang w:val="en-US"/>
              </w:rPr>
              <w:t>Quincke</w:t>
            </w:r>
          </w:p>
        </w:tc>
        <w:tc>
          <w:tcPr>
            <w:tcW w:w="2129" w:type="dxa"/>
          </w:tcPr>
          <w:p w14:paraId="7423A783" w14:textId="77777777" w:rsidR="00AD520A" w:rsidRDefault="00AD520A" w:rsidP="00AD520A"/>
        </w:tc>
        <w:tc>
          <w:tcPr>
            <w:tcW w:w="1200" w:type="dxa"/>
            <w:vAlign w:val="bottom"/>
          </w:tcPr>
          <w:p w14:paraId="16DE53FD" w14:textId="44BC0EC2" w:rsidR="00AD520A" w:rsidRDefault="00AD520A" w:rsidP="00AD520A">
            <w:r>
              <w:t>Много редки</w:t>
            </w:r>
          </w:p>
        </w:tc>
        <w:tc>
          <w:tcPr>
            <w:tcW w:w="1117" w:type="dxa"/>
          </w:tcPr>
          <w:p w14:paraId="6A48CD13" w14:textId="77777777" w:rsidR="00AD520A" w:rsidRDefault="00AD520A" w:rsidP="00AD520A"/>
        </w:tc>
        <w:tc>
          <w:tcPr>
            <w:tcW w:w="1191" w:type="dxa"/>
          </w:tcPr>
          <w:p w14:paraId="5ADC463D" w14:textId="77777777" w:rsidR="00AD520A" w:rsidRDefault="00AD520A" w:rsidP="00AD520A"/>
        </w:tc>
      </w:tr>
      <w:tr w:rsidR="00AD520A" w14:paraId="161D319C" w14:textId="4F7F74C4" w:rsidTr="00AD520A">
        <w:tc>
          <w:tcPr>
            <w:tcW w:w="1958" w:type="dxa"/>
            <w:vMerge w:val="restart"/>
          </w:tcPr>
          <w:p w14:paraId="6EB8D0EB" w14:textId="3F7DC807" w:rsidR="00AD520A" w:rsidRPr="00AD520A" w:rsidRDefault="00AD520A" w:rsidP="00AD520A">
            <w:r w:rsidRPr="00AD520A">
              <w:t>Нарушения на мускулно- скелетната система и съединителната тъкан</w:t>
            </w:r>
          </w:p>
        </w:tc>
        <w:tc>
          <w:tcPr>
            <w:tcW w:w="1981" w:type="dxa"/>
            <w:vAlign w:val="bottom"/>
          </w:tcPr>
          <w:p w14:paraId="4333C10E" w14:textId="576F79A0" w:rsidR="00AD520A" w:rsidRPr="00AD520A" w:rsidRDefault="00AD520A" w:rsidP="00AD520A">
            <w:r w:rsidRPr="00AD520A">
              <w:t>Артралгия</w:t>
            </w:r>
          </w:p>
        </w:tc>
        <w:tc>
          <w:tcPr>
            <w:tcW w:w="2129" w:type="dxa"/>
          </w:tcPr>
          <w:p w14:paraId="33820F54" w14:textId="77777777" w:rsidR="00AD520A" w:rsidRPr="00AD520A" w:rsidRDefault="00AD520A" w:rsidP="00AD520A"/>
        </w:tc>
        <w:tc>
          <w:tcPr>
            <w:tcW w:w="1200" w:type="dxa"/>
            <w:vAlign w:val="bottom"/>
          </w:tcPr>
          <w:p w14:paraId="1F92C9CE" w14:textId="6A99DB18" w:rsidR="00AD520A" w:rsidRPr="00AD520A" w:rsidRDefault="00AD520A" w:rsidP="00AD520A">
            <w:r w:rsidRPr="00AD520A">
              <w:t>Нечести</w:t>
            </w:r>
          </w:p>
        </w:tc>
        <w:tc>
          <w:tcPr>
            <w:tcW w:w="1117" w:type="dxa"/>
            <w:vAlign w:val="bottom"/>
          </w:tcPr>
          <w:p w14:paraId="5D54B7D4" w14:textId="7C425881" w:rsidR="00AD520A" w:rsidRPr="00AD520A" w:rsidRDefault="00AD520A" w:rsidP="00AD520A">
            <w:r w:rsidRPr="00AD520A">
              <w:rPr>
                <w:rFonts w:cs="Arial"/>
              </w:rPr>
              <w:t>-</w:t>
            </w:r>
          </w:p>
        </w:tc>
        <w:tc>
          <w:tcPr>
            <w:tcW w:w="1191" w:type="dxa"/>
            <w:vAlign w:val="bottom"/>
          </w:tcPr>
          <w:p w14:paraId="67AF5E8A" w14:textId="13CACB5A" w:rsidR="00AD520A" w:rsidRPr="00AD520A" w:rsidRDefault="00AD520A" w:rsidP="00AD520A">
            <w:r w:rsidRPr="00AD520A">
              <w:rPr>
                <w:rFonts w:cs="Arial"/>
              </w:rPr>
              <w:t>—</w:t>
            </w:r>
          </w:p>
        </w:tc>
      </w:tr>
      <w:tr w:rsidR="00AD520A" w14:paraId="5BBE1000" w14:textId="4DCABE15" w:rsidTr="00AD520A">
        <w:tc>
          <w:tcPr>
            <w:tcW w:w="1958" w:type="dxa"/>
            <w:vMerge/>
          </w:tcPr>
          <w:p w14:paraId="7904EF3B" w14:textId="77777777" w:rsidR="00AD520A" w:rsidRPr="00AD520A" w:rsidRDefault="00AD520A" w:rsidP="00AD520A"/>
        </w:tc>
        <w:tc>
          <w:tcPr>
            <w:tcW w:w="1981" w:type="dxa"/>
            <w:vAlign w:val="bottom"/>
          </w:tcPr>
          <w:p w14:paraId="4D5AA82A" w14:textId="65E7F17E" w:rsidR="00AD520A" w:rsidRPr="00AD520A" w:rsidRDefault="00AD520A" w:rsidP="00AD520A">
            <w:r w:rsidRPr="00AD520A">
              <w:t>Болки в гърба</w:t>
            </w:r>
          </w:p>
        </w:tc>
        <w:tc>
          <w:tcPr>
            <w:tcW w:w="2129" w:type="dxa"/>
            <w:vAlign w:val="bottom"/>
          </w:tcPr>
          <w:p w14:paraId="29F2254E" w14:textId="0E2858A7" w:rsidR="00AD520A" w:rsidRPr="00AD520A" w:rsidRDefault="00AD520A" w:rsidP="00AD520A">
            <w:r w:rsidRPr="00AD520A">
              <w:t>Нечести</w:t>
            </w:r>
          </w:p>
        </w:tc>
        <w:tc>
          <w:tcPr>
            <w:tcW w:w="1200" w:type="dxa"/>
            <w:vAlign w:val="bottom"/>
          </w:tcPr>
          <w:p w14:paraId="498DF734" w14:textId="3CDDA508" w:rsidR="00AD520A" w:rsidRPr="00AD520A" w:rsidRDefault="00AD520A" w:rsidP="00AD520A">
            <w:r w:rsidRPr="00AD520A">
              <w:t>Нечести</w:t>
            </w:r>
          </w:p>
        </w:tc>
        <w:tc>
          <w:tcPr>
            <w:tcW w:w="1117" w:type="dxa"/>
          </w:tcPr>
          <w:p w14:paraId="665165DF" w14:textId="77777777" w:rsidR="00AD520A" w:rsidRPr="00AD520A" w:rsidRDefault="00AD520A" w:rsidP="00AD520A"/>
        </w:tc>
        <w:tc>
          <w:tcPr>
            <w:tcW w:w="1191" w:type="dxa"/>
          </w:tcPr>
          <w:p w14:paraId="75EAFF52" w14:textId="77777777" w:rsidR="00AD520A" w:rsidRPr="00AD520A" w:rsidRDefault="00AD520A" w:rsidP="00AD520A"/>
        </w:tc>
      </w:tr>
      <w:tr w:rsidR="00AD520A" w14:paraId="36AD2071" w14:textId="5351E8DF" w:rsidTr="00AD520A">
        <w:tc>
          <w:tcPr>
            <w:tcW w:w="1958" w:type="dxa"/>
            <w:vMerge/>
          </w:tcPr>
          <w:p w14:paraId="2578B0BC" w14:textId="77777777" w:rsidR="00AD520A" w:rsidRPr="00AD520A" w:rsidRDefault="00AD520A" w:rsidP="00AD520A"/>
        </w:tc>
        <w:tc>
          <w:tcPr>
            <w:tcW w:w="1981" w:type="dxa"/>
          </w:tcPr>
          <w:p w14:paraId="2220E2E2" w14:textId="1E10FDBF" w:rsidR="00AD520A" w:rsidRPr="00AD520A" w:rsidRDefault="00AD520A" w:rsidP="00AD520A">
            <w:r w:rsidRPr="00AD520A">
              <w:t>Оток на ставите</w:t>
            </w:r>
          </w:p>
        </w:tc>
        <w:tc>
          <w:tcPr>
            <w:tcW w:w="2129" w:type="dxa"/>
          </w:tcPr>
          <w:p w14:paraId="62ACAF9F" w14:textId="0CE35A10" w:rsidR="00AD520A" w:rsidRPr="00AD520A" w:rsidRDefault="00AD520A" w:rsidP="00AD520A">
            <w:r w:rsidRPr="00AD520A">
              <w:t>Нечести</w:t>
            </w:r>
          </w:p>
        </w:tc>
        <w:tc>
          <w:tcPr>
            <w:tcW w:w="1200" w:type="dxa"/>
            <w:vAlign w:val="bottom"/>
          </w:tcPr>
          <w:p w14:paraId="15DA5775" w14:textId="0902CAD8" w:rsidR="00AD520A" w:rsidRPr="00AD520A" w:rsidRDefault="00AD520A" w:rsidP="00AD520A">
            <w:r w:rsidRPr="00AD520A">
              <w:rPr>
                <w:rFonts w:cs="Arial"/>
              </w:rPr>
              <w:t>—</w:t>
            </w:r>
          </w:p>
        </w:tc>
        <w:tc>
          <w:tcPr>
            <w:tcW w:w="1117" w:type="dxa"/>
          </w:tcPr>
          <w:p w14:paraId="7459DE2B" w14:textId="77777777" w:rsidR="00AD520A" w:rsidRPr="00AD520A" w:rsidRDefault="00AD520A" w:rsidP="00AD520A"/>
        </w:tc>
        <w:tc>
          <w:tcPr>
            <w:tcW w:w="1191" w:type="dxa"/>
          </w:tcPr>
          <w:p w14:paraId="085F8510" w14:textId="77777777" w:rsidR="00AD520A" w:rsidRPr="00AD520A" w:rsidRDefault="00AD520A" w:rsidP="00AD520A"/>
        </w:tc>
      </w:tr>
      <w:tr w:rsidR="00AD520A" w14:paraId="741A18D1" w14:textId="53806651" w:rsidTr="00AD520A">
        <w:tc>
          <w:tcPr>
            <w:tcW w:w="1958" w:type="dxa"/>
            <w:vMerge/>
          </w:tcPr>
          <w:p w14:paraId="2AC25C9A" w14:textId="77777777" w:rsidR="00AD520A" w:rsidRPr="00AD520A" w:rsidRDefault="00AD520A" w:rsidP="00AD520A"/>
        </w:tc>
        <w:tc>
          <w:tcPr>
            <w:tcW w:w="1981" w:type="dxa"/>
          </w:tcPr>
          <w:p w14:paraId="7D6759B5" w14:textId="4B2C6855" w:rsidR="00AD520A" w:rsidRPr="00AD520A" w:rsidRDefault="00AD520A" w:rsidP="00AD520A">
            <w:r w:rsidRPr="00AD520A">
              <w:t>Мускулни спазми</w:t>
            </w:r>
          </w:p>
        </w:tc>
        <w:tc>
          <w:tcPr>
            <w:tcW w:w="2129" w:type="dxa"/>
          </w:tcPr>
          <w:p w14:paraId="00E965D3" w14:textId="01AB50A3" w:rsidR="00AD520A" w:rsidRPr="00AD520A" w:rsidRDefault="00AD520A" w:rsidP="00AD520A">
            <w:r w:rsidRPr="00AD520A">
              <w:t>Нечести</w:t>
            </w:r>
          </w:p>
        </w:tc>
        <w:tc>
          <w:tcPr>
            <w:tcW w:w="1200" w:type="dxa"/>
          </w:tcPr>
          <w:p w14:paraId="14F406E1" w14:textId="244122D5" w:rsidR="00AD520A" w:rsidRPr="00AD520A" w:rsidRDefault="00AD520A" w:rsidP="00AD520A">
            <w:r w:rsidRPr="00AD520A">
              <w:t>Нечести</w:t>
            </w:r>
          </w:p>
        </w:tc>
        <w:tc>
          <w:tcPr>
            <w:tcW w:w="1117" w:type="dxa"/>
          </w:tcPr>
          <w:p w14:paraId="70B89431" w14:textId="77777777" w:rsidR="00AD520A" w:rsidRPr="00AD520A" w:rsidRDefault="00AD520A" w:rsidP="00AD520A"/>
        </w:tc>
        <w:tc>
          <w:tcPr>
            <w:tcW w:w="1191" w:type="dxa"/>
            <w:vAlign w:val="bottom"/>
          </w:tcPr>
          <w:p w14:paraId="7FE21168" w14:textId="71E1FFE6" w:rsidR="00AD520A" w:rsidRPr="00AD520A" w:rsidRDefault="00AD520A" w:rsidP="00AD520A">
            <w:r w:rsidRPr="00AD520A">
              <w:t>с неизвестна честота</w:t>
            </w:r>
          </w:p>
        </w:tc>
      </w:tr>
      <w:tr w:rsidR="00AD520A" w14:paraId="15F0C962" w14:textId="1EC2B6C6" w:rsidTr="00AD520A">
        <w:tc>
          <w:tcPr>
            <w:tcW w:w="1958" w:type="dxa"/>
            <w:vMerge/>
          </w:tcPr>
          <w:p w14:paraId="2836F9A5" w14:textId="77777777" w:rsidR="00AD520A" w:rsidRPr="00AD520A" w:rsidRDefault="00AD520A" w:rsidP="00AD520A"/>
        </w:tc>
        <w:tc>
          <w:tcPr>
            <w:tcW w:w="1981" w:type="dxa"/>
            <w:vAlign w:val="bottom"/>
          </w:tcPr>
          <w:p w14:paraId="6014022F" w14:textId="06230615" w:rsidR="00AD520A" w:rsidRPr="00AD520A" w:rsidRDefault="00AD520A" w:rsidP="00AD520A">
            <w:r w:rsidRPr="00AD520A">
              <w:t>Мускулна слабост</w:t>
            </w:r>
          </w:p>
        </w:tc>
        <w:tc>
          <w:tcPr>
            <w:tcW w:w="2129" w:type="dxa"/>
            <w:vAlign w:val="bottom"/>
          </w:tcPr>
          <w:p w14:paraId="7AA4BDB5" w14:textId="08ACF9EC" w:rsidR="00AD520A" w:rsidRPr="00AD520A" w:rsidRDefault="00AD520A" w:rsidP="00AD520A">
            <w:r w:rsidRPr="00AD520A">
              <w:t>Нечести</w:t>
            </w:r>
          </w:p>
        </w:tc>
        <w:tc>
          <w:tcPr>
            <w:tcW w:w="1200" w:type="dxa"/>
          </w:tcPr>
          <w:p w14:paraId="1D0EB387" w14:textId="77777777" w:rsidR="00AD520A" w:rsidRPr="00AD520A" w:rsidRDefault="00AD520A" w:rsidP="00AD520A"/>
        </w:tc>
        <w:tc>
          <w:tcPr>
            <w:tcW w:w="1117" w:type="dxa"/>
          </w:tcPr>
          <w:p w14:paraId="580A15BD" w14:textId="77777777" w:rsidR="00AD520A" w:rsidRPr="00AD520A" w:rsidRDefault="00AD520A" w:rsidP="00AD520A"/>
        </w:tc>
        <w:tc>
          <w:tcPr>
            <w:tcW w:w="1191" w:type="dxa"/>
          </w:tcPr>
          <w:p w14:paraId="2EEA844D" w14:textId="77777777" w:rsidR="00AD520A" w:rsidRPr="00AD520A" w:rsidRDefault="00AD520A" w:rsidP="00AD520A"/>
        </w:tc>
      </w:tr>
      <w:tr w:rsidR="00AD520A" w14:paraId="37A03B24" w14:textId="75E2448D" w:rsidTr="00AD520A">
        <w:tc>
          <w:tcPr>
            <w:tcW w:w="1958" w:type="dxa"/>
            <w:vMerge/>
          </w:tcPr>
          <w:p w14:paraId="516A6049" w14:textId="77777777" w:rsidR="00AD520A" w:rsidRPr="00AD520A" w:rsidRDefault="00AD520A" w:rsidP="00AD520A"/>
        </w:tc>
        <w:tc>
          <w:tcPr>
            <w:tcW w:w="1981" w:type="dxa"/>
          </w:tcPr>
          <w:p w14:paraId="78FCA662" w14:textId="6EFC7F3D" w:rsidR="00AD520A" w:rsidRPr="00AD520A" w:rsidRDefault="00AD520A" w:rsidP="00AD520A">
            <w:r w:rsidRPr="00AD520A">
              <w:t>Миалгия</w:t>
            </w:r>
          </w:p>
        </w:tc>
        <w:tc>
          <w:tcPr>
            <w:tcW w:w="2129" w:type="dxa"/>
          </w:tcPr>
          <w:p w14:paraId="0F8803F4" w14:textId="67AA4350" w:rsidR="00AD520A" w:rsidRPr="00AD520A" w:rsidRDefault="00AD520A" w:rsidP="00AD520A">
            <w:r w:rsidRPr="00AD520A">
              <w:t>Нечести</w:t>
            </w:r>
          </w:p>
        </w:tc>
        <w:tc>
          <w:tcPr>
            <w:tcW w:w="1200" w:type="dxa"/>
          </w:tcPr>
          <w:p w14:paraId="700C4EFA" w14:textId="09E55385" w:rsidR="00AD520A" w:rsidRPr="00AD520A" w:rsidRDefault="00AD520A" w:rsidP="00AD520A">
            <w:r w:rsidRPr="00AD520A">
              <w:t>Нечести</w:t>
            </w:r>
          </w:p>
        </w:tc>
        <w:tc>
          <w:tcPr>
            <w:tcW w:w="1117" w:type="dxa"/>
            <w:vAlign w:val="bottom"/>
          </w:tcPr>
          <w:p w14:paraId="233EB486" w14:textId="3DC1C7AB" w:rsidR="00AD520A" w:rsidRPr="00AD520A" w:rsidRDefault="00AD520A" w:rsidP="00AD520A">
            <w:r w:rsidRPr="00AD520A">
              <w:t>с неизвестна честота</w:t>
            </w:r>
          </w:p>
        </w:tc>
        <w:tc>
          <w:tcPr>
            <w:tcW w:w="1191" w:type="dxa"/>
          </w:tcPr>
          <w:p w14:paraId="046CD97A" w14:textId="77777777" w:rsidR="00AD520A" w:rsidRPr="00AD520A" w:rsidRDefault="00AD520A" w:rsidP="00AD520A"/>
        </w:tc>
      </w:tr>
      <w:tr w:rsidR="00AD520A" w14:paraId="3755F70C" w14:textId="5EDFC15C" w:rsidTr="00AD520A">
        <w:tc>
          <w:tcPr>
            <w:tcW w:w="1958" w:type="dxa"/>
            <w:vMerge/>
          </w:tcPr>
          <w:p w14:paraId="1909B257" w14:textId="77777777" w:rsidR="00AD520A" w:rsidRPr="00AD520A" w:rsidRDefault="00AD520A" w:rsidP="00AD520A"/>
        </w:tc>
        <w:tc>
          <w:tcPr>
            <w:tcW w:w="1981" w:type="dxa"/>
            <w:vAlign w:val="bottom"/>
          </w:tcPr>
          <w:p w14:paraId="240B7A6A" w14:textId="4E15C75B" w:rsidR="00AD520A" w:rsidRPr="00AD520A" w:rsidRDefault="00AD520A" w:rsidP="00AD520A">
            <w:r w:rsidRPr="00AD520A">
              <w:t>Болки в крайниците</w:t>
            </w:r>
          </w:p>
        </w:tc>
        <w:tc>
          <w:tcPr>
            <w:tcW w:w="2129" w:type="dxa"/>
            <w:vAlign w:val="bottom"/>
          </w:tcPr>
          <w:p w14:paraId="676400EF" w14:textId="348DDEE7" w:rsidR="00AD520A" w:rsidRPr="00AD520A" w:rsidRDefault="00AD520A" w:rsidP="00AD520A">
            <w:r w:rsidRPr="00AD520A">
              <w:t>Нечести</w:t>
            </w:r>
          </w:p>
        </w:tc>
        <w:tc>
          <w:tcPr>
            <w:tcW w:w="1200" w:type="dxa"/>
          </w:tcPr>
          <w:p w14:paraId="0284B528" w14:textId="77777777" w:rsidR="00AD520A" w:rsidRPr="00AD520A" w:rsidRDefault="00AD520A" w:rsidP="00AD520A"/>
        </w:tc>
        <w:tc>
          <w:tcPr>
            <w:tcW w:w="1117" w:type="dxa"/>
          </w:tcPr>
          <w:p w14:paraId="38267B53" w14:textId="77777777" w:rsidR="00AD520A" w:rsidRPr="00AD520A" w:rsidRDefault="00AD520A" w:rsidP="00AD520A"/>
        </w:tc>
        <w:tc>
          <w:tcPr>
            <w:tcW w:w="1191" w:type="dxa"/>
          </w:tcPr>
          <w:p w14:paraId="4909CE6C" w14:textId="77777777" w:rsidR="00AD520A" w:rsidRPr="00AD520A" w:rsidRDefault="00AD520A" w:rsidP="00AD520A"/>
        </w:tc>
      </w:tr>
      <w:tr w:rsidR="00AD520A" w14:paraId="0A9C11B9" w14:textId="1840E392" w:rsidTr="00AD520A">
        <w:tc>
          <w:tcPr>
            <w:tcW w:w="1958" w:type="dxa"/>
            <w:vMerge/>
          </w:tcPr>
          <w:p w14:paraId="77F3544F" w14:textId="77777777" w:rsidR="00AD520A" w:rsidRPr="00AD520A" w:rsidRDefault="00AD520A" w:rsidP="00AD520A"/>
        </w:tc>
        <w:tc>
          <w:tcPr>
            <w:tcW w:w="1981" w:type="dxa"/>
            <w:vAlign w:val="bottom"/>
          </w:tcPr>
          <w:p w14:paraId="4CF64971" w14:textId="41AD0C86" w:rsidR="00AD520A" w:rsidRPr="00AD520A" w:rsidRDefault="00AD520A" w:rsidP="00AD520A">
            <w:r w:rsidRPr="00AD520A">
              <w:t>Оток на глезените</w:t>
            </w:r>
          </w:p>
        </w:tc>
        <w:tc>
          <w:tcPr>
            <w:tcW w:w="2129" w:type="dxa"/>
          </w:tcPr>
          <w:p w14:paraId="1F6C5FE0" w14:textId="77777777" w:rsidR="00AD520A" w:rsidRPr="00AD520A" w:rsidRDefault="00AD520A" w:rsidP="00AD520A"/>
        </w:tc>
        <w:tc>
          <w:tcPr>
            <w:tcW w:w="1200" w:type="dxa"/>
            <w:vAlign w:val="bottom"/>
          </w:tcPr>
          <w:p w14:paraId="1BA6D677" w14:textId="26C64AE5" w:rsidR="00AD520A" w:rsidRPr="00AD520A" w:rsidRDefault="00AD520A" w:rsidP="00AD520A">
            <w:r w:rsidRPr="00AD520A">
              <w:t>Чести</w:t>
            </w:r>
          </w:p>
        </w:tc>
        <w:tc>
          <w:tcPr>
            <w:tcW w:w="1117" w:type="dxa"/>
          </w:tcPr>
          <w:p w14:paraId="6A7E4EA5" w14:textId="77777777" w:rsidR="00AD520A" w:rsidRPr="00AD520A" w:rsidRDefault="00AD520A" w:rsidP="00AD520A"/>
        </w:tc>
        <w:tc>
          <w:tcPr>
            <w:tcW w:w="1191" w:type="dxa"/>
          </w:tcPr>
          <w:p w14:paraId="0C6725D1" w14:textId="77777777" w:rsidR="00AD520A" w:rsidRPr="00AD520A" w:rsidRDefault="00AD520A" w:rsidP="00AD520A"/>
        </w:tc>
      </w:tr>
      <w:tr w:rsidR="00AD520A" w14:paraId="7A1B6F19" w14:textId="6C228B3B" w:rsidTr="00AD520A">
        <w:tc>
          <w:tcPr>
            <w:tcW w:w="1958" w:type="dxa"/>
            <w:vMerge w:val="restart"/>
          </w:tcPr>
          <w:p w14:paraId="20608A66" w14:textId="20340158" w:rsidR="00AD520A" w:rsidRPr="00AD520A" w:rsidRDefault="00AD520A" w:rsidP="00AD520A">
            <w:r w:rsidRPr="00AD520A">
              <w:t>Нарушения на бъбреците и пикочните пътища</w:t>
            </w:r>
          </w:p>
        </w:tc>
        <w:tc>
          <w:tcPr>
            <w:tcW w:w="1981" w:type="dxa"/>
          </w:tcPr>
          <w:p w14:paraId="32AA3AA1" w14:textId="062451C2" w:rsidR="00AD520A" w:rsidRPr="00AD520A" w:rsidRDefault="00AD520A" w:rsidP="00AD520A">
            <w:r w:rsidRPr="00AD520A">
              <w:t>Повишен креатинин в кръвта</w:t>
            </w:r>
          </w:p>
        </w:tc>
        <w:tc>
          <w:tcPr>
            <w:tcW w:w="2129" w:type="dxa"/>
          </w:tcPr>
          <w:p w14:paraId="47980895" w14:textId="3A612936" w:rsidR="00AD520A" w:rsidRPr="00AD520A" w:rsidRDefault="00AD520A" w:rsidP="00AD520A">
            <w:r w:rsidRPr="00AD520A">
              <w:t>Нечести</w:t>
            </w:r>
          </w:p>
        </w:tc>
        <w:tc>
          <w:tcPr>
            <w:tcW w:w="1200" w:type="dxa"/>
          </w:tcPr>
          <w:p w14:paraId="2E8E0AA8" w14:textId="77777777" w:rsidR="00AD520A" w:rsidRPr="00AD520A" w:rsidRDefault="00AD520A" w:rsidP="00AD520A"/>
        </w:tc>
        <w:tc>
          <w:tcPr>
            <w:tcW w:w="1117" w:type="dxa"/>
          </w:tcPr>
          <w:p w14:paraId="1A3B904C" w14:textId="3C76DD20" w:rsidR="00AD520A" w:rsidRPr="00AD520A" w:rsidRDefault="00AD520A" w:rsidP="00AD520A">
            <w:r w:rsidRPr="00AD520A">
              <w:t>С неизвестна честота</w:t>
            </w:r>
          </w:p>
        </w:tc>
        <w:tc>
          <w:tcPr>
            <w:tcW w:w="1191" w:type="dxa"/>
          </w:tcPr>
          <w:p w14:paraId="04443B24" w14:textId="77777777" w:rsidR="00AD520A" w:rsidRPr="00AD520A" w:rsidRDefault="00AD520A" w:rsidP="00AD520A"/>
        </w:tc>
      </w:tr>
      <w:tr w:rsidR="00AD520A" w14:paraId="6AFD2CCA" w14:textId="489D8C59" w:rsidTr="00AD520A">
        <w:tc>
          <w:tcPr>
            <w:tcW w:w="1958" w:type="dxa"/>
            <w:vMerge/>
          </w:tcPr>
          <w:p w14:paraId="09821AD4" w14:textId="77777777" w:rsidR="00AD520A" w:rsidRPr="00AD520A" w:rsidRDefault="00AD520A" w:rsidP="00AD520A"/>
        </w:tc>
        <w:tc>
          <w:tcPr>
            <w:tcW w:w="1981" w:type="dxa"/>
            <w:vAlign w:val="bottom"/>
          </w:tcPr>
          <w:p w14:paraId="5F4BFD86" w14:textId="370DECAB" w:rsidR="00AD520A" w:rsidRPr="00AD520A" w:rsidRDefault="00AD520A" w:rsidP="00AD520A">
            <w:r w:rsidRPr="00AD520A">
              <w:t>Микционни нарушения</w:t>
            </w:r>
          </w:p>
        </w:tc>
        <w:tc>
          <w:tcPr>
            <w:tcW w:w="2129" w:type="dxa"/>
          </w:tcPr>
          <w:p w14:paraId="0149D49A" w14:textId="77777777" w:rsidR="00AD520A" w:rsidRPr="00AD520A" w:rsidRDefault="00AD520A" w:rsidP="00AD520A"/>
        </w:tc>
        <w:tc>
          <w:tcPr>
            <w:tcW w:w="1200" w:type="dxa"/>
          </w:tcPr>
          <w:p w14:paraId="086DC009" w14:textId="2C3D2002" w:rsidR="00AD520A" w:rsidRPr="00AD520A" w:rsidRDefault="00AD520A" w:rsidP="00AD520A">
            <w:r w:rsidRPr="00AD520A">
              <w:t>Нечести</w:t>
            </w:r>
          </w:p>
        </w:tc>
        <w:tc>
          <w:tcPr>
            <w:tcW w:w="1117" w:type="dxa"/>
          </w:tcPr>
          <w:p w14:paraId="756CD390" w14:textId="77777777" w:rsidR="00AD520A" w:rsidRPr="00AD520A" w:rsidRDefault="00AD520A" w:rsidP="00AD520A"/>
        </w:tc>
        <w:tc>
          <w:tcPr>
            <w:tcW w:w="1191" w:type="dxa"/>
          </w:tcPr>
          <w:p w14:paraId="5F1E1BFB" w14:textId="77777777" w:rsidR="00AD520A" w:rsidRPr="00AD520A" w:rsidRDefault="00AD520A" w:rsidP="00AD520A"/>
        </w:tc>
      </w:tr>
      <w:tr w:rsidR="00AD520A" w14:paraId="7449D583" w14:textId="21244A5F" w:rsidTr="00AD520A">
        <w:tc>
          <w:tcPr>
            <w:tcW w:w="1958" w:type="dxa"/>
            <w:vMerge/>
          </w:tcPr>
          <w:p w14:paraId="0DAC3227" w14:textId="77777777" w:rsidR="00AD520A" w:rsidRPr="00AD520A" w:rsidRDefault="00AD520A" w:rsidP="00AD520A"/>
        </w:tc>
        <w:tc>
          <w:tcPr>
            <w:tcW w:w="1981" w:type="dxa"/>
            <w:vAlign w:val="bottom"/>
          </w:tcPr>
          <w:p w14:paraId="220CC3E2" w14:textId="4001B5EF" w:rsidR="00AD520A" w:rsidRPr="00AD520A" w:rsidRDefault="00AD520A" w:rsidP="00AD520A">
            <w:r w:rsidRPr="00AD520A">
              <w:t>Никтурия</w:t>
            </w:r>
          </w:p>
        </w:tc>
        <w:tc>
          <w:tcPr>
            <w:tcW w:w="2129" w:type="dxa"/>
          </w:tcPr>
          <w:p w14:paraId="5EC3740A" w14:textId="77777777" w:rsidR="00AD520A" w:rsidRPr="00AD520A" w:rsidRDefault="00AD520A" w:rsidP="00AD520A"/>
        </w:tc>
        <w:tc>
          <w:tcPr>
            <w:tcW w:w="1200" w:type="dxa"/>
            <w:vAlign w:val="bottom"/>
          </w:tcPr>
          <w:p w14:paraId="0B4793A7" w14:textId="1CAD570F" w:rsidR="00AD520A" w:rsidRPr="00AD520A" w:rsidRDefault="00AD520A" w:rsidP="00AD520A">
            <w:r w:rsidRPr="00AD520A">
              <w:t>Нечести</w:t>
            </w:r>
          </w:p>
        </w:tc>
        <w:tc>
          <w:tcPr>
            <w:tcW w:w="1117" w:type="dxa"/>
          </w:tcPr>
          <w:p w14:paraId="53F83659" w14:textId="77777777" w:rsidR="00AD520A" w:rsidRPr="00AD520A" w:rsidRDefault="00AD520A" w:rsidP="00AD520A"/>
        </w:tc>
        <w:tc>
          <w:tcPr>
            <w:tcW w:w="1191" w:type="dxa"/>
          </w:tcPr>
          <w:p w14:paraId="0845DE5B" w14:textId="77777777" w:rsidR="00AD520A" w:rsidRPr="00AD520A" w:rsidRDefault="00AD520A" w:rsidP="00AD520A"/>
        </w:tc>
      </w:tr>
      <w:tr w:rsidR="00AD520A" w14:paraId="495979AE" w14:textId="7B6FF33D" w:rsidTr="00AD520A">
        <w:tc>
          <w:tcPr>
            <w:tcW w:w="1958" w:type="dxa"/>
            <w:vMerge/>
          </w:tcPr>
          <w:p w14:paraId="4F90F2FB" w14:textId="77777777" w:rsidR="00AD520A" w:rsidRPr="00AD520A" w:rsidRDefault="00AD520A" w:rsidP="00AD520A"/>
        </w:tc>
        <w:tc>
          <w:tcPr>
            <w:tcW w:w="1981" w:type="dxa"/>
            <w:vAlign w:val="bottom"/>
          </w:tcPr>
          <w:p w14:paraId="06C672B6" w14:textId="40F1ADFF" w:rsidR="00AD520A" w:rsidRPr="00AD520A" w:rsidRDefault="00AD520A" w:rsidP="00AD520A">
            <w:r w:rsidRPr="00AD520A">
              <w:t>Полакиурия</w:t>
            </w:r>
          </w:p>
        </w:tc>
        <w:tc>
          <w:tcPr>
            <w:tcW w:w="2129" w:type="dxa"/>
            <w:vAlign w:val="bottom"/>
          </w:tcPr>
          <w:p w14:paraId="062B5656" w14:textId="12ACD76C" w:rsidR="00AD520A" w:rsidRPr="00AD520A" w:rsidRDefault="00AD520A" w:rsidP="00AD520A">
            <w:r w:rsidRPr="00AD520A">
              <w:t>Чести</w:t>
            </w:r>
          </w:p>
        </w:tc>
        <w:tc>
          <w:tcPr>
            <w:tcW w:w="1200" w:type="dxa"/>
            <w:vAlign w:val="bottom"/>
          </w:tcPr>
          <w:p w14:paraId="479BC6C8" w14:textId="0BD0FE2A" w:rsidR="00AD520A" w:rsidRPr="00AD520A" w:rsidRDefault="00AD520A" w:rsidP="00AD520A">
            <w:r w:rsidRPr="00AD520A">
              <w:t>Нечести</w:t>
            </w:r>
          </w:p>
        </w:tc>
        <w:tc>
          <w:tcPr>
            <w:tcW w:w="1117" w:type="dxa"/>
          </w:tcPr>
          <w:p w14:paraId="3E25C092" w14:textId="77777777" w:rsidR="00AD520A" w:rsidRPr="00AD520A" w:rsidRDefault="00AD520A" w:rsidP="00AD520A"/>
        </w:tc>
        <w:tc>
          <w:tcPr>
            <w:tcW w:w="1191" w:type="dxa"/>
          </w:tcPr>
          <w:p w14:paraId="10D3757B" w14:textId="77777777" w:rsidR="00AD520A" w:rsidRPr="00AD520A" w:rsidRDefault="00AD520A" w:rsidP="00AD520A"/>
        </w:tc>
      </w:tr>
      <w:tr w:rsidR="00AD520A" w14:paraId="7AFFD5E5" w14:textId="1B4EAF27" w:rsidTr="00AD520A">
        <w:tc>
          <w:tcPr>
            <w:tcW w:w="1958" w:type="dxa"/>
            <w:vMerge/>
          </w:tcPr>
          <w:p w14:paraId="089DDD7C" w14:textId="77777777" w:rsidR="00AD520A" w:rsidRPr="00AD520A" w:rsidRDefault="00AD520A" w:rsidP="00AD520A"/>
        </w:tc>
        <w:tc>
          <w:tcPr>
            <w:tcW w:w="1981" w:type="dxa"/>
          </w:tcPr>
          <w:p w14:paraId="2B468649" w14:textId="6BB34003" w:rsidR="00AD520A" w:rsidRPr="00AD520A" w:rsidRDefault="00AD520A" w:rsidP="00AD520A">
            <w:r w:rsidRPr="00AD520A">
              <w:t>Бъбречна дисфункция</w:t>
            </w:r>
          </w:p>
        </w:tc>
        <w:tc>
          <w:tcPr>
            <w:tcW w:w="2129" w:type="dxa"/>
          </w:tcPr>
          <w:p w14:paraId="4B9A66C0" w14:textId="77777777" w:rsidR="00AD520A" w:rsidRPr="00AD520A" w:rsidRDefault="00AD520A" w:rsidP="00AD520A"/>
        </w:tc>
        <w:tc>
          <w:tcPr>
            <w:tcW w:w="1200" w:type="dxa"/>
          </w:tcPr>
          <w:p w14:paraId="7D64B17B" w14:textId="77777777" w:rsidR="00AD520A" w:rsidRPr="00AD520A" w:rsidRDefault="00AD520A" w:rsidP="00AD520A"/>
        </w:tc>
        <w:tc>
          <w:tcPr>
            <w:tcW w:w="1117" w:type="dxa"/>
          </w:tcPr>
          <w:p w14:paraId="1AF9C4CE" w14:textId="77777777" w:rsidR="00AD520A" w:rsidRPr="00AD520A" w:rsidRDefault="00AD520A" w:rsidP="00AD520A"/>
        </w:tc>
        <w:tc>
          <w:tcPr>
            <w:tcW w:w="1191" w:type="dxa"/>
            <w:vAlign w:val="bottom"/>
          </w:tcPr>
          <w:p w14:paraId="34A218E0" w14:textId="56AB9A1D" w:rsidR="00AD520A" w:rsidRPr="00AD520A" w:rsidRDefault="00AD520A" w:rsidP="00AD520A">
            <w:r w:rsidRPr="00AD520A">
              <w:t>С неизвестна честота</w:t>
            </w:r>
          </w:p>
        </w:tc>
      </w:tr>
      <w:tr w:rsidR="00AD520A" w14:paraId="559F14CB" w14:textId="49A11B92" w:rsidTr="00AD520A">
        <w:tc>
          <w:tcPr>
            <w:tcW w:w="1958" w:type="dxa"/>
            <w:vMerge/>
          </w:tcPr>
          <w:p w14:paraId="43BDA1D6" w14:textId="77777777" w:rsidR="00AD520A" w:rsidRPr="00AD520A" w:rsidRDefault="00AD520A" w:rsidP="00AD520A"/>
        </w:tc>
        <w:tc>
          <w:tcPr>
            <w:tcW w:w="1981" w:type="dxa"/>
          </w:tcPr>
          <w:p w14:paraId="5CF65B18" w14:textId="10444173" w:rsidR="00AD520A" w:rsidRPr="00AD520A" w:rsidRDefault="00AD520A" w:rsidP="00AD520A">
            <w:r w:rsidRPr="00AD520A">
              <w:t>Острабъбречна недостатъчност</w:t>
            </w:r>
          </w:p>
        </w:tc>
        <w:tc>
          <w:tcPr>
            <w:tcW w:w="2129" w:type="dxa"/>
          </w:tcPr>
          <w:p w14:paraId="72118514" w14:textId="258F965F" w:rsidR="00AD520A" w:rsidRPr="00AD520A" w:rsidRDefault="00AD520A" w:rsidP="00AD520A">
            <w:r w:rsidRPr="00AD520A">
              <w:t>Нечести</w:t>
            </w:r>
          </w:p>
        </w:tc>
        <w:tc>
          <w:tcPr>
            <w:tcW w:w="1200" w:type="dxa"/>
          </w:tcPr>
          <w:p w14:paraId="252B368B" w14:textId="77777777" w:rsidR="00AD520A" w:rsidRPr="00AD520A" w:rsidRDefault="00AD520A" w:rsidP="00AD520A"/>
        </w:tc>
        <w:tc>
          <w:tcPr>
            <w:tcW w:w="1117" w:type="dxa"/>
          </w:tcPr>
          <w:p w14:paraId="05D84A17" w14:textId="77777777" w:rsidR="00AD520A" w:rsidRPr="00AD520A" w:rsidRDefault="00AD520A" w:rsidP="00AD520A"/>
        </w:tc>
        <w:tc>
          <w:tcPr>
            <w:tcW w:w="1191" w:type="dxa"/>
          </w:tcPr>
          <w:p w14:paraId="44AB93D8" w14:textId="108879D4" w:rsidR="00AD520A" w:rsidRPr="00AD520A" w:rsidRDefault="00AD520A" w:rsidP="00AD520A">
            <w:r w:rsidRPr="00AD520A">
              <w:t>С неизвестна честота</w:t>
            </w:r>
          </w:p>
        </w:tc>
      </w:tr>
      <w:tr w:rsidR="00AD520A" w14:paraId="27B00088" w14:textId="05539D37" w:rsidTr="00AD520A">
        <w:tc>
          <w:tcPr>
            <w:tcW w:w="1958" w:type="dxa"/>
            <w:vMerge/>
          </w:tcPr>
          <w:p w14:paraId="52ED91AD" w14:textId="77777777" w:rsidR="00AD520A" w:rsidRPr="00AD520A" w:rsidRDefault="00AD520A" w:rsidP="00AD520A"/>
        </w:tc>
        <w:tc>
          <w:tcPr>
            <w:tcW w:w="1981" w:type="dxa"/>
            <w:vAlign w:val="bottom"/>
          </w:tcPr>
          <w:p w14:paraId="7EFA8331" w14:textId="5EB68026" w:rsidR="00AD520A" w:rsidRPr="00AD520A" w:rsidRDefault="00AD520A" w:rsidP="00AD520A">
            <w:r w:rsidRPr="00AD520A">
              <w:t>Бъбречна недостатъчност и увреждане</w:t>
            </w:r>
          </w:p>
        </w:tc>
        <w:tc>
          <w:tcPr>
            <w:tcW w:w="2129" w:type="dxa"/>
          </w:tcPr>
          <w:p w14:paraId="6B87FDD6" w14:textId="77777777" w:rsidR="00AD520A" w:rsidRPr="00AD520A" w:rsidRDefault="00AD520A" w:rsidP="00AD520A"/>
        </w:tc>
        <w:tc>
          <w:tcPr>
            <w:tcW w:w="1200" w:type="dxa"/>
          </w:tcPr>
          <w:p w14:paraId="5B21F181" w14:textId="1A5F0C3F" w:rsidR="00AD520A" w:rsidRPr="00AD520A" w:rsidRDefault="00AD520A" w:rsidP="00AD520A">
            <w:r w:rsidRPr="00AD520A">
              <w:rPr>
                <w:rFonts w:cs="Arial"/>
              </w:rPr>
              <w:t>—</w:t>
            </w:r>
          </w:p>
        </w:tc>
        <w:tc>
          <w:tcPr>
            <w:tcW w:w="1117" w:type="dxa"/>
            <w:vAlign w:val="bottom"/>
          </w:tcPr>
          <w:p w14:paraId="403AB7F5" w14:textId="4B658994" w:rsidR="00AD520A" w:rsidRPr="00AD520A" w:rsidRDefault="00AD520A" w:rsidP="00AD520A">
            <w:r w:rsidRPr="00AD520A">
              <w:t>С неизвестна честота</w:t>
            </w:r>
          </w:p>
        </w:tc>
        <w:tc>
          <w:tcPr>
            <w:tcW w:w="1191" w:type="dxa"/>
          </w:tcPr>
          <w:p w14:paraId="73C2EEFD" w14:textId="115BD18E" w:rsidR="00AD520A" w:rsidRPr="00AD520A" w:rsidRDefault="00AD520A" w:rsidP="00AD520A">
            <w:r w:rsidRPr="00AD520A">
              <w:t>Редки</w:t>
            </w:r>
          </w:p>
        </w:tc>
      </w:tr>
      <w:tr w:rsidR="00AD520A" w14:paraId="31E4C2E8" w14:textId="18575FF7" w:rsidTr="00AD520A">
        <w:tc>
          <w:tcPr>
            <w:tcW w:w="1958" w:type="dxa"/>
            <w:vMerge w:val="restart"/>
          </w:tcPr>
          <w:p w14:paraId="261122AC" w14:textId="0A82DF73" w:rsidR="00AD520A" w:rsidRPr="00AD520A" w:rsidRDefault="00AD520A" w:rsidP="00AD520A">
            <w:r w:rsidRPr="00AD520A">
              <w:t>Нарушения на възпроизводителната система и гърдата</w:t>
            </w:r>
          </w:p>
        </w:tc>
        <w:tc>
          <w:tcPr>
            <w:tcW w:w="1981" w:type="dxa"/>
            <w:vAlign w:val="bottom"/>
          </w:tcPr>
          <w:p w14:paraId="7A6BDBF9" w14:textId="59C2EE5B" w:rsidR="00AD520A" w:rsidRPr="00AD520A" w:rsidRDefault="00AD520A" w:rsidP="00AD520A">
            <w:r w:rsidRPr="00AD520A">
              <w:t>Импотентност</w:t>
            </w:r>
          </w:p>
        </w:tc>
        <w:tc>
          <w:tcPr>
            <w:tcW w:w="2129" w:type="dxa"/>
            <w:vAlign w:val="bottom"/>
          </w:tcPr>
          <w:p w14:paraId="16E2E834" w14:textId="263F0003" w:rsidR="00AD520A" w:rsidRPr="00AD520A" w:rsidRDefault="00AD520A" w:rsidP="00AD520A">
            <w:r w:rsidRPr="00AD520A">
              <w:t>Нечести</w:t>
            </w:r>
          </w:p>
        </w:tc>
        <w:tc>
          <w:tcPr>
            <w:tcW w:w="1200" w:type="dxa"/>
            <w:vAlign w:val="bottom"/>
          </w:tcPr>
          <w:p w14:paraId="19F2D967" w14:textId="59F03C98" w:rsidR="00AD520A" w:rsidRPr="00AD520A" w:rsidRDefault="00AD520A" w:rsidP="00AD520A">
            <w:r w:rsidRPr="00AD520A">
              <w:t>Нечести</w:t>
            </w:r>
          </w:p>
        </w:tc>
        <w:tc>
          <w:tcPr>
            <w:tcW w:w="1117" w:type="dxa"/>
          </w:tcPr>
          <w:p w14:paraId="148AF4F9" w14:textId="77777777" w:rsidR="00AD520A" w:rsidRPr="00AD520A" w:rsidRDefault="00AD520A" w:rsidP="00AD520A"/>
        </w:tc>
        <w:tc>
          <w:tcPr>
            <w:tcW w:w="1191" w:type="dxa"/>
            <w:vAlign w:val="bottom"/>
          </w:tcPr>
          <w:p w14:paraId="6B094A8A" w14:textId="70517453" w:rsidR="00AD520A" w:rsidRPr="00AD520A" w:rsidRDefault="00AD520A" w:rsidP="00AD520A">
            <w:r w:rsidRPr="00AD520A">
              <w:t>Чести</w:t>
            </w:r>
          </w:p>
        </w:tc>
      </w:tr>
      <w:tr w:rsidR="00AD520A" w14:paraId="1BF2D631" w14:textId="5E7D78BB" w:rsidTr="00AD520A">
        <w:tc>
          <w:tcPr>
            <w:tcW w:w="1958" w:type="dxa"/>
            <w:vMerge/>
          </w:tcPr>
          <w:p w14:paraId="30161EF1" w14:textId="77777777" w:rsidR="00AD520A" w:rsidRPr="00AD520A" w:rsidRDefault="00AD520A" w:rsidP="00AD520A"/>
        </w:tc>
        <w:tc>
          <w:tcPr>
            <w:tcW w:w="1981" w:type="dxa"/>
          </w:tcPr>
          <w:p w14:paraId="5BADC32A" w14:textId="7FE87D93" w:rsidR="00AD520A" w:rsidRPr="00AD520A" w:rsidRDefault="00AD520A" w:rsidP="00AD520A">
            <w:r w:rsidRPr="00AD520A">
              <w:t>Гинекомастия</w:t>
            </w:r>
          </w:p>
        </w:tc>
        <w:tc>
          <w:tcPr>
            <w:tcW w:w="2129" w:type="dxa"/>
          </w:tcPr>
          <w:p w14:paraId="34250444" w14:textId="77777777" w:rsidR="00AD520A" w:rsidRPr="00AD520A" w:rsidRDefault="00AD520A" w:rsidP="00AD520A"/>
        </w:tc>
        <w:tc>
          <w:tcPr>
            <w:tcW w:w="1200" w:type="dxa"/>
          </w:tcPr>
          <w:p w14:paraId="0B216EA9" w14:textId="15266020" w:rsidR="00AD520A" w:rsidRPr="00AD520A" w:rsidRDefault="00AD520A" w:rsidP="00AD520A">
            <w:r w:rsidRPr="00AD520A">
              <w:t>Нечести</w:t>
            </w:r>
          </w:p>
        </w:tc>
        <w:tc>
          <w:tcPr>
            <w:tcW w:w="1117" w:type="dxa"/>
          </w:tcPr>
          <w:p w14:paraId="1C9F0796" w14:textId="77777777" w:rsidR="00AD520A" w:rsidRPr="00AD520A" w:rsidRDefault="00AD520A" w:rsidP="00AD520A"/>
        </w:tc>
        <w:tc>
          <w:tcPr>
            <w:tcW w:w="1191" w:type="dxa"/>
          </w:tcPr>
          <w:p w14:paraId="0E8D8DA8" w14:textId="77777777" w:rsidR="00AD520A" w:rsidRPr="00AD520A" w:rsidRDefault="00AD520A" w:rsidP="00AD520A"/>
        </w:tc>
      </w:tr>
      <w:tr w:rsidR="00AD520A" w14:paraId="574554B4" w14:textId="678012D6" w:rsidTr="0004543A">
        <w:tc>
          <w:tcPr>
            <w:tcW w:w="1958" w:type="dxa"/>
            <w:vMerge w:val="restart"/>
          </w:tcPr>
          <w:p w14:paraId="4E0FE154" w14:textId="6CA61E72" w:rsidR="00AD520A" w:rsidRPr="00AD520A" w:rsidRDefault="00AD520A" w:rsidP="00AD520A">
            <w:r w:rsidRPr="00AD520A">
              <w:t>Общи нарушения и ефекти на мястото на приложение</w:t>
            </w:r>
          </w:p>
        </w:tc>
        <w:tc>
          <w:tcPr>
            <w:tcW w:w="1981" w:type="dxa"/>
            <w:vAlign w:val="bottom"/>
          </w:tcPr>
          <w:p w14:paraId="524430F3" w14:textId="3BEAF6BF" w:rsidR="00AD520A" w:rsidRPr="00AD520A" w:rsidRDefault="00AD520A" w:rsidP="00AD520A">
            <w:r w:rsidRPr="00AD520A">
              <w:t>Абазия, нарушения в походката</w:t>
            </w:r>
          </w:p>
        </w:tc>
        <w:tc>
          <w:tcPr>
            <w:tcW w:w="2129" w:type="dxa"/>
          </w:tcPr>
          <w:p w14:paraId="1D16C786" w14:textId="4008D6A0" w:rsidR="00AD520A" w:rsidRPr="00AD520A" w:rsidRDefault="00AD520A" w:rsidP="00AD520A">
            <w:r w:rsidRPr="00AD520A">
              <w:t>Нечести</w:t>
            </w:r>
          </w:p>
        </w:tc>
        <w:tc>
          <w:tcPr>
            <w:tcW w:w="1200" w:type="dxa"/>
          </w:tcPr>
          <w:p w14:paraId="0DF13314" w14:textId="77777777" w:rsidR="00AD520A" w:rsidRPr="00AD520A" w:rsidRDefault="00AD520A" w:rsidP="00AD520A"/>
        </w:tc>
        <w:tc>
          <w:tcPr>
            <w:tcW w:w="1117" w:type="dxa"/>
          </w:tcPr>
          <w:p w14:paraId="7941401B" w14:textId="2E1E9EC7" w:rsidR="00AD520A" w:rsidRPr="00AD520A" w:rsidRDefault="00AD520A" w:rsidP="00AD520A">
            <w:r w:rsidRPr="00AD520A">
              <w:t>-</w:t>
            </w:r>
          </w:p>
        </w:tc>
        <w:tc>
          <w:tcPr>
            <w:tcW w:w="1191" w:type="dxa"/>
          </w:tcPr>
          <w:p w14:paraId="375F8D69" w14:textId="77777777" w:rsidR="00AD520A" w:rsidRPr="00AD520A" w:rsidRDefault="00AD520A" w:rsidP="00AD520A"/>
        </w:tc>
      </w:tr>
      <w:tr w:rsidR="00AD520A" w14:paraId="6EB6395C" w14:textId="67C0BDAC" w:rsidTr="0004543A">
        <w:tc>
          <w:tcPr>
            <w:tcW w:w="1958" w:type="dxa"/>
            <w:vMerge/>
          </w:tcPr>
          <w:p w14:paraId="19CF51D6" w14:textId="77777777" w:rsidR="00AD520A" w:rsidRPr="00AD520A" w:rsidRDefault="00AD520A" w:rsidP="00AD520A"/>
        </w:tc>
        <w:tc>
          <w:tcPr>
            <w:tcW w:w="1981" w:type="dxa"/>
          </w:tcPr>
          <w:p w14:paraId="41834D6B" w14:textId="67BE0C49" w:rsidR="00AD520A" w:rsidRPr="00AD520A" w:rsidRDefault="00AD520A" w:rsidP="00AD520A">
            <w:r w:rsidRPr="00AD520A">
              <w:t>Астения</w:t>
            </w:r>
          </w:p>
        </w:tc>
        <w:tc>
          <w:tcPr>
            <w:tcW w:w="2129" w:type="dxa"/>
          </w:tcPr>
          <w:p w14:paraId="653DD111" w14:textId="00EA3E1D" w:rsidR="00AD520A" w:rsidRPr="00AD520A" w:rsidRDefault="00AD520A" w:rsidP="00AD520A">
            <w:r w:rsidRPr="00AD520A">
              <w:t>Нечести</w:t>
            </w:r>
          </w:p>
        </w:tc>
        <w:tc>
          <w:tcPr>
            <w:tcW w:w="1200" w:type="dxa"/>
          </w:tcPr>
          <w:p w14:paraId="0F8A7928" w14:textId="355DA019" w:rsidR="00AD520A" w:rsidRPr="00AD520A" w:rsidRDefault="00AD520A" w:rsidP="00AD520A">
            <w:r w:rsidRPr="00AD520A">
              <w:t>Нечести</w:t>
            </w:r>
          </w:p>
        </w:tc>
        <w:tc>
          <w:tcPr>
            <w:tcW w:w="1117" w:type="dxa"/>
          </w:tcPr>
          <w:p w14:paraId="4E56B04C" w14:textId="77777777" w:rsidR="00AD520A" w:rsidRPr="00AD520A" w:rsidRDefault="00AD520A" w:rsidP="00AD520A"/>
        </w:tc>
        <w:tc>
          <w:tcPr>
            <w:tcW w:w="1191" w:type="dxa"/>
            <w:vAlign w:val="bottom"/>
          </w:tcPr>
          <w:p w14:paraId="68396917" w14:textId="63D3B673" w:rsidR="00AD520A" w:rsidRPr="00AD520A" w:rsidRDefault="00AD520A" w:rsidP="00AD520A">
            <w:r w:rsidRPr="00AD520A">
              <w:t>С неизвестна честота</w:t>
            </w:r>
          </w:p>
        </w:tc>
      </w:tr>
      <w:tr w:rsidR="00AD520A" w14:paraId="39CE1868" w14:textId="7D818FFD" w:rsidTr="0004543A">
        <w:tc>
          <w:tcPr>
            <w:tcW w:w="1958" w:type="dxa"/>
            <w:vMerge/>
          </w:tcPr>
          <w:p w14:paraId="5FC371E2" w14:textId="77777777" w:rsidR="00AD520A" w:rsidRPr="00AD520A" w:rsidRDefault="00AD520A" w:rsidP="00AD520A"/>
        </w:tc>
        <w:tc>
          <w:tcPr>
            <w:tcW w:w="1981" w:type="dxa"/>
            <w:vAlign w:val="bottom"/>
          </w:tcPr>
          <w:p w14:paraId="67F4E7DB" w14:textId="4C0B372D" w:rsidR="00AD520A" w:rsidRPr="00AD520A" w:rsidRDefault="00AD520A" w:rsidP="00AD520A">
            <w:r w:rsidRPr="00AD520A">
              <w:t>Дискомфорт, неразположение</w:t>
            </w:r>
          </w:p>
        </w:tc>
        <w:tc>
          <w:tcPr>
            <w:tcW w:w="2129" w:type="dxa"/>
          </w:tcPr>
          <w:p w14:paraId="396FA6F5" w14:textId="65508FF6" w:rsidR="00AD520A" w:rsidRPr="00AD520A" w:rsidRDefault="00AD520A" w:rsidP="00AD520A">
            <w:r w:rsidRPr="00AD520A">
              <w:t>Нечести</w:t>
            </w:r>
          </w:p>
        </w:tc>
        <w:tc>
          <w:tcPr>
            <w:tcW w:w="1200" w:type="dxa"/>
          </w:tcPr>
          <w:p w14:paraId="0B64DC26" w14:textId="5EAFCFAB" w:rsidR="00AD520A" w:rsidRPr="00AD520A" w:rsidRDefault="00AD520A" w:rsidP="00AD520A">
            <w:r w:rsidRPr="00AD520A">
              <w:t>Нечести</w:t>
            </w:r>
          </w:p>
        </w:tc>
        <w:tc>
          <w:tcPr>
            <w:tcW w:w="1117" w:type="dxa"/>
          </w:tcPr>
          <w:p w14:paraId="375E5ACC" w14:textId="77777777" w:rsidR="00AD520A" w:rsidRPr="00AD520A" w:rsidRDefault="00AD520A" w:rsidP="00AD520A"/>
        </w:tc>
        <w:tc>
          <w:tcPr>
            <w:tcW w:w="1191" w:type="dxa"/>
          </w:tcPr>
          <w:p w14:paraId="6E7DC7AE" w14:textId="77777777" w:rsidR="00AD520A" w:rsidRPr="00AD520A" w:rsidRDefault="00AD520A" w:rsidP="00AD520A"/>
        </w:tc>
      </w:tr>
      <w:tr w:rsidR="00AD520A" w14:paraId="6888D98B" w14:textId="6A625844" w:rsidTr="0004543A">
        <w:tc>
          <w:tcPr>
            <w:tcW w:w="1958" w:type="dxa"/>
            <w:vMerge/>
          </w:tcPr>
          <w:p w14:paraId="328B0E85" w14:textId="77777777" w:rsidR="00AD520A" w:rsidRPr="00AD520A" w:rsidRDefault="00AD520A" w:rsidP="00AD520A"/>
        </w:tc>
        <w:tc>
          <w:tcPr>
            <w:tcW w:w="1981" w:type="dxa"/>
            <w:vAlign w:val="bottom"/>
          </w:tcPr>
          <w:p w14:paraId="1BB8DBC3" w14:textId="19BEC444" w:rsidR="00AD520A" w:rsidRPr="00AD520A" w:rsidRDefault="00AD520A" w:rsidP="00AD520A">
            <w:r w:rsidRPr="00AD520A">
              <w:t>Умора</w:t>
            </w:r>
          </w:p>
        </w:tc>
        <w:tc>
          <w:tcPr>
            <w:tcW w:w="2129" w:type="dxa"/>
            <w:vAlign w:val="bottom"/>
          </w:tcPr>
          <w:p w14:paraId="1DD37A58" w14:textId="467C22D2" w:rsidR="00AD520A" w:rsidRPr="00AD520A" w:rsidRDefault="00AD520A" w:rsidP="00AD520A">
            <w:r w:rsidRPr="00AD520A">
              <w:t>Чести</w:t>
            </w:r>
          </w:p>
        </w:tc>
        <w:tc>
          <w:tcPr>
            <w:tcW w:w="1200" w:type="dxa"/>
            <w:vAlign w:val="bottom"/>
          </w:tcPr>
          <w:p w14:paraId="550945C7" w14:textId="23509C05" w:rsidR="00AD520A" w:rsidRPr="00AD520A" w:rsidRDefault="00AD520A" w:rsidP="00AD520A">
            <w:r w:rsidRPr="00AD520A">
              <w:t>Чести</w:t>
            </w:r>
          </w:p>
        </w:tc>
        <w:tc>
          <w:tcPr>
            <w:tcW w:w="1117" w:type="dxa"/>
            <w:vAlign w:val="bottom"/>
          </w:tcPr>
          <w:p w14:paraId="5FC6CBE4" w14:textId="667E3B77" w:rsidR="00AD520A" w:rsidRPr="00AD520A" w:rsidRDefault="00AD520A" w:rsidP="00AD520A">
            <w:r w:rsidRPr="00AD520A">
              <w:t>Нечести</w:t>
            </w:r>
          </w:p>
        </w:tc>
        <w:tc>
          <w:tcPr>
            <w:tcW w:w="1191" w:type="dxa"/>
          </w:tcPr>
          <w:p w14:paraId="59E124DC" w14:textId="77777777" w:rsidR="00AD520A" w:rsidRPr="00AD520A" w:rsidRDefault="00AD520A" w:rsidP="00AD520A"/>
        </w:tc>
      </w:tr>
      <w:tr w:rsidR="00AD520A" w14:paraId="4FAB410C" w14:textId="2D4FE4F0" w:rsidTr="00AD520A">
        <w:tc>
          <w:tcPr>
            <w:tcW w:w="1958" w:type="dxa"/>
            <w:vMerge/>
          </w:tcPr>
          <w:p w14:paraId="650EA307" w14:textId="77777777" w:rsidR="00AD520A" w:rsidRPr="00AD520A" w:rsidRDefault="00AD520A" w:rsidP="00AD520A"/>
        </w:tc>
        <w:tc>
          <w:tcPr>
            <w:tcW w:w="1981" w:type="dxa"/>
          </w:tcPr>
          <w:p w14:paraId="7D913535" w14:textId="13BC214B" w:rsidR="00AD520A" w:rsidRPr="00AD520A" w:rsidRDefault="00AD520A" w:rsidP="00AD520A">
            <w:r w:rsidRPr="00AD520A">
              <w:t>Болка в гърдите, която не е свързана със сърцето</w:t>
            </w:r>
          </w:p>
        </w:tc>
        <w:tc>
          <w:tcPr>
            <w:tcW w:w="2129" w:type="dxa"/>
          </w:tcPr>
          <w:p w14:paraId="46B32126" w14:textId="335604A7" w:rsidR="00AD520A" w:rsidRPr="00AD520A" w:rsidRDefault="00AD520A" w:rsidP="00AD520A">
            <w:r w:rsidRPr="00AD520A">
              <w:t>Нечести</w:t>
            </w:r>
          </w:p>
        </w:tc>
        <w:tc>
          <w:tcPr>
            <w:tcW w:w="1200" w:type="dxa"/>
          </w:tcPr>
          <w:p w14:paraId="610B820C" w14:textId="05FD3C4F" w:rsidR="00AD520A" w:rsidRPr="00AD520A" w:rsidRDefault="00AD520A" w:rsidP="00AD520A">
            <w:r w:rsidRPr="00AD520A">
              <w:t>Нечести</w:t>
            </w:r>
          </w:p>
        </w:tc>
        <w:tc>
          <w:tcPr>
            <w:tcW w:w="1117" w:type="dxa"/>
          </w:tcPr>
          <w:p w14:paraId="1188FEFF" w14:textId="5EFF5AAB" w:rsidR="00AD520A" w:rsidRPr="00AD520A" w:rsidRDefault="00AD520A" w:rsidP="00AD520A">
            <w:r w:rsidRPr="00AD520A">
              <w:rPr>
                <w:rFonts w:cs="Arial"/>
              </w:rPr>
              <w:t>—</w:t>
            </w:r>
          </w:p>
        </w:tc>
        <w:tc>
          <w:tcPr>
            <w:tcW w:w="1191" w:type="dxa"/>
          </w:tcPr>
          <w:p w14:paraId="6D0E9CEF" w14:textId="05464644" w:rsidR="00AD520A" w:rsidRPr="00AD520A" w:rsidRDefault="00AD520A" w:rsidP="00AD520A">
            <w:r w:rsidRPr="00AD520A">
              <w:rPr>
                <w:rFonts w:cs="Arial"/>
              </w:rPr>
              <w:t>—</w:t>
            </w:r>
          </w:p>
        </w:tc>
      </w:tr>
      <w:tr w:rsidR="00AD520A" w14:paraId="51513E30" w14:textId="64A75D2E" w:rsidTr="0004543A">
        <w:tc>
          <w:tcPr>
            <w:tcW w:w="1958" w:type="dxa"/>
            <w:vMerge/>
          </w:tcPr>
          <w:p w14:paraId="77EB3CFA" w14:textId="77777777" w:rsidR="00AD520A" w:rsidRPr="00AD520A" w:rsidRDefault="00AD520A" w:rsidP="00AD520A"/>
        </w:tc>
        <w:tc>
          <w:tcPr>
            <w:tcW w:w="1981" w:type="dxa"/>
          </w:tcPr>
          <w:p w14:paraId="168F37F0" w14:textId="740240A5" w:rsidR="00AD520A" w:rsidRPr="00AD520A" w:rsidRDefault="00AD520A" w:rsidP="00AD520A">
            <w:r w:rsidRPr="00AD520A">
              <w:t>Оток</w:t>
            </w:r>
          </w:p>
        </w:tc>
        <w:tc>
          <w:tcPr>
            <w:tcW w:w="2129" w:type="dxa"/>
          </w:tcPr>
          <w:p w14:paraId="0F61A212" w14:textId="1576DEA6" w:rsidR="00AD520A" w:rsidRPr="00AD520A" w:rsidRDefault="00AD520A" w:rsidP="00AD520A">
            <w:r w:rsidRPr="00AD520A">
              <w:t>Чести</w:t>
            </w:r>
          </w:p>
        </w:tc>
        <w:tc>
          <w:tcPr>
            <w:tcW w:w="1200" w:type="dxa"/>
          </w:tcPr>
          <w:p w14:paraId="2F9342A3" w14:textId="0C483E94" w:rsidR="00AD520A" w:rsidRPr="00AD520A" w:rsidRDefault="00AD520A" w:rsidP="00AD520A">
            <w:r w:rsidRPr="00AD520A">
              <w:t>Чести</w:t>
            </w:r>
          </w:p>
        </w:tc>
        <w:tc>
          <w:tcPr>
            <w:tcW w:w="1117" w:type="dxa"/>
            <w:vAlign w:val="bottom"/>
          </w:tcPr>
          <w:p w14:paraId="3F704699" w14:textId="4A95770D" w:rsidR="00AD520A" w:rsidRPr="00AD520A" w:rsidRDefault="00AD520A" w:rsidP="00AD520A">
            <w:r w:rsidRPr="00AD520A">
              <w:rPr>
                <w:rFonts w:cs="Arial"/>
              </w:rPr>
              <w:t>—</w:t>
            </w:r>
          </w:p>
        </w:tc>
        <w:tc>
          <w:tcPr>
            <w:tcW w:w="1191" w:type="dxa"/>
          </w:tcPr>
          <w:p w14:paraId="03AE9E55" w14:textId="63050BE8" w:rsidR="00AD520A" w:rsidRPr="00AD520A" w:rsidRDefault="00AD520A" w:rsidP="00AD520A">
            <w:r w:rsidRPr="00AD520A">
              <w:t>-</w:t>
            </w:r>
          </w:p>
        </w:tc>
      </w:tr>
      <w:tr w:rsidR="00AD520A" w14:paraId="2B7B7DF3" w14:textId="5CFCD694" w:rsidTr="0004543A">
        <w:tc>
          <w:tcPr>
            <w:tcW w:w="1958" w:type="dxa"/>
            <w:vMerge/>
          </w:tcPr>
          <w:p w14:paraId="34CB92C7" w14:textId="77777777" w:rsidR="00AD520A" w:rsidRPr="00AD520A" w:rsidRDefault="00AD520A" w:rsidP="00AD520A"/>
        </w:tc>
        <w:tc>
          <w:tcPr>
            <w:tcW w:w="1981" w:type="dxa"/>
          </w:tcPr>
          <w:p w14:paraId="00CA9FE2" w14:textId="53A6A97C" w:rsidR="00AD520A" w:rsidRPr="00AD520A" w:rsidRDefault="00AD520A" w:rsidP="00AD520A">
            <w:r w:rsidRPr="00AD520A">
              <w:t>Болка</w:t>
            </w:r>
          </w:p>
        </w:tc>
        <w:tc>
          <w:tcPr>
            <w:tcW w:w="2129" w:type="dxa"/>
          </w:tcPr>
          <w:p w14:paraId="78644E6E" w14:textId="3BC0CA98" w:rsidR="00AD520A" w:rsidRPr="00AD520A" w:rsidRDefault="00AD520A" w:rsidP="00AD520A">
            <w:r w:rsidRPr="00AD520A">
              <w:t>-</w:t>
            </w:r>
          </w:p>
        </w:tc>
        <w:tc>
          <w:tcPr>
            <w:tcW w:w="1200" w:type="dxa"/>
          </w:tcPr>
          <w:p w14:paraId="3B21CE0B" w14:textId="6E290D2C" w:rsidR="00AD520A" w:rsidRPr="00AD520A" w:rsidRDefault="00AD520A" w:rsidP="00AD520A">
            <w:r w:rsidRPr="00AD520A">
              <w:t>Нечести</w:t>
            </w:r>
          </w:p>
        </w:tc>
        <w:tc>
          <w:tcPr>
            <w:tcW w:w="1117" w:type="dxa"/>
            <w:vAlign w:val="bottom"/>
          </w:tcPr>
          <w:p w14:paraId="1AEA5996" w14:textId="37EB36AA" w:rsidR="00AD520A" w:rsidRPr="00AD520A" w:rsidRDefault="00AD520A" w:rsidP="00AD520A">
            <w:r w:rsidRPr="00AD520A">
              <w:t>-</w:t>
            </w:r>
          </w:p>
        </w:tc>
        <w:tc>
          <w:tcPr>
            <w:tcW w:w="1191" w:type="dxa"/>
          </w:tcPr>
          <w:p w14:paraId="6AC0D257" w14:textId="559CDDF7" w:rsidR="00AD520A" w:rsidRPr="00AD520A" w:rsidRDefault="00AD520A" w:rsidP="00AD520A">
            <w:r w:rsidRPr="00AD520A">
              <w:t>-</w:t>
            </w:r>
          </w:p>
        </w:tc>
      </w:tr>
      <w:tr w:rsidR="00AD520A" w14:paraId="39B6081E" w14:textId="02524700" w:rsidTr="0004543A">
        <w:tc>
          <w:tcPr>
            <w:tcW w:w="1958" w:type="dxa"/>
            <w:vMerge/>
          </w:tcPr>
          <w:p w14:paraId="3B9B9E6E" w14:textId="77777777" w:rsidR="00AD520A" w:rsidRPr="00AD520A" w:rsidRDefault="00AD520A" w:rsidP="00AD520A"/>
        </w:tc>
        <w:tc>
          <w:tcPr>
            <w:tcW w:w="1981" w:type="dxa"/>
          </w:tcPr>
          <w:p w14:paraId="5C19C2EB" w14:textId="7DFC2E22" w:rsidR="00AD520A" w:rsidRPr="00AD520A" w:rsidRDefault="00AD520A" w:rsidP="00AD520A">
            <w:r w:rsidRPr="00AD520A">
              <w:t>Пирексия</w:t>
            </w:r>
          </w:p>
        </w:tc>
        <w:tc>
          <w:tcPr>
            <w:tcW w:w="2129" w:type="dxa"/>
          </w:tcPr>
          <w:p w14:paraId="63578CDB" w14:textId="4E82D3A6" w:rsidR="00AD520A" w:rsidRPr="00AD520A" w:rsidRDefault="00AD520A" w:rsidP="00AD520A">
            <w:r w:rsidRPr="00AD520A">
              <w:t>-</w:t>
            </w:r>
          </w:p>
        </w:tc>
        <w:tc>
          <w:tcPr>
            <w:tcW w:w="1200" w:type="dxa"/>
          </w:tcPr>
          <w:p w14:paraId="30C3A572" w14:textId="0BFE668B" w:rsidR="00AD520A" w:rsidRPr="00AD520A" w:rsidRDefault="00AD520A" w:rsidP="00AD520A">
            <w:r w:rsidRPr="00AD520A">
              <w:rPr>
                <w:rFonts w:cs="Arial"/>
              </w:rPr>
              <w:t>—</w:t>
            </w:r>
          </w:p>
        </w:tc>
        <w:tc>
          <w:tcPr>
            <w:tcW w:w="1117" w:type="dxa"/>
          </w:tcPr>
          <w:p w14:paraId="5CAED1DE" w14:textId="39B090CD" w:rsidR="00AD520A" w:rsidRPr="00AD520A" w:rsidRDefault="00AD520A" w:rsidP="00AD520A">
            <w:r w:rsidRPr="00AD520A">
              <w:t>-</w:t>
            </w:r>
          </w:p>
        </w:tc>
        <w:tc>
          <w:tcPr>
            <w:tcW w:w="1191" w:type="dxa"/>
            <w:vAlign w:val="bottom"/>
          </w:tcPr>
          <w:p w14:paraId="45AFEC0D" w14:textId="77777777" w:rsidR="00AD520A" w:rsidRPr="00AD520A" w:rsidRDefault="00AD520A" w:rsidP="00AD520A">
            <w:r w:rsidRPr="00AD520A">
              <w:t>с</w:t>
            </w:r>
          </w:p>
          <w:p w14:paraId="297A73FD" w14:textId="08FF97ED" w:rsidR="00AD520A" w:rsidRPr="00AD520A" w:rsidRDefault="00AD520A" w:rsidP="00AD520A">
            <w:r w:rsidRPr="00AD520A">
              <w:t>неизвестна честота</w:t>
            </w:r>
          </w:p>
        </w:tc>
      </w:tr>
      <w:tr w:rsidR="00AD520A" w14:paraId="2940B03F" w14:textId="59C07219" w:rsidTr="0004543A">
        <w:tc>
          <w:tcPr>
            <w:tcW w:w="1958" w:type="dxa"/>
            <w:vMerge w:val="restart"/>
          </w:tcPr>
          <w:p w14:paraId="176231E8" w14:textId="50741379" w:rsidR="00AD520A" w:rsidRPr="00AD520A" w:rsidRDefault="00AD520A" w:rsidP="00AD520A">
            <w:r w:rsidRPr="00AD520A">
              <w:t>Изследвания</w:t>
            </w:r>
          </w:p>
        </w:tc>
        <w:tc>
          <w:tcPr>
            <w:tcW w:w="1981" w:type="dxa"/>
            <w:vAlign w:val="bottom"/>
          </w:tcPr>
          <w:p w14:paraId="2D213DF1" w14:textId="101BE187" w:rsidR="00AD520A" w:rsidRPr="00AD520A" w:rsidRDefault="00AD520A" w:rsidP="00AD520A">
            <w:r w:rsidRPr="00AD520A">
              <w:t>Повишаване на липидите</w:t>
            </w:r>
          </w:p>
        </w:tc>
        <w:tc>
          <w:tcPr>
            <w:tcW w:w="2129" w:type="dxa"/>
          </w:tcPr>
          <w:p w14:paraId="6F5203EA" w14:textId="18A79FFC" w:rsidR="00AD520A" w:rsidRPr="00AD520A" w:rsidRDefault="00AD520A" w:rsidP="00AD520A">
            <w:r w:rsidRPr="00AD520A">
              <w:t>-</w:t>
            </w:r>
          </w:p>
        </w:tc>
        <w:tc>
          <w:tcPr>
            <w:tcW w:w="1200" w:type="dxa"/>
          </w:tcPr>
          <w:p w14:paraId="386D1F25" w14:textId="71B132E7" w:rsidR="00AD520A" w:rsidRPr="00AD520A" w:rsidRDefault="00AD520A" w:rsidP="00AD520A">
            <w:r w:rsidRPr="00AD520A">
              <w:rPr>
                <w:rFonts w:cs="Arial"/>
                <w:i/>
                <w:iCs/>
              </w:rPr>
              <w:t>-</w:t>
            </w:r>
          </w:p>
        </w:tc>
        <w:tc>
          <w:tcPr>
            <w:tcW w:w="1117" w:type="dxa"/>
          </w:tcPr>
          <w:p w14:paraId="4D50A116" w14:textId="35FAB623" w:rsidR="00AD520A" w:rsidRPr="00AD520A" w:rsidRDefault="00AD520A" w:rsidP="00AD520A">
            <w:r w:rsidRPr="00AD520A">
              <w:t>-</w:t>
            </w:r>
          </w:p>
        </w:tc>
        <w:tc>
          <w:tcPr>
            <w:tcW w:w="1191" w:type="dxa"/>
          </w:tcPr>
          <w:p w14:paraId="6E2A3E0B" w14:textId="77777777" w:rsidR="00AD520A" w:rsidRPr="00AD520A" w:rsidRDefault="00AD520A" w:rsidP="00AD520A">
            <w:r w:rsidRPr="00AD520A">
              <w:t>Много</w:t>
            </w:r>
          </w:p>
          <w:p w14:paraId="46E61AF9" w14:textId="659B2A53" w:rsidR="00AD520A" w:rsidRPr="00AD520A" w:rsidRDefault="00AD520A" w:rsidP="00AD520A">
            <w:r w:rsidRPr="00AD520A">
              <w:t>чести</w:t>
            </w:r>
          </w:p>
        </w:tc>
      </w:tr>
      <w:tr w:rsidR="00AD520A" w14:paraId="1B9B5AB2" w14:textId="04A59FE6" w:rsidTr="0004543A">
        <w:tc>
          <w:tcPr>
            <w:tcW w:w="1958" w:type="dxa"/>
            <w:vMerge/>
          </w:tcPr>
          <w:p w14:paraId="31B61FE7" w14:textId="77777777" w:rsidR="00AD520A" w:rsidRPr="00AD520A" w:rsidRDefault="00AD520A" w:rsidP="00AD520A"/>
        </w:tc>
        <w:tc>
          <w:tcPr>
            <w:tcW w:w="1981" w:type="dxa"/>
          </w:tcPr>
          <w:p w14:paraId="32F2B18B" w14:textId="0CB39596" w:rsidR="00AD520A" w:rsidRPr="00AD520A" w:rsidRDefault="00AD520A" w:rsidP="00AD520A">
            <w:r w:rsidRPr="00AD520A">
              <w:t>Повишаване на уреята в кръвта</w:t>
            </w:r>
          </w:p>
        </w:tc>
        <w:tc>
          <w:tcPr>
            <w:tcW w:w="2129" w:type="dxa"/>
          </w:tcPr>
          <w:p w14:paraId="2391E60F" w14:textId="607E5064" w:rsidR="00AD520A" w:rsidRPr="00AD520A" w:rsidRDefault="00AD520A" w:rsidP="00AD520A">
            <w:r w:rsidRPr="00AD520A">
              <w:t>Нечести</w:t>
            </w:r>
          </w:p>
        </w:tc>
        <w:tc>
          <w:tcPr>
            <w:tcW w:w="1200" w:type="dxa"/>
            <w:vAlign w:val="center"/>
          </w:tcPr>
          <w:p w14:paraId="2F3388A5" w14:textId="68DEEF4E" w:rsidR="00AD520A" w:rsidRPr="00AD520A" w:rsidRDefault="00AD520A" w:rsidP="00AD520A">
            <w:r w:rsidRPr="00AD520A">
              <w:t>-</w:t>
            </w:r>
          </w:p>
        </w:tc>
        <w:tc>
          <w:tcPr>
            <w:tcW w:w="1117" w:type="dxa"/>
          </w:tcPr>
          <w:p w14:paraId="670DE872" w14:textId="4B8F8184" w:rsidR="00AD520A" w:rsidRPr="00AD520A" w:rsidRDefault="00AD520A" w:rsidP="00AD520A">
            <w:r w:rsidRPr="00AD520A">
              <w:rPr>
                <w:color w:val="FFFFFF"/>
              </w:rPr>
              <w:t>-</w:t>
            </w:r>
          </w:p>
        </w:tc>
        <w:tc>
          <w:tcPr>
            <w:tcW w:w="1191" w:type="dxa"/>
            <w:vAlign w:val="bottom"/>
          </w:tcPr>
          <w:p w14:paraId="60F3DB12" w14:textId="5B687A4C" w:rsidR="00AD520A" w:rsidRPr="00AD520A" w:rsidRDefault="00AD520A" w:rsidP="00AD520A">
            <w:r w:rsidRPr="00AD520A">
              <w:t>-</w:t>
            </w:r>
          </w:p>
        </w:tc>
      </w:tr>
      <w:tr w:rsidR="00AD520A" w14:paraId="64FC46B9" w14:textId="06283B4D" w:rsidTr="00AD520A">
        <w:tc>
          <w:tcPr>
            <w:tcW w:w="1958" w:type="dxa"/>
            <w:vMerge/>
          </w:tcPr>
          <w:p w14:paraId="31F32D1D" w14:textId="77777777" w:rsidR="00AD520A" w:rsidRDefault="00AD520A" w:rsidP="00AD520A"/>
        </w:tc>
        <w:tc>
          <w:tcPr>
            <w:tcW w:w="1981" w:type="dxa"/>
          </w:tcPr>
          <w:p w14:paraId="59169231" w14:textId="2B8A4E64" w:rsidR="00AD520A" w:rsidRPr="00AD520A" w:rsidRDefault="00AD520A" w:rsidP="00AD520A">
            <w:r w:rsidRPr="00AD520A">
              <w:t>Повишаване на пикочната киселина в кръвта</w:t>
            </w:r>
          </w:p>
        </w:tc>
        <w:tc>
          <w:tcPr>
            <w:tcW w:w="2129" w:type="dxa"/>
          </w:tcPr>
          <w:p w14:paraId="51F347C7" w14:textId="73EE159C" w:rsidR="00AD520A" w:rsidRPr="00AD520A" w:rsidRDefault="00AD520A" w:rsidP="00AD520A">
            <w:r w:rsidRPr="00AD520A">
              <w:t>Нечести</w:t>
            </w:r>
          </w:p>
        </w:tc>
        <w:tc>
          <w:tcPr>
            <w:tcW w:w="1200" w:type="dxa"/>
          </w:tcPr>
          <w:p w14:paraId="7D157F4C" w14:textId="77777777" w:rsidR="00AD520A" w:rsidRPr="00AD520A" w:rsidRDefault="00AD520A" w:rsidP="00AD520A"/>
        </w:tc>
        <w:tc>
          <w:tcPr>
            <w:tcW w:w="1117" w:type="dxa"/>
          </w:tcPr>
          <w:p w14:paraId="3CC176ED" w14:textId="77777777" w:rsidR="00AD520A" w:rsidRPr="00AD520A" w:rsidRDefault="00AD520A" w:rsidP="00AD520A"/>
        </w:tc>
        <w:tc>
          <w:tcPr>
            <w:tcW w:w="1191" w:type="dxa"/>
          </w:tcPr>
          <w:p w14:paraId="5077B2D1" w14:textId="77777777" w:rsidR="00AD520A" w:rsidRPr="00AD520A" w:rsidRDefault="00AD520A" w:rsidP="00AD520A"/>
        </w:tc>
      </w:tr>
      <w:tr w:rsidR="00AD520A" w14:paraId="1883F8ED" w14:textId="1B13DE76" w:rsidTr="00AD520A">
        <w:tc>
          <w:tcPr>
            <w:tcW w:w="1958" w:type="dxa"/>
            <w:vMerge/>
          </w:tcPr>
          <w:p w14:paraId="3D32253D" w14:textId="77777777" w:rsidR="00AD520A" w:rsidRDefault="00AD520A" w:rsidP="00AD520A"/>
        </w:tc>
        <w:tc>
          <w:tcPr>
            <w:tcW w:w="1981" w:type="dxa"/>
          </w:tcPr>
          <w:p w14:paraId="47CB5C91" w14:textId="0FC00639" w:rsidR="00AD520A" w:rsidRPr="00AD520A" w:rsidRDefault="00AD520A" w:rsidP="00AD520A">
            <w:r w:rsidRPr="00AD520A">
              <w:t>Глюкозурия</w:t>
            </w:r>
          </w:p>
        </w:tc>
        <w:tc>
          <w:tcPr>
            <w:tcW w:w="2129" w:type="dxa"/>
          </w:tcPr>
          <w:p w14:paraId="5FAB047C" w14:textId="77777777" w:rsidR="00AD520A" w:rsidRPr="00AD520A" w:rsidRDefault="00AD520A" w:rsidP="00AD520A"/>
        </w:tc>
        <w:tc>
          <w:tcPr>
            <w:tcW w:w="1200" w:type="dxa"/>
          </w:tcPr>
          <w:p w14:paraId="3ED7F2C5" w14:textId="77777777" w:rsidR="00AD520A" w:rsidRPr="00AD520A" w:rsidRDefault="00AD520A" w:rsidP="00AD520A"/>
        </w:tc>
        <w:tc>
          <w:tcPr>
            <w:tcW w:w="1117" w:type="dxa"/>
          </w:tcPr>
          <w:p w14:paraId="7D8954B7" w14:textId="77777777" w:rsidR="00AD520A" w:rsidRPr="00AD520A" w:rsidRDefault="00AD520A" w:rsidP="00AD520A"/>
        </w:tc>
        <w:tc>
          <w:tcPr>
            <w:tcW w:w="1191" w:type="dxa"/>
          </w:tcPr>
          <w:p w14:paraId="644A02DF" w14:textId="54BB789F" w:rsidR="00AD520A" w:rsidRPr="00AD520A" w:rsidRDefault="00AD520A" w:rsidP="00AD520A">
            <w:r w:rsidRPr="00AD520A">
              <w:t>Редки</w:t>
            </w:r>
          </w:p>
        </w:tc>
      </w:tr>
      <w:tr w:rsidR="00AD520A" w14:paraId="6E7F8D4E" w14:textId="065D1316" w:rsidTr="00AD520A">
        <w:tc>
          <w:tcPr>
            <w:tcW w:w="1958" w:type="dxa"/>
            <w:vMerge/>
          </w:tcPr>
          <w:p w14:paraId="19F16D19" w14:textId="77777777" w:rsidR="00AD520A" w:rsidRDefault="00AD520A" w:rsidP="00AD520A"/>
        </w:tc>
        <w:tc>
          <w:tcPr>
            <w:tcW w:w="1981" w:type="dxa"/>
          </w:tcPr>
          <w:p w14:paraId="5DF3191E" w14:textId="370F4347" w:rsidR="00AD520A" w:rsidRPr="00AD520A" w:rsidRDefault="00AD520A" w:rsidP="00AD520A">
            <w:r w:rsidRPr="00AD520A">
              <w:t>Понижен калий в кръвта</w:t>
            </w:r>
          </w:p>
        </w:tc>
        <w:tc>
          <w:tcPr>
            <w:tcW w:w="2129" w:type="dxa"/>
          </w:tcPr>
          <w:p w14:paraId="52178736" w14:textId="5F94DAA0" w:rsidR="00AD520A" w:rsidRPr="00AD520A" w:rsidRDefault="00AD520A" w:rsidP="00AD520A">
            <w:r w:rsidRPr="00AD520A">
              <w:t>Нечести</w:t>
            </w:r>
          </w:p>
        </w:tc>
        <w:tc>
          <w:tcPr>
            <w:tcW w:w="1200" w:type="dxa"/>
          </w:tcPr>
          <w:p w14:paraId="6BAB115C" w14:textId="77777777" w:rsidR="00AD520A" w:rsidRPr="00AD520A" w:rsidRDefault="00AD520A" w:rsidP="00AD520A"/>
        </w:tc>
        <w:tc>
          <w:tcPr>
            <w:tcW w:w="1117" w:type="dxa"/>
          </w:tcPr>
          <w:p w14:paraId="1CC5E219" w14:textId="6C94122D" w:rsidR="00AD520A" w:rsidRPr="00AD520A" w:rsidRDefault="00AD520A" w:rsidP="00AD520A">
            <w:r w:rsidRPr="00AD520A">
              <w:t>—</w:t>
            </w:r>
          </w:p>
        </w:tc>
        <w:tc>
          <w:tcPr>
            <w:tcW w:w="1191" w:type="dxa"/>
          </w:tcPr>
          <w:p w14:paraId="3BB1DFF3" w14:textId="078A3153" w:rsidR="00AD520A" w:rsidRPr="00AD520A" w:rsidRDefault="00AD520A" w:rsidP="00AD520A">
            <w:r w:rsidRPr="00AD520A">
              <w:t>-</w:t>
            </w:r>
          </w:p>
        </w:tc>
      </w:tr>
      <w:tr w:rsidR="00AD520A" w14:paraId="619673C1" w14:textId="31E94685" w:rsidTr="00AD520A">
        <w:tc>
          <w:tcPr>
            <w:tcW w:w="1958" w:type="dxa"/>
            <w:vMerge/>
          </w:tcPr>
          <w:p w14:paraId="2E5CDA54" w14:textId="77777777" w:rsidR="00AD520A" w:rsidRDefault="00AD520A" w:rsidP="00AD520A"/>
        </w:tc>
        <w:tc>
          <w:tcPr>
            <w:tcW w:w="1981" w:type="dxa"/>
          </w:tcPr>
          <w:p w14:paraId="3B309F0F" w14:textId="5B93030F" w:rsidR="00AD520A" w:rsidRPr="00AD520A" w:rsidRDefault="00AD520A" w:rsidP="00AD520A">
            <w:r w:rsidRPr="00AD520A">
              <w:t>Повишен калии в кръвта</w:t>
            </w:r>
          </w:p>
        </w:tc>
        <w:tc>
          <w:tcPr>
            <w:tcW w:w="2129" w:type="dxa"/>
          </w:tcPr>
          <w:p w14:paraId="5352D46B" w14:textId="77777777" w:rsidR="00AD520A" w:rsidRPr="00AD520A" w:rsidRDefault="00AD520A" w:rsidP="00AD520A"/>
        </w:tc>
        <w:tc>
          <w:tcPr>
            <w:tcW w:w="1200" w:type="dxa"/>
          </w:tcPr>
          <w:p w14:paraId="2BAC0223" w14:textId="77777777" w:rsidR="00AD520A" w:rsidRPr="00AD520A" w:rsidRDefault="00AD520A" w:rsidP="00AD520A"/>
        </w:tc>
        <w:tc>
          <w:tcPr>
            <w:tcW w:w="1117" w:type="dxa"/>
          </w:tcPr>
          <w:p w14:paraId="00DAB676" w14:textId="31E94259" w:rsidR="00AD520A" w:rsidRPr="00AD520A" w:rsidRDefault="00AD520A" w:rsidP="00AD520A">
            <w:r w:rsidRPr="00AD520A">
              <w:t>с неизвес</w:t>
            </w:r>
            <w:r w:rsidRPr="00AD520A">
              <w:lastRenderedPageBreak/>
              <w:t>тна честота</w:t>
            </w:r>
          </w:p>
        </w:tc>
        <w:tc>
          <w:tcPr>
            <w:tcW w:w="1191" w:type="dxa"/>
          </w:tcPr>
          <w:p w14:paraId="5D431C9A" w14:textId="5CA31963" w:rsidR="00AD520A" w:rsidRPr="00AD520A" w:rsidRDefault="00AD520A" w:rsidP="00AD520A">
            <w:r w:rsidRPr="00AD520A">
              <w:lastRenderedPageBreak/>
              <w:t>—</w:t>
            </w:r>
          </w:p>
        </w:tc>
      </w:tr>
      <w:tr w:rsidR="00AD520A" w14:paraId="7A07AE58" w14:textId="72AD3A4D" w:rsidTr="00AD520A">
        <w:tc>
          <w:tcPr>
            <w:tcW w:w="1958" w:type="dxa"/>
            <w:vMerge/>
          </w:tcPr>
          <w:p w14:paraId="63E3975E" w14:textId="77777777" w:rsidR="00AD520A" w:rsidRDefault="00AD520A" w:rsidP="00AD520A"/>
        </w:tc>
        <w:tc>
          <w:tcPr>
            <w:tcW w:w="1981" w:type="dxa"/>
          </w:tcPr>
          <w:p w14:paraId="2D32D7CD" w14:textId="7811C89F" w:rsidR="00AD520A" w:rsidRPr="00AD520A" w:rsidRDefault="00AD520A" w:rsidP="00AD520A">
            <w:r w:rsidRPr="00AD520A">
              <w:t>Наддаване на тегло</w:t>
            </w:r>
          </w:p>
        </w:tc>
        <w:tc>
          <w:tcPr>
            <w:tcW w:w="2129" w:type="dxa"/>
          </w:tcPr>
          <w:p w14:paraId="128DA778" w14:textId="5D4A7DE9" w:rsidR="00AD520A" w:rsidRPr="00AD520A" w:rsidRDefault="00AD520A" w:rsidP="00AD520A">
            <w:r w:rsidRPr="00AD520A">
              <w:t>Нечести</w:t>
            </w:r>
          </w:p>
        </w:tc>
        <w:tc>
          <w:tcPr>
            <w:tcW w:w="1200" w:type="dxa"/>
          </w:tcPr>
          <w:p w14:paraId="5F5E71D2" w14:textId="0DCD411E" w:rsidR="00AD520A" w:rsidRPr="00AD520A" w:rsidRDefault="00AD520A" w:rsidP="00AD520A">
            <w:r w:rsidRPr="00AD520A">
              <w:t>Нечести</w:t>
            </w:r>
          </w:p>
        </w:tc>
        <w:tc>
          <w:tcPr>
            <w:tcW w:w="1117" w:type="dxa"/>
          </w:tcPr>
          <w:p w14:paraId="45416D37" w14:textId="77777777" w:rsidR="00AD520A" w:rsidRPr="00AD520A" w:rsidRDefault="00AD520A" w:rsidP="00AD520A"/>
        </w:tc>
        <w:tc>
          <w:tcPr>
            <w:tcW w:w="1191" w:type="dxa"/>
          </w:tcPr>
          <w:p w14:paraId="7AA28D90" w14:textId="77777777" w:rsidR="00AD520A" w:rsidRPr="00AD520A" w:rsidRDefault="00AD520A" w:rsidP="00AD520A"/>
        </w:tc>
      </w:tr>
      <w:tr w:rsidR="00AD520A" w14:paraId="344BFF07" w14:textId="491DB53D" w:rsidTr="00AD520A">
        <w:tc>
          <w:tcPr>
            <w:tcW w:w="1958" w:type="dxa"/>
            <w:vMerge/>
          </w:tcPr>
          <w:p w14:paraId="13B85E3B" w14:textId="77777777" w:rsidR="00AD520A" w:rsidRDefault="00AD520A" w:rsidP="00AD520A"/>
        </w:tc>
        <w:tc>
          <w:tcPr>
            <w:tcW w:w="1981" w:type="dxa"/>
          </w:tcPr>
          <w:p w14:paraId="2303C571" w14:textId="1647DDD7" w:rsidR="00AD520A" w:rsidRPr="00AD520A" w:rsidRDefault="00AD520A" w:rsidP="00AD520A">
            <w:r w:rsidRPr="00AD520A">
              <w:t>Спадане на тегло</w:t>
            </w:r>
          </w:p>
        </w:tc>
        <w:tc>
          <w:tcPr>
            <w:tcW w:w="2129" w:type="dxa"/>
          </w:tcPr>
          <w:p w14:paraId="62BA48E1" w14:textId="77777777" w:rsidR="00AD520A" w:rsidRPr="00AD520A" w:rsidRDefault="00AD520A" w:rsidP="00AD520A"/>
        </w:tc>
        <w:tc>
          <w:tcPr>
            <w:tcW w:w="1200" w:type="dxa"/>
          </w:tcPr>
          <w:p w14:paraId="1F8ACEDC" w14:textId="5E162E96" w:rsidR="00AD520A" w:rsidRPr="00AD520A" w:rsidRDefault="00AD520A" w:rsidP="00AD520A">
            <w:r w:rsidRPr="00AD520A">
              <w:t>Нечести</w:t>
            </w:r>
          </w:p>
        </w:tc>
        <w:tc>
          <w:tcPr>
            <w:tcW w:w="1117" w:type="dxa"/>
          </w:tcPr>
          <w:p w14:paraId="2B2E8FB6" w14:textId="77777777" w:rsidR="00AD520A" w:rsidRPr="00AD520A" w:rsidRDefault="00AD520A" w:rsidP="00AD520A"/>
        </w:tc>
        <w:tc>
          <w:tcPr>
            <w:tcW w:w="1191" w:type="dxa"/>
          </w:tcPr>
          <w:p w14:paraId="13BEBC9B" w14:textId="77777777" w:rsidR="00AD520A" w:rsidRPr="00AD520A" w:rsidRDefault="00AD520A" w:rsidP="00AD520A"/>
        </w:tc>
      </w:tr>
    </w:tbl>
    <w:p w14:paraId="4C03EC8F"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*Вижте точка 4.4 “Фоточувствителност”</w:t>
      </w:r>
    </w:p>
    <w:p w14:paraId="4D96F76D"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**Най-често свързано с холестаза</w:t>
      </w:r>
    </w:p>
    <w:p w14:paraId="4F08F5BA" w14:textId="77777777" w:rsidR="00AD520A" w:rsidRPr="00AD520A" w:rsidRDefault="00AD520A" w:rsidP="00AD520A">
      <w:pPr>
        <w:spacing w:line="240" w:lineRule="auto"/>
        <w:rPr>
          <w:rFonts w:eastAsia="Times New Roman" w:cs="Arial"/>
          <w:color w:val="000000"/>
          <w:u w:val="single"/>
          <w:lang w:eastAsia="bg-BG"/>
        </w:rPr>
      </w:pPr>
    </w:p>
    <w:p w14:paraId="339EE365" w14:textId="7A133C9B"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Съобщаване на подозирани нежелани реакции</w:t>
      </w:r>
    </w:p>
    <w:p w14:paraId="0BFD1C55" w14:textId="77777777" w:rsidR="00AD520A" w:rsidRDefault="00AD520A" w:rsidP="00AD520A">
      <w:pPr>
        <w:spacing w:line="240" w:lineRule="auto"/>
        <w:rPr>
          <w:rFonts w:eastAsia="Times New Roman" w:cs="Arial"/>
          <w:color w:val="000000"/>
          <w:lang w:eastAsia="bg-BG"/>
        </w:rPr>
      </w:pPr>
      <w:r w:rsidRPr="00AD520A">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w:t>
      </w:r>
    </w:p>
    <w:p w14:paraId="7F4EC9B7" w14:textId="0C9D5CC8" w:rsidR="00AD520A" w:rsidRDefault="00AD520A" w:rsidP="00AD520A">
      <w:pPr>
        <w:spacing w:line="240" w:lineRule="auto"/>
        <w:rPr>
          <w:rFonts w:eastAsia="Times New Roman" w:cs="Arial"/>
          <w:color w:val="000000"/>
          <w:lang w:eastAsia="bg-BG"/>
        </w:rPr>
      </w:pPr>
      <w:r w:rsidRPr="00AD520A">
        <w:rPr>
          <w:rFonts w:eastAsia="Times New Roman" w:cs="Arial"/>
          <w:color w:val="000000"/>
          <w:lang w:eastAsia="bg-BG"/>
        </w:rPr>
        <w:t xml:space="preserve">ул. „Дамян Груев” № 8 </w:t>
      </w:r>
    </w:p>
    <w:p w14:paraId="71866883" w14:textId="4D16D0A3"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1303 София</w:t>
      </w:r>
    </w:p>
    <w:p w14:paraId="4C646D17"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Тел.:+35 928903417</w:t>
      </w:r>
    </w:p>
    <w:p w14:paraId="43B9DCCD"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уебсайт: </w:t>
      </w:r>
      <w:hyperlink r:id="rId5" w:history="1">
        <w:r w:rsidRPr="00AD520A">
          <w:rPr>
            <w:rFonts w:eastAsia="Times New Roman" w:cs="Arial"/>
            <w:color w:val="000000"/>
            <w:u w:val="single"/>
            <w:lang w:val="en-US"/>
          </w:rPr>
          <w:t>www.bda.bg</w:t>
        </w:r>
      </w:hyperlink>
    </w:p>
    <w:p w14:paraId="553C643B" w14:textId="77777777" w:rsidR="00596953" w:rsidRPr="00596953" w:rsidRDefault="00596953" w:rsidP="00596953"/>
    <w:p w14:paraId="4A5904B1" w14:textId="08349AC9" w:rsidR="00EE6C97" w:rsidRDefault="002C50EE" w:rsidP="00A93499">
      <w:pPr>
        <w:pStyle w:val="Heading2"/>
      </w:pPr>
      <w:r>
        <w:t>4.9. Предозиране</w:t>
      </w:r>
    </w:p>
    <w:p w14:paraId="6522C372" w14:textId="01B0CFA0" w:rsidR="00AD520A" w:rsidRDefault="00AD520A" w:rsidP="00AD520A"/>
    <w:p w14:paraId="5F143A1A" w14:textId="77777777" w:rsidR="00AD520A" w:rsidRPr="00AD520A" w:rsidRDefault="00AD520A" w:rsidP="00AD520A">
      <w:pPr>
        <w:pStyle w:val="Heading3"/>
        <w:rPr>
          <w:rFonts w:eastAsia="Times New Roman"/>
          <w:sz w:val="28"/>
          <w:szCs w:val="28"/>
          <w:u w:val="single"/>
          <w:lang w:eastAsia="bg-BG"/>
        </w:rPr>
      </w:pPr>
      <w:r w:rsidRPr="00AD520A">
        <w:rPr>
          <w:rFonts w:eastAsia="Times New Roman"/>
          <w:u w:val="single"/>
          <w:lang w:eastAsia="bg-BG"/>
        </w:rPr>
        <w:t>Симптоми</w:t>
      </w:r>
    </w:p>
    <w:p w14:paraId="2605EAE9"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Няма опит със случаи на предозиране с амлодипин/валсартан/хидрохлоротиазид. Главният симптом на предозиране с валсартан вероятно е изразена хипотония и замаяност. Предозирането с амлодипин може да доведе до екстремна периферна вазодилатация и вероятно рефлексна тахикардия. Има съобщения за случаи на изразена и потенциално пролонгирана системна хипотония, включително шок с фатален изход при предозиране с амлодипин.</w:t>
      </w:r>
    </w:p>
    <w:p w14:paraId="7B4F1314" w14:textId="77777777" w:rsidR="00AD520A" w:rsidRPr="00AD520A" w:rsidRDefault="00AD520A" w:rsidP="00AD520A">
      <w:pPr>
        <w:spacing w:line="240" w:lineRule="auto"/>
        <w:rPr>
          <w:rFonts w:eastAsia="Times New Roman" w:cs="Arial"/>
          <w:color w:val="000000"/>
          <w:u w:val="single"/>
          <w:lang w:eastAsia="bg-BG"/>
        </w:rPr>
      </w:pPr>
    </w:p>
    <w:p w14:paraId="4C11C2F6" w14:textId="79137A7D" w:rsidR="00AD520A" w:rsidRPr="00AD520A" w:rsidRDefault="00AD520A" w:rsidP="00AD520A">
      <w:pPr>
        <w:pStyle w:val="Heading3"/>
        <w:rPr>
          <w:rFonts w:eastAsia="Times New Roman"/>
          <w:sz w:val="28"/>
          <w:szCs w:val="28"/>
          <w:u w:val="single"/>
          <w:lang w:eastAsia="bg-BG"/>
        </w:rPr>
      </w:pPr>
      <w:r w:rsidRPr="00AD520A">
        <w:rPr>
          <w:rFonts w:eastAsia="Times New Roman"/>
          <w:u w:val="single"/>
          <w:lang w:eastAsia="bg-BG"/>
        </w:rPr>
        <w:t>Лечение</w:t>
      </w:r>
    </w:p>
    <w:p w14:paraId="60713ACC"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Амлодипин/валсартан/хидрохзоротиазид</w:t>
      </w:r>
    </w:p>
    <w:p w14:paraId="72E97F5F"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Клинично значимата хипотония поради предозиране на амлодипин/валсартан/хидрохлоротиазид изисква активна сърдечносъдова реанимация, включваща често мониториране на сърдечната и дихателна функция, повдигане на крайниците и внимание по отношение на циркулаторния обем и диурезата.</w:t>
      </w:r>
    </w:p>
    <w:p w14:paraId="02C8427F"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Приложението на вазоконстриктор може да е от полза за възстановяване на съдовия тонус и артериалното налягане, в случай че няма противопоказания за приложението му. Интравенозното приложение на калциев глюконат може да е от полза за преодоляване на ефекта от блокадата на калциевите канали.</w:t>
      </w:r>
    </w:p>
    <w:p w14:paraId="2F2A583D" w14:textId="77777777" w:rsidR="00AD520A" w:rsidRPr="00AD520A" w:rsidRDefault="00AD520A" w:rsidP="00AD520A">
      <w:pPr>
        <w:spacing w:line="240" w:lineRule="auto"/>
        <w:rPr>
          <w:rFonts w:eastAsia="Times New Roman" w:cs="Arial"/>
          <w:i/>
          <w:iCs/>
          <w:color w:val="000000"/>
          <w:u w:val="single"/>
          <w:lang w:eastAsia="bg-BG"/>
        </w:rPr>
      </w:pPr>
    </w:p>
    <w:p w14:paraId="57ABB3AA" w14:textId="239BE845"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Амлодипин</w:t>
      </w:r>
    </w:p>
    <w:p w14:paraId="71185D12"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Ако продуктът е погълнат наскоро могат да се обсъждат стимулиране на повръщането или стомашна промивка. Приложението на активен въглен при зрави доброволци непосредствено или до два часа след поглъщането на амлодипин значимо намалява абсорбцията на продукта.</w:t>
      </w:r>
    </w:p>
    <w:p w14:paraId="4EB763FD"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Амлодипин не може да бъде отстранен чрез хемодиализа.</w:t>
      </w:r>
    </w:p>
    <w:p w14:paraId="269C6AB4" w14:textId="77777777" w:rsidR="00AD520A" w:rsidRPr="00AD520A" w:rsidRDefault="00AD520A" w:rsidP="00AD520A">
      <w:pPr>
        <w:spacing w:line="240" w:lineRule="auto"/>
        <w:rPr>
          <w:rFonts w:eastAsia="Times New Roman" w:cs="Arial"/>
          <w:i/>
          <w:iCs/>
          <w:color w:val="000000"/>
          <w:u w:val="single"/>
          <w:lang w:eastAsia="bg-BG"/>
        </w:rPr>
      </w:pPr>
    </w:p>
    <w:p w14:paraId="6C83C2D7" w14:textId="0687E658"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Валсартан</w:t>
      </w:r>
    </w:p>
    <w:p w14:paraId="7719CD1E" w14:textId="59B63FB9" w:rsidR="00AD520A" w:rsidRPr="00AD520A" w:rsidRDefault="00AD520A" w:rsidP="00AD520A">
      <w:pPr>
        <w:rPr>
          <w:rFonts w:eastAsia="Times New Roman" w:cs="Arial"/>
          <w:color w:val="000000"/>
          <w:lang w:eastAsia="bg-BG"/>
        </w:rPr>
      </w:pPr>
      <w:r w:rsidRPr="00AD520A">
        <w:rPr>
          <w:rFonts w:eastAsia="Times New Roman" w:cs="Arial"/>
          <w:color w:val="000000"/>
          <w:lang w:eastAsia="bg-BG"/>
        </w:rPr>
        <w:lastRenderedPageBreak/>
        <w:t>Валсартан не може да бъде отстранен чрез хемодиализа.</w:t>
      </w:r>
    </w:p>
    <w:p w14:paraId="3FB78F39" w14:textId="7FFE5093" w:rsidR="00AD520A" w:rsidRPr="00AD520A" w:rsidRDefault="00AD520A" w:rsidP="00AD520A">
      <w:pPr>
        <w:rPr>
          <w:rFonts w:eastAsia="Times New Roman" w:cs="Arial"/>
          <w:color w:val="000000"/>
          <w:lang w:eastAsia="bg-BG"/>
        </w:rPr>
      </w:pPr>
    </w:p>
    <w:p w14:paraId="71E9C63A"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Хидрохлоротиазид</w:t>
      </w:r>
    </w:p>
    <w:p w14:paraId="3066A44B"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Предозирането с хидрохлоротиазид е свързано със загуба на електролити (хипокалиемия, хипохлоремия) и хиповолемия в резултат на ексцесивната диуреза. Най-честите признаци и симптоми на предозиране са гадене и сънливост. Хипокалиемията може да предизвика мускулни спазми и/или изразена сърдечна аритмия, свързана с едновременната употреба на дигиталисови гликозиди или определени антиаритмични лекарствени продукти.</w:t>
      </w:r>
    </w:p>
    <w:p w14:paraId="5A66138F" w14:textId="6CB9A996" w:rsidR="00AD520A" w:rsidRPr="00AD520A" w:rsidRDefault="00AD520A" w:rsidP="00AD520A">
      <w:pPr>
        <w:rPr>
          <w:rFonts w:cs="Arial"/>
          <w:sz w:val="24"/>
          <w:szCs w:val="24"/>
        </w:rPr>
      </w:pPr>
      <w:r w:rsidRPr="00AD520A">
        <w:rPr>
          <w:rFonts w:eastAsia="Times New Roman" w:cs="Arial"/>
          <w:color w:val="000000"/>
          <w:lang w:eastAsia="bg-BG"/>
        </w:rPr>
        <w:t>Не е установена степента на очистване на хидрохлоротиазид при хемодиализа.</w:t>
      </w:r>
    </w:p>
    <w:p w14:paraId="02081B24" w14:textId="36FE76F4" w:rsidR="00395555" w:rsidRPr="00395555" w:rsidRDefault="002C50EE" w:rsidP="008A6AF2">
      <w:pPr>
        <w:pStyle w:val="Heading1"/>
      </w:pPr>
      <w:r>
        <w:t>5. ФАРМАКОЛОГИЧНИ СВОЙСТВА</w:t>
      </w:r>
    </w:p>
    <w:p w14:paraId="3B9FA2B5" w14:textId="0EBA377F" w:rsidR="00EE6C97" w:rsidRDefault="002C50EE" w:rsidP="00A93499">
      <w:pPr>
        <w:pStyle w:val="Heading2"/>
      </w:pPr>
      <w:r>
        <w:t>5.1. Фармакодинамични свойства</w:t>
      </w:r>
    </w:p>
    <w:p w14:paraId="18EFC6CD" w14:textId="41AA5AC6" w:rsidR="00AD520A" w:rsidRPr="00AD520A" w:rsidRDefault="00AD520A" w:rsidP="00AD520A">
      <w:pPr>
        <w:rPr>
          <w:rFonts w:cs="Arial"/>
        </w:rPr>
      </w:pPr>
    </w:p>
    <w:p w14:paraId="3492D654"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Фармакотерапевтична група: Средствата, действащи върху ренин-ангиотензиновата система, ангиотензин II рецепторни блокери, други комбинации, АТС код: </w:t>
      </w:r>
      <w:r w:rsidRPr="00AD520A">
        <w:rPr>
          <w:rFonts w:eastAsia="Times New Roman" w:cs="Arial"/>
          <w:color w:val="000000"/>
          <w:lang w:val="en-US"/>
        </w:rPr>
        <w:t>C09DX0</w:t>
      </w:r>
      <w:r w:rsidRPr="00AD520A">
        <w:rPr>
          <w:rFonts w:eastAsia="Times New Roman" w:cs="Arial"/>
          <w:color w:val="000000"/>
          <w:lang w:eastAsia="bg-BG"/>
        </w:rPr>
        <w:t>1.</w:t>
      </w:r>
    </w:p>
    <w:p w14:paraId="3929010F" w14:textId="77777777" w:rsidR="00AD520A" w:rsidRPr="00AD520A" w:rsidRDefault="00AD520A" w:rsidP="00AD520A">
      <w:pPr>
        <w:spacing w:line="240" w:lineRule="auto"/>
        <w:rPr>
          <w:rFonts w:eastAsia="Times New Roman" w:cs="Arial"/>
          <w:color w:val="000000"/>
          <w:u w:val="single"/>
          <w:lang w:eastAsia="bg-BG"/>
        </w:rPr>
      </w:pPr>
    </w:p>
    <w:p w14:paraId="00351854" w14:textId="4D4DB517"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Механизъм на действие</w:t>
      </w:r>
    </w:p>
    <w:p w14:paraId="0FF310C1"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Валтриком е комбинация от три антихипертензивни съставки с допълващ се механизъм на контрол на артериалното налягане при пациенти с есенциална хипертония: амлодипин принадлежи към класа на калциевите антагонисти, валсартан към класа на ангиотензин II рецепторните блокери, а хидрохлоротиазид към класа на тиазидните диуретици. Комбинацията на тези съставки има адитивен антихипертензивен ефект.</w:t>
      </w:r>
    </w:p>
    <w:p w14:paraId="0F8CD0D9" w14:textId="77777777" w:rsidR="00AD520A" w:rsidRPr="00AD520A" w:rsidRDefault="00AD520A" w:rsidP="00AD520A">
      <w:pPr>
        <w:spacing w:line="240" w:lineRule="auto"/>
        <w:rPr>
          <w:rFonts w:eastAsia="Times New Roman" w:cs="Arial"/>
          <w:color w:val="000000"/>
          <w:u w:val="single"/>
          <w:lang w:eastAsia="bg-BG"/>
        </w:rPr>
      </w:pPr>
    </w:p>
    <w:p w14:paraId="7AD68577" w14:textId="751A5DC9"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Амлодипин/валсартан/хидрохлоротиазид</w:t>
      </w:r>
    </w:p>
    <w:p w14:paraId="0CA1C89D" w14:textId="77777777" w:rsidR="00AD520A" w:rsidRPr="00AD520A" w:rsidRDefault="00AD520A" w:rsidP="00AD520A">
      <w:pPr>
        <w:spacing w:line="240" w:lineRule="auto"/>
        <w:rPr>
          <w:rFonts w:eastAsia="Times New Roman" w:cs="Arial"/>
          <w:i/>
          <w:iCs/>
          <w:color w:val="000000"/>
          <w:u w:val="single"/>
          <w:lang w:eastAsia="bg-BG"/>
        </w:rPr>
      </w:pPr>
    </w:p>
    <w:p w14:paraId="12CB2E22" w14:textId="2834CCCE"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Клинична ефикасност и безопасност</w:t>
      </w:r>
    </w:p>
    <w:p w14:paraId="17B59CCE"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Амлодипин/вал сартан/хидрохлоротиазид е изпитван в двойно-сляпо, активно контролирано проучване при пациенти с хипертония. Общо 2 271 пациенти с умерена до тежка хипертония (средното изходно систолно/диастолно артериално налягане е било 170/107 </w:t>
      </w:r>
      <w:r w:rsidRPr="00AD520A">
        <w:rPr>
          <w:rFonts w:eastAsia="Times New Roman" w:cs="Arial"/>
          <w:color w:val="000000"/>
          <w:lang w:val="en-US"/>
        </w:rPr>
        <w:t xml:space="preserve">mmHg) </w:t>
      </w:r>
      <w:r w:rsidRPr="00AD520A">
        <w:rPr>
          <w:rFonts w:eastAsia="Times New Roman" w:cs="Arial"/>
          <w:color w:val="000000"/>
          <w:lang w:eastAsia="bg-BG"/>
        </w:rPr>
        <w:t xml:space="preserve">са лекувани с амлодипин/валсартан/хидрохлоротиазид 10 </w:t>
      </w:r>
      <w:r w:rsidRPr="00AD520A">
        <w:rPr>
          <w:rFonts w:eastAsia="Times New Roman" w:cs="Arial"/>
          <w:color w:val="000000"/>
          <w:lang w:val="en-US"/>
        </w:rPr>
        <w:t>mg/320 mg/</w:t>
      </w:r>
      <w:r w:rsidRPr="00AD520A">
        <w:rPr>
          <w:rFonts w:eastAsia="Times New Roman" w:cs="Arial"/>
          <w:color w:val="000000"/>
          <w:lang w:eastAsia="bg-BG"/>
        </w:rPr>
        <w:t xml:space="preserve">2 5 </w:t>
      </w:r>
      <w:r w:rsidRPr="00AD520A">
        <w:rPr>
          <w:rFonts w:eastAsia="Times New Roman" w:cs="Arial"/>
          <w:color w:val="000000"/>
          <w:lang w:val="en-US"/>
        </w:rPr>
        <w:t xml:space="preserve">mg </w:t>
      </w:r>
      <w:r w:rsidRPr="00AD520A">
        <w:rPr>
          <w:rFonts w:eastAsia="Times New Roman" w:cs="Arial"/>
          <w:color w:val="000000"/>
          <w:lang w:eastAsia="bg-BG"/>
        </w:rPr>
        <w:t xml:space="preserve">валсартан/хидрохлоротиазид 320 </w:t>
      </w:r>
      <w:r w:rsidRPr="00AD520A">
        <w:rPr>
          <w:rFonts w:eastAsia="Times New Roman" w:cs="Arial"/>
          <w:color w:val="000000"/>
          <w:lang w:val="en-US"/>
        </w:rPr>
        <w:t xml:space="preserve">mg/25 mg, </w:t>
      </w:r>
      <w:r w:rsidRPr="00AD520A">
        <w:rPr>
          <w:rFonts w:eastAsia="Times New Roman" w:cs="Arial"/>
          <w:color w:val="000000"/>
          <w:lang w:eastAsia="bg-BG"/>
        </w:rPr>
        <w:t xml:space="preserve">амлодипин/валсартан 10 </w:t>
      </w:r>
      <w:r w:rsidRPr="00AD520A">
        <w:rPr>
          <w:rFonts w:eastAsia="Times New Roman" w:cs="Arial"/>
          <w:color w:val="000000"/>
          <w:lang w:val="en-US"/>
        </w:rPr>
        <w:t xml:space="preserve">mg/320 mg </w:t>
      </w:r>
      <w:r w:rsidRPr="00AD520A">
        <w:rPr>
          <w:rFonts w:eastAsia="Times New Roman" w:cs="Arial"/>
          <w:color w:val="000000"/>
          <w:lang w:eastAsia="bg-BG"/>
        </w:rPr>
        <w:t xml:space="preserve">или хидрохлоротиазид/амлодипин 25 </w:t>
      </w:r>
      <w:r w:rsidRPr="00AD520A">
        <w:rPr>
          <w:rFonts w:eastAsia="Times New Roman" w:cs="Arial"/>
          <w:color w:val="000000"/>
          <w:lang w:val="en-US"/>
        </w:rPr>
        <w:t>mg/</w:t>
      </w:r>
      <w:r w:rsidRPr="00AD520A">
        <w:rPr>
          <w:rFonts w:eastAsia="Times New Roman" w:cs="Arial"/>
          <w:color w:val="000000"/>
          <w:lang w:eastAsia="bg-BG"/>
        </w:rPr>
        <w:t xml:space="preserve">10 </w:t>
      </w:r>
      <w:r w:rsidRPr="00AD520A">
        <w:rPr>
          <w:rFonts w:eastAsia="Times New Roman" w:cs="Arial"/>
          <w:color w:val="000000"/>
          <w:lang w:val="en-US"/>
        </w:rPr>
        <w:t xml:space="preserve">mg. </w:t>
      </w:r>
      <w:r w:rsidRPr="00AD520A">
        <w:rPr>
          <w:rFonts w:eastAsia="Times New Roman" w:cs="Arial"/>
          <w:color w:val="000000"/>
          <w:lang w:eastAsia="bg-BG"/>
        </w:rPr>
        <w:t>В началото на проучването на пациентите са назначени по-ниски дози от предписаните им терапевтични комбинации и впоследствие на 2 седмица са титрирани до пълните им терапевтични дози.</w:t>
      </w:r>
    </w:p>
    <w:p w14:paraId="4487EE2A" w14:textId="77777777" w:rsidR="00AD520A" w:rsidRPr="00AD520A" w:rsidRDefault="00AD520A" w:rsidP="00AD520A">
      <w:pPr>
        <w:spacing w:line="240" w:lineRule="auto"/>
        <w:rPr>
          <w:rFonts w:eastAsia="Times New Roman" w:cs="Arial"/>
          <w:color w:val="000000"/>
          <w:lang w:eastAsia="bg-BG"/>
        </w:rPr>
      </w:pPr>
    </w:p>
    <w:p w14:paraId="2D4D4522" w14:textId="59A5B119"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На 8 седмица средното понижаване иа систолиото/диастолното артериално налягане е 39,7/24,7 </w:t>
      </w:r>
      <w:r w:rsidRPr="00AD520A">
        <w:rPr>
          <w:rFonts w:eastAsia="Times New Roman" w:cs="Arial"/>
          <w:color w:val="000000"/>
          <w:lang w:val="en-US"/>
        </w:rPr>
        <w:t xml:space="preserve">mmHg </w:t>
      </w:r>
      <w:r w:rsidRPr="00AD520A">
        <w:rPr>
          <w:rFonts w:eastAsia="Times New Roman" w:cs="Arial"/>
          <w:color w:val="000000"/>
          <w:lang w:eastAsia="bg-BG"/>
        </w:rPr>
        <w:t xml:space="preserve">с амлодипин/валсартан/хидрохлоротиазид, 32,0/19,7 </w:t>
      </w:r>
      <w:r w:rsidRPr="00AD520A">
        <w:rPr>
          <w:rFonts w:eastAsia="Times New Roman" w:cs="Arial"/>
          <w:color w:val="000000"/>
          <w:lang w:val="en-US"/>
        </w:rPr>
        <w:t xml:space="preserve">mmHg </w:t>
      </w:r>
      <w:r w:rsidRPr="00AD520A">
        <w:rPr>
          <w:rFonts w:eastAsia="Times New Roman" w:cs="Arial"/>
          <w:color w:val="000000"/>
          <w:lang w:eastAsia="bg-BG"/>
        </w:rPr>
        <w:t xml:space="preserve">с валсартан/хидрохлоротиазид 33,5/21,5 </w:t>
      </w:r>
      <w:r w:rsidRPr="00AD520A">
        <w:rPr>
          <w:rFonts w:eastAsia="Times New Roman" w:cs="Arial"/>
          <w:color w:val="000000"/>
          <w:lang w:val="en-US"/>
        </w:rPr>
        <w:t xml:space="preserve">mmHg </w:t>
      </w:r>
      <w:r w:rsidRPr="00AD520A">
        <w:rPr>
          <w:rFonts w:eastAsia="Times New Roman" w:cs="Arial"/>
          <w:color w:val="000000"/>
          <w:lang w:eastAsia="bg-BG"/>
        </w:rPr>
        <w:t xml:space="preserve">с амлодипин/валсартан и 31,5/19,5 </w:t>
      </w:r>
      <w:r w:rsidRPr="00AD520A">
        <w:rPr>
          <w:rFonts w:eastAsia="Times New Roman" w:cs="Arial"/>
          <w:color w:val="000000"/>
          <w:lang w:val="en-US"/>
        </w:rPr>
        <w:t xml:space="preserve">mmHg </w:t>
      </w:r>
      <w:r w:rsidRPr="00AD520A">
        <w:rPr>
          <w:rFonts w:eastAsia="Times New Roman" w:cs="Arial"/>
          <w:color w:val="000000"/>
          <w:lang w:eastAsia="bg-BG"/>
        </w:rPr>
        <w:t xml:space="preserve">с амлодипин/хидрохлоротиазид. Тройната комбинация превъзхожда статистически значимо всяка една от трите двойни комбинации в понижаването на диастолното и систолното артериално налягане. Понижаването на систолното/диастолното артериално налягане с амлодипин/валсартан/хидрохлоротиазид е с 7,6/5,0 </w:t>
      </w:r>
      <w:r w:rsidRPr="00AD520A">
        <w:rPr>
          <w:rFonts w:eastAsia="Times New Roman" w:cs="Arial"/>
          <w:color w:val="000000"/>
          <w:lang w:val="en-US"/>
        </w:rPr>
        <w:t xml:space="preserve">mmHg </w:t>
      </w:r>
      <w:r w:rsidRPr="00AD520A">
        <w:rPr>
          <w:rFonts w:eastAsia="Times New Roman" w:cs="Arial"/>
          <w:color w:val="000000"/>
          <w:lang w:eastAsia="bg-BG"/>
        </w:rPr>
        <w:t xml:space="preserve">по-голямо, отколкото с валсартан/хидрохлоротиазид, с 6,2/3,3 </w:t>
      </w:r>
      <w:r w:rsidRPr="00AD520A">
        <w:rPr>
          <w:rFonts w:eastAsia="Times New Roman" w:cs="Arial"/>
          <w:color w:val="000000"/>
          <w:lang w:val="en-US"/>
        </w:rPr>
        <w:t xml:space="preserve">mmHg </w:t>
      </w:r>
      <w:r w:rsidRPr="00AD520A">
        <w:rPr>
          <w:rFonts w:eastAsia="Times New Roman" w:cs="Arial"/>
          <w:color w:val="000000"/>
          <w:lang w:eastAsia="bg-BG"/>
        </w:rPr>
        <w:t xml:space="preserve">по-голямо, отколкото с амлодипин/валсартан и с 8,2/5,3 </w:t>
      </w:r>
      <w:r w:rsidRPr="00AD520A">
        <w:rPr>
          <w:rFonts w:eastAsia="Times New Roman" w:cs="Arial"/>
          <w:color w:val="000000"/>
          <w:lang w:val="en-US"/>
        </w:rPr>
        <w:t>mmHg</w:t>
      </w:r>
      <w:r w:rsidRPr="00AD520A">
        <w:rPr>
          <w:rFonts w:eastAsia="Times New Roman" w:cs="Arial"/>
          <w:color w:val="000000"/>
          <w:lang w:eastAsia="bg-BG"/>
        </w:rPr>
        <w:t xml:space="preserve"> по-голямо, отколкото с амлодипин/хидрохлоротиазид. Оптималният антихипертензивен ефект се постига след 2 седмичен прием на максималната доза амлодипин/валсартан/хидрохлоротиазид. Статистически по-голям процент пациенти постигат контрол върху артериалното си налягане (&lt;140/90 </w:t>
      </w:r>
      <w:r w:rsidRPr="00AD520A">
        <w:rPr>
          <w:rFonts w:eastAsia="Times New Roman" w:cs="Arial"/>
          <w:color w:val="000000"/>
          <w:lang w:val="en-US"/>
        </w:rPr>
        <w:t xml:space="preserve">mmHg) </w:t>
      </w:r>
      <w:r w:rsidRPr="00AD520A">
        <w:rPr>
          <w:rFonts w:eastAsia="Times New Roman" w:cs="Arial"/>
          <w:i/>
          <w:iCs/>
          <w:color w:val="000000"/>
          <w:lang w:eastAsia="bg-BG"/>
        </w:rPr>
        <w:t>с</w:t>
      </w:r>
      <w:r w:rsidRPr="00AD520A">
        <w:rPr>
          <w:rFonts w:eastAsia="Times New Roman" w:cs="Arial"/>
          <w:color w:val="000000"/>
          <w:lang w:eastAsia="bg-BG"/>
        </w:rPr>
        <w:t xml:space="preserve"> амлодипин/валсартан/хидрохлоротиазид (71%) в сравнение с всяка една от трите двойни комбинации (45-54%) (р&lt;0,0001).</w:t>
      </w:r>
    </w:p>
    <w:p w14:paraId="05FD189B" w14:textId="77777777" w:rsidR="00AD520A" w:rsidRPr="00AD520A" w:rsidRDefault="00AD520A" w:rsidP="00AD520A">
      <w:pPr>
        <w:spacing w:line="240" w:lineRule="auto"/>
        <w:rPr>
          <w:rFonts w:eastAsia="Times New Roman" w:cs="Arial"/>
          <w:color w:val="000000"/>
          <w:lang w:eastAsia="bg-BG"/>
        </w:rPr>
      </w:pPr>
    </w:p>
    <w:p w14:paraId="0861E8F8" w14:textId="57161A55"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В подгрупа от 283 пациенти, анализ фокусиран върху амбулаторното мониториране на артериалното налягане, показва клинично и статистически по-голямо понижение на 24-часовото систолно и диастолно артериално налягане, при лечение с тройната комбинация спрямо валсартан/хидроглоротиазид валсартан/амлодипин и хидрохлоротиазид/амлодипин.</w:t>
      </w:r>
    </w:p>
    <w:p w14:paraId="6EB2A94E" w14:textId="77777777" w:rsidR="00AD520A" w:rsidRPr="00AD520A" w:rsidRDefault="00AD520A" w:rsidP="00AD520A">
      <w:pPr>
        <w:spacing w:line="240" w:lineRule="auto"/>
        <w:rPr>
          <w:rFonts w:eastAsia="Times New Roman" w:cs="Arial"/>
          <w:color w:val="000000"/>
          <w:u w:val="single"/>
          <w:lang w:eastAsia="bg-BG"/>
        </w:rPr>
      </w:pPr>
    </w:p>
    <w:p w14:paraId="2F332DBD" w14:textId="3599F758"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Амлодипин</w:t>
      </w:r>
    </w:p>
    <w:p w14:paraId="62785B51"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Механизъм на действие</w:t>
      </w:r>
    </w:p>
    <w:p w14:paraId="3E542DC2"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Амлодипин, който влиза в състава на амлодипин/валсартан/хидрохлоротиазид инхибира трансмембранното навлизане на калциеви йони в сърдечните и съдовите гладки мускули. Антихипертензивното действие на амлодипин се дължи на директния релаксиращ ефект върху съдовите гладки мускули, което води до намаляване на съдовото съпротивление и оттам на артериалното налягане.</w:t>
      </w:r>
    </w:p>
    <w:p w14:paraId="24B6189A" w14:textId="77777777" w:rsidR="00AD520A" w:rsidRPr="00AD520A" w:rsidRDefault="00AD520A" w:rsidP="00AD520A">
      <w:pPr>
        <w:spacing w:line="240" w:lineRule="auto"/>
        <w:rPr>
          <w:rFonts w:eastAsia="Times New Roman" w:cs="Arial"/>
          <w:i/>
          <w:iCs/>
          <w:color w:val="000000"/>
          <w:u w:val="single"/>
          <w:lang w:eastAsia="bg-BG"/>
        </w:rPr>
      </w:pPr>
    </w:p>
    <w:p w14:paraId="3E6C4491" w14:textId="4EFB95FE"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Фармакодинамични ефекти</w:t>
      </w:r>
    </w:p>
    <w:p w14:paraId="5A8F4764"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Експериментални данни показват, че амлодипин се свързва и с дихидропиридиновите и с недихидропиридиновите места за свързване. Процесите на съкращение на сърдечния мускул и на съдовите гладки мускули са зависими от придвижването на извънклетъчните калциеви йони в клетките на мускулите през специфични йонни каналчета.</w:t>
      </w:r>
    </w:p>
    <w:p w14:paraId="45B2A391"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Приложението на терапевтична доза амлодипин при пациенти с хипертония се последва от вазодилатация, която води до намаляване на артериалното налягане в легнало и в изправено положение. При хронична употреба това понижаване на артериалното налягане не се съпътства от значими промени в сърдечната честота или плазмените нива на катехоламините.</w:t>
      </w:r>
    </w:p>
    <w:p w14:paraId="75D4F02C" w14:textId="77777777" w:rsidR="00AD520A" w:rsidRPr="00AD520A" w:rsidRDefault="00AD520A" w:rsidP="00AD520A">
      <w:pPr>
        <w:spacing w:line="240" w:lineRule="auto"/>
        <w:rPr>
          <w:rFonts w:eastAsia="Times New Roman" w:cs="Arial"/>
          <w:color w:val="000000"/>
          <w:lang w:eastAsia="bg-BG"/>
        </w:rPr>
      </w:pPr>
    </w:p>
    <w:p w14:paraId="7139BC27" w14:textId="78DA9D64"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Плазмените концентрации корелират с ефекта, както при млади, така и при пациенти в старческа възраст.</w:t>
      </w:r>
    </w:p>
    <w:p w14:paraId="234529A2" w14:textId="77777777" w:rsidR="00AD520A" w:rsidRPr="00AD520A" w:rsidRDefault="00AD520A" w:rsidP="00AD520A">
      <w:pPr>
        <w:spacing w:line="240" w:lineRule="auto"/>
        <w:rPr>
          <w:rFonts w:eastAsia="Times New Roman" w:cs="Arial"/>
          <w:color w:val="000000"/>
          <w:lang w:eastAsia="bg-BG"/>
        </w:rPr>
      </w:pPr>
    </w:p>
    <w:p w14:paraId="4EF41323" w14:textId="050EC91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При хипертоници с нормална бъбречна функция, терапевтичните дози амлодипин водят до намаляване на бъбречното съдово съпротивление и увеличаване на гломерулната филтрация, и ефективния бъбречен кръвоток, без да променят филтрационната фракция или протеинурията.</w:t>
      </w:r>
    </w:p>
    <w:p w14:paraId="5146D0DC" w14:textId="77777777" w:rsidR="00AD520A" w:rsidRPr="00AD520A" w:rsidRDefault="00AD520A" w:rsidP="00AD520A">
      <w:pPr>
        <w:spacing w:line="240" w:lineRule="auto"/>
        <w:rPr>
          <w:rFonts w:eastAsia="Times New Roman" w:cs="Arial"/>
          <w:color w:val="000000"/>
          <w:lang w:eastAsia="bg-BG"/>
        </w:rPr>
      </w:pPr>
    </w:p>
    <w:p w14:paraId="048F0002" w14:textId="2F5B011F"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Както и при другите блокери на калциевите канали, хемодинамичните измервания на сърдечната функция в покой и при натоварване (или ходене) при пациенти с нормална функция на камерите, лекувани с амлодипин, като цяло показват леко покачване на сърдечния индекс без значимо повлияване на </w:t>
      </w:r>
      <w:proofErr w:type="spellStart"/>
      <w:r w:rsidRPr="00AD520A">
        <w:rPr>
          <w:rFonts w:eastAsia="Times New Roman" w:cs="Arial"/>
          <w:color w:val="000000"/>
          <w:lang w:val="en-US"/>
        </w:rPr>
        <w:t>dP</w:t>
      </w:r>
      <w:proofErr w:type="spellEnd"/>
      <w:r w:rsidRPr="00AD520A">
        <w:rPr>
          <w:rFonts w:eastAsia="Times New Roman" w:cs="Arial"/>
          <w:color w:val="000000"/>
          <w:lang w:val="en-US"/>
        </w:rPr>
        <w:t xml:space="preserve">/dt, </w:t>
      </w:r>
      <w:r w:rsidRPr="00AD520A">
        <w:rPr>
          <w:rFonts w:eastAsia="Times New Roman" w:cs="Arial"/>
          <w:color w:val="000000"/>
          <w:lang w:eastAsia="bg-BG"/>
        </w:rPr>
        <w:t>или на левокамерното и диастолното налягане или обем. В проучвания за хемодинамика, амлодипин не се свързва с негативен инотропен ефект, когато се прилага в границите на терапевтичните дози при здрави животни и хора, дори когато при хора се прилага едновременно с бета-блокери.</w:t>
      </w:r>
    </w:p>
    <w:p w14:paraId="131A83B1" w14:textId="77777777" w:rsidR="00AD520A" w:rsidRPr="00AD520A" w:rsidRDefault="00AD520A" w:rsidP="00AD520A">
      <w:pPr>
        <w:spacing w:line="240" w:lineRule="auto"/>
        <w:rPr>
          <w:rFonts w:eastAsia="Times New Roman" w:cs="Arial"/>
          <w:color w:val="000000"/>
          <w:lang w:eastAsia="bg-BG"/>
        </w:rPr>
      </w:pPr>
    </w:p>
    <w:p w14:paraId="7CFFFB7A" w14:textId="24C77685"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При здрави хора и животни амлодипин ие променя синоатриалната нодална функция и атриовентрикуларното провеждане. В клинични проучвания, в които амлодипин е прилаган в комбинация с бета-блокери на пациенти с хипертония или стенокардия, не са наблюдавани нежелани ефекти спрямо параметрите на електрокардиограмата.</w:t>
      </w:r>
    </w:p>
    <w:p w14:paraId="035F84B7"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Амлодипин е проучван при пациенти с хронична стабилна стенокардия, вазоспастична стенокардия и ангиографски документирано заболяване на коронарните съдове.</w:t>
      </w:r>
    </w:p>
    <w:p w14:paraId="1BBE4494" w14:textId="77777777" w:rsidR="00AD520A" w:rsidRPr="00AD520A" w:rsidRDefault="00AD520A" w:rsidP="00AD520A">
      <w:pPr>
        <w:spacing w:line="240" w:lineRule="auto"/>
        <w:rPr>
          <w:rFonts w:eastAsia="Times New Roman" w:cs="Arial"/>
          <w:i/>
          <w:iCs/>
          <w:color w:val="000000"/>
          <w:u w:val="single"/>
          <w:lang w:eastAsia="bg-BG"/>
        </w:rPr>
      </w:pPr>
    </w:p>
    <w:p w14:paraId="02730AAB" w14:textId="7B3AD9B1"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Клинична ефикасност и безопасност</w:t>
      </w:r>
    </w:p>
    <w:p w14:paraId="126CFFB7"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lang w:eastAsia="bg-BG"/>
        </w:rPr>
        <w:t>Употреба при пациенти с хипертония</w:t>
      </w:r>
    </w:p>
    <w:p w14:paraId="21EFEF7D" w14:textId="77777777" w:rsidR="00AD520A" w:rsidRPr="00AD520A" w:rsidRDefault="00AD520A" w:rsidP="00AD520A">
      <w:pPr>
        <w:spacing w:line="240" w:lineRule="auto"/>
        <w:rPr>
          <w:rFonts w:eastAsia="Times New Roman" w:cs="Arial"/>
          <w:color w:val="000000"/>
          <w:lang w:eastAsia="bg-BG"/>
        </w:rPr>
      </w:pPr>
    </w:p>
    <w:p w14:paraId="7A9ACECB" w14:textId="6D599D2E"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Рандомизирано двойносляпо проучване за заболеваемост и смъртност </w:t>
      </w:r>
      <w:r w:rsidRPr="00AD520A">
        <w:rPr>
          <w:rFonts w:eastAsia="Times New Roman" w:cs="Arial"/>
          <w:color w:val="000000"/>
          <w:lang w:val="en-US"/>
        </w:rPr>
        <w:t xml:space="preserve">ALLHAT </w:t>
      </w:r>
      <w:r w:rsidRPr="00AD520A">
        <w:rPr>
          <w:rFonts w:eastAsia="Times New Roman" w:cs="Arial"/>
          <w:color w:val="000000"/>
          <w:lang w:eastAsia="bg-BG"/>
        </w:rPr>
        <w:t xml:space="preserve">(Антихипертензивно и липидопонижаващо лечение за профилактика на сърдечен пристъп) </w:t>
      </w:r>
      <w:r w:rsidRPr="00AD520A">
        <w:rPr>
          <w:rFonts w:eastAsia="Times New Roman" w:cs="Arial"/>
          <w:color w:val="000000"/>
          <w:lang w:val="en-US"/>
        </w:rPr>
        <w:t xml:space="preserve">(Antihypertensive and Lipid-Lowering treatment to prevent Heart Attack Trial) </w:t>
      </w:r>
      <w:r w:rsidRPr="00AD520A">
        <w:rPr>
          <w:rFonts w:eastAsia="Times New Roman" w:cs="Arial"/>
          <w:color w:val="000000"/>
          <w:lang w:eastAsia="bg-BG"/>
        </w:rPr>
        <w:t xml:space="preserve">е проведено </w:t>
      </w:r>
      <w:r w:rsidRPr="00AD520A">
        <w:rPr>
          <w:rFonts w:eastAsia="Times New Roman" w:cs="Arial"/>
          <w:color w:val="000000"/>
          <w:lang w:val="en-US"/>
        </w:rPr>
        <w:t xml:space="preserve">c </w:t>
      </w:r>
      <w:r w:rsidRPr="00AD520A">
        <w:rPr>
          <w:rFonts w:eastAsia="Times New Roman" w:cs="Arial"/>
          <w:color w:val="000000"/>
          <w:lang w:eastAsia="bg-BG"/>
        </w:rPr>
        <w:t xml:space="preserve">цел сравняване на новите терапии: амлодипин 2,5- 10 </w:t>
      </w:r>
      <w:r w:rsidRPr="00AD520A">
        <w:rPr>
          <w:rFonts w:eastAsia="Times New Roman" w:cs="Arial"/>
          <w:color w:val="000000"/>
          <w:lang w:val="en-US"/>
        </w:rPr>
        <w:t>mg</w:t>
      </w:r>
      <w:r w:rsidRPr="00AD520A">
        <w:rPr>
          <w:rFonts w:eastAsia="Times New Roman" w:cs="Arial"/>
          <w:color w:val="000000"/>
          <w:lang w:eastAsia="bg-BG"/>
        </w:rPr>
        <w:t xml:space="preserve">/ден (калциев антагонист) или лизиноприл 10-40 </w:t>
      </w:r>
      <w:r w:rsidRPr="00AD520A">
        <w:rPr>
          <w:rFonts w:eastAsia="Times New Roman" w:cs="Arial"/>
          <w:color w:val="000000"/>
          <w:lang w:val="en-US"/>
        </w:rPr>
        <w:t>mg/</w:t>
      </w:r>
      <w:r w:rsidRPr="00AD520A">
        <w:rPr>
          <w:rFonts w:eastAsia="Times New Roman" w:cs="Arial"/>
          <w:color w:val="000000"/>
          <w:lang w:eastAsia="bg-BG"/>
        </w:rPr>
        <w:t xml:space="preserve">ден (АСЕ инхибитор) с тиазидния диуретик хлорталидон 12,5-25 </w:t>
      </w:r>
      <w:r w:rsidRPr="00AD520A">
        <w:rPr>
          <w:rFonts w:eastAsia="Times New Roman" w:cs="Arial"/>
          <w:color w:val="000000"/>
          <w:lang w:val="en-US"/>
        </w:rPr>
        <w:t>mg</w:t>
      </w:r>
      <w:r w:rsidRPr="00AD520A">
        <w:rPr>
          <w:rFonts w:eastAsia="Times New Roman" w:cs="Arial"/>
          <w:color w:val="000000"/>
          <w:lang w:eastAsia="bg-BG"/>
        </w:rPr>
        <w:t>/ден като лечение от първа линия при пациенти с лека до умерена хипертония.</w:t>
      </w:r>
    </w:p>
    <w:p w14:paraId="3D38CB4E" w14:textId="77777777" w:rsidR="00AD520A" w:rsidRPr="00AD520A" w:rsidRDefault="00AD520A" w:rsidP="00AD520A">
      <w:pPr>
        <w:spacing w:line="240" w:lineRule="auto"/>
        <w:rPr>
          <w:rFonts w:eastAsia="Times New Roman" w:cs="Arial"/>
          <w:color w:val="000000"/>
          <w:lang w:eastAsia="bg-BG"/>
        </w:rPr>
      </w:pPr>
    </w:p>
    <w:p w14:paraId="1FFC453F" w14:textId="0CC358F8"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Общо 33 357 пациенти с хипертония на възраст 55 години и повече са били рандомизирани и проследени за средно 4,9 години. Пациентите са имали поне един допълнителен рисков фактор за коронарна болест на сърцето, включително предшестващ миокарден инфаркт или инсулт (&gt;6 месеца преди вкключване в проучването) или доказано друго атеросклеротично сърдечносъдово заболяване (над 51,5%), захарен</w:t>
      </w:r>
    </w:p>
    <w:p w14:paraId="2BF95356"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диабет тип 2 (36,1%), липопротеини с висока плътност - холестерол &lt;35 </w:t>
      </w:r>
      <w:r w:rsidRPr="00AD520A">
        <w:rPr>
          <w:rFonts w:eastAsia="Times New Roman" w:cs="Arial"/>
          <w:color w:val="000000"/>
          <w:lang w:val="en-US"/>
        </w:rPr>
        <w:t xml:space="preserve">mg/dl </w:t>
      </w:r>
      <w:r w:rsidRPr="00AD520A">
        <w:rPr>
          <w:rFonts w:eastAsia="Times New Roman" w:cs="Arial"/>
          <w:color w:val="000000"/>
          <w:lang w:eastAsia="bg-BG"/>
        </w:rPr>
        <w:t>или &lt;0,906</w:t>
      </w:r>
      <w:r w:rsidRPr="00AD520A">
        <w:rPr>
          <w:rFonts w:eastAsia="Times New Roman" w:cs="Arial"/>
          <w:color w:val="000000"/>
          <w:lang w:val="en-US"/>
        </w:rPr>
        <w:t xml:space="preserve"> mmol/l (11,6%),</w:t>
      </w:r>
      <w:r w:rsidRPr="00AD520A">
        <w:rPr>
          <w:rFonts w:eastAsia="Times New Roman" w:cs="Arial"/>
          <w:color w:val="000000"/>
          <w:lang w:eastAsia="bg-BG"/>
        </w:rPr>
        <w:t xml:space="preserve"> левокамерна хипертрофия, диагностицирана чрез електрокардиограма или ехокардиографски (20,9%),</w:t>
      </w:r>
      <w:r w:rsidRPr="00AD520A">
        <w:rPr>
          <w:rFonts w:eastAsia="Times New Roman" w:cs="Arial"/>
          <w:i/>
          <w:iCs/>
          <w:color w:val="000000"/>
          <w:lang w:eastAsia="bg-BG"/>
        </w:rPr>
        <w:t xml:space="preserve"> </w:t>
      </w:r>
      <w:r w:rsidRPr="00AD520A">
        <w:rPr>
          <w:rFonts w:eastAsia="Times New Roman" w:cs="Arial"/>
          <w:color w:val="000000"/>
          <w:lang w:eastAsia="bg-BG"/>
        </w:rPr>
        <w:t>настоящи пушачи (21,9%).</w:t>
      </w:r>
    </w:p>
    <w:p w14:paraId="3F692F87" w14:textId="46DC456E" w:rsidR="00AD520A" w:rsidRPr="00AD520A" w:rsidRDefault="00AD520A" w:rsidP="00AD520A">
      <w:pPr>
        <w:rPr>
          <w:rFonts w:cs="Arial"/>
        </w:rPr>
      </w:pPr>
    </w:p>
    <w:p w14:paraId="386A6436"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Първичната крайна точка е била съставен показател от фатален коронарен инцидент или не-фатален миокарден инфаркт. Не са наблюдавани значими различия по отношение на първичната крайна точка между терапията с амлодипин и терапията с хлорталидон: коефициент на риск 0,98 95% </w:t>
      </w:r>
      <w:r w:rsidRPr="00AD520A">
        <w:rPr>
          <w:rFonts w:eastAsia="Times New Roman" w:cs="Arial"/>
          <w:color w:val="000000"/>
          <w:lang w:val="en-US"/>
        </w:rPr>
        <w:t xml:space="preserve">CI </w:t>
      </w:r>
      <w:r w:rsidRPr="00AD520A">
        <w:rPr>
          <w:rFonts w:eastAsia="Times New Roman" w:cs="Arial"/>
          <w:color w:val="000000"/>
          <w:lang w:eastAsia="bg-BG"/>
        </w:rPr>
        <w:t xml:space="preserve">(0,90-1,07) р=0,65. При вторичните крайни точки, честотата на сърдечна недостатъчност (компонент на съставната комбинирана сърдечносъдова крайна точка) е била сигнификантно по-висока в групата на амлодипин, отколкото в групата на хлорталидон (10,2% спрямо 7,7%, </w:t>
      </w:r>
      <w:r w:rsidRPr="00AD520A">
        <w:rPr>
          <w:rFonts w:eastAsia="Times New Roman" w:cs="Arial"/>
          <w:color w:val="000000"/>
          <w:lang w:val="en-US"/>
        </w:rPr>
        <w:t xml:space="preserve">RR </w:t>
      </w:r>
      <w:r w:rsidRPr="00AD520A">
        <w:rPr>
          <w:rFonts w:eastAsia="Times New Roman" w:cs="Arial"/>
          <w:color w:val="000000"/>
          <w:lang w:eastAsia="bg-BG"/>
        </w:rPr>
        <w:t xml:space="preserve">1,38, 95% </w:t>
      </w:r>
      <w:r w:rsidRPr="00AD520A">
        <w:rPr>
          <w:rFonts w:eastAsia="Times New Roman" w:cs="Arial"/>
          <w:color w:val="000000"/>
          <w:lang w:val="en-US"/>
        </w:rPr>
        <w:t xml:space="preserve">CI </w:t>
      </w:r>
      <w:r w:rsidRPr="00AD520A">
        <w:rPr>
          <w:rFonts w:eastAsia="Times New Roman" w:cs="Arial"/>
          <w:color w:val="000000"/>
          <w:lang w:eastAsia="bg-BG"/>
        </w:rPr>
        <w:t xml:space="preserve">[1,25-1,52] Р &lt;0,001). Въпреки това, не се наблюдават значими различия по отношение на общата смъртност между групата на терапия с амлодипин и тази на терапия с хлорталидон </w:t>
      </w:r>
      <w:r w:rsidRPr="00AD520A">
        <w:rPr>
          <w:rFonts w:eastAsia="Times New Roman" w:cs="Arial"/>
          <w:color w:val="000000"/>
          <w:lang w:val="en-US"/>
        </w:rPr>
        <w:t xml:space="preserve">RR </w:t>
      </w:r>
      <w:r w:rsidRPr="00AD520A">
        <w:rPr>
          <w:rFonts w:eastAsia="Times New Roman" w:cs="Arial"/>
          <w:color w:val="000000"/>
          <w:lang w:eastAsia="bg-BG"/>
        </w:rPr>
        <w:t>0,96 95% С1 [0,89-1,02] р-0,20.</w:t>
      </w:r>
    </w:p>
    <w:p w14:paraId="115E36D5" w14:textId="77777777" w:rsidR="00AD520A" w:rsidRPr="00AD520A" w:rsidRDefault="00AD520A" w:rsidP="00AD520A">
      <w:pPr>
        <w:spacing w:line="240" w:lineRule="auto"/>
        <w:rPr>
          <w:rFonts w:eastAsia="Times New Roman" w:cs="Arial"/>
          <w:color w:val="000000"/>
          <w:u w:val="single"/>
          <w:lang w:eastAsia="bg-BG"/>
        </w:rPr>
      </w:pPr>
    </w:p>
    <w:p w14:paraId="64933079" w14:textId="3EA9C102"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Валсартан</w:t>
      </w:r>
    </w:p>
    <w:p w14:paraId="7DB78F62"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Механизъм на действие</w:t>
      </w:r>
    </w:p>
    <w:p w14:paraId="0604A55B"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Валсартан е перорално активен, мощен и специфичен ангиотензин II рецепторен блокер. Той въздейства селективно върху </w:t>
      </w:r>
      <w:r w:rsidRPr="00AD520A">
        <w:rPr>
          <w:rFonts w:eastAsia="Times New Roman" w:cs="Arial"/>
          <w:color w:val="000000"/>
          <w:lang w:val="en-US"/>
        </w:rPr>
        <w:t xml:space="preserve">AT1 </w:t>
      </w:r>
      <w:r w:rsidRPr="00AD520A">
        <w:rPr>
          <w:rFonts w:eastAsia="Times New Roman" w:cs="Arial"/>
          <w:color w:val="000000"/>
          <w:lang w:eastAsia="bg-BG"/>
        </w:rPr>
        <w:t>рецепторния подтип, който е отговорен за познатите въздействия на ангиотензин II.</w:t>
      </w:r>
    </w:p>
    <w:p w14:paraId="14265550" w14:textId="77777777" w:rsidR="00AD520A" w:rsidRPr="00AD520A" w:rsidRDefault="00AD520A" w:rsidP="00AD520A">
      <w:pPr>
        <w:spacing w:line="240" w:lineRule="auto"/>
        <w:rPr>
          <w:rFonts w:eastAsia="Times New Roman" w:cs="Arial"/>
          <w:i/>
          <w:iCs/>
          <w:color w:val="000000"/>
          <w:u w:val="single"/>
          <w:lang w:eastAsia="bg-BG"/>
        </w:rPr>
      </w:pPr>
    </w:p>
    <w:p w14:paraId="7B48462F" w14:textId="666A3955"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Клинична ефикасност и безопасност</w:t>
      </w:r>
    </w:p>
    <w:p w14:paraId="1EB966C6"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Приложението на валсартан при пациенти с хипертония води до понижаване на артериалното налягане без повлияване на пулсовата честота.</w:t>
      </w:r>
    </w:p>
    <w:p w14:paraId="49A86A68"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При повечето пациенти, след еднократен перорален прием, началото на антихипертензивното действие е в рамките на 2 часа, а пика в понижаването на артериалното налягане се достига в рамките на 4-6 часа. Антихипертензивният ефект продължава над 24 часа след приема. При редовен прием максимума в редукцията на артериалното налягане с всяка доза, като цяло, се постига в рамките на 2-4 седмици.</w:t>
      </w:r>
    </w:p>
    <w:p w14:paraId="2749CA59" w14:textId="77777777" w:rsidR="00AD520A" w:rsidRPr="00AD520A" w:rsidRDefault="00AD520A" w:rsidP="00AD520A">
      <w:pPr>
        <w:spacing w:line="240" w:lineRule="auto"/>
        <w:rPr>
          <w:rFonts w:eastAsia="Times New Roman" w:cs="Arial"/>
          <w:color w:val="000000"/>
          <w:u w:val="single"/>
          <w:lang w:eastAsia="bg-BG"/>
        </w:rPr>
      </w:pPr>
    </w:p>
    <w:p w14:paraId="5D0705A0" w14:textId="1DA392F7"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Хидрохлоротиазид</w:t>
      </w:r>
    </w:p>
    <w:p w14:paraId="716FAFE7"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Механизъм на действие</w:t>
      </w:r>
    </w:p>
    <w:p w14:paraId="64BC1685"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Основното място на действие на тиазидните диуретици са дисталните извити каналчета </w:t>
      </w:r>
      <w:r w:rsidRPr="00AD520A">
        <w:rPr>
          <w:rFonts w:eastAsia="Times New Roman" w:cs="Arial"/>
          <w:i/>
          <w:iCs/>
          <w:color w:val="000000"/>
          <w:lang w:eastAsia="bg-BG"/>
        </w:rPr>
        <w:t xml:space="preserve">в бъбрека. </w:t>
      </w:r>
      <w:r w:rsidRPr="00AD520A">
        <w:rPr>
          <w:rFonts w:eastAsia="Times New Roman" w:cs="Arial"/>
          <w:color w:val="000000"/>
          <w:lang w:eastAsia="bg-BG"/>
        </w:rPr>
        <w:t>Доказано е, че в бъбречната кора съществува рецептор с висок афинитет, който представлява основното място на свързване за действието на тиазидните диуретици и за инхибиране на транспорта н</w:t>
      </w:r>
      <w:r w:rsidRPr="00AD520A">
        <w:rPr>
          <w:rFonts w:eastAsia="Times New Roman" w:cs="Arial"/>
          <w:color w:val="000000"/>
          <w:lang w:val="en-US"/>
        </w:rPr>
        <w:t>a</w:t>
      </w:r>
      <w:r w:rsidRPr="00AD520A">
        <w:rPr>
          <w:rFonts w:eastAsia="Times New Roman" w:cs="Arial"/>
          <w:color w:val="000000"/>
          <w:lang w:eastAsia="bg-BG"/>
        </w:rPr>
        <w:t xml:space="preserve"> </w:t>
      </w:r>
      <w:r w:rsidRPr="00AD520A">
        <w:rPr>
          <w:rFonts w:eastAsia="Times New Roman" w:cs="Arial"/>
          <w:color w:val="000000"/>
          <w:lang w:val="en-US"/>
        </w:rPr>
        <w:t xml:space="preserve">NaCl </w:t>
      </w:r>
      <w:r w:rsidRPr="00AD520A">
        <w:rPr>
          <w:rFonts w:eastAsia="Times New Roman" w:cs="Arial"/>
          <w:color w:val="000000"/>
          <w:lang w:eastAsia="bg-BG"/>
        </w:rPr>
        <w:t xml:space="preserve">в дисталните извити каналчета. Тиазидните диуретици </w:t>
      </w:r>
      <w:r w:rsidRPr="00AD520A">
        <w:rPr>
          <w:rFonts w:eastAsia="Times New Roman" w:cs="Arial"/>
          <w:color w:val="000000"/>
          <w:lang w:eastAsia="bg-BG"/>
        </w:rPr>
        <w:lastRenderedPageBreak/>
        <w:t xml:space="preserve">действат чрез инхибиране на </w:t>
      </w:r>
      <w:proofErr w:type="spellStart"/>
      <w:r w:rsidRPr="00AD520A">
        <w:rPr>
          <w:rFonts w:eastAsia="Times New Roman" w:cs="Arial"/>
          <w:color w:val="000000"/>
          <w:lang w:val="en-US"/>
        </w:rPr>
        <w:t>Na</w:t>
      </w:r>
      <w:r w:rsidRPr="00AD520A">
        <w:rPr>
          <w:rFonts w:eastAsia="Times New Roman" w:cs="Arial"/>
          <w:color w:val="000000"/>
          <w:vertAlign w:val="superscript"/>
          <w:lang w:val="en-US"/>
        </w:rPr>
        <w:t>+</w:t>
      </w:r>
      <w:r w:rsidRPr="00AD520A">
        <w:rPr>
          <w:rFonts w:eastAsia="Times New Roman" w:cs="Arial"/>
          <w:color w:val="000000"/>
          <w:lang w:val="en-US"/>
        </w:rPr>
        <w:t>Cl</w:t>
      </w:r>
      <w:proofErr w:type="spellEnd"/>
      <w:r w:rsidRPr="00AD520A">
        <w:rPr>
          <w:rFonts w:eastAsia="Times New Roman" w:cs="Arial"/>
          <w:color w:val="000000"/>
          <w:vertAlign w:val="superscript"/>
          <w:lang w:val="en-US"/>
        </w:rPr>
        <w:t xml:space="preserve">- </w:t>
      </w:r>
      <w:r w:rsidRPr="00AD520A">
        <w:rPr>
          <w:rFonts w:eastAsia="Times New Roman" w:cs="Arial"/>
          <w:color w:val="000000"/>
          <w:lang w:eastAsia="bg-BG"/>
        </w:rPr>
        <w:t>симпортер, вероятно чрез конкуриране за мястото за свързване на СГ, и по този начин повлияват механизмите на електролитна реабсорбция: директно повишавайки екскрецията на натрий и хлор в приблизително еднаква степен и индиректно чрез диуретичното си действие, намалявайки плазмения обем с последващо покачване на плазмената ренинова активност, секреция на алдостерон и загуба на калий с урината, както и намаляване на нивата на серумния калий.</w:t>
      </w:r>
    </w:p>
    <w:p w14:paraId="5F7AD725" w14:textId="77777777" w:rsidR="00AD520A" w:rsidRPr="00AD520A" w:rsidRDefault="00AD520A" w:rsidP="00AD520A">
      <w:pPr>
        <w:spacing w:line="240" w:lineRule="auto"/>
        <w:rPr>
          <w:rFonts w:eastAsia="Times New Roman" w:cs="Arial"/>
          <w:color w:val="000000"/>
          <w:u w:val="single"/>
          <w:lang w:eastAsia="bg-BG"/>
        </w:rPr>
      </w:pPr>
    </w:p>
    <w:p w14:paraId="1EB8D1D9" w14:textId="54E49026"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Педиатрична популация</w:t>
      </w:r>
    </w:p>
    <w:p w14:paraId="33572A08"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амлодипин/валсартан/хидрохлоротиазид във всички подгрупи на педиатричната популация при есенциална хипертония (вж. точка 4.2 за информация относно употреба в педиатрията).</w:t>
      </w:r>
    </w:p>
    <w:p w14:paraId="420E00FC" w14:textId="77777777" w:rsidR="00AD520A" w:rsidRPr="00AD520A" w:rsidRDefault="00AD520A" w:rsidP="00AD520A">
      <w:pPr>
        <w:spacing w:line="240" w:lineRule="auto"/>
        <w:rPr>
          <w:rFonts w:eastAsia="Times New Roman" w:cs="Arial"/>
          <w:color w:val="000000"/>
          <w:u w:val="single"/>
          <w:lang w:eastAsia="bg-BG"/>
        </w:rPr>
      </w:pPr>
    </w:p>
    <w:p w14:paraId="31F4313A" w14:textId="069CA260"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Други: двойно блокиране на ренин ангиотензин -алдостероновата система (РААС)</w:t>
      </w:r>
    </w:p>
    <w:p w14:paraId="00113A04"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Две големи рандомизирани контролирани проучвания </w:t>
      </w:r>
      <w:r w:rsidRPr="00AD520A">
        <w:rPr>
          <w:rFonts w:eastAsia="Times New Roman" w:cs="Arial"/>
          <w:color w:val="000000"/>
          <w:lang w:val="en-US"/>
        </w:rPr>
        <w:t>- ONTARGET (</w:t>
      </w:r>
      <w:proofErr w:type="spellStart"/>
      <w:r w:rsidRPr="00AD520A">
        <w:rPr>
          <w:rFonts w:eastAsia="Times New Roman" w:cs="Arial"/>
          <w:color w:val="000000"/>
          <w:lang w:val="en-US"/>
        </w:rPr>
        <w:t>ONgoing</w:t>
      </w:r>
      <w:proofErr w:type="spellEnd"/>
      <w:r w:rsidRPr="00AD520A">
        <w:rPr>
          <w:rFonts w:eastAsia="Times New Roman" w:cs="Arial"/>
          <w:color w:val="000000"/>
          <w:lang w:eastAsia="bg-BG"/>
        </w:rPr>
        <w:t xml:space="preserve"> </w:t>
      </w:r>
      <w:r w:rsidRPr="00AD520A">
        <w:rPr>
          <w:rFonts w:eastAsia="Times New Roman" w:cs="Arial"/>
          <w:color w:val="000000"/>
          <w:lang w:val="en-US"/>
        </w:rPr>
        <w:t xml:space="preserve">Telmisartan Alone and in combination with Ramipril Global Endpoint Trial - </w:t>
      </w:r>
      <w:r w:rsidRPr="00AD520A">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AD520A">
        <w:rPr>
          <w:rFonts w:eastAsia="Times New Roman" w:cs="Arial"/>
          <w:color w:val="000000"/>
          <w:lang w:val="en-US"/>
        </w:rPr>
        <w:t xml:space="preserve">VA NEPHRON-D </w:t>
      </w:r>
      <w:r w:rsidRPr="00AD520A">
        <w:rPr>
          <w:rFonts w:eastAsia="Times New Roman" w:cs="Arial"/>
          <w:b/>
          <w:bCs/>
          <w:color w:val="000000"/>
          <w:lang w:eastAsia="bg-BG"/>
        </w:rPr>
        <w:t xml:space="preserve">(Клинично проучване </w:t>
      </w:r>
      <w:r w:rsidRPr="00AD520A">
        <w:rPr>
          <w:rFonts w:eastAsia="Times New Roman" w:cs="Arial"/>
          <w:color w:val="000000"/>
          <w:lang w:eastAsia="bg-BG"/>
        </w:rPr>
        <w:t>свързано с развитие на нефропатия при диабет, проведено от Министерство по въпросите на ветераните)</w:t>
      </w:r>
      <w:r w:rsidRPr="00AD520A">
        <w:rPr>
          <w:rFonts w:eastAsia="Times New Roman" w:cs="Arial"/>
          <w:i/>
          <w:iCs/>
          <w:color w:val="000000"/>
          <w:lang w:eastAsia="bg-BG"/>
        </w:rPr>
        <w:t xml:space="preserve"> -</w:t>
      </w:r>
      <w:r w:rsidRPr="00AD520A">
        <w:rPr>
          <w:rFonts w:eastAsia="Times New Roman" w:cs="Arial"/>
          <w:color w:val="000000"/>
          <w:lang w:eastAsia="bg-BG"/>
        </w:rPr>
        <w:t>проучват употребата на комбинацията от АСЕ инхибитор и АРБ.</w:t>
      </w:r>
    </w:p>
    <w:p w14:paraId="55CE87A3" w14:textId="77777777" w:rsidR="00AD520A" w:rsidRPr="00AD520A" w:rsidRDefault="00AD520A" w:rsidP="00AD520A">
      <w:pPr>
        <w:rPr>
          <w:rFonts w:eastAsia="Times New Roman" w:cs="Arial"/>
          <w:lang w:eastAsia="bg-BG"/>
        </w:rPr>
      </w:pPr>
      <w:r w:rsidRPr="00AD520A">
        <w:rPr>
          <w:rFonts w:eastAsia="Times New Roman" w:cs="Arial"/>
          <w:color w:val="000000"/>
          <w:lang w:val="en-US"/>
        </w:rPr>
        <w:t xml:space="preserve">ONTARGET </w:t>
      </w:r>
      <w:r w:rsidRPr="00AD520A">
        <w:rPr>
          <w:rFonts w:eastAsia="Times New Roman" w:cs="Arial"/>
          <w:color w:val="000000"/>
          <w:lang w:eastAsia="bg-BG"/>
        </w:rPr>
        <w:t>е проучване, проведено при пациенти с анамнеза за сърдечносъдова или мозъчносъдова</w:t>
      </w:r>
      <w:r w:rsidRPr="00AD520A">
        <w:rPr>
          <w:rFonts w:eastAsia="Times New Roman" w:cs="Arial"/>
          <w:color w:val="000000"/>
          <w:lang w:eastAsia="bg-BG"/>
        </w:rPr>
        <w:t xml:space="preserve"> </w:t>
      </w:r>
      <w:r w:rsidRPr="00AD520A">
        <w:rPr>
          <w:rFonts w:eastAsia="Times New Roman" w:cs="Arial"/>
          <w:color w:val="000000"/>
          <w:lang w:eastAsia="bg-BG"/>
        </w:rPr>
        <w:t xml:space="preserve">болест, или захарен диабет тип 2, придружени с данни за увреждане на ефекторни органи. </w:t>
      </w:r>
      <w:r w:rsidRPr="00AD520A">
        <w:rPr>
          <w:rFonts w:eastAsia="Times New Roman" w:cs="Arial"/>
          <w:color w:val="000000"/>
          <w:lang w:val="en-US"/>
        </w:rPr>
        <w:t xml:space="preserve">VA NEPHRON-D </w:t>
      </w:r>
      <w:r w:rsidRPr="00AD520A">
        <w:rPr>
          <w:rFonts w:eastAsia="Times New Roman" w:cs="Arial"/>
          <w:color w:val="000000"/>
          <w:lang w:eastAsia="bg-BG"/>
        </w:rPr>
        <w:t>е проучване при пациенти със захарен диабет тип 2 и диабетна нефропатия.</w:t>
      </w:r>
    </w:p>
    <w:p w14:paraId="26808C3E" w14:textId="77777777" w:rsidR="00AD520A" w:rsidRPr="00AD520A" w:rsidRDefault="00AD520A" w:rsidP="00AD520A">
      <w:pPr>
        <w:spacing w:line="240" w:lineRule="auto"/>
        <w:rPr>
          <w:rFonts w:eastAsia="Times New Roman" w:cs="Arial"/>
          <w:color w:val="000000"/>
          <w:lang w:eastAsia="bg-BG"/>
        </w:rPr>
      </w:pPr>
    </w:p>
    <w:p w14:paraId="6F366575" w14:textId="6C3E20E3"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АРБ.</w:t>
      </w:r>
    </w:p>
    <w:p w14:paraId="4F551DA6" w14:textId="77777777" w:rsidR="00AD520A" w:rsidRPr="00AD520A" w:rsidRDefault="00AD520A" w:rsidP="00AD520A">
      <w:pPr>
        <w:spacing w:line="240" w:lineRule="auto"/>
        <w:rPr>
          <w:rFonts w:eastAsia="Times New Roman" w:cs="Arial"/>
          <w:color w:val="000000"/>
          <w:lang w:eastAsia="bg-BG"/>
        </w:rPr>
      </w:pPr>
    </w:p>
    <w:p w14:paraId="14DF3344" w14:textId="2C90F008"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АСЕ инхибитори и АРБ следователно не трябва да се използват едновременно при пациенти с диабетна нефропатия (вж. точка 4.4).</w:t>
      </w:r>
    </w:p>
    <w:p w14:paraId="56F59936" w14:textId="77777777" w:rsidR="00AD520A" w:rsidRPr="00AD520A" w:rsidRDefault="00AD520A" w:rsidP="00AD520A">
      <w:pPr>
        <w:spacing w:line="240" w:lineRule="auto"/>
        <w:rPr>
          <w:rFonts w:eastAsia="Times New Roman" w:cs="Arial"/>
          <w:color w:val="000000"/>
          <w:lang w:val="en-US"/>
        </w:rPr>
      </w:pPr>
    </w:p>
    <w:p w14:paraId="51BE719F" w14:textId="0F5F52BB" w:rsidR="00AD520A" w:rsidRPr="00AD520A" w:rsidRDefault="00AD520A" w:rsidP="00AD520A">
      <w:pPr>
        <w:spacing w:line="240" w:lineRule="auto"/>
        <w:rPr>
          <w:rFonts w:eastAsia="Times New Roman" w:cs="Arial"/>
          <w:lang w:eastAsia="bg-BG"/>
        </w:rPr>
      </w:pPr>
      <w:r w:rsidRPr="00AD520A">
        <w:rPr>
          <w:rFonts w:eastAsia="Times New Roman" w:cs="Arial"/>
          <w:color w:val="000000"/>
          <w:lang w:val="en-US"/>
        </w:rPr>
        <w:t xml:space="preserve">ALTITUDE </w:t>
      </w:r>
      <w:r w:rsidRPr="00AD520A">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АРБ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съобщаватеритема по-често в групата на алискирен, отколкото в групата на плацебо.</w:t>
      </w:r>
    </w:p>
    <w:p w14:paraId="50FE9D7F" w14:textId="77777777" w:rsidR="00AD520A" w:rsidRPr="00AD520A" w:rsidRDefault="00AD520A" w:rsidP="00AD520A">
      <w:pPr>
        <w:spacing w:line="240" w:lineRule="auto"/>
        <w:rPr>
          <w:rFonts w:eastAsia="Times New Roman" w:cs="Arial"/>
          <w:color w:val="000000"/>
          <w:u w:val="single"/>
          <w:lang w:eastAsia="bg-BG"/>
        </w:rPr>
      </w:pPr>
    </w:p>
    <w:p w14:paraId="1219CA44" w14:textId="27039F2F"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Немеланомен рак на кожата</w:t>
      </w:r>
    </w:p>
    <w:p w14:paraId="02713C98" w14:textId="52ECFFA8"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w:t>
      </w:r>
      <w:r w:rsidRPr="00AD520A">
        <w:rPr>
          <w:rFonts w:eastAsia="Times New Roman" w:cs="Arial"/>
          <w:i/>
          <w:iCs/>
          <w:color w:val="000000"/>
          <w:lang w:eastAsia="bg-BG"/>
        </w:rPr>
        <w:t>430 833</w:t>
      </w:r>
      <w:r w:rsidRPr="00AD520A">
        <w:rPr>
          <w:rFonts w:eastAsia="Times New Roman" w:cs="Arial"/>
          <w:color w:val="000000"/>
          <w:lang w:eastAsia="bg-BG"/>
        </w:rPr>
        <w:t xml:space="preserve"> и 172 462 подходящи контроли. Високата употреба на ХХТЗ </w:t>
      </w:r>
      <w:r w:rsidRPr="00AD520A">
        <w:rPr>
          <w:rFonts w:eastAsia="Times New Roman" w:cs="Arial"/>
          <w:color w:val="000000"/>
          <w:lang w:eastAsia="bg-BG"/>
        </w:rPr>
        <w:lastRenderedPageBreak/>
        <w:t xml:space="preserve">(кумулативно ≥50 000 </w:t>
      </w:r>
      <w:r w:rsidRPr="00AD520A">
        <w:rPr>
          <w:rFonts w:eastAsia="Times New Roman" w:cs="Arial"/>
          <w:color w:val="000000"/>
          <w:lang w:val="en-US"/>
        </w:rPr>
        <w:t xml:space="preserve">mg) </w:t>
      </w:r>
      <w:r w:rsidRPr="00AD520A">
        <w:rPr>
          <w:rFonts w:eastAsia="Times New Roman" w:cs="Arial"/>
          <w:color w:val="000000"/>
          <w:lang w:eastAsia="bg-BG"/>
        </w:rPr>
        <w:t xml:space="preserve">е свързана с коригиран </w:t>
      </w:r>
      <w:r w:rsidRPr="00AD520A">
        <w:rPr>
          <w:rFonts w:eastAsia="Times New Roman" w:cs="Arial"/>
          <w:color w:val="000000"/>
          <w:lang w:val="en-US"/>
        </w:rPr>
        <w:t xml:space="preserve">OR </w:t>
      </w:r>
      <w:r w:rsidRPr="00AD520A">
        <w:rPr>
          <w:rFonts w:eastAsia="Times New Roman" w:cs="Arial"/>
          <w:color w:val="000000"/>
          <w:lang w:eastAsia="bg-BG"/>
        </w:rPr>
        <w:t xml:space="preserve">1,29 (95% ДИ: 1,23-1,35) за БКК и 3,98 (95% ДИ: 3,68-4,31) за СКК. Наблюдавана е ясна връзка кумулативна доза- отговор както за БКК, така и за СКК. Друго проучване показва възможна връзка между рака на устните </w:t>
      </w:r>
      <w:r w:rsidRPr="00AD520A">
        <w:rPr>
          <w:rFonts w:eastAsia="Times New Roman" w:cs="Arial"/>
          <w:i/>
          <w:iCs/>
          <w:color w:val="000000"/>
          <w:lang w:eastAsia="bg-BG"/>
        </w:rPr>
        <w:t>(СКК) и</w:t>
      </w:r>
      <w:r w:rsidRPr="00AD520A">
        <w:rPr>
          <w:rFonts w:eastAsia="Times New Roman" w:cs="Arial"/>
          <w:color w:val="000000"/>
          <w:lang w:eastAsia="bg-BG"/>
        </w:rPr>
        <w:t xml:space="preserve"> експозицията на ХХТЗ: за </w:t>
      </w:r>
      <w:r w:rsidRPr="00AD520A">
        <w:rPr>
          <w:rFonts w:eastAsia="Times New Roman" w:cs="Arial"/>
          <w:i/>
          <w:iCs/>
          <w:color w:val="000000"/>
          <w:lang w:eastAsia="bg-BG"/>
        </w:rPr>
        <w:t>633</w:t>
      </w:r>
      <w:r w:rsidRPr="00AD520A">
        <w:rPr>
          <w:rFonts w:eastAsia="Times New Roman" w:cs="Arial"/>
          <w:color w:val="000000"/>
          <w:lang w:eastAsia="bg-BG"/>
        </w:rPr>
        <w:t xml:space="preserve"> случаи на рак на устните е подбрана популация от 63 067 подходящи контроли, като се използва стратегия за вземане на проби, определена от риска.</w:t>
      </w:r>
    </w:p>
    <w:p w14:paraId="2FEB6AEB" w14:textId="4D2E34F0"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Демонстрирана е връзка кумулативна доза-отговор с коригиран </w:t>
      </w:r>
      <w:r w:rsidRPr="00AD520A">
        <w:rPr>
          <w:rFonts w:eastAsia="Times New Roman" w:cs="Arial"/>
          <w:color w:val="000000"/>
          <w:lang w:val="en-US"/>
        </w:rPr>
        <w:t xml:space="preserve">OR </w:t>
      </w:r>
      <w:r w:rsidRPr="00AD520A">
        <w:rPr>
          <w:rFonts w:eastAsia="Times New Roman" w:cs="Arial"/>
          <w:color w:val="000000"/>
          <w:lang w:eastAsia="bg-BG"/>
        </w:rPr>
        <w:t xml:space="preserve">2,1 (95% ДИ: 1,7-2,6), нарастващ до </w:t>
      </w:r>
      <w:r w:rsidRPr="00AD520A">
        <w:rPr>
          <w:rFonts w:eastAsia="Times New Roman" w:cs="Arial"/>
          <w:color w:val="000000"/>
          <w:lang w:val="en-US"/>
        </w:rPr>
        <w:t xml:space="preserve">OR </w:t>
      </w:r>
      <w:r w:rsidRPr="00AD520A">
        <w:rPr>
          <w:rFonts w:eastAsia="Times New Roman" w:cs="Arial"/>
          <w:color w:val="000000"/>
          <w:lang w:eastAsia="bg-BG"/>
        </w:rPr>
        <w:t xml:space="preserve">3,9 (3,0-4,9) за висока употреба (~ 25 000 </w:t>
      </w:r>
      <w:r w:rsidRPr="00AD520A">
        <w:rPr>
          <w:rFonts w:eastAsia="Times New Roman" w:cs="Arial"/>
          <w:color w:val="000000"/>
          <w:lang w:val="en-US"/>
        </w:rPr>
        <w:t xml:space="preserve">mg) </w:t>
      </w:r>
      <w:r w:rsidRPr="00AD520A">
        <w:rPr>
          <w:rFonts w:eastAsia="Times New Roman" w:cs="Arial"/>
          <w:color w:val="000000"/>
          <w:lang w:eastAsia="bg-BG"/>
        </w:rPr>
        <w:t xml:space="preserve">и </w:t>
      </w:r>
      <w:r w:rsidRPr="00AD520A">
        <w:rPr>
          <w:rFonts w:eastAsia="Times New Roman" w:cs="Arial"/>
          <w:color w:val="000000"/>
          <w:lang w:val="en-US"/>
        </w:rPr>
        <w:t xml:space="preserve">OR </w:t>
      </w:r>
      <w:r w:rsidRPr="00AD520A">
        <w:rPr>
          <w:rFonts w:eastAsia="Times New Roman" w:cs="Arial"/>
          <w:color w:val="000000"/>
          <w:lang w:eastAsia="bg-BG"/>
        </w:rPr>
        <w:t xml:space="preserve">7,7 (5,7-10,5) за най-високата кумулативна доза (~ 100 000 </w:t>
      </w:r>
      <w:r w:rsidRPr="00AD520A">
        <w:rPr>
          <w:rFonts w:eastAsia="Times New Roman" w:cs="Arial"/>
          <w:color w:val="000000"/>
          <w:lang w:val="en-US"/>
        </w:rPr>
        <w:t xml:space="preserve">mg) </w:t>
      </w:r>
      <w:r w:rsidRPr="00AD520A">
        <w:rPr>
          <w:rFonts w:eastAsia="Times New Roman" w:cs="Arial"/>
          <w:color w:val="000000"/>
          <w:lang w:eastAsia="bg-BG"/>
        </w:rPr>
        <w:t>(вж. също точка 4.4).</w:t>
      </w:r>
    </w:p>
    <w:p w14:paraId="18D52758" w14:textId="77777777" w:rsidR="00AD520A" w:rsidRPr="00AD520A" w:rsidRDefault="00AD520A" w:rsidP="00AD520A"/>
    <w:p w14:paraId="173D7F1D" w14:textId="657DF159" w:rsidR="00EE6C97" w:rsidRDefault="002C50EE" w:rsidP="00A93499">
      <w:pPr>
        <w:pStyle w:val="Heading2"/>
      </w:pPr>
      <w:r>
        <w:t>5.2. Фармакокинетични свойства</w:t>
      </w:r>
    </w:p>
    <w:p w14:paraId="2BA0D380" w14:textId="53DEAC1E" w:rsidR="00AD520A" w:rsidRDefault="00AD520A" w:rsidP="00AD520A"/>
    <w:p w14:paraId="6A070896" w14:textId="77777777" w:rsidR="00AD520A" w:rsidRPr="00AD520A" w:rsidRDefault="00AD520A" w:rsidP="00AD520A">
      <w:pPr>
        <w:pStyle w:val="Heading3"/>
        <w:rPr>
          <w:rFonts w:eastAsia="Times New Roman"/>
          <w:u w:val="single"/>
          <w:lang w:eastAsia="bg-BG"/>
        </w:rPr>
      </w:pPr>
      <w:r w:rsidRPr="00AD520A">
        <w:rPr>
          <w:rFonts w:eastAsia="Times New Roman"/>
          <w:u w:val="single"/>
          <w:lang w:eastAsia="bg-BG"/>
        </w:rPr>
        <w:t>Линейност</w:t>
      </w:r>
    </w:p>
    <w:p w14:paraId="2AE14972"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Амлодипин, валсартан и хидрохлоротиазид имат линейна фармакокинетика.</w:t>
      </w:r>
    </w:p>
    <w:p w14:paraId="1FCB63EC"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Амлодипин/валсартан/хидрохлоротиазид</w:t>
      </w:r>
    </w:p>
    <w:p w14:paraId="58C50F7A"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След перорално приложение на амлодипин/валсартан/хидрохлоротиазид при здрави възрастни пикови плазмени концентрации на амлодипин, валсартан и хидрохлоротиазид се достигат съответно за 6-8 часа, 3 часа и 2 часа.</w:t>
      </w:r>
    </w:p>
    <w:p w14:paraId="1AEFA4BF"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Скоростта и степента на абсорбцията на амлодипин, валсартан и хидрохлоротиазид при амлодипин/валсартан/хидрохлоротиазид са същите, както при прилагането им самостоятелно.</w:t>
      </w:r>
    </w:p>
    <w:p w14:paraId="11254D45" w14:textId="77777777" w:rsidR="00AD520A" w:rsidRPr="00AD520A" w:rsidRDefault="00AD520A" w:rsidP="00AD520A">
      <w:pPr>
        <w:spacing w:line="240" w:lineRule="auto"/>
        <w:rPr>
          <w:rFonts w:eastAsia="Times New Roman" w:cs="Arial"/>
          <w:color w:val="000000"/>
          <w:u w:val="single"/>
          <w:lang w:eastAsia="bg-BG"/>
        </w:rPr>
      </w:pPr>
    </w:p>
    <w:p w14:paraId="768FFCAA" w14:textId="4A1E8D73" w:rsidR="00AD520A" w:rsidRPr="00AD520A" w:rsidRDefault="00AD520A" w:rsidP="00AD520A">
      <w:pPr>
        <w:pStyle w:val="Heading3"/>
        <w:rPr>
          <w:rFonts w:eastAsia="Times New Roman"/>
          <w:u w:val="single"/>
          <w:lang w:eastAsia="bg-BG"/>
        </w:rPr>
      </w:pPr>
      <w:r w:rsidRPr="00AD520A">
        <w:rPr>
          <w:rFonts w:eastAsia="Times New Roman"/>
          <w:u w:val="single"/>
          <w:lang w:eastAsia="bg-BG"/>
        </w:rPr>
        <w:t>Амлодипин</w:t>
      </w:r>
    </w:p>
    <w:p w14:paraId="0CDCF854"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lang w:eastAsia="bg-BG"/>
        </w:rPr>
        <w:t>Абсорбция</w:t>
      </w:r>
    </w:p>
    <w:p w14:paraId="142F57A7"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След перорално приложение на терапевтична доза амлодипин, пикова плазмена концентрация се достига за</w:t>
      </w:r>
    </w:p>
    <w:p w14:paraId="774270CA"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6-12 часа. Абсолютната бионаличност е между 64% и 80%. Бионаличността на амлодипин не се повлиява от</w:t>
      </w:r>
    </w:p>
    <w:p w14:paraId="207DD3D7" w14:textId="10B67DC2" w:rsidR="00AD520A" w:rsidRPr="00AD520A" w:rsidRDefault="00AD520A" w:rsidP="00AD520A">
      <w:pPr>
        <w:rPr>
          <w:rFonts w:eastAsia="Times New Roman" w:cs="Arial"/>
          <w:color w:val="000000"/>
          <w:lang w:eastAsia="bg-BG"/>
        </w:rPr>
      </w:pPr>
      <w:r w:rsidRPr="00AD520A">
        <w:rPr>
          <w:rFonts w:eastAsia="Times New Roman" w:cs="Arial"/>
          <w:color w:val="000000"/>
          <w:lang w:eastAsia="bg-BG"/>
        </w:rPr>
        <w:t>приема на храна.</w:t>
      </w:r>
    </w:p>
    <w:p w14:paraId="4403353F" w14:textId="5F121766" w:rsidR="00AD520A" w:rsidRPr="00AD520A" w:rsidRDefault="00AD520A" w:rsidP="00AD520A">
      <w:pPr>
        <w:rPr>
          <w:rFonts w:cs="Arial"/>
        </w:rPr>
      </w:pPr>
    </w:p>
    <w:p w14:paraId="1847BFB4"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Разпределение</w:t>
      </w:r>
    </w:p>
    <w:p w14:paraId="13922753"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Обемът на разпределение е приблизително 21 </w:t>
      </w:r>
      <w:r w:rsidRPr="00AD520A">
        <w:rPr>
          <w:rFonts w:eastAsia="Times New Roman" w:cs="Arial"/>
          <w:color w:val="000000"/>
          <w:lang w:val="en-US"/>
        </w:rPr>
        <w:t xml:space="preserve">l/kg. </w:t>
      </w:r>
      <w:r w:rsidRPr="00AD520A">
        <w:rPr>
          <w:rFonts w:eastAsia="Times New Roman" w:cs="Arial"/>
          <w:i/>
          <w:iCs/>
          <w:color w:val="000000"/>
          <w:lang w:val="en-US"/>
        </w:rPr>
        <w:t>In vitro</w:t>
      </w:r>
      <w:r w:rsidRPr="00AD520A">
        <w:rPr>
          <w:rFonts w:eastAsia="Times New Roman" w:cs="Arial"/>
          <w:color w:val="000000"/>
          <w:lang w:val="en-US"/>
        </w:rPr>
        <w:t xml:space="preserve"> </w:t>
      </w:r>
      <w:r w:rsidRPr="00AD520A">
        <w:rPr>
          <w:rFonts w:eastAsia="Times New Roman" w:cs="Arial"/>
          <w:color w:val="000000"/>
          <w:lang w:eastAsia="bg-BG"/>
        </w:rPr>
        <w:t>проучвания с амлодипин показват, че приблизително 97,5% от циркулиращото лекарство се свързва с плазмените протеини.</w:t>
      </w:r>
    </w:p>
    <w:p w14:paraId="70ADC289" w14:textId="77777777" w:rsidR="00AD520A" w:rsidRPr="00AD520A" w:rsidRDefault="00AD520A" w:rsidP="00AD520A">
      <w:pPr>
        <w:spacing w:line="240" w:lineRule="auto"/>
        <w:rPr>
          <w:rFonts w:eastAsia="Times New Roman" w:cs="Arial"/>
          <w:i/>
          <w:iCs/>
          <w:color w:val="000000"/>
          <w:u w:val="single"/>
          <w:lang w:eastAsia="bg-BG"/>
        </w:rPr>
      </w:pPr>
    </w:p>
    <w:p w14:paraId="68FB57D8" w14:textId="4B1B4834"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Биотрансформаиия</w:t>
      </w:r>
    </w:p>
    <w:p w14:paraId="0D65D842"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Амлодипин се метаболизира основно (приблизително 90%) в черния дроб до неактивни метаболити.</w:t>
      </w:r>
    </w:p>
    <w:p w14:paraId="6F8D19B7" w14:textId="77777777" w:rsidR="00AD520A" w:rsidRPr="00AD520A" w:rsidRDefault="00AD520A" w:rsidP="00AD520A">
      <w:pPr>
        <w:spacing w:line="240" w:lineRule="auto"/>
        <w:rPr>
          <w:rFonts w:eastAsia="Times New Roman" w:cs="Arial"/>
          <w:i/>
          <w:iCs/>
          <w:color w:val="000000"/>
          <w:u w:val="single"/>
          <w:lang w:eastAsia="bg-BG"/>
        </w:rPr>
      </w:pPr>
    </w:p>
    <w:p w14:paraId="172606D7" w14:textId="550D0531"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Елиминиране</w:t>
      </w:r>
    </w:p>
    <w:p w14:paraId="28E115B0"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Елиминирането на амлодипин от плазмата е бифазно с терминален полуживот на елиминиране приблизително 30 до 50 часа. Стационарни плазмени нива се достигат след продължителен прием за 7-8 дни. 10% от оригиналния амлодипин и 60% от неговите метаболити се екскретират с урината.</w:t>
      </w:r>
    </w:p>
    <w:p w14:paraId="5F921A1D" w14:textId="77777777" w:rsidR="00AD520A" w:rsidRPr="00AD520A" w:rsidRDefault="00AD520A" w:rsidP="00AD520A">
      <w:pPr>
        <w:spacing w:line="240" w:lineRule="auto"/>
        <w:rPr>
          <w:rFonts w:eastAsia="Times New Roman" w:cs="Arial"/>
          <w:color w:val="000000"/>
          <w:u w:val="single"/>
          <w:lang w:eastAsia="bg-BG"/>
        </w:rPr>
      </w:pPr>
    </w:p>
    <w:p w14:paraId="5E09C186" w14:textId="1320776C" w:rsidR="00AD520A" w:rsidRPr="00AD520A" w:rsidRDefault="00AD520A" w:rsidP="00AD520A">
      <w:pPr>
        <w:pStyle w:val="Heading3"/>
        <w:rPr>
          <w:rFonts w:eastAsia="Times New Roman"/>
          <w:u w:val="single"/>
          <w:lang w:eastAsia="bg-BG"/>
        </w:rPr>
      </w:pPr>
      <w:r w:rsidRPr="00AD520A">
        <w:rPr>
          <w:rFonts w:eastAsia="Times New Roman"/>
          <w:u w:val="single"/>
          <w:lang w:eastAsia="bg-BG"/>
        </w:rPr>
        <w:t>Валсартан</w:t>
      </w:r>
    </w:p>
    <w:p w14:paraId="3752218C"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Абсорбция</w:t>
      </w:r>
    </w:p>
    <w:p w14:paraId="64DDD8F7"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След перорално приложение на валсартан пиковите плазмени концетрации се достигат за 2-4 часа.</w:t>
      </w:r>
    </w:p>
    <w:p w14:paraId="2DD96528"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lastRenderedPageBreak/>
        <w:t xml:space="preserve">Средната абсолютна бионаличност е 23%. Храната намалява експозицията (определена чрез </w:t>
      </w:r>
      <w:r w:rsidRPr="00AD520A">
        <w:rPr>
          <w:rFonts w:eastAsia="Times New Roman" w:cs="Arial"/>
          <w:color w:val="000000"/>
          <w:lang w:val="en-US"/>
        </w:rPr>
        <w:t xml:space="preserve">AUC) </w:t>
      </w:r>
      <w:r w:rsidRPr="00AD520A">
        <w:rPr>
          <w:rFonts w:eastAsia="Times New Roman" w:cs="Arial"/>
          <w:color w:val="000000"/>
          <w:lang w:eastAsia="bg-BG"/>
        </w:rPr>
        <w:t>на валсартан с около 40% и пиковата плазмена концентрация (С</w:t>
      </w:r>
      <w:r w:rsidRPr="00AD520A">
        <w:rPr>
          <w:rFonts w:eastAsia="Times New Roman" w:cs="Arial"/>
          <w:color w:val="000000"/>
          <w:vertAlign w:val="subscript"/>
          <w:lang w:val="en-US"/>
        </w:rPr>
        <w:t>max</w:t>
      </w:r>
      <w:r w:rsidRPr="00AD520A">
        <w:rPr>
          <w:rFonts w:eastAsia="Times New Roman" w:cs="Arial"/>
          <w:color w:val="000000"/>
          <w:lang w:eastAsia="bg-BG"/>
        </w:rPr>
        <w:t xml:space="preserve">) с около 50%, въпреки това около 8 часа след приема плазмените концентрации на валсартан са подобни в групите приемали лекарството след нахранване и на гладно. Тази редукция на </w:t>
      </w:r>
      <w:r w:rsidRPr="00AD520A">
        <w:rPr>
          <w:rFonts w:eastAsia="Times New Roman" w:cs="Arial"/>
          <w:color w:val="000000"/>
          <w:lang w:val="en-US"/>
        </w:rPr>
        <w:t xml:space="preserve">AUC, </w:t>
      </w:r>
      <w:r w:rsidRPr="00AD520A">
        <w:rPr>
          <w:rFonts w:eastAsia="Times New Roman" w:cs="Arial"/>
          <w:color w:val="000000"/>
          <w:lang w:eastAsia="bg-BG"/>
        </w:rPr>
        <w:t>обаче не се съпътства от клинично значима редукция на терапевтичния ефект и по тази причина валсартан може да се приема на гладно или след нахранване.</w:t>
      </w:r>
    </w:p>
    <w:p w14:paraId="4B136405" w14:textId="77777777" w:rsidR="00AD520A" w:rsidRPr="00AD520A" w:rsidRDefault="00AD520A" w:rsidP="00AD520A">
      <w:pPr>
        <w:spacing w:line="240" w:lineRule="auto"/>
        <w:rPr>
          <w:rFonts w:eastAsia="Times New Roman" w:cs="Arial"/>
          <w:i/>
          <w:iCs/>
          <w:color w:val="000000"/>
          <w:u w:val="single"/>
          <w:lang w:eastAsia="bg-BG"/>
        </w:rPr>
      </w:pPr>
    </w:p>
    <w:p w14:paraId="080A78D1" w14:textId="0300A700"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Разпределение</w:t>
      </w:r>
    </w:p>
    <w:p w14:paraId="14C98FC4"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Стационарният обем на разпределение на валсартан след интравенозно приложение е около 17 литра, което показва, че валсартан не се разпределя широко в тъканите. Валсартан се свързва във висока степен със серумните протеини (94-97%), основно със серумния албумин.</w:t>
      </w:r>
    </w:p>
    <w:p w14:paraId="542A7F93" w14:textId="77777777" w:rsidR="00AD520A" w:rsidRPr="00AD520A" w:rsidRDefault="00AD520A" w:rsidP="00AD520A">
      <w:pPr>
        <w:spacing w:line="240" w:lineRule="auto"/>
        <w:rPr>
          <w:rFonts w:eastAsia="Times New Roman" w:cs="Arial"/>
          <w:i/>
          <w:iCs/>
          <w:color w:val="000000"/>
          <w:u w:val="single"/>
          <w:lang w:eastAsia="bg-BG"/>
        </w:rPr>
      </w:pPr>
    </w:p>
    <w:p w14:paraId="139D21A1" w14:textId="41F0F66D"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Биотрансформаиия</w:t>
      </w:r>
    </w:p>
    <w:p w14:paraId="0E1FE5A6"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Валсартан не се метаболизира във висока степен, тъй като само около 20% от дозата се установява под формата на метаболити. В плазмата е установен хидрокси метаболит в ниски концентрации (по- малко от 10% от </w:t>
      </w:r>
      <w:r w:rsidRPr="00AD520A">
        <w:rPr>
          <w:rFonts w:eastAsia="Times New Roman" w:cs="Arial"/>
          <w:color w:val="000000"/>
          <w:lang w:val="en-US"/>
        </w:rPr>
        <w:t xml:space="preserve">AUC </w:t>
      </w:r>
      <w:r w:rsidRPr="00AD520A">
        <w:rPr>
          <w:rFonts w:eastAsia="Times New Roman" w:cs="Arial"/>
          <w:color w:val="000000"/>
          <w:lang w:eastAsia="bg-BG"/>
        </w:rPr>
        <w:t>на валсартан). Този метаболит е фармакологично неактивен.</w:t>
      </w:r>
    </w:p>
    <w:p w14:paraId="5B56C40A" w14:textId="77777777" w:rsidR="00AD520A" w:rsidRPr="00AD520A" w:rsidRDefault="00AD520A" w:rsidP="00AD520A">
      <w:pPr>
        <w:spacing w:line="240" w:lineRule="auto"/>
        <w:rPr>
          <w:rFonts w:eastAsia="Times New Roman" w:cs="Arial"/>
          <w:i/>
          <w:iCs/>
          <w:color w:val="000000"/>
          <w:u w:val="single"/>
          <w:lang w:eastAsia="bg-BG"/>
        </w:rPr>
      </w:pPr>
    </w:p>
    <w:p w14:paraId="78B9C1B5" w14:textId="7D6D0B48"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Елиминиране</w:t>
      </w:r>
    </w:p>
    <w:p w14:paraId="094923A2"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Валсартан показва мултиекспоненциална кинетика на разпад ((</w:t>
      </w:r>
      <w:r w:rsidRPr="00AD520A">
        <w:rPr>
          <w:rFonts w:eastAsia="Times New Roman" w:cs="Arial"/>
          <w:color w:val="000000"/>
          <w:lang w:val="en-US"/>
        </w:rPr>
        <w:t>t1/2</w:t>
      </w:r>
      <w:r w:rsidRPr="00AD520A">
        <w:rPr>
          <w:rFonts w:eastAsia="Times New Roman" w:cs="Arial"/>
          <w:color w:val="000000"/>
          <w:lang w:eastAsia="bg-BG"/>
        </w:rPr>
        <w:t xml:space="preserve">α &lt;1 час и </w:t>
      </w:r>
      <w:r w:rsidRPr="00AD520A">
        <w:rPr>
          <w:rFonts w:eastAsia="Times New Roman" w:cs="Arial"/>
          <w:color w:val="000000"/>
          <w:lang w:val="en-US"/>
        </w:rPr>
        <w:t>t1/2</w:t>
      </w:r>
      <w:r w:rsidRPr="00AD520A">
        <w:rPr>
          <w:rFonts w:eastAsia="Times New Roman" w:cs="Arial"/>
          <w:color w:val="000000"/>
          <w:lang w:eastAsia="bg-BG"/>
        </w:rPr>
        <w:t>β</w:t>
      </w:r>
      <w:r w:rsidRPr="00AD520A">
        <w:rPr>
          <w:rFonts w:eastAsia="Times New Roman" w:cs="Arial"/>
          <w:color w:val="000000"/>
          <w:lang w:val="en-US"/>
        </w:rPr>
        <w:t xml:space="preserve"> </w:t>
      </w:r>
      <w:r w:rsidRPr="00AD520A">
        <w:rPr>
          <w:rFonts w:eastAsia="Times New Roman" w:cs="Arial"/>
          <w:color w:val="000000"/>
          <w:lang w:eastAsia="bg-BG"/>
        </w:rPr>
        <w:t xml:space="preserve">около 9 часа). Валсартан се елиминира основно с фецеса (около 83% от дозата) и урината (около 13% от дозата) основно като непроменено съединение. След интравенозно приложение плазмения клирънс на валсартан е приблизително 2 </w:t>
      </w:r>
      <w:r w:rsidRPr="00AD520A">
        <w:rPr>
          <w:rFonts w:eastAsia="Times New Roman" w:cs="Arial"/>
          <w:color w:val="000000"/>
          <w:lang w:val="en-US"/>
        </w:rPr>
        <w:t xml:space="preserve">1/h, </w:t>
      </w:r>
      <w:r w:rsidRPr="00AD520A">
        <w:rPr>
          <w:rFonts w:eastAsia="Times New Roman" w:cs="Arial"/>
          <w:color w:val="000000"/>
          <w:lang w:eastAsia="bg-BG"/>
        </w:rPr>
        <w:t xml:space="preserve">а бъбречния клирънс е 0,62 </w:t>
      </w:r>
      <w:r w:rsidRPr="00AD520A">
        <w:rPr>
          <w:rFonts w:eastAsia="Times New Roman" w:cs="Arial"/>
          <w:color w:val="000000"/>
          <w:lang w:val="en-US"/>
        </w:rPr>
        <w:t xml:space="preserve">1/h </w:t>
      </w:r>
      <w:r w:rsidRPr="00AD520A">
        <w:rPr>
          <w:rFonts w:eastAsia="Times New Roman" w:cs="Arial"/>
          <w:color w:val="000000"/>
          <w:lang w:eastAsia="bg-BG"/>
        </w:rPr>
        <w:t>(около 30% от общия клирънс).</w:t>
      </w:r>
    </w:p>
    <w:p w14:paraId="55E8C076"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Полуживотът на валсартан е 6 часа.</w:t>
      </w:r>
    </w:p>
    <w:p w14:paraId="11BE33E0" w14:textId="77777777" w:rsidR="00AD520A" w:rsidRPr="00AD520A" w:rsidRDefault="00AD520A" w:rsidP="00AD520A">
      <w:pPr>
        <w:spacing w:line="240" w:lineRule="auto"/>
        <w:rPr>
          <w:rFonts w:eastAsia="Times New Roman" w:cs="Arial"/>
          <w:color w:val="000000"/>
          <w:u w:val="single"/>
          <w:lang w:eastAsia="bg-BG"/>
        </w:rPr>
      </w:pPr>
    </w:p>
    <w:p w14:paraId="5D2C5B10" w14:textId="2AAB8947" w:rsidR="00AD520A" w:rsidRPr="00AD520A" w:rsidRDefault="00AD520A" w:rsidP="00AD520A">
      <w:pPr>
        <w:pStyle w:val="Heading3"/>
        <w:rPr>
          <w:rFonts w:eastAsia="Times New Roman"/>
          <w:u w:val="single"/>
          <w:lang w:eastAsia="bg-BG"/>
        </w:rPr>
      </w:pPr>
      <w:r w:rsidRPr="00AD520A">
        <w:rPr>
          <w:rFonts w:eastAsia="Times New Roman"/>
          <w:u w:val="single"/>
          <w:lang w:eastAsia="bg-BG"/>
        </w:rPr>
        <w:t>Хидрохлоротиазид</w:t>
      </w:r>
    </w:p>
    <w:p w14:paraId="09AE59BF"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Абсорбиия</w:t>
      </w:r>
    </w:p>
    <w:p w14:paraId="00B59B34"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Абсорбцията на хидрохлоротиазид след перорален прием е бърза </w:t>
      </w:r>
      <w:r w:rsidRPr="00AD520A">
        <w:rPr>
          <w:rFonts w:eastAsia="Times New Roman" w:cs="Arial"/>
          <w:color w:val="000000"/>
          <w:lang w:val="en-US"/>
        </w:rPr>
        <w:t>(</w:t>
      </w:r>
      <w:proofErr w:type="spellStart"/>
      <w:r w:rsidRPr="00AD520A">
        <w:rPr>
          <w:rFonts w:eastAsia="Times New Roman" w:cs="Arial"/>
          <w:color w:val="000000"/>
          <w:lang w:val="en-US"/>
        </w:rPr>
        <w:t>t</w:t>
      </w:r>
      <w:r w:rsidRPr="00AD520A">
        <w:rPr>
          <w:rFonts w:eastAsia="Times New Roman" w:cs="Arial"/>
          <w:color w:val="000000"/>
          <w:vertAlign w:val="subscript"/>
          <w:lang w:val="en-US"/>
        </w:rPr>
        <w:t>max</w:t>
      </w:r>
      <w:proofErr w:type="spellEnd"/>
      <w:r w:rsidRPr="00AD520A">
        <w:rPr>
          <w:rFonts w:eastAsia="Times New Roman" w:cs="Arial"/>
          <w:color w:val="000000"/>
          <w:lang w:val="en-US"/>
        </w:rPr>
        <w:t xml:space="preserve"> </w:t>
      </w:r>
      <w:r w:rsidRPr="00AD520A">
        <w:rPr>
          <w:rFonts w:eastAsia="Times New Roman" w:cs="Arial"/>
          <w:color w:val="000000"/>
          <w:lang w:eastAsia="bg-BG"/>
        </w:rPr>
        <w:t>около 2 часа).</w:t>
      </w:r>
      <w:r w:rsidRPr="00AD520A">
        <w:rPr>
          <w:rFonts w:eastAsia="Times New Roman" w:cs="Arial"/>
          <w:color w:val="000000"/>
          <w:lang w:val="en-US"/>
        </w:rPr>
        <w:t xml:space="preserve"> </w:t>
      </w:r>
      <w:r w:rsidRPr="00AD520A">
        <w:rPr>
          <w:rFonts w:eastAsia="Times New Roman" w:cs="Arial"/>
          <w:color w:val="000000"/>
          <w:lang w:eastAsia="bg-BG"/>
        </w:rPr>
        <w:t>Увеличаването на</w:t>
      </w:r>
    </w:p>
    <w:p w14:paraId="520FD0D0"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средната </w:t>
      </w:r>
      <w:r w:rsidRPr="00AD520A">
        <w:rPr>
          <w:rFonts w:eastAsia="Times New Roman" w:cs="Arial"/>
          <w:color w:val="000000"/>
          <w:lang w:val="en-US"/>
        </w:rPr>
        <w:t xml:space="preserve">AUC </w:t>
      </w:r>
      <w:r w:rsidRPr="00AD520A">
        <w:rPr>
          <w:rFonts w:eastAsia="Times New Roman" w:cs="Arial"/>
          <w:color w:val="000000"/>
          <w:lang w:eastAsia="bg-BG"/>
        </w:rPr>
        <w:t>е линейно и е пропорционално на дозата в терапевтичния диапазон.</w:t>
      </w:r>
    </w:p>
    <w:p w14:paraId="43CA9ADF"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Ефектът на храната върху абсорбцията на хидрохлоротиазид, ако има такъв, има малка клинична значимост. Абсолютната бионаличност на хидрохлоротиазид след перорално приложене е 70%.</w:t>
      </w:r>
    </w:p>
    <w:p w14:paraId="38D9206A" w14:textId="77777777" w:rsidR="00AD520A" w:rsidRPr="00AD520A" w:rsidRDefault="00AD520A" w:rsidP="00AD520A">
      <w:pPr>
        <w:spacing w:line="240" w:lineRule="auto"/>
        <w:rPr>
          <w:rFonts w:eastAsia="Times New Roman" w:cs="Arial"/>
          <w:i/>
          <w:iCs/>
          <w:color w:val="000000"/>
          <w:u w:val="single"/>
          <w:lang w:eastAsia="bg-BG"/>
        </w:rPr>
      </w:pPr>
    </w:p>
    <w:p w14:paraId="4EA4441D" w14:textId="7CBD4BA2" w:rsidR="00AD520A" w:rsidRPr="00AD520A" w:rsidRDefault="00AD520A" w:rsidP="00AD520A">
      <w:pPr>
        <w:spacing w:line="240" w:lineRule="auto"/>
        <w:rPr>
          <w:rFonts w:eastAsia="Times New Roman" w:cs="Arial"/>
          <w:i/>
          <w:iCs/>
          <w:color w:val="000000"/>
          <w:u w:val="single"/>
          <w:lang w:eastAsia="bg-BG"/>
        </w:rPr>
      </w:pPr>
      <w:r w:rsidRPr="00AD520A">
        <w:rPr>
          <w:rFonts w:eastAsia="Times New Roman" w:cs="Arial"/>
          <w:i/>
          <w:iCs/>
          <w:color w:val="000000"/>
          <w:u w:val="single"/>
          <w:lang w:eastAsia="bg-BG"/>
        </w:rPr>
        <w:t>Разпределение</w:t>
      </w:r>
    </w:p>
    <w:p w14:paraId="68C38B4D"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Привидният обем на разпределение е 4-8 </w:t>
      </w:r>
      <w:r w:rsidRPr="00AD520A">
        <w:rPr>
          <w:rFonts w:eastAsia="Times New Roman" w:cs="Arial"/>
          <w:color w:val="000000"/>
          <w:lang w:val="en-US"/>
        </w:rPr>
        <w:t xml:space="preserve">l/kg. </w:t>
      </w:r>
      <w:r w:rsidRPr="00AD520A">
        <w:rPr>
          <w:rFonts w:eastAsia="Times New Roman" w:cs="Arial"/>
          <w:color w:val="000000"/>
          <w:lang w:eastAsia="bg-BG"/>
        </w:rPr>
        <w:t>Циркулиращият хидрохлоротиазид е свързан със серумните протеини (40-70%), предимно със серумния албумин. Хидрохлоротиазид също така кумулира в еритроцитите приблизително 3 пъти повече, отколкото в плазмата.</w:t>
      </w:r>
    </w:p>
    <w:p w14:paraId="61947CEB" w14:textId="77777777" w:rsidR="00AD520A" w:rsidRPr="00AD520A" w:rsidRDefault="00AD520A" w:rsidP="00AD520A">
      <w:pPr>
        <w:spacing w:line="240" w:lineRule="auto"/>
        <w:rPr>
          <w:rFonts w:eastAsia="Times New Roman" w:cs="Arial"/>
          <w:i/>
          <w:iCs/>
          <w:color w:val="000000"/>
          <w:u w:val="single"/>
          <w:lang w:eastAsia="bg-BG"/>
        </w:rPr>
      </w:pPr>
    </w:p>
    <w:p w14:paraId="30C3FE03" w14:textId="258B06E6"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Биотрансформаиия</w:t>
      </w:r>
    </w:p>
    <w:p w14:paraId="69F48849"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Хидрохлоротиазид се елиминира предимно като непроменено вещество.</w:t>
      </w:r>
    </w:p>
    <w:p w14:paraId="63C17DC8" w14:textId="77777777" w:rsidR="00AD520A" w:rsidRPr="00AD520A" w:rsidRDefault="00AD520A" w:rsidP="00AD520A">
      <w:pPr>
        <w:spacing w:line="240" w:lineRule="auto"/>
        <w:rPr>
          <w:rFonts w:eastAsia="Times New Roman" w:cs="Arial"/>
          <w:i/>
          <w:iCs/>
          <w:color w:val="000000"/>
          <w:u w:val="single"/>
          <w:lang w:eastAsia="bg-BG"/>
        </w:rPr>
      </w:pPr>
    </w:p>
    <w:p w14:paraId="651D587F" w14:textId="18893BA2"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Елиминиране</w:t>
      </w:r>
    </w:p>
    <w:p w14:paraId="31D8E345"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Хидрохлоротиазид се елиминира от плазмата с време на полуживот средно 6 до 15 часа в крайната фаза на елиминиране. Няма промяна в кинетиката на хидрохлоротиазид при многократно прилагане, а кумулирането е минимално при приложение веднъж дневно. Над 95% от абсорбираната доза се екскретира като непроменено вещество в урината. </w:t>
      </w:r>
      <w:r w:rsidRPr="00AD520A">
        <w:rPr>
          <w:rFonts w:eastAsia="Times New Roman" w:cs="Arial"/>
          <w:color w:val="000000"/>
          <w:lang w:eastAsia="bg-BG"/>
        </w:rPr>
        <w:lastRenderedPageBreak/>
        <w:t>Бъбречният клирънс се състои от пасивна филтрация и активна секреция в бъбречните тубули.</w:t>
      </w:r>
    </w:p>
    <w:p w14:paraId="46362FFA" w14:textId="77777777" w:rsidR="00AD520A" w:rsidRPr="00AD520A" w:rsidRDefault="00AD520A" w:rsidP="00AD520A">
      <w:pPr>
        <w:spacing w:line="240" w:lineRule="auto"/>
        <w:rPr>
          <w:rFonts w:eastAsia="Times New Roman" w:cs="Arial"/>
          <w:color w:val="000000"/>
          <w:u w:val="single"/>
          <w:lang w:eastAsia="bg-BG"/>
        </w:rPr>
      </w:pPr>
    </w:p>
    <w:p w14:paraId="68938D74" w14:textId="110349E2" w:rsidR="00AD520A" w:rsidRPr="00AD520A" w:rsidRDefault="00AD520A" w:rsidP="00AD520A">
      <w:pPr>
        <w:pStyle w:val="Heading3"/>
        <w:rPr>
          <w:rFonts w:eastAsia="Times New Roman"/>
          <w:u w:val="single"/>
          <w:lang w:eastAsia="bg-BG"/>
        </w:rPr>
      </w:pPr>
      <w:r w:rsidRPr="00AD520A">
        <w:rPr>
          <w:rFonts w:eastAsia="Times New Roman"/>
          <w:u w:val="single"/>
          <w:lang w:eastAsia="bg-BG"/>
        </w:rPr>
        <w:t>Специални популации</w:t>
      </w:r>
    </w:p>
    <w:p w14:paraId="7FA68E9A"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Педиатрични пациенти (на възраст под 18 години)</w:t>
      </w:r>
    </w:p>
    <w:p w14:paraId="33B9A6A1"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Няма фармакокинетични данни при педиатричната популация.</w:t>
      </w:r>
    </w:p>
    <w:p w14:paraId="28A1C403" w14:textId="77777777" w:rsidR="00AD520A" w:rsidRPr="00AD520A" w:rsidRDefault="00AD520A" w:rsidP="00AD520A">
      <w:pPr>
        <w:spacing w:line="240" w:lineRule="auto"/>
        <w:rPr>
          <w:rFonts w:eastAsia="Times New Roman" w:cs="Arial"/>
          <w:i/>
          <w:iCs/>
          <w:color w:val="000000"/>
          <w:u w:val="single"/>
          <w:lang w:eastAsia="bg-BG"/>
        </w:rPr>
      </w:pPr>
    </w:p>
    <w:p w14:paraId="743A2B8D" w14:textId="27DB7199"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Пациенти в старческа възраст (на възраст 65 години и повече)</w:t>
      </w:r>
    </w:p>
    <w:p w14:paraId="76A5C1D8"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Времето за достигане на пикова плазмена концентрация на амлодипин е сходно при млади пациенти и при пациенти в старческа възраст. Има тенденция при пациентите в старческа възраст клирънса на амлодипин да намалява, което води до покачване на площта под кривата </w:t>
      </w:r>
      <w:r w:rsidRPr="00AD520A">
        <w:rPr>
          <w:rFonts w:eastAsia="Times New Roman" w:cs="Arial"/>
          <w:color w:val="000000"/>
          <w:lang w:val="en-US"/>
        </w:rPr>
        <w:t xml:space="preserve">(AUC) </w:t>
      </w:r>
      <w:r w:rsidRPr="00AD520A">
        <w:rPr>
          <w:rFonts w:eastAsia="Times New Roman" w:cs="Arial"/>
          <w:color w:val="000000"/>
          <w:lang w:eastAsia="bg-BG"/>
        </w:rPr>
        <w:t xml:space="preserve">и полуживота на елиминиране. Средната системна </w:t>
      </w:r>
      <w:r w:rsidRPr="00AD520A">
        <w:rPr>
          <w:rFonts w:eastAsia="Times New Roman" w:cs="Arial"/>
          <w:color w:val="000000"/>
          <w:lang w:val="en-US"/>
        </w:rPr>
        <w:t xml:space="preserve">AUC </w:t>
      </w:r>
      <w:r w:rsidRPr="00AD520A">
        <w:rPr>
          <w:rFonts w:eastAsia="Times New Roman" w:cs="Arial"/>
          <w:color w:val="000000"/>
          <w:lang w:eastAsia="bg-BG"/>
        </w:rPr>
        <w:t>за валсартан е по висока със 70% при пациенти в старческа възраст в сравнение с по-млади пациенти, поради тази причина е необходимо внимание при повишаване на дозата.</w:t>
      </w:r>
    </w:p>
    <w:p w14:paraId="4658BB05" w14:textId="77777777" w:rsidR="00AD520A" w:rsidRPr="00AD520A" w:rsidRDefault="00AD520A" w:rsidP="00AD520A">
      <w:pPr>
        <w:spacing w:line="240" w:lineRule="auto"/>
        <w:rPr>
          <w:rFonts w:eastAsia="Times New Roman" w:cs="Arial"/>
          <w:color w:val="000000"/>
          <w:lang w:eastAsia="bg-BG"/>
        </w:rPr>
      </w:pPr>
    </w:p>
    <w:p w14:paraId="500A84F6" w14:textId="473E914B"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Системната експозиция на валсартан е леко повишена при пациентите в старческа възраст в сравнение с младите пациенти, но това няма някакво клинично значение.</w:t>
      </w:r>
    </w:p>
    <w:p w14:paraId="69F06AD0" w14:textId="77777777" w:rsidR="00AD520A" w:rsidRPr="00AD520A" w:rsidRDefault="00AD520A" w:rsidP="00AD520A">
      <w:pPr>
        <w:spacing w:line="240" w:lineRule="auto"/>
        <w:rPr>
          <w:rFonts w:eastAsia="Times New Roman" w:cs="Arial"/>
          <w:color w:val="000000"/>
          <w:lang w:eastAsia="bg-BG"/>
        </w:rPr>
      </w:pPr>
    </w:p>
    <w:p w14:paraId="3E9BB732" w14:textId="3445844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Ограничени данни предполагат, че системният клирънс на хидрохлоротиазид е намален при пациенти в старческа възраст, здрави или с хипертония, в сравнение с млади здрави доброволци.</w:t>
      </w:r>
    </w:p>
    <w:p w14:paraId="76CFCD3B"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Тъй като трите вещества се понасят еднакво добре както от по-младите пациенти, така и от пациентите в старческа възраст се препоръчва нормална схема на прилагане (вж. точка 4.2).</w:t>
      </w:r>
    </w:p>
    <w:p w14:paraId="790F7B9D" w14:textId="77777777" w:rsidR="00AD520A" w:rsidRPr="00AD520A" w:rsidRDefault="00AD520A" w:rsidP="00AD520A">
      <w:pPr>
        <w:spacing w:line="240" w:lineRule="auto"/>
        <w:rPr>
          <w:rFonts w:eastAsia="Times New Roman" w:cs="Arial"/>
          <w:i/>
          <w:iCs/>
          <w:color w:val="000000"/>
          <w:u w:val="single"/>
          <w:lang w:eastAsia="bg-BG"/>
        </w:rPr>
      </w:pPr>
    </w:p>
    <w:p w14:paraId="1D0148FF" w14:textId="60E9813A"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Бъбре чно увреждане</w:t>
      </w:r>
    </w:p>
    <w:p w14:paraId="555A1C27"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Фармакокинетиката на амлодипин не се повлиява значимо при нарушение на бъбречната функция. Както се очаква за вещество, чийто бъбречен клирънс е само около 30% от общия плазмен клирънс, не се наблюдава корелация между бъбречната функция и системната експозиция към валсартан.</w:t>
      </w:r>
    </w:p>
    <w:p w14:paraId="23C0BDFE" w14:textId="77777777" w:rsidR="00AD520A" w:rsidRPr="00AD520A" w:rsidRDefault="00AD520A" w:rsidP="00AD520A">
      <w:pPr>
        <w:spacing w:line="240" w:lineRule="auto"/>
        <w:rPr>
          <w:rFonts w:eastAsia="Times New Roman" w:cs="Arial"/>
          <w:color w:val="000000"/>
          <w:lang w:eastAsia="bg-BG"/>
        </w:rPr>
      </w:pPr>
    </w:p>
    <w:p w14:paraId="7CF6E2E0" w14:textId="6EA7504E"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Поради тази причина пациентите с леко до умерено бъбречно увреждане могат да приемат обичайната начална доза (вж. точка 4.2 и 4.4).</w:t>
      </w:r>
    </w:p>
    <w:p w14:paraId="2FDA8EDC" w14:textId="77777777" w:rsidR="00AD520A" w:rsidRPr="00AD520A" w:rsidRDefault="00AD520A" w:rsidP="00AD520A">
      <w:pPr>
        <w:spacing w:line="240" w:lineRule="auto"/>
        <w:rPr>
          <w:rFonts w:eastAsia="Times New Roman" w:cs="Arial"/>
          <w:color w:val="000000"/>
          <w:lang w:eastAsia="bg-BG"/>
        </w:rPr>
      </w:pPr>
    </w:p>
    <w:p w14:paraId="266A9BFE" w14:textId="311C905A"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При наличие на бъбречно увреждане средните пикови плазмени нива и </w:t>
      </w:r>
      <w:r w:rsidRPr="00AD520A">
        <w:rPr>
          <w:rFonts w:eastAsia="Times New Roman" w:cs="Arial"/>
          <w:color w:val="000000"/>
          <w:lang w:val="en-US"/>
        </w:rPr>
        <w:t xml:space="preserve">AUC </w:t>
      </w:r>
      <w:r w:rsidRPr="00AD520A">
        <w:rPr>
          <w:rFonts w:eastAsia="Times New Roman" w:cs="Arial"/>
          <w:color w:val="000000"/>
          <w:lang w:eastAsia="bg-BG"/>
        </w:rPr>
        <w:t xml:space="preserve">на хидрохлоротиазид са повишени, а скоростта на екскреция в урината е намалена. При пациенти с леко до умерено бъбречно увреждане се наблюдава трикратно повишение на </w:t>
      </w:r>
      <w:r w:rsidRPr="00AD520A">
        <w:rPr>
          <w:rFonts w:eastAsia="Times New Roman" w:cs="Arial"/>
          <w:color w:val="000000"/>
          <w:lang w:val="en-US"/>
        </w:rPr>
        <w:t xml:space="preserve">AUC </w:t>
      </w:r>
      <w:r w:rsidRPr="00AD520A">
        <w:rPr>
          <w:rFonts w:eastAsia="Times New Roman" w:cs="Arial"/>
          <w:color w:val="000000"/>
          <w:lang w:eastAsia="bg-BG"/>
        </w:rPr>
        <w:t xml:space="preserve">на хидрохлоротиазид. При пациентите с тежко бъбречно увреждане се наблюдава 8-кратно повишение на </w:t>
      </w:r>
      <w:r w:rsidRPr="00AD520A">
        <w:rPr>
          <w:rFonts w:eastAsia="Times New Roman" w:cs="Arial"/>
          <w:color w:val="000000"/>
          <w:lang w:val="en-US"/>
        </w:rPr>
        <w:t xml:space="preserve">AUC. </w:t>
      </w:r>
      <w:r w:rsidRPr="00AD520A">
        <w:rPr>
          <w:rFonts w:eastAsia="Times New Roman" w:cs="Arial"/>
          <w:color w:val="000000"/>
          <w:lang w:eastAsia="bg-BG"/>
        </w:rPr>
        <w:t>амлодипин/валсартан/хидрохлоротиазид е противопоказан при пациенти с тежко бъбречно увреждане, анурия или на диализа (вж. точка 4.3)</w:t>
      </w:r>
    </w:p>
    <w:p w14:paraId="20D1F123" w14:textId="77777777" w:rsidR="00AD520A" w:rsidRPr="00AD520A" w:rsidRDefault="00AD520A" w:rsidP="00AD520A">
      <w:pPr>
        <w:spacing w:line="240" w:lineRule="auto"/>
        <w:rPr>
          <w:rFonts w:eastAsia="Times New Roman" w:cs="Arial"/>
          <w:i/>
          <w:iCs/>
          <w:color w:val="000000"/>
          <w:u w:val="single"/>
          <w:lang w:eastAsia="bg-BG"/>
        </w:rPr>
      </w:pPr>
    </w:p>
    <w:p w14:paraId="62EF3969" w14:textId="550B8150" w:rsidR="00AD520A" w:rsidRPr="00AD520A" w:rsidRDefault="00AD520A" w:rsidP="00AD520A">
      <w:pPr>
        <w:spacing w:line="240" w:lineRule="auto"/>
        <w:rPr>
          <w:rFonts w:eastAsia="Times New Roman" w:cs="Arial"/>
          <w:i/>
          <w:iCs/>
          <w:color w:val="000000"/>
          <w:u w:val="single"/>
          <w:lang w:eastAsia="bg-BG"/>
        </w:rPr>
      </w:pPr>
      <w:r w:rsidRPr="00AD520A">
        <w:rPr>
          <w:rFonts w:eastAsia="Times New Roman" w:cs="Arial"/>
          <w:i/>
          <w:iCs/>
          <w:color w:val="000000"/>
          <w:u w:val="single"/>
          <w:lang w:eastAsia="bg-BG"/>
        </w:rPr>
        <w:t>Чернодробно увреждане</w:t>
      </w:r>
    </w:p>
    <w:p w14:paraId="356CB361" w14:textId="1956DA86"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Налични са много ограничени данни за приложението на амлодипин при пациенти с чернодробно увреждане. Пациентите с чернодробно увреждане имат намален клирънс на амлодипин с последващо покачване на </w:t>
      </w:r>
      <w:r w:rsidRPr="00AD520A">
        <w:rPr>
          <w:rFonts w:eastAsia="Times New Roman" w:cs="Arial"/>
          <w:color w:val="000000"/>
          <w:lang w:val="en-US"/>
        </w:rPr>
        <w:t xml:space="preserve">AUC </w:t>
      </w:r>
      <w:r w:rsidRPr="00AD520A">
        <w:rPr>
          <w:rFonts w:eastAsia="Times New Roman" w:cs="Arial"/>
          <w:color w:val="000000"/>
          <w:lang w:eastAsia="bg-BG"/>
        </w:rPr>
        <w:t xml:space="preserve">с приблизително 40-60%. При пациенти с леко до умерено хронично чернодробно заболяване експозицията към валсартан (определена чрез стойностите на </w:t>
      </w:r>
      <w:r w:rsidRPr="00AD520A">
        <w:rPr>
          <w:rFonts w:eastAsia="Times New Roman" w:cs="Arial"/>
          <w:color w:val="000000"/>
          <w:lang w:val="en-US"/>
        </w:rPr>
        <w:t xml:space="preserve">AUC) </w:t>
      </w:r>
      <w:r w:rsidRPr="00AD520A">
        <w:rPr>
          <w:rFonts w:eastAsia="Times New Roman" w:cs="Arial"/>
          <w:color w:val="000000"/>
          <w:lang w:eastAsia="bg-BG"/>
        </w:rPr>
        <w:t>е два пъти по-висока от установената при здрави доброволци (групирани по възраст, пол и тегло). Поради валсартановата компонента амлодипин/вал сартан/хидрохлоротиазид е противопоказан при пациентите с чернодробно увреждане (вж. точки 4.2 и 4.3).</w:t>
      </w:r>
    </w:p>
    <w:p w14:paraId="54187AE5" w14:textId="77777777" w:rsidR="00AD520A" w:rsidRPr="00AD520A" w:rsidRDefault="00AD520A" w:rsidP="00AD520A"/>
    <w:p w14:paraId="0CC65FE3" w14:textId="13F98985" w:rsidR="00EE6C97" w:rsidRDefault="002C50EE" w:rsidP="00A93499">
      <w:pPr>
        <w:pStyle w:val="Heading2"/>
      </w:pPr>
      <w:r>
        <w:t>5.3. Предклинични данни за безопасност</w:t>
      </w:r>
    </w:p>
    <w:p w14:paraId="671D807E" w14:textId="71D73F0E" w:rsidR="00AD520A" w:rsidRDefault="00AD520A" w:rsidP="00AD520A"/>
    <w:p w14:paraId="43BE93F6"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u w:val="single"/>
          <w:lang w:eastAsia="bg-BG"/>
        </w:rPr>
        <w:t>Амлодипин/валсартан/хидрохлоротиазид</w:t>
      </w:r>
    </w:p>
    <w:p w14:paraId="013F0A81"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В редица предклинични проучвания за безопасност с амлодипин, валсартан, хидрохлоротиазид, валсартан/хидрохлоротиазид, амлодипин/валсартан и амлодипин/валсартан/хидрохлоротиазид, проведени при различни животински видове, липсват доказателства за системна или органна токсичност, които да окажат негативно влияние върху клиничната употреба на амлодипин/валсартан/хидрохлоротиазид при хора.</w:t>
      </w:r>
    </w:p>
    <w:p w14:paraId="1D313734" w14:textId="77777777" w:rsidR="00AD520A" w:rsidRPr="00AD520A" w:rsidRDefault="00AD520A" w:rsidP="00AD520A">
      <w:pPr>
        <w:spacing w:line="240" w:lineRule="auto"/>
        <w:rPr>
          <w:rFonts w:eastAsia="Times New Roman" w:cs="Arial"/>
          <w:color w:val="000000"/>
          <w:lang w:eastAsia="bg-BG"/>
        </w:rPr>
      </w:pPr>
    </w:p>
    <w:p w14:paraId="6A82AAF0" w14:textId="3428D2F1"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Предклинични проучвания за безопасност с продължителност до 13 седмици са проведени с амлодипин/валсартан/хидрохлоротиазид при плъхове. Комбинацията води до очаквано понижение на показателите на червената кръвна редица (еритроцити, хемоглобин, хематокрит и ретикулоцити), повишаване на серумната урея, повишаване на серумния креатинин, повишаване на серумния калий, юкстагломеруларна хиперплазия в бъбрека и фокални ерозии </w:t>
      </w:r>
      <w:r w:rsidRPr="00AD520A">
        <w:rPr>
          <w:rFonts w:eastAsia="Times New Roman" w:cs="Arial"/>
          <w:i/>
          <w:iCs/>
          <w:color w:val="000000"/>
          <w:lang w:eastAsia="bg-BG"/>
        </w:rPr>
        <w:t>в жлезистия стомах при плъхове. Всички тези</w:t>
      </w:r>
      <w:r w:rsidRPr="00AD520A">
        <w:rPr>
          <w:rFonts w:eastAsia="Times New Roman" w:cs="Arial"/>
          <w:color w:val="000000"/>
          <w:lang w:eastAsia="bg-BG"/>
        </w:rPr>
        <w:t xml:space="preserve"> промени са обратими след 4-седмичен възстановителен период и се смята, че са вследствие агравиране на фармакологичните ефекти.</w:t>
      </w:r>
    </w:p>
    <w:p w14:paraId="46FB7742" w14:textId="77777777" w:rsidR="00AD520A" w:rsidRPr="00AD520A" w:rsidRDefault="00AD520A" w:rsidP="00AD520A">
      <w:pPr>
        <w:spacing w:line="240" w:lineRule="auto"/>
        <w:rPr>
          <w:rFonts w:eastAsia="Times New Roman" w:cs="Arial"/>
          <w:color w:val="000000"/>
          <w:lang w:eastAsia="bg-BG"/>
        </w:rPr>
      </w:pPr>
    </w:p>
    <w:p w14:paraId="31E49C3F" w14:textId="041F7C98"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Комбинацията амлодипин/валсартан/хидрохлоротиазид не е изследвана за генотоксичност и канцерогенност, тъй като липсват доказателства за някакво взаимодействие между отделните вещества, които са отдавна на пазара. Амлодипин, валсартан и хидрохлоротиазид са изследвани поотделно за генотоксичност и канцерогенност с негативни резултати.</w:t>
      </w:r>
    </w:p>
    <w:p w14:paraId="7FE78327" w14:textId="77777777" w:rsidR="00AD520A" w:rsidRPr="00AD520A" w:rsidRDefault="00AD520A" w:rsidP="00AD520A">
      <w:pPr>
        <w:spacing w:line="240" w:lineRule="auto"/>
        <w:rPr>
          <w:rFonts w:eastAsia="Times New Roman" w:cs="Arial"/>
          <w:color w:val="000000"/>
          <w:u w:val="single"/>
          <w:lang w:eastAsia="bg-BG"/>
        </w:rPr>
      </w:pPr>
    </w:p>
    <w:p w14:paraId="2A4AE0C6" w14:textId="381B06FA"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u w:val="single"/>
          <w:lang w:eastAsia="bg-BG"/>
        </w:rPr>
        <w:t>Амлодипин</w:t>
      </w:r>
    </w:p>
    <w:p w14:paraId="159DD523"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Репродуктивна токсичност</w:t>
      </w:r>
    </w:p>
    <w:p w14:paraId="630664F2"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Репродуктивни проучвания при плъхове и мишки показват закъсняване на датата на раждане, удължена продължителност на раждането и намалена жизнеспособност на малките при дози приблизително 50 пъти по-високи от максималните препоръчителни дози при хора, изчислени на база </w:t>
      </w:r>
      <w:r w:rsidRPr="00AD520A">
        <w:rPr>
          <w:rFonts w:eastAsia="Times New Roman" w:cs="Arial"/>
          <w:color w:val="000000"/>
          <w:lang w:val="en-US"/>
        </w:rPr>
        <w:t>mg/kg.</w:t>
      </w:r>
    </w:p>
    <w:p w14:paraId="50B19627" w14:textId="77777777" w:rsidR="00AD520A" w:rsidRPr="00AD520A" w:rsidRDefault="00AD520A" w:rsidP="00AD520A">
      <w:pPr>
        <w:spacing w:line="240" w:lineRule="auto"/>
        <w:rPr>
          <w:rFonts w:eastAsia="Times New Roman" w:cs="Arial"/>
          <w:i/>
          <w:iCs/>
          <w:color w:val="000000"/>
          <w:u w:val="single"/>
          <w:lang w:eastAsia="bg-BG"/>
        </w:rPr>
      </w:pPr>
    </w:p>
    <w:p w14:paraId="075B91D4" w14:textId="6F9F634E"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Нарушения във фертилитета</w:t>
      </w:r>
    </w:p>
    <w:p w14:paraId="5EF6136F"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Няма ефект върху фертилитета на плъхове, третирани с амлодипин (мъжки - 64 дни и женски - 14 дни преди чифтосване) в дози до 10 </w:t>
      </w:r>
      <w:r w:rsidRPr="00AD520A">
        <w:rPr>
          <w:rFonts w:eastAsia="Times New Roman" w:cs="Arial"/>
          <w:color w:val="000000"/>
          <w:lang w:val="en-US"/>
        </w:rPr>
        <w:t>mg/kg</w:t>
      </w:r>
      <w:r w:rsidRPr="00AD520A">
        <w:rPr>
          <w:rFonts w:eastAsia="Times New Roman" w:cs="Arial"/>
          <w:color w:val="000000"/>
          <w:lang w:eastAsia="bg-BG"/>
        </w:rPr>
        <w:t xml:space="preserve">/ден (8 пъти* максималната препоръчителна доза за хора от 10 </w:t>
      </w:r>
      <w:r w:rsidRPr="00AD520A">
        <w:rPr>
          <w:rFonts w:eastAsia="Times New Roman" w:cs="Arial"/>
          <w:color w:val="000000"/>
          <w:lang w:val="en-US"/>
        </w:rPr>
        <w:t xml:space="preserve">mg, </w:t>
      </w:r>
      <w:r w:rsidRPr="00AD520A">
        <w:rPr>
          <w:rFonts w:eastAsia="Times New Roman" w:cs="Arial"/>
          <w:color w:val="000000"/>
          <w:lang w:eastAsia="bg-BG"/>
        </w:rPr>
        <w:t xml:space="preserve">изчислена на база </w:t>
      </w:r>
      <w:r w:rsidRPr="00AD520A">
        <w:rPr>
          <w:rFonts w:eastAsia="Times New Roman" w:cs="Arial"/>
          <w:color w:val="000000"/>
          <w:lang w:val="en-US"/>
        </w:rPr>
        <w:t>mg/m</w:t>
      </w:r>
      <w:r w:rsidRPr="00AD520A">
        <w:rPr>
          <w:rFonts w:eastAsia="Times New Roman" w:cs="Arial"/>
          <w:color w:val="000000"/>
          <w:vertAlign w:val="superscript"/>
          <w:lang w:val="en-US"/>
        </w:rPr>
        <w:t>2</w:t>
      </w:r>
      <w:r w:rsidRPr="00AD520A">
        <w:rPr>
          <w:rFonts w:eastAsia="Times New Roman" w:cs="Arial"/>
          <w:color w:val="000000"/>
          <w:lang w:val="en-US"/>
        </w:rPr>
        <w:t xml:space="preserve">). </w:t>
      </w:r>
      <w:r w:rsidRPr="00AD520A">
        <w:rPr>
          <w:rFonts w:eastAsia="Times New Roman" w:cs="Arial"/>
          <w:color w:val="000000"/>
          <w:lang w:eastAsia="bg-BG"/>
        </w:rPr>
        <w:t xml:space="preserve">В друго проучване при плъхове, при което мъжки плъхове са третирани с амлодипинов безилат 30 дни, с доза сравнима с дозата при хора, изчислена на база </w:t>
      </w:r>
      <w:r w:rsidRPr="00AD520A">
        <w:rPr>
          <w:rFonts w:eastAsia="Times New Roman" w:cs="Arial"/>
          <w:color w:val="000000"/>
          <w:lang w:val="en-US"/>
        </w:rPr>
        <w:t xml:space="preserve">mg/kg, </w:t>
      </w:r>
      <w:r w:rsidRPr="00AD520A">
        <w:rPr>
          <w:rFonts w:eastAsia="Times New Roman" w:cs="Arial"/>
          <w:color w:val="000000"/>
          <w:lang w:eastAsia="bg-BG"/>
        </w:rPr>
        <w:t>са установени понижени плазмени нива на фоликулостимулиращ хормон и тестостерон, както и понижаване на плътността на спермата и броя на зрели сперматиди и сертолиеви клетки.</w:t>
      </w:r>
    </w:p>
    <w:p w14:paraId="1C2AE377" w14:textId="77777777" w:rsidR="00AD520A" w:rsidRPr="00AD520A" w:rsidRDefault="00AD520A" w:rsidP="00AD520A">
      <w:pPr>
        <w:spacing w:line="240" w:lineRule="auto"/>
        <w:rPr>
          <w:rFonts w:eastAsia="Times New Roman" w:cs="Arial"/>
          <w:i/>
          <w:iCs/>
          <w:color w:val="000000"/>
          <w:u w:val="single"/>
          <w:lang w:eastAsia="bg-BG"/>
        </w:rPr>
      </w:pPr>
    </w:p>
    <w:p w14:paraId="2154639D" w14:textId="47DA48E2"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Канцерогенеза, мутагенеза</w:t>
      </w:r>
    </w:p>
    <w:p w14:paraId="3D7E5327"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Няма данни за канцерогенност при плъхове и мишки, третирани две години с амлодипин в храната в</w:t>
      </w:r>
      <w:r w:rsidRPr="00AD520A">
        <w:rPr>
          <w:rFonts w:eastAsia="Times New Roman" w:cs="Arial"/>
          <w:b/>
          <w:bCs/>
          <w:color w:val="000000"/>
          <w:lang w:eastAsia="bg-BG"/>
        </w:rPr>
        <w:t xml:space="preserve"> </w:t>
      </w:r>
      <w:r w:rsidRPr="00AD520A">
        <w:rPr>
          <w:rFonts w:eastAsia="Times New Roman" w:cs="Arial"/>
          <w:color w:val="000000"/>
          <w:lang w:eastAsia="bg-BG"/>
        </w:rPr>
        <w:t xml:space="preserve">концентрации, изчислени да осигурят дневни дозови нива от 0,5,1,25 и 2,5 </w:t>
      </w:r>
      <w:r w:rsidRPr="00AD520A">
        <w:rPr>
          <w:rFonts w:eastAsia="Times New Roman" w:cs="Arial"/>
          <w:color w:val="000000"/>
          <w:lang w:val="en-US"/>
        </w:rPr>
        <w:t>mg/kg/</w:t>
      </w:r>
      <w:r w:rsidRPr="00AD520A">
        <w:rPr>
          <w:rFonts w:eastAsia="Times New Roman" w:cs="Arial"/>
          <w:color w:val="000000"/>
          <w:lang w:eastAsia="bg-BG"/>
        </w:rPr>
        <w:t>ден. Най-нискта доза</w:t>
      </w:r>
    </w:p>
    <w:p w14:paraId="699B01C1" w14:textId="34650C25" w:rsidR="00AD520A" w:rsidRPr="00AD520A" w:rsidRDefault="00AD520A" w:rsidP="00AD520A">
      <w:pPr>
        <w:rPr>
          <w:rFonts w:eastAsia="Times New Roman" w:cs="Arial"/>
          <w:color w:val="000000"/>
          <w:lang w:eastAsia="bg-BG"/>
        </w:rPr>
      </w:pPr>
      <w:r w:rsidRPr="00AD520A">
        <w:rPr>
          <w:rFonts w:eastAsia="Times New Roman" w:cs="Arial"/>
          <w:color w:val="000000"/>
          <w:lang w:eastAsia="bg-BG"/>
        </w:rPr>
        <w:t xml:space="preserve">(при мишки - близка до, а при плъхове - два пъти* по-висока от максималната препоръчителна клинична доза от 10 </w:t>
      </w:r>
      <w:r w:rsidRPr="00AD520A">
        <w:rPr>
          <w:rFonts w:eastAsia="Times New Roman" w:cs="Arial"/>
          <w:color w:val="000000"/>
          <w:lang w:val="en-US"/>
        </w:rPr>
        <w:t xml:space="preserve">mg, </w:t>
      </w:r>
      <w:r w:rsidRPr="00AD520A">
        <w:rPr>
          <w:rFonts w:eastAsia="Times New Roman" w:cs="Arial"/>
          <w:color w:val="000000"/>
          <w:lang w:eastAsia="bg-BG"/>
        </w:rPr>
        <w:t xml:space="preserve">изчислена за </w:t>
      </w:r>
      <w:r w:rsidRPr="00AD520A">
        <w:rPr>
          <w:rFonts w:eastAsia="Times New Roman" w:cs="Arial"/>
          <w:color w:val="000000"/>
          <w:lang w:val="en-US"/>
        </w:rPr>
        <w:t>mg/m</w:t>
      </w:r>
      <w:r w:rsidRPr="00AD520A">
        <w:rPr>
          <w:rFonts w:eastAsia="Times New Roman" w:cs="Arial"/>
          <w:color w:val="000000"/>
          <w:vertAlign w:val="superscript"/>
          <w:lang w:val="en-US"/>
        </w:rPr>
        <w:t>2</w:t>
      </w:r>
      <w:r w:rsidRPr="00AD520A">
        <w:rPr>
          <w:rFonts w:eastAsia="Times New Roman" w:cs="Arial"/>
          <w:color w:val="000000"/>
          <w:lang w:val="en-US"/>
        </w:rPr>
        <w:t xml:space="preserve">) </w:t>
      </w:r>
      <w:r w:rsidRPr="00AD520A">
        <w:rPr>
          <w:rFonts w:eastAsia="Times New Roman" w:cs="Arial"/>
          <w:color w:val="000000"/>
          <w:lang w:eastAsia="bg-BG"/>
        </w:rPr>
        <w:t>е била близка до максимално допустимата доза за мишки, но и за плъхове.</w:t>
      </w:r>
    </w:p>
    <w:p w14:paraId="238FBEF6" w14:textId="5C9D9CD6" w:rsidR="00AD520A" w:rsidRPr="00AD520A" w:rsidRDefault="00AD520A" w:rsidP="00AD520A">
      <w:pPr>
        <w:rPr>
          <w:rFonts w:eastAsia="Times New Roman" w:cs="Arial"/>
          <w:color w:val="000000"/>
          <w:lang w:eastAsia="bg-BG"/>
        </w:rPr>
      </w:pPr>
    </w:p>
    <w:p w14:paraId="41D413E4"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lastRenderedPageBreak/>
        <w:t>Проучвания за мутагенност не показват лекарствено-обусловени ефекти нито на ген но, нито на хромозомно ниво.</w:t>
      </w:r>
    </w:p>
    <w:p w14:paraId="187DE453" w14:textId="77777777" w:rsidR="00AD520A" w:rsidRPr="00AD520A" w:rsidRDefault="00AD520A" w:rsidP="00AD520A">
      <w:pPr>
        <w:spacing w:line="240" w:lineRule="auto"/>
        <w:rPr>
          <w:rFonts w:eastAsia="Times New Roman" w:cs="Arial"/>
          <w:color w:val="000000"/>
          <w:lang w:eastAsia="bg-BG"/>
        </w:rPr>
      </w:pPr>
    </w:p>
    <w:p w14:paraId="000BE8AD" w14:textId="3B3C6F12"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 изчислена за пациенти с тегло 50 </w:t>
      </w:r>
      <w:r w:rsidRPr="00AD520A">
        <w:rPr>
          <w:rFonts w:eastAsia="Times New Roman" w:cs="Arial"/>
          <w:color w:val="000000"/>
          <w:lang w:val="en-US"/>
        </w:rPr>
        <w:t>kg</w:t>
      </w:r>
    </w:p>
    <w:p w14:paraId="7B19D9D1" w14:textId="77777777" w:rsidR="00AD520A" w:rsidRPr="00AD520A" w:rsidRDefault="00AD520A" w:rsidP="00AD520A">
      <w:pPr>
        <w:spacing w:line="240" w:lineRule="auto"/>
        <w:rPr>
          <w:rFonts w:eastAsia="Times New Roman" w:cs="Arial"/>
          <w:color w:val="000000"/>
          <w:u w:val="single"/>
          <w:lang w:eastAsia="bg-BG"/>
        </w:rPr>
      </w:pPr>
    </w:p>
    <w:p w14:paraId="63E9D5F7" w14:textId="30AD1560"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u w:val="single"/>
          <w:lang w:eastAsia="bg-BG"/>
        </w:rPr>
        <w:t>Валсартан</w:t>
      </w:r>
    </w:p>
    <w:p w14:paraId="1CC24983"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канцерогенен потенциал, репродуктивна токсичност и токсичност за развитието.</w:t>
      </w:r>
    </w:p>
    <w:p w14:paraId="2E0F3A65" w14:textId="77777777" w:rsidR="00AD520A" w:rsidRPr="00AD520A" w:rsidRDefault="00AD520A" w:rsidP="00AD520A">
      <w:pPr>
        <w:spacing w:line="240" w:lineRule="auto"/>
        <w:rPr>
          <w:rFonts w:eastAsia="Times New Roman" w:cs="Arial"/>
          <w:color w:val="000000"/>
          <w:lang w:eastAsia="bg-BG"/>
        </w:rPr>
      </w:pPr>
    </w:p>
    <w:p w14:paraId="648AF377" w14:textId="29C60DE1"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При плъхове токсични дози за майката (600 </w:t>
      </w:r>
      <w:r w:rsidRPr="00AD520A">
        <w:rPr>
          <w:rFonts w:eastAsia="Times New Roman" w:cs="Arial"/>
          <w:color w:val="000000"/>
          <w:lang w:val="en-US"/>
        </w:rPr>
        <w:t>mg/kg</w:t>
      </w:r>
      <w:r w:rsidRPr="00AD520A">
        <w:rPr>
          <w:rFonts w:eastAsia="Times New Roman" w:cs="Arial"/>
          <w:color w:val="000000"/>
          <w:lang w:eastAsia="bg-BG"/>
        </w:rPr>
        <w:t xml:space="preserve">/ден) по време на последните дни от 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 канал) на поколението (вж. точка 4.6). Тези дози при плъхове (600 </w:t>
      </w:r>
      <w:r w:rsidRPr="00AD520A">
        <w:rPr>
          <w:rFonts w:eastAsia="Times New Roman" w:cs="Arial"/>
          <w:color w:val="000000"/>
          <w:lang w:val="en-US"/>
        </w:rPr>
        <w:t>mg/kg</w:t>
      </w:r>
      <w:r w:rsidRPr="00AD520A">
        <w:rPr>
          <w:rFonts w:eastAsia="Times New Roman" w:cs="Arial"/>
          <w:color w:val="000000"/>
          <w:lang w:eastAsia="bg-BG"/>
        </w:rPr>
        <w:t xml:space="preserve">/ден) представляват приблизително 18 пъти максималната препоръчителна доза при хора на базата на </w:t>
      </w:r>
      <w:r w:rsidRPr="00AD520A">
        <w:rPr>
          <w:rFonts w:eastAsia="Times New Roman" w:cs="Arial"/>
          <w:color w:val="000000"/>
          <w:lang w:val="en-US"/>
        </w:rPr>
        <w:t>mg/m</w:t>
      </w:r>
      <w:r w:rsidRPr="00AD520A">
        <w:rPr>
          <w:rFonts w:eastAsia="Times New Roman" w:cs="Arial"/>
          <w:color w:val="000000"/>
          <w:vertAlign w:val="superscript"/>
          <w:lang w:val="en-US"/>
        </w:rPr>
        <w:t>2</w:t>
      </w:r>
      <w:r w:rsidRPr="00AD520A">
        <w:rPr>
          <w:rFonts w:eastAsia="Times New Roman" w:cs="Arial"/>
          <w:color w:val="000000"/>
          <w:lang w:val="en-US"/>
        </w:rPr>
        <w:t xml:space="preserve"> </w:t>
      </w:r>
      <w:r w:rsidRPr="00AD520A">
        <w:rPr>
          <w:rFonts w:eastAsia="Times New Roman" w:cs="Arial"/>
          <w:color w:val="000000"/>
          <w:lang w:eastAsia="bg-BG"/>
        </w:rPr>
        <w:t xml:space="preserve">(изчисленията се отнасят за перорална доза 320 </w:t>
      </w:r>
      <w:r w:rsidRPr="00AD520A">
        <w:rPr>
          <w:rFonts w:eastAsia="Times New Roman" w:cs="Arial"/>
          <w:color w:val="000000"/>
          <w:lang w:val="en-US"/>
        </w:rPr>
        <w:t>mg</w:t>
      </w:r>
      <w:r w:rsidRPr="00AD520A">
        <w:rPr>
          <w:rFonts w:eastAsia="Times New Roman" w:cs="Arial"/>
          <w:color w:val="000000"/>
          <w:lang w:eastAsia="bg-BG"/>
        </w:rPr>
        <w:t xml:space="preserve">/ден и пациент с тегло 60 </w:t>
      </w:r>
      <w:r w:rsidRPr="00AD520A">
        <w:rPr>
          <w:rFonts w:eastAsia="Times New Roman" w:cs="Arial"/>
          <w:color w:val="000000"/>
          <w:lang w:val="en-US"/>
        </w:rPr>
        <w:t>kg).</w:t>
      </w:r>
    </w:p>
    <w:p w14:paraId="46E806B2" w14:textId="77777777" w:rsidR="00AD520A" w:rsidRPr="00AD520A" w:rsidRDefault="00AD520A" w:rsidP="00AD520A">
      <w:pPr>
        <w:spacing w:line="240" w:lineRule="auto"/>
        <w:rPr>
          <w:rFonts w:eastAsia="Times New Roman" w:cs="Arial"/>
          <w:color w:val="000000"/>
          <w:lang w:eastAsia="bg-BG"/>
        </w:rPr>
      </w:pPr>
    </w:p>
    <w:p w14:paraId="41AB0402" w14:textId="193FFD60"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При предклинични проучвания за безопасност високи дози валсартан (200 до </w:t>
      </w:r>
      <w:r w:rsidRPr="00AD520A">
        <w:rPr>
          <w:rFonts w:eastAsia="Times New Roman" w:cs="Arial"/>
          <w:i/>
          <w:iCs/>
          <w:color w:val="000000"/>
          <w:lang w:eastAsia="bg-BG"/>
        </w:rPr>
        <w:t>600</w:t>
      </w:r>
      <w:r w:rsidRPr="00AD520A">
        <w:rPr>
          <w:rFonts w:eastAsia="Times New Roman" w:cs="Arial"/>
          <w:color w:val="000000"/>
          <w:lang w:eastAsia="bg-BG"/>
        </w:rPr>
        <w:t xml:space="preserve"> </w:t>
      </w:r>
      <w:r w:rsidRPr="00AD520A">
        <w:rPr>
          <w:rFonts w:eastAsia="Times New Roman" w:cs="Arial"/>
          <w:color w:val="000000"/>
          <w:lang w:val="en-US"/>
        </w:rPr>
        <w:t xml:space="preserve">mg/kg </w:t>
      </w:r>
      <w:r w:rsidRPr="00AD520A">
        <w:rPr>
          <w:rFonts w:eastAsia="Times New Roman" w:cs="Arial"/>
          <w:color w:val="000000"/>
          <w:lang w:eastAsia="bg-BG"/>
        </w:rPr>
        <w:t xml:space="preserve">телесно тегло) предизвикват при плъхове намаляване на параметрите на червените кръвни клетки (еритроцити, хемоглобин, хематокрит) и причиняват промени в бъбречната хемодинамика (леко повишаване на уреята в кръвта, бъбречна тубулна хиперплазия и базофилия при мъжките). Тези дози при плъхове (200 до 600 </w:t>
      </w:r>
      <w:r w:rsidRPr="00AD520A">
        <w:rPr>
          <w:rFonts w:eastAsia="Times New Roman" w:cs="Arial"/>
          <w:color w:val="000000"/>
          <w:lang w:val="en-US"/>
        </w:rPr>
        <w:t>mg/kg</w:t>
      </w:r>
      <w:r w:rsidRPr="00AD520A">
        <w:rPr>
          <w:rFonts w:eastAsia="Times New Roman" w:cs="Arial"/>
          <w:color w:val="000000"/>
          <w:lang w:eastAsia="bg-BG"/>
        </w:rPr>
        <w:t xml:space="preserve">/ден) представляват приблизително 6 и 18 пъти максималната препоръчителна доза при хора на базата на </w:t>
      </w:r>
      <w:r w:rsidRPr="00AD520A">
        <w:rPr>
          <w:rFonts w:eastAsia="Times New Roman" w:cs="Arial"/>
          <w:color w:val="000000"/>
          <w:lang w:val="en-US"/>
        </w:rPr>
        <w:t>mg/m</w:t>
      </w:r>
      <w:r w:rsidRPr="00AD520A">
        <w:rPr>
          <w:rFonts w:eastAsia="Times New Roman" w:cs="Arial"/>
          <w:color w:val="000000"/>
          <w:vertAlign w:val="superscript"/>
          <w:lang w:val="en-US"/>
        </w:rPr>
        <w:t>2</w:t>
      </w:r>
      <w:r w:rsidRPr="00AD520A">
        <w:rPr>
          <w:rFonts w:eastAsia="Times New Roman" w:cs="Arial"/>
          <w:color w:val="000000"/>
          <w:lang w:val="en-US"/>
        </w:rPr>
        <w:t xml:space="preserve"> </w:t>
      </w:r>
      <w:r w:rsidRPr="00AD520A">
        <w:rPr>
          <w:rFonts w:eastAsia="Times New Roman" w:cs="Arial"/>
          <w:color w:val="000000"/>
          <w:lang w:eastAsia="bg-BG"/>
        </w:rPr>
        <w:t xml:space="preserve">(изчисленията се отнасят за перорална доза 320 </w:t>
      </w:r>
      <w:r w:rsidRPr="00AD520A">
        <w:rPr>
          <w:rFonts w:eastAsia="Times New Roman" w:cs="Arial"/>
          <w:color w:val="000000"/>
          <w:lang w:val="en-US"/>
        </w:rPr>
        <w:t>mg</w:t>
      </w:r>
      <w:r w:rsidRPr="00AD520A">
        <w:rPr>
          <w:rFonts w:eastAsia="Times New Roman" w:cs="Arial"/>
          <w:color w:val="000000"/>
          <w:lang w:eastAsia="bg-BG"/>
        </w:rPr>
        <w:t xml:space="preserve">/ден и пациент с тегло 60 </w:t>
      </w:r>
      <w:r w:rsidRPr="00AD520A">
        <w:rPr>
          <w:rFonts w:eastAsia="Times New Roman" w:cs="Arial"/>
          <w:color w:val="000000"/>
          <w:lang w:val="en-US"/>
        </w:rPr>
        <w:t>kg).</w:t>
      </w:r>
    </w:p>
    <w:p w14:paraId="469C05D3" w14:textId="77777777" w:rsidR="00AD520A" w:rsidRPr="00AD520A" w:rsidRDefault="00AD520A" w:rsidP="00AD520A">
      <w:pPr>
        <w:spacing w:line="240" w:lineRule="auto"/>
        <w:rPr>
          <w:rFonts w:eastAsia="Times New Roman" w:cs="Arial"/>
          <w:color w:val="000000"/>
          <w:lang w:eastAsia="bg-BG"/>
        </w:rPr>
      </w:pPr>
    </w:p>
    <w:p w14:paraId="58C58A28" w14:textId="4E55A4B1"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При мармозетки в сравними дози промените са подобни, но по-тежки, особено в бъбреците, където промените се развиват до нефропатия, включваща повишение на уреята и креатинина в кръвта.</w:t>
      </w:r>
    </w:p>
    <w:p w14:paraId="6D4B6F55" w14:textId="77777777" w:rsidR="00AD520A" w:rsidRPr="00AD520A" w:rsidRDefault="00AD520A" w:rsidP="00AD520A">
      <w:pPr>
        <w:rPr>
          <w:rFonts w:eastAsia="Times New Roman" w:cs="Arial"/>
          <w:color w:val="000000"/>
          <w:lang w:eastAsia="bg-BG"/>
        </w:rPr>
      </w:pPr>
    </w:p>
    <w:p w14:paraId="2596A3CC" w14:textId="6A983C3A" w:rsidR="00AD520A" w:rsidRPr="00AD520A" w:rsidRDefault="00AD520A" w:rsidP="00AD520A">
      <w:pPr>
        <w:rPr>
          <w:rFonts w:cs="Arial"/>
          <w:sz w:val="24"/>
          <w:szCs w:val="24"/>
        </w:rPr>
      </w:pPr>
      <w:r w:rsidRPr="00AD520A">
        <w:rPr>
          <w:rFonts w:eastAsia="Times New Roman" w:cs="Arial"/>
          <w:color w:val="000000"/>
          <w:lang w:eastAsia="bg-BG"/>
        </w:rPr>
        <w:t>Наблюдава се също хипертрофия на бъбречните юкстагломерулни клетки и при двата вида. Счита се, че всички промени се дължат на фармакологичното действие на валсартан, което води до продължителна хипотония особено при мармозетите. Изглежда, че терапевтичната доза на валсартан при хора не е свързана с хипертрофия на бъбречните юкстагломерулни клетки.</w:t>
      </w:r>
    </w:p>
    <w:p w14:paraId="357049A8" w14:textId="01C8BCB3" w:rsidR="00BB22B4" w:rsidRDefault="002C50EE" w:rsidP="00471F10">
      <w:pPr>
        <w:pStyle w:val="Heading1"/>
      </w:pPr>
      <w:r>
        <w:t>7. ПРИТЕЖАТЕЛ НА РАЗРЕШЕНИЕТО ЗА УПОТРЕБА</w:t>
      </w:r>
    </w:p>
    <w:p w14:paraId="0CFBD80D" w14:textId="349C26F8" w:rsidR="00AD520A" w:rsidRDefault="00AD520A" w:rsidP="00AD520A"/>
    <w:p w14:paraId="658FC40F" w14:textId="35DB2969" w:rsidR="00AD520A" w:rsidRPr="00AD520A" w:rsidRDefault="00AD520A" w:rsidP="00AD520A">
      <w:r>
        <w:t xml:space="preserve">KRKA, d.d., Novo mesto, Smarjeska cesta 6,8501 Novo mesto, </w:t>
      </w:r>
      <w:r>
        <w:rPr>
          <w:lang w:eastAsia="bg-BG"/>
        </w:rPr>
        <w:t>Словения</w:t>
      </w:r>
    </w:p>
    <w:p w14:paraId="0A53321D" w14:textId="0DAA4746" w:rsidR="00EE6C97" w:rsidRDefault="00936AD0" w:rsidP="00A93499">
      <w:pPr>
        <w:pStyle w:val="Heading1"/>
      </w:pPr>
      <w:r>
        <w:t>8.</w:t>
      </w:r>
      <w:r w:rsidR="002C50EE">
        <w:t>НОМЕР НА РАЗРЕШЕНИЕТО ЗА УПОТРЕБА</w:t>
      </w:r>
    </w:p>
    <w:p w14:paraId="587CFD1A" w14:textId="4E06C2E2" w:rsidR="00AD520A" w:rsidRDefault="00AD520A" w:rsidP="00AD520A"/>
    <w:p w14:paraId="135E3DBC" w14:textId="77777777" w:rsidR="00AD520A" w:rsidRPr="00AD520A" w:rsidRDefault="00AD520A" w:rsidP="00AD520A">
      <w:pPr>
        <w:rPr>
          <w:sz w:val="24"/>
          <w:szCs w:val="24"/>
          <w:lang w:val="en-US" w:eastAsia="bg-BG"/>
        </w:rPr>
      </w:pPr>
      <w:r w:rsidRPr="00AD520A">
        <w:rPr>
          <w:lang w:eastAsia="bg-BG"/>
        </w:rPr>
        <w:t xml:space="preserve">Валтриком 5 </w:t>
      </w:r>
      <w:r w:rsidRPr="00AD520A">
        <w:rPr>
          <w:lang w:val="en-US"/>
        </w:rPr>
        <w:t>mg/160 mg/12,5 mg-Per. №: 20190064</w:t>
      </w:r>
    </w:p>
    <w:p w14:paraId="21730EC5" w14:textId="713980CE" w:rsidR="00AD520A" w:rsidRPr="00AD520A" w:rsidRDefault="00AD520A" w:rsidP="00AD520A">
      <w:pPr>
        <w:rPr>
          <w:sz w:val="24"/>
          <w:szCs w:val="24"/>
          <w:lang w:val="en-US" w:eastAsia="bg-BG"/>
        </w:rPr>
      </w:pPr>
      <w:r w:rsidRPr="00AD520A">
        <w:rPr>
          <w:lang w:eastAsia="bg-BG"/>
        </w:rPr>
        <w:t xml:space="preserve">Валтриком </w:t>
      </w:r>
      <w:r w:rsidRPr="00AD520A">
        <w:rPr>
          <w:lang w:val="en-US"/>
        </w:rPr>
        <w:t>5 m</w:t>
      </w:r>
      <w:r w:rsidR="003A4657">
        <w:rPr>
          <w:lang w:val="en-US"/>
        </w:rPr>
        <w:t>g/1</w:t>
      </w:r>
      <w:r w:rsidRPr="00AD520A">
        <w:rPr>
          <w:lang w:val="en-US"/>
        </w:rPr>
        <w:t>60 m</w:t>
      </w:r>
      <w:r w:rsidR="003A4657">
        <w:rPr>
          <w:lang w:val="en-US"/>
        </w:rPr>
        <w:t>g/</w:t>
      </w:r>
      <w:r w:rsidRPr="00AD520A">
        <w:rPr>
          <w:lang w:val="en-US"/>
        </w:rPr>
        <w:t>25 mg -Per.№: 20190065</w:t>
      </w:r>
    </w:p>
    <w:p w14:paraId="560A5B41" w14:textId="77777777" w:rsidR="00AD520A" w:rsidRPr="00AD520A" w:rsidRDefault="00AD520A" w:rsidP="00AD520A">
      <w:pPr>
        <w:rPr>
          <w:sz w:val="24"/>
          <w:szCs w:val="24"/>
          <w:lang w:val="en-US" w:eastAsia="bg-BG"/>
        </w:rPr>
      </w:pPr>
      <w:r w:rsidRPr="00AD520A">
        <w:rPr>
          <w:lang w:eastAsia="bg-BG"/>
        </w:rPr>
        <w:t xml:space="preserve">Валтриком </w:t>
      </w:r>
      <w:r w:rsidRPr="00AD520A">
        <w:rPr>
          <w:lang w:val="en-US"/>
        </w:rPr>
        <w:t>10 mg/160 mg/12,5 mg-Per. №: 20190066</w:t>
      </w:r>
    </w:p>
    <w:p w14:paraId="665BB596" w14:textId="77777777" w:rsidR="00AD520A" w:rsidRPr="00AD520A" w:rsidRDefault="00AD520A" w:rsidP="00AD520A">
      <w:pPr>
        <w:rPr>
          <w:sz w:val="24"/>
          <w:szCs w:val="24"/>
          <w:lang w:val="en-US" w:eastAsia="bg-BG"/>
        </w:rPr>
      </w:pPr>
      <w:r w:rsidRPr="00AD520A">
        <w:rPr>
          <w:lang w:eastAsia="bg-BG"/>
        </w:rPr>
        <w:t xml:space="preserve">Валтриком </w:t>
      </w:r>
      <w:r w:rsidRPr="00AD520A">
        <w:rPr>
          <w:lang w:val="en-US"/>
        </w:rPr>
        <w:t>10 mg/160 mg/25 mg - Per. №: 20190067</w:t>
      </w:r>
    </w:p>
    <w:p w14:paraId="746F3C47" w14:textId="675227B0" w:rsidR="00AD520A" w:rsidRPr="00AD520A" w:rsidRDefault="00AD520A" w:rsidP="00AD520A">
      <w:r w:rsidRPr="00AD520A">
        <w:rPr>
          <w:lang w:eastAsia="bg-BG"/>
        </w:rPr>
        <w:t xml:space="preserve">Валтриком </w:t>
      </w:r>
      <w:r w:rsidRPr="00AD520A">
        <w:rPr>
          <w:lang w:val="en-US"/>
        </w:rPr>
        <w:t>10 mg/320 mg/25 mg-Per. №: 20190068</w:t>
      </w:r>
    </w:p>
    <w:p w14:paraId="3715C10B" w14:textId="42483340" w:rsidR="00BB22B4" w:rsidRDefault="002C50EE" w:rsidP="00471F10">
      <w:pPr>
        <w:pStyle w:val="Heading1"/>
      </w:pPr>
      <w:r>
        <w:lastRenderedPageBreak/>
        <w:t>9. ДАТА НА ПЪРВО РАЗРЕШАВАНЕ/ПОДНОВЯВАНЕ НА РАЗРЕШЕНИЕТО ЗА УПОТРЕБА</w:t>
      </w:r>
    </w:p>
    <w:p w14:paraId="66E2E6B5" w14:textId="29B99109" w:rsidR="00AD520A" w:rsidRDefault="00AD520A" w:rsidP="00AD520A"/>
    <w:p w14:paraId="4EFDD398" w14:textId="59C4DEC0" w:rsidR="00AD520A" w:rsidRPr="00AD520A" w:rsidRDefault="00AD520A" w:rsidP="00AD520A">
      <w:r>
        <w:t>Дата на първо разрешаване: 28.03.2019</w:t>
      </w:r>
    </w:p>
    <w:p w14:paraId="43FB38A2" w14:textId="0C18A683" w:rsidR="007C605B" w:rsidRDefault="002C50EE" w:rsidP="005726E3">
      <w:pPr>
        <w:pStyle w:val="Heading1"/>
      </w:pPr>
      <w:r>
        <w:t>10. ДАТА НА АКТУАЛИЗИРАНЕ НА ТЕКСТА</w:t>
      </w:r>
      <w:bookmarkEnd w:id="0"/>
    </w:p>
    <w:p w14:paraId="472617BD" w14:textId="05DE2AB2" w:rsidR="00BB22B4" w:rsidRPr="00AD520A" w:rsidRDefault="00AD520A" w:rsidP="00AD520A">
      <w:pPr>
        <w:rPr>
          <w:sz w:val="24"/>
          <w:szCs w:val="24"/>
          <w:lang w:eastAsia="bg-BG"/>
        </w:rPr>
      </w:pPr>
      <w:r w:rsidRPr="00AD520A">
        <w:rPr>
          <w:lang w:eastAsia="bg-BG"/>
        </w:rPr>
        <w:t>19 Февруари 2022</w:t>
      </w:r>
    </w:p>
    <w:sectPr w:rsidR="00BB22B4" w:rsidRPr="00AD5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1867BD3"/>
    <w:multiLevelType w:val="hybridMultilevel"/>
    <w:tmpl w:val="4C0488B6"/>
    <w:lvl w:ilvl="0" w:tplc="61A8CAF0">
      <w:start w:val="4"/>
      <w:numFmt w:val="bullet"/>
      <w:lvlText w:val="-"/>
      <w:lvlJc w:val="left"/>
      <w:pPr>
        <w:ind w:left="720" w:hanging="360"/>
      </w:pPr>
      <w:rPr>
        <w:rFonts w:ascii="Arial" w:eastAsiaTheme="minorHAnsi" w:hAnsi="Arial" w:cs="Arial" w:hint="default"/>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B7580"/>
    <w:multiLevelType w:val="hybridMultilevel"/>
    <w:tmpl w:val="FFBA1E9C"/>
    <w:lvl w:ilvl="0" w:tplc="5B343934">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2"/>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5"/>
  </w:num>
  <w:num w:numId="12" w16cid:durableId="1434934028">
    <w:abstractNumId w:val="16"/>
  </w:num>
  <w:num w:numId="13" w16cid:durableId="479157895">
    <w:abstractNumId w:val="23"/>
  </w:num>
  <w:num w:numId="14" w16cid:durableId="1670476636">
    <w:abstractNumId w:val="14"/>
  </w:num>
  <w:num w:numId="15" w16cid:durableId="1000155783">
    <w:abstractNumId w:val="34"/>
  </w:num>
  <w:num w:numId="16" w16cid:durableId="2056420707">
    <w:abstractNumId w:val="11"/>
  </w:num>
  <w:num w:numId="17" w16cid:durableId="1787119182">
    <w:abstractNumId w:val="28"/>
  </w:num>
  <w:num w:numId="18" w16cid:durableId="722945139">
    <w:abstractNumId w:val="8"/>
  </w:num>
  <w:num w:numId="19" w16cid:durableId="1678728408">
    <w:abstractNumId w:val="31"/>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9"/>
  </w:num>
  <w:num w:numId="25" w16cid:durableId="50930855">
    <w:abstractNumId w:val="26"/>
  </w:num>
  <w:num w:numId="26" w16cid:durableId="176701536">
    <w:abstractNumId w:val="25"/>
  </w:num>
  <w:num w:numId="27" w16cid:durableId="2050564750">
    <w:abstractNumId w:val="36"/>
  </w:num>
  <w:num w:numId="28" w16cid:durableId="1820733422">
    <w:abstractNumId w:val="6"/>
  </w:num>
  <w:num w:numId="29" w16cid:durableId="973678124">
    <w:abstractNumId w:val="24"/>
  </w:num>
  <w:num w:numId="30" w16cid:durableId="154884452">
    <w:abstractNumId w:val="40"/>
  </w:num>
  <w:num w:numId="31" w16cid:durableId="1053964910">
    <w:abstractNumId w:val="5"/>
  </w:num>
  <w:num w:numId="32" w16cid:durableId="2073575793">
    <w:abstractNumId w:val="38"/>
  </w:num>
  <w:num w:numId="33" w16cid:durableId="1566643170">
    <w:abstractNumId w:val="33"/>
  </w:num>
  <w:num w:numId="34" w16cid:durableId="2060787732">
    <w:abstractNumId w:val="37"/>
  </w:num>
  <w:num w:numId="35" w16cid:durableId="34161354">
    <w:abstractNumId w:val="7"/>
  </w:num>
  <w:num w:numId="36" w16cid:durableId="1976908676">
    <w:abstractNumId w:val="10"/>
  </w:num>
  <w:num w:numId="37" w16cid:durableId="758528303">
    <w:abstractNumId w:val="17"/>
  </w:num>
  <w:num w:numId="38" w16cid:durableId="178396561">
    <w:abstractNumId w:val="39"/>
  </w:num>
  <w:num w:numId="39" w16cid:durableId="934825996">
    <w:abstractNumId w:val="13"/>
  </w:num>
  <w:num w:numId="40" w16cid:durableId="301083241">
    <w:abstractNumId w:val="30"/>
  </w:num>
  <w:num w:numId="41" w16cid:durableId="4502438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B3C38"/>
    <w:rsid w:val="002B4DBB"/>
    <w:rsid w:val="002C50EE"/>
    <w:rsid w:val="00340A0A"/>
    <w:rsid w:val="003765DC"/>
    <w:rsid w:val="00395555"/>
    <w:rsid w:val="003A4657"/>
    <w:rsid w:val="003E3126"/>
    <w:rsid w:val="00426E5F"/>
    <w:rsid w:val="00471F10"/>
    <w:rsid w:val="004A448E"/>
    <w:rsid w:val="004D4D6B"/>
    <w:rsid w:val="004F1CE7"/>
    <w:rsid w:val="004F498A"/>
    <w:rsid w:val="00517A5B"/>
    <w:rsid w:val="005726E3"/>
    <w:rsid w:val="00593A00"/>
    <w:rsid w:val="00596953"/>
    <w:rsid w:val="005A66D9"/>
    <w:rsid w:val="00605BCA"/>
    <w:rsid w:val="00612E23"/>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54129"/>
    <w:rsid w:val="009773E4"/>
    <w:rsid w:val="009B171C"/>
    <w:rsid w:val="009F1313"/>
    <w:rsid w:val="00A20351"/>
    <w:rsid w:val="00A65A81"/>
    <w:rsid w:val="00A71DCF"/>
    <w:rsid w:val="00A93499"/>
    <w:rsid w:val="00AA23EC"/>
    <w:rsid w:val="00AC63CE"/>
    <w:rsid w:val="00AD520A"/>
    <w:rsid w:val="00AE2107"/>
    <w:rsid w:val="00B275A8"/>
    <w:rsid w:val="00B6672E"/>
    <w:rsid w:val="00B95929"/>
    <w:rsid w:val="00BA5B74"/>
    <w:rsid w:val="00BB22B4"/>
    <w:rsid w:val="00BF2600"/>
    <w:rsid w:val="00C0049F"/>
    <w:rsid w:val="00C07B84"/>
    <w:rsid w:val="00C33464"/>
    <w:rsid w:val="00C40420"/>
    <w:rsid w:val="00C809A7"/>
    <w:rsid w:val="00C83063"/>
    <w:rsid w:val="00C87E90"/>
    <w:rsid w:val="00CA1B57"/>
    <w:rsid w:val="00CF77F7"/>
    <w:rsid w:val="00D41F9C"/>
    <w:rsid w:val="00D86297"/>
    <w:rsid w:val="00DB32D3"/>
    <w:rsid w:val="00DD466D"/>
    <w:rsid w:val="00EB6364"/>
    <w:rsid w:val="00EE6C97"/>
    <w:rsid w:val="00F37B64"/>
    <w:rsid w:val="00F53FB7"/>
    <w:rsid w:val="00FA5A9F"/>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10738</Words>
  <Characters>61208</Characters>
  <Application>Microsoft Office Word</Application>
  <DocSecurity>0</DocSecurity>
  <Lines>510</Lines>
  <Paragraphs>143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ВАСИЛЕВ</cp:lastModifiedBy>
  <cp:revision>2</cp:revision>
  <dcterms:created xsi:type="dcterms:W3CDTF">2023-01-04T23:15:00Z</dcterms:created>
  <dcterms:modified xsi:type="dcterms:W3CDTF">2023-01-04T23:15:00Z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