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77EFAA91" w:rsidR="00C40420" w:rsidRDefault="00DD466D" w:rsidP="004A448E">
      <w:pPr>
        <w:pStyle w:val="Heading1"/>
      </w:pPr>
      <w:r>
        <w:t>1.ИМЕ НА ЛЕКАРСТВЕНИЯ ПРОДУКТ</w:t>
      </w:r>
    </w:p>
    <w:p w14:paraId="406F7948" w14:textId="0F8C9BB2" w:rsidR="00CC6DAF" w:rsidRDefault="00CC6DAF" w:rsidP="00CC6DAF"/>
    <w:p w14:paraId="34AC889C" w14:textId="77777777" w:rsidR="00CC6DAF" w:rsidRPr="00CC6DAF" w:rsidRDefault="00CC6DAF" w:rsidP="00CC6DAF">
      <w:pPr>
        <w:spacing w:line="240" w:lineRule="auto"/>
        <w:rPr>
          <w:rFonts w:eastAsia="Times New Roman" w:cs="Arial"/>
          <w:sz w:val="24"/>
          <w:szCs w:val="24"/>
          <w:lang w:val="en-US" w:eastAsia="bg-BG"/>
        </w:rPr>
      </w:pPr>
      <w:bookmarkStart w:id="1" w:name="bookmark0"/>
      <w:bookmarkEnd w:id="1"/>
      <w:r w:rsidRPr="00CC6DAF">
        <w:rPr>
          <w:rFonts w:eastAsia="Times New Roman" w:cs="Arial"/>
          <w:color w:val="000000"/>
          <w:lang w:eastAsia="bg-BG"/>
        </w:rPr>
        <w:t xml:space="preserve">Вамлокс 5 </w:t>
      </w:r>
      <w:r w:rsidRPr="00CC6DAF">
        <w:rPr>
          <w:rFonts w:eastAsia="Times New Roman" w:cs="Arial"/>
          <w:color w:val="000000"/>
          <w:lang w:val="en-US"/>
        </w:rPr>
        <w:t xml:space="preserve">mg/80 mg </w:t>
      </w:r>
      <w:r w:rsidRPr="00CC6DAF">
        <w:rPr>
          <w:rFonts w:eastAsia="Times New Roman" w:cs="Arial"/>
          <w:color w:val="000000"/>
          <w:lang w:eastAsia="bg-BG"/>
        </w:rPr>
        <w:t>филмирани таблетки</w:t>
      </w:r>
      <w:r w:rsidRPr="00CC6DAF">
        <w:rPr>
          <w:rFonts w:eastAsia="Times New Roman" w:cs="Arial"/>
          <w:color w:val="000000"/>
          <w:lang w:eastAsia="bg-BG"/>
        </w:rPr>
        <w:tab/>
      </w:r>
    </w:p>
    <w:p w14:paraId="5A019745" w14:textId="77777777" w:rsidR="00CC6DAF" w:rsidRPr="00CC6DAF" w:rsidRDefault="00CC6DAF" w:rsidP="00CC6DAF">
      <w:pPr>
        <w:spacing w:line="240" w:lineRule="auto"/>
        <w:rPr>
          <w:rFonts w:eastAsia="Times New Roman" w:cs="Arial"/>
          <w:sz w:val="24"/>
          <w:szCs w:val="24"/>
          <w:lang w:val="en-US" w:eastAsia="bg-BG"/>
        </w:rPr>
      </w:pPr>
      <w:r w:rsidRPr="00CC6DAF">
        <w:rPr>
          <w:rFonts w:eastAsia="Times New Roman" w:cs="Arial"/>
          <w:color w:val="000000"/>
          <w:lang w:eastAsia="bg-BG"/>
        </w:rPr>
        <w:t xml:space="preserve">Вамлокс 5 </w:t>
      </w:r>
      <w:r w:rsidRPr="00CC6DAF">
        <w:rPr>
          <w:rFonts w:eastAsia="Times New Roman" w:cs="Arial"/>
          <w:color w:val="000000"/>
          <w:lang w:val="en-US"/>
        </w:rPr>
        <w:t>mg/1</w:t>
      </w:r>
      <w:r w:rsidRPr="00CC6DAF">
        <w:rPr>
          <w:rFonts w:eastAsia="Times New Roman" w:cs="Arial"/>
          <w:color w:val="000000"/>
          <w:lang w:eastAsia="bg-BG"/>
        </w:rPr>
        <w:t xml:space="preserve">60 </w:t>
      </w:r>
      <w:r w:rsidRPr="00CC6DAF">
        <w:rPr>
          <w:rFonts w:eastAsia="Times New Roman" w:cs="Arial"/>
          <w:color w:val="000000"/>
          <w:lang w:val="en-US"/>
        </w:rPr>
        <w:t xml:space="preserve">mg </w:t>
      </w:r>
      <w:r w:rsidRPr="00CC6DAF">
        <w:rPr>
          <w:rFonts w:eastAsia="Times New Roman" w:cs="Arial"/>
          <w:color w:val="000000"/>
          <w:lang w:eastAsia="bg-BG"/>
        </w:rPr>
        <w:t>филмирани таблетки</w:t>
      </w:r>
      <w:r w:rsidRPr="00CC6DAF">
        <w:rPr>
          <w:rFonts w:eastAsia="Times New Roman" w:cs="Arial"/>
          <w:color w:val="000000"/>
          <w:lang w:eastAsia="bg-BG"/>
        </w:rPr>
        <w:tab/>
      </w:r>
    </w:p>
    <w:p w14:paraId="0A1520AA" w14:textId="77777777" w:rsidR="00CC6DAF" w:rsidRPr="00CC6DAF" w:rsidRDefault="00CC6DAF" w:rsidP="00CC6DAF">
      <w:pPr>
        <w:spacing w:line="240" w:lineRule="auto"/>
        <w:rPr>
          <w:rFonts w:eastAsia="Times New Roman" w:cs="Arial"/>
          <w:sz w:val="24"/>
          <w:szCs w:val="24"/>
          <w:lang w:val="en-US" w:eastAsia="bg-BG"/>
        </w:rPr>
      </w:pPr>
      <w:r w:rsidRPr="00CC6DAF">
        <w:rPr>
          <w:rFonts w:eastAsia="Times New Roman" w:cs="Arial"/>
          <w:color w:val="000000"/>
          <w:lang w:eastAsia="bg-BG"/>
        </w:rPr>
        <w:t xml:space="preserve">Вамлокс 10 </w:t>
      </w:r>
      <w:r w:rsidRPr="00CC6DAF">
        <w:rPr>
          <w:rFonts w:eastAsia="Times New Roman" w:cs="Arial"/>
          <w:color w:val="000000"/>
          <w:lang w:val="en-US"/>
        </w:rPr>
        <w:t>mg/1</w:t>
      </w:r>
      <w:r w:rsidRPr="00CC6DAF">
        <w:rPr>
          <w:rFonts w:eastAsia="Times New Roman" w:cs="Arial"/>
          <w:color w:val="000000"/>
          <w:lang w:eastAsia="bg-BG"/>
        </w:rPr>
        <w:t xml:space="preserve">60 </w:t>
      </w:r>
      <w:r w:rsidRPr="00CC6DAF">
        <w:rPr>
          <w:rFonts w:eastAsia="Times New Roman" w:cs="Arial"/>
          <w:color w:val="000000"/>
          <w:lang w:val="en-US"/>
        </w:rPr>
        <w:t xml:space="preserve">mg </w:t>
      </w:r>
      <w:r w:rsidRPr="00CC6DAF">
        <w:rPr>
          <w:rFonts w:eastAsia="Times New Roman" w:cs="Arial"/>
          <w:color w:val="000000"/>
          <w:lang w:eastAsia="bg-BG"/>
        </w:rPr>
        <w:t>филмирани таблетки</w:t>
      </w:r>
      <w:r w:rsidRPr="00CC6DAF">
        <w:rPr>
          <w:rFonts w:eastAsia="Times New Roman" w:cs="Arial"/>
          <w:color w:val="000000"/>
          <w:lang w:eastAsia="bg-BG"/>
        </w:rPr>
        <w:tab/>
      </w:r>
    </w:p>
    <w:p w14:paraId="7DECBFDE" w14:textId="77777777" w:rsidR="00CC6DAF" w:rsidRPr="00CC6DAF" w:rsidRDefault="00CC6DAF" w:rsidP="00CC6DAF">
      <w:pPr>
        <w:spacing w:line="240" w:lineRule="auto"/>
        <w:rPr>
          <w:rFonts w:eastAsia="Times New Roman" w:cs="Arial"/>
          <w:color w:val="000000"/>
          <w:lang w:val="en-US"/>
        </w:rPr>
      </w:pPr>
    </w:p>
    <w:p w14:paraId="6792D121" w14:textId="30566851" w:rsidR="00CC6DAF" w:rsidRPr="00CC6DAF" w:rsidRDefault="00CC6DAF" w:rsidP="00CC6DAF">
      <w:pPr>
        <w:spacing w:line="240" w:lineRule="auto"/>
        <w:rPr>
          <w:rFonts w:eastAsia="Times New Roman" w:cs="Arial"/>
          <w:sz w:val="24"/>
          <w:szCs w:val="24"/>
          <w:lang w:val="en-US" w:eastAsia="bg-BG"/>
        </w:rPr>
      </w:pPr>
      <w:proofErr w:type="spellStart"/>
      <w:r w:rsidRPr="00CC6DAF">
        <w:rPr>
          <w:rFonts w:eastAsia="Times New Roman" w:cs="Arial"/>
          <w:color w:val="000000"/>
          <w:lang w:val="en-US"/>
        </w:rPr>
        <w:t>Wamlox</w:t>
      </w:r>
      <w:proofErr w:type="spellEnd"/>
      <w:r w:rsidRPr="00CC6DAF">
        <w:rPr>
          <w:rFonts w:eastAsia="Times New Roman" w:cs="Arial"/>
          <w:color w:val="000000"/>
          <w:lang w:val="en-US"/>
        </w:rPr>
        <w:t xml:space="preserve"> </w:t>
      </w:r>
      <w:r w:rsidRPr="00CC6DAF">
        <w:rPr>
          <w:rFonts w:eastAsia="Times New Roman" w:cs="Arial"/>
          <w:color w:val="000000"/>
          <w:lang w:eastAsia="bg-BG"/>
        </w:rPr>
        <w:t xml:space="preserve">5 </w:t>
      </w:r>
      <w:r w:rsidRPr="00CC6DAF">
        <w:rPr>
          <w:rFonts w:eastAsia="Times New Roman" w:cs="Arial"/>
          <w:color w:val="000000"/>
          <w:lang w:val="en-US"/>
        </w:rPr>
        <w:t>mg/80 mg film-coated tablets</w:t>
      </w:r>
    </w:p>
    <w:p w14:paraId="066DC1BF" w14:textId="77777777" w:rsidR="00CC6DAF" w:rsidRPr="00CC6DAF" w:rsidRDefault="00CC6DAF" w:rsidP="00CC6DAF">
      <w:pPr>
        <w:spacing w:line="240" w:lineRule="auto"/>
        <w:rPr>
          <w:rFonts w:eastAsia="Times New Roman" w:cs="Arial"/>
          <w:sz w:val="24"/>
          <w:szCs w:val="24"/>
          <w:lang w:val="en-US" w:eastAsia="bg-BG"/>
        </w:rPr>
      </w:pPr>
      <w:proofErr w:type="spellStart"/>
      <w:r w:rsidRPr="00CC6DAF">
        <w:rPr>
          <w:rFonts w:eastAsia="Times New Roman" w:cs="Arial"/>
          <w:color w:val="000000"/>
          <w:lang w:val="en-US"/>
        </w:rPr>
        <w:t>Wamlox</w:t>
      </w:r>
      <w:proofErr w:type="spellEnd"/>
      <w:r w:rsidRPr="00CC6DAF">
        <w:rPr>
          <w:rFonts w:eastAsia="Times New Roman" w:cs="Arial"/>
          <w:color w:val="000000"/>
          <w:lang w:val="en-US"/>
        </w:rPr>
        <w:t xml:space="preserve"> 5 mg/160 mg film-coated tablets</w:t>
      </w:r>
      <w:r w:rsidRPr="00CC6DAF">
        <w:rPr>
          <w:rFonts w:eastAsia="Times New Roman" w:cs="Arial"/>
          <w:color w:val="000000"/>
          <w:lang w:val="en-US"/>
        </w:rPr>
        <w:tab/>
      </w:r>
    </w:p>
    <w:p w14:paraId="203DBBA8" w14:textId="3BAE7F4C" w:rsidR="00CC6DAF" w:rsidRPr="00CC6DAF" w:rsidRDefault="00CC6DAF" w:rsidP="00CC6DAF">
      <w:pPr>
        <w:rPr>
          <w:rFonts w:cs="Arial"/>
        </w:rPr>
      </w:pPr>
      <w:proofErr w:type="spellStart"/>
      <w:r w:rsidRPr="00CC6DAF">
        <w:rPr>
          <w:rFonts w:eastAsia="Times New Roman" w:cs="Arial"/>
          <w:color w:val="000000"/>
          <w:lang w:val="en-US"/>
        </w:rPr>
        <w:t>Wamlox</w:t>
      </w:r>
      <w:proofErr w:type="spellEnd"/>
      <w:r w:rsidRPr="00CC6DAF">
        <w:rPr>
          <w:rFonts w:eastAsia="Times New Roman" w:cs="Arial"/>
          <w:color w:val="000000"/>
          <w:lang w:val="en-US"/>
        </w:rPr>
        <w:t xml:space="preserve"> 10 mg/160 mg film-coated tablets</w:t>
      </w:r>
    </w:p>
    <w:p w14:paraId="6920A680" w14:textId="42C0CC60" w:rsidR="00C40420" w:rsidRDefault="00DD466D" w:rsidP="004A448E">
      <w:pPr>
        <w:pStyle w:val="Heading1"/>
      </w:pPr>
      <w:r>
        <w:t>2. КАЧЕСТВЕН И КОЛИЧЕСТВЕН СЪСТАВ</w:t>
      </w:r>
    </w:p>
    <w:p w14:paraId="796D66DF" w14:textId="75107DB5" w:rsidR="00CC6DAF" w:rsidRDefault="00CC6DAF" w:rsidP="00CC6DAF"/>
    <w:p w14:paraId="0A31EBFB"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 xml:space="preserve">Вамлокс 5 </w:t>
      </w:r>
      <w:r w:rsidRPr="00CC6DAF">
        <w:rPr>
          <w:rFonts w:eastAsia="Times New Roman" w:cs="Arial"/>
          <w:color w:val="000000"/>
          <w:u w:val="single"/>
          <w:lang w:val="en-US"/>
        </w:rPr>
        <w:t xml:space="preserve">mg/80 mg </w:t>
      </w:r>
      <w:r w:rsidRPr="00CC6DAF">
        <w:rPr>
          <w:rFonts w:eastAsia="Times New Roman" w:cs="Arial"/>
          <w:color w:val="000000"/>
          <w:u w:val="single"/>
          <w:lang w:eastAsia="bg-BG"/>
        </w:rPr>
        <w:t>Филмирани таблетки</w:t>
      </w:r>
    </w:p>
    <w:p w14:paraId="3836BEB9"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Всяка филмирана таблетка съдържа 5 </w:t>
      </w:r>
      <w:r w:rsidRPr="00CC6DAF">
        <w:rPr>
          <w:rFonts w:eastAsia="Times New Roman" w:cs="Arial"/>
          <w:color w:val="000000"/>
          <w:lang w:val="en-US"/>
        </w:rPr>
        <w:t xml:space="preserve">mg </w:t>
      </w:r>
      <w:r w:rsidRPr="00CC6DAF">
        <w:rPr>
          <w:rFonts w:eastAsia="Times New Roman" w:cs="Arial"/>
          <w:color w:val="000000"/>
          <w:lang w:eastAsia="bg-BG"/>
        </w:rPr>
        <w:t xml:space="preserve">амлодипин </w:t>
      </w:r>
      <w:r w:rsidRPr="00CC6DAF">
        <w:rPr>
          <w:rFonts w:eastAsia="Times New Roman" w:cs="Arial"/>
          <w:i/>
          <w:iCs/>
          <w:color w:val="000000"/>
          <w:lang w:val="en-US"/>
        </w:rPr>
        <w:t>(amlodipine)</w:t>
      </w:r>
      <w:r w:rsidRPr="00CC6DAF">
        <w:rPr>
          <w:rFonts w:eastAsia="Times New Roman" w:cs="Arial"/>
          <w:color w:val="000000"/>
          <w:lang w:val="en-US"/>
        </w:rPr>
        <w:t xml:space="preserve"> </w:t>
      </w:r>
      <w:r w:rsidRPr="00CC6DAF">
        <w:rPr>
          <w:rFonts w:eastAsia="Times New Roman" w:cs="Arial"/>
          <w:color w:val="000000"/>
          <w:lang w:eastAsia="bg-BG"/>
        </w:rPr>
        <w:t xml:space="preserve">като амлодипинов безилат </w:t>
      </w:r>
      <w:r w:rsidRPr="00CC6DAF">
        <w:rPr>
          <w:rFonts w:eastAsia="Times New Roman" w:cs="Arial"/>
          <w:i/>
          <w:iCs/>
          <w:color w:val="000000"/>
          <w:lang w:val="en-US"/>
        </w:rPr>
        <w:t xml:space="preserve">(as amlodipine </w:t>
      </w:r>
      <w:proofErr w:type="spellStart"/>
      <w:r w:rsidRPr="00CC6DAF">
        <w:rPr>
          <w:rFonts w:eastAsia="Times New Roman" w:cs="Arial"/>
          <w:i/>
          <w:iCs/>
          <w:color w:val="000000"/>
          <w:lang w:val="en-US"/>
        </w:rPr>
        <w:t>besilate</w:t>
      </w:r>
      <w:proofErr w:type="spellEnd"/>
      <w:r w:rsidRPr="00CC6DAF">
        <w:rPr>
          <w:rFonts w:eastAsia="Times New Roman" w:cs="Arial"/>
          <w:i/>
          <w:iCs/>
          <w:color w:val="000000"/>
          <w:lang w:val="en-US"/>
        </w:rPr>
        <w:t>)</w:t>
      </w:r>
      <w:r w:rsidRPr="00CC6DAF">
        <w:rPr>
          <w:rFonts w:eastAsia="Times New Roman" w:cs="Arial"/>
          <w:color w:val="000000"/>
          <w:lang w:val="en-US"/>
        </w:rPr>
        <w:t xml:space="preserve"> </w:t>
      </w:r>
      <w:r w:rsidRPr="00CC6DAF">
        <w:rPr>
          <w:rFonts w:eastAsia="Times New Roman" w:cs="Arial"/>
          <w:color w:val="000000"/>
          <w:lang w:eastAsia="bg-BG"/>
        </w:rPr>
        <w:t xml:space="preserve">и 80 </w:t>
      </w:r>
      <w:r w:rsidRPr="00CC6DAF">
        <w:rPr>
          <w:rFonts w:eastAsia="Times New Roman" w:cs="Arial"/>
          <w:color w:val="000000"/>
          <w:lang w:val="en-US"/>
        </w:rPr>
        <w:t xml:space="preserve">mg </w:t>
      </w:r>
      <w:r w:rsidRPr="00CC6DAF">
        <w:rPr>
          <w:rFonts w:eastAsia="Times New Roman" w:cs="Arial"/>
          <w:color w:val="000000"/>
          <w:lang w:eastAsia="bg-BG"/>
        </w:rPr>
        <w:t xml:space="preserve">валсартан </w:t>
      </w:r>
      <w:r w:rsidRPr="00CC6DAF">
        <w:rPr>
          <w:rFonts w:eastAsia="Times New Roman" w:cs="Arial"/>
          <w:i/>
          <w:iCs/>
          <w:color w:val="000000"/>
          <w:lang w:val="en-US"/>
        </w:rPr>
        <w:t xml:space="preserve">(valsartan). </w:t>
      </w:r>
      <w:r w:rsidRPr="00CC6DAF">
        <w:rPr>
          <w:rFonts w:eastAsia="Times New Roman" w:cs="Arial"/>
          <w:color w:val="000000"/>
          <w:u w:val="single"/>
          <w:lang w:eastAsia="bg-BG"/>
        </w:rPr>
        <w:t xml:space="preserve">Вамлокс 5 </w:t>
      </w:r>
      <w:r w:rsidRPr="00CC6DAF">
        <w:rPr>
          <w:rFonts w:eastAsia="Times New Roman" w:cs="Arial"/>
          <w:color w:val="000000"/>
          <w:u w:val="single"/>
          <w:lang w:val="en-US"/>
        </w:rPr>
        <w:t xml:space="preserve">mg/160 mg </w:t>
      </w:r>
      <w:r w:rsidRPr="00CC6DAF">
        <w:rPr>
          <w:rFonts w:eastAsia="Times New Roman" w:cs="Arial"/>
          <w:color w:val="000000"/>
          <w:u w:val="single"/>
          <w:lang w:eastAsia="bg-BG"/>
        </w:rPr>
        <w:t>Филмирани таблетки</w:t>
      </w:r>
    </w:p>
    <w:p w14:paraId="273F7E13"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Всяка филмирана таблетка съдържа 5 </w:t>
      </w:r>
      <w:r w:rsidRPr="00CC6DAF">
        <w:rPr>
          <w:rFonts w:eastAsia="Times New Roman" w:cs="Arial"/>
          <w:color w:val="000000"/>
          <w:lang w:val="en-US"/>
        </w:rPr>
        <w:t xml:space="preserve">mg </w:t>
      </w:r>
      <w:r w:rsidRPr="00CC6DAF">
        <w:rPr>
          <w:rFonts w:eastAsia="Times New Roman" w:cs="Arial"/>
          <w:color w:val="000000"/>
          <w:lang w:eastAsia="bg-BG"/>
        </w:rPr>
        <w:t xml:space="preserve">амлодипин </w:t>
      </w:r>
      <w:r w:rsidRPr="00CC6DAF">
        <w:rPr>
          <w:rFonts w:eastAsia="Times New Roman" w:cs="Arial"/>
          <w:i/>
          <w:iCs/>
          <w:color w:val="000000"/>
          <w:lang w:val="en-US"/>
        </w:rPr>
        <w:t>(amlodipine)</w:t>
      </w:r>
      <w:r w:rsidRPr="00CC6DAF">
        <w:rPr>
          <w:rFonts w:eastAsia="Times New Roman" w:cs="Arial"/>
          <w:color w:val="000000"/>
          <w:lang w:val="en-US"/>
        </w:rPr>
        <w:t xml:space="preserve"> </w:t>
      </w:r>
      <w:r w:rsidRPr="00CC6DAF">
        <w:rPr>
          <w:rFonts w:eastAsia="Times New Roman" w:cs="Arial"/>
          <w:color w:val="000000"/>
          <w:lang w:eastAsia="bg-BG"/>
        </w:rPr>
        <w:t xml:space="preserve">като амлодипинов безилат </w:t>
      </w:r>
      <w:r w:rsidRPr="00CC6DAF">
        <w:rPr>
          <w:rFonts w:eastAsia="Times New Roman" w:cs="Arial"/>
          <w:i/>
          <w:iCs/>
          <w:color w:val="000000"/>
          <w:lang w:val="en-US"/>
        </w:rPr>
        <w:t xml:space="preserve">(as amlodipine </w:t>
      </w:r>
      <w:proofErr w:type="spellStart"/>
      <w:r w:rsidRPr="00CC6DAF">
        <w:rPr>
          <w:rFonts w:eastAsia="Times New Roman" w:cs="Arial"/>
          <w:i/>
          <w:iCs/>
          <w:color w:val="000000"/>
          <w:lang w:val="en-US"/>
        </w:rPr>
        <w:t>besilate</w:t>
      </w:r>
      <w:proofErr w:type="spellEnd"/>
      <w:r w:rsidRPr="00CC6DAF">
        <w:rPr>
          <w:rFonts w:eastAsia="Times New Roman" w:cs="Arial"/>
          <w:i/>
          <w:iCs/>
          <w:color w:val="000000"/>
          <w:lang w:val="en-US"/>
        </w:rPr>
        <w:t>)</w:t>
      </w:r>
      <w:r w:rsidRPr="00CC6DAF">
        <w:rPr>
          <w:rFonts w:eastAsia="Times New Roman" w:cs="Arial"/>
          <w:color w:val="000000"/>
          <w:lang w:val="en-US"/>
        </w:rPr>
        <w:t xml:space="preserve"> </w:t>
      </w:r>
      <w:r w:rsidRPr="00CC6DAF">
        <w:rPr>
          <w:rFonts w:eastAsia="Times New Roman" w:cs="Arial"/>
          <w:color w:val="000000"/>
          <w:lang w:eastAsia="bg-BG"/>
        </w:rPr>
        <w:t xml:space="preserve">и 160 </w:t>
      </w:r>
      <w:r w:rsidRPr="00CC6DAF">
        <w:rPr>
          <w:rFonts w:eastAsia="Times New Roman" w:cs="Arial"/>
          <w:color w:val="000000"/>
          <w:lang w:val="en-US"/>
        </w:rPr>
        <w:t xml:space="preserve">mg </w:t>
      </w:r>
      <w:r w:rsidRPr="00CC6DAF">
        <w:rPr>
          <w:rFonts w:eastAsia="Times New Roman" w:cs="Arial"/>
          <w:color w:val="000000"/>
          <w:lang w:eastAsia="bg-BG"/>
        </w:rPr>
        <w:t xml:space="preserve">валсартан </w:t>
      </w:r>
      <w:r w:rsidRPr="00CC6DAF">
        <w:rPr>
          <w:rFonts w:eastAsia="Times New Roman" w:cs="Arial"/>
          <w:i/>
          <w:iCs/>
          <w:color w:val="000000"/>
          <w:lang w:val="en-US"/>
        </w:rPr>
        <w:t xml:space="preserve">(valsartan). </w:t>
      </w:r>
      <w:r w:rsidRPr="00CC6DAF">
        <w:rPr>
          <w:rFonts w:eastAsia="Times New Roman" w:cs="Arial"/>
          <w:color w:val="000000"/>
          <w:u w:val="single"/>
          <w:lang w:eastAsia="bg-BG"/>
        </w:rPr>
        <w:t xml:space="preserve">Вамлокс 10 </w:t>
      </w:r>
      <w:r w:rsidRPr="00CC6DAF">
        <w:rPr>
          <w:rFonts w:eastAsia="Times New Roman" w:cs="Arial"/>
          <w:color w:val="000000"/>
          <w:u w:val="single"/>
          <w:lang w:val="en-US"/>
        </w:rPr>
        <w:t xml:space="preserve">mg/160 mg </w:t>
      </w:r>
      <w:r w:rsidRPr="00CC6DAF">
        <w:rPr>
          <w:rFonts w:eastAsia="Times New Roman" w:cs="Arial"/>
          <w:color w:val="000000"/>
          <w:u w:val="single"/>
          <w:lang w:eastAsia="bg-BG"/>
        </w:rPr>
        <w:t>Филмирани таблетки</w:t>
      </w:r>
    </w:p>
    <w:p w14:paraId="49D46197"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Всяка филмирана таблетка съдържа 10 </w:t>
      </w:r>
      <w:r w:rsidRPr="00CC6DAF">
        <w:rPr>
          <w:rFonts w:eastAsia="Times New Roman" w:cs="Arial"/>
          <w:color w:val="000000"/>
          <w:lang w:val="en-US"/>
        </w:rPr>
        <w:t xml:space="preserve">mg </w:t>
      </w:r>
      <w:r w:rsidRPr="00CC6DAF">
        <w:rPr>
          <w:rFonts w:eastAsia="Times New Roman" w:cs="Arial"/>
          <w:color w:val="000000"/>
          <w:lang w:eastAsia="bg-BG"/>
        </w:rPr>
        <w:t xml:space="preserve">амлодипин </w:t>
      </w:r>
      <w:r w:rsidRPr="00CC6DAF">
        <w:rPr>
          <w:rFonts w:eastAsia="Times New Roman" w:cs="Arial"/>
          <w:i/>
          <w:iCs/>
          <w:color w:val="000000"/>
          <w:lang w:val="en-US"/>
        </w:rPr>
        <w:t>(amlodipine)</w:t>
      </w:r>
      <w:r w:rsidRPr="00CC6DAF">
        <w:rPr>
          <w:rFonts w:eastAsia="Times New Roman" w:cs="Arial"/>
          <w:color w:val="000000"/>
          <w:lang w:val="en-US"/>
        </w:rPr>
        <w:t xml:space="preserve"> </w:t>
      </w:r>
      <w:r w:rsidRPr="00CC6DAF">
        <w:rPr>
          <w:rFonts w:eastAsia="Times New Roman" w:cs="Arial"/>
          <w:color w:val="000000"/>
          <w:lang w:eastAsia="bg-BG"/>
        </w:rPr>
        <w:t xml:space="preserve">като амлодипинов безилат </w:t>
      </w:r>
      <w:r w:rsidRPr="00CC6DAF">
        <w:rPr>
          <w:rFonts w:eastAsia="Times New Roman" w:cs="Arial"/>
          <w:i/>
          <w:iCs/>
          <w:color w:val="000000"/>
          <w:lang w:val="en-US"/>
        </w:rPr>
        <w:t xml:space="preserve">(as amlodipine </w:t>
      </w:r>
      <w:proofErr w:type="spellStart"/>
      <w:r w:rsidRPr="00CC6DAF">
        <w:rPr>
          <w:rFonts w:eastAsia="Times New Roman" w:cs="Arial"/>
          <w:i/>
          <w:iCs/>
          <w:color w:val="000000"/>
          <w:lang w:val="en-US"/>
        </w:rPr>
        <w:t>besilate</w:t>
      </w:r>
      <w:proofErr w:type="spellEnd"/>
      <w:r w:rsidRPr="00CC6DAF">
        <w:rPr>
          <w:rFonts w:eastAsia="Times New Roman" w:cs="Arial"/>
          <w:i/>
          <w:iCs/>
          <w:color w:val="000000"/>
          <w:lang w:val="en-US"/>
        </w:rPr>
        <w:t>)</w:t>
      </w:r>
      <w:r w:rsidRPr="00CC6DAF">
        <w:rPr>
          <w:rFonts w:eastAsia="Times New Roman" w:cs="Arial"/>
          <w:color w:val="000000"/>
          <w:lang w:val="en-US"/>
        </w:rPr>
        <w:t xml:space="preserve"> </w:t>
      </w:r>
      <w:r w:rsidRPr="00CC6DAF">
        <w:rPr>
          <w:rFonts w:eastAsia="Times New Roman" w:cs="Arial"/>
          <w:color w:val="000000"/>
          <w:lang w:eastAsia="bg-BG"/>
        </w:rPr>
        <w:t xml:space="preserve">и 160 </w:t>
      </w:r>
      <w:r w:rsidRPr="00CC6DAF">
        <w:rPr>
          <w:rFonts w:eastAsia="Times New Roman" w:cs="Arial"/>
          <w:color w:val="000000"/>
          <w:lang w:val="en-US"/>
        </w:rPr>
        <w:t xml:space="preserve">mg </w:t>
      </w:r>
      <w:r w:rsidRPr="00CC6DAF">
        <w:rPr>
          <w:rFonts w:eastAsia="Times New Roman" w:cs="Arial"/>
          <w:color w:val="000000"/>
          <w:lang w:eastAsia="bg-BG"/>
        </w:rPr>
        <w:t xml:space="preserve">валсартан </w:t>
      </w:r>
      <w:r w:rsidRPr="00CC6DAF">
        <w:rPr>
          <w:rFonts w:eastAsia="Times New Roman" w:cs="Arial"/>
          <w:i/>
          <w:iCs/>
          <w:color w:val="000000"/>
          <w:lang w:val="en-US"/>
        </w:rPr>
        <w:t>(valsartan).</w:t>
      </w:r>
    </w:p>
    <w:p w14:paraId="372538A8" w14:textId="77777777" w:rsidR="00CC6DAF" w:rsidRPr="00CC6DAF" w:rsidRDefault="00CC6DAF" w:rsidP="00CC6DAF">
      <w:pPr>
        <w:rPr>
          <w:rFonts w:eastAsia="Times New Roman" w:cs="Arial"/>
          <w:color w:val="000000"/>
          <w:lang w:eastAsia="bg-BG"/>
        </w:rPr>
      </w:pPr>
    </w:p>
    <w:p w14:paraId="14B37CF8" w14:textId="5B8FCFD6" w:rsidR="00CC6DAF" w:rsidRPr="00CC6DAF" w:rsidRDefault="00CC6DAF" w:rsidP="00CC6DAF">
      <w:pPr>
        <w:rPr>
          <w:rFonts w:cs="Arial"/>
        </w:rPr>
      </w:pPr>
      <w:r w:rsidRPr="00CC6DAF">
        <w:rPr>
          <w:rFonts w:eastAsia="Times New Roman" w:cs="Arial"/>
          <w:color w:val="000000"/>
          <w:lang w:eastAsia="bg-BG"/>
        </w:rPr>
        <w:t>За пълния списък на помощните вещества вижте точка 6.1.</w:t>
      </w:r>
    </w:p>
    <w:p w14:paraId="614984C4" w14:textId="3677A463" w:rsidR="008A6AF2" w:rsidRDefault="00DD466D" w:rsidP="002C50EE">
      <w:pPr>
        <w:pStyle w:val="Heading1"/>
      </w:pPr>
      <w:r>
        <w:t>3. ЛЕКАРСТВЕНА ФОРМА</w:t>
      </w:r>
    </w:p>
    <w:p w14:paraId="26EA4A8D" w14:textId="053ABBDF" w:rsidR="00CC6DAF" w:rsidRDefault="00CC6DAF" w:rsidP="00CC6DAF"/>
    <w:p w14:paraId="325A68C6"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Филмирана таблетка (таблетка)</w:t>
      </w:r>
    </w:p>
    <w:p w14:paraId="3AAF5DE7" w14:textId="77777777" w:rsidR="00CC6DAF" w:rsidRPr="00CC6DAF" w:rsidRDefault="00CC6DAF" w:rsidP="00CC6DAF">
      <w:pPr>
        <w:rPr>
          <w:rFonts w:eastAsia="Times New Roman" w:cs="Arial"/>
          <w:color w:val="000000"/>
          <w:u w:val="single"/>
          <w:lang w:eastAsia="bg-BG"/>
        </w:rPr>
      </w:pPr>
    </w:p>
    <w:p w14:paraId="394619C7" w14:textId="26698F68" w:rsidR="00CC6DAF" w:rsidRPr="00CC6DAF" w:rsidRDefault="00CC6DAF" w:rsidP="00CC6DAF">
      <w:pPr>
        <w:rPr>
          <w:rFonts w:cs="Arial"/>
        </w:rPr>
      </w:pPr>
      <w:r w:rsidRPr="00CC6DAF">
        <w:rPr>
          <w:rFonts w:eastAsia="Times New Roman" w:cs="Arial"/>
          <w:color w:val="000000"/>
          <w:u w:val="single"/>
          <w:lang w:eastAsia="bg-BG"/>
        </w:rPr>
        <w:t xml:space="preserve">Вамлокс 5 </w:t>
      </w:r>
      <w:r w:rsidRPr="00CC6DAF">
        <w:rPr>
          <w:rFonts w:eastAsia="Times New Roman" w:cs="Arial"/>
          <w:color w:val="000000"/>
          <w:u w:val="single"/>
          <w:lang w:val="en-US"/>
        </w:rPr>
        <w:t xml:space="preserve">mg/80 mg </w:t>
      </w:r>
      <w:r w:rsidRPr="00CC6DAF">
        <w:rPr>
          <w:rFonts w:eastAsia="Times New Roman" w:cs="Arial"/>
          <w:color w:val="000000"/>
          <w:u w:val="single"/>
          <w:lang w:eastAsia="bg-BG"/>
        </w:rPr>
        <w:t xml:space="preserve">Филмирани таблетки: </w:t>
      </w:r>
      <w:r w:rsidRPr="00CC6DAF">
        <w:rPr>
          <w:rFonts w:eastAsia="Times New Roman" w:cs="Arial"/>
          <w:color w:val="000000"/>
          <w:lang w:eastAsia="bg-BG"/>
        </w:rPr>
        <w:t xml:space="preserve">кафеникаво -жълти, кръгли, леко двойно изпъкнали, филмирани таблетки със скосени краища и е възможно да имат тъмни петна (диаметър на таблетката: 8 </w:t>
      </w:r>
      <w:r w:rsidRPr="00CC6DAF">
        <w:rPr>
          <w:rFonts w:eastAsia="Times New Roman" w:cs="Arial"/>
          <w:color w:val="000000"/>
          <w:lang w:val="en-US"/>
        </w:rPr>
        <w:t xml:space="preserve">mm, </w:t>
      </w:r>
      <w:r w:rsidRPr="00CC6DAF">
        <w:rPr>
          <w:rFonts w:eastAsia="Times New Roman" w:cs="Arial"/>
          <w:color w:val="000000"/>
          <w:lang w:eastAsia="bg-BG"/>
        </w:rPr>
        <w:t xml:space="preserve">дебелина 3,0 </w:t>
      </w:r>
      <w:r w:rsidRPr="00CC6DAF">
        <w:rPr>
          <w:rFonts w:eastAsia="Times New Roman" w:cs="Arial"/>
          <w:color w:val="000000"/>
          <w:lang w:val="en-US"/>
        </w:rPr>
        <w:t xml:space="preserve">mm </w:t>
      </w:r>
      <w:r w:rsidRPr="00CC6DAF">
        <w:rPr>
          <w:rFonts w:eastAsia="Times New Roman" w:cs="Arial"/>
          <w:color w:val="000000"/>
          <w:lang w:eastAsia="bg-BG"/>
        </w:rPr>
        <w:t xml:space="preserve">- 4,3 </w:t>
      </w:r>
      <w:r w:rsidRPr="00CC6DAF">
        <w:rPr>
          <w:rFonts w:eastAsia="Times New Roman" w:cs="Arial"/>
          <w:color w:val="000000"/>
          <w:lang w:val="en-US"/>
        </w:rPr>
        <w:t xml:space="preserve">mm). </w:t>
      </w:r>
      <w:r w:rsidRPr="00CC6DAF">
        <w:rPr>
          <w:rFonts w:eastAsia="Times New Roman" w:cs="Arial"/>
          <w:color w:val="000000"/>
          <w:u w:val="single"/>
          <w:lang w:eastAsia="bg-BG"/>
        </w:rPr>
        <w:t xml:space="preserve">Вамлокс 5 </w:t>
      </w:r>
      <w:r w:rsidRPr="00CC6DAF">
        <w:rPr>
          <w:rFonts w:eastAsia="Times New Roman" w:cs="Arial"/>
          <w:color w:val="000000"/>
          <w:u w:val="single"/>
          <w:lang w:val="en-US"/>
        </w:rPr>
        <w:t xml:space="preserve">mg/160 mg </w:t>
      </w:r>
      <w:r w:rsidRPr="00CC6DAF">
        <w:rPr>
          <w:rFonts w:eastAsia="Times New Roman" w:cs="Arial"/>
          <w:color w:val="000000"/>
          <w:u w:val="single"/>
          <w:lang w:eastAsia="bg-BG"/>
        </w:rPr>
        <w:t xml:space="preserve">Филмирани таблетки: </w:t>
      </w:r>
      <w:r w:rsidRPr="00CC6DAF">
        <w:rPr>
          <w:rFonts w:eastAsia="Times New Roman" w:cs="Arial"/>
          <w:color w:val="000000"/>
          <w:lang w:eastAsia="bg-BG"/>
        </w:rPr>
        <w:t xml:space="preserve">кафеникаво- жълти, овални, двойно изпъкнали, филмирани таблетки като е възможно да имат тъмни петна (размери на таблетката: 13 </w:t>
      </w:r>
      <w:r w:rsidRPr="00CC6DAF">
        <w:rPr>
          <w:rFonts w:eastAsia="Times New Roman" w:cs="Arial"/>
          <w:color w:val="000000"/>
          <w:lang w:val="en-US"/>
        </w:rPr>
        <w:t xml:space="preserve">mm </w:t>
      </w:r>
      <w:r w:rsidRPr="00CC6DAF">
        <w:rPr>
          <w:rFonts w:eastAsia="Times New Roman" w:cs="Arial"/>
          <w:color w:val="000000"/>
          <w:lang w:eastAsia="bg-BG"/>
        </w:rPr>
        <w:t xml:space="preserve">х 8 </w:t>
      </w:r>
      <w:r w:rsidRPr="00CC6DAF">
        <w:rPr>
          <w:rFonts w:eastAsia="Times New Roman" w:cs="Arial"/>
          <w:color w:val="000000"/>
          <w:lang w:val="en-US"/>
        </w:rPr>
        <w:t xml:space="preserve">mm, </w:t>
      </w:r>
      <w:r w:rsidRPr="00CC6DAF">
        <w:rPr>
          <w:rFonts w:eastAsia="Times New Roman" w:cs="Arial"/>
          <w:color w:val="000000"/>
          <w:lang w:eastAsia="bg-BG"/>
        </w:rPr>
        <w:t xml:space="preserve">дебелина: 3.8 </w:t>
      </w:r>
      <w:r w:rsidRPr="00CC6DAF">
        <w:rPr>
          <w:rFonts w:eastAsia="Times New Roman" w:cs="Arial"/>
          <w:color w:val="000000"/>
          <w:lang w:val="en-US"/>
        </w:rPr>
        <w:t xml:space="preserve">mm </w:t>
      </w:r>
      <w:r w:rsidRPr="00CC6DAF">
        <w:rPr>
          <w:rFonts w:eastAsia="Times New Roman" w:cs="Arial"/>
          <w:color w:val="000000"/>
          <w:lang w:eastAsia="bg-BG"/>
        </w:rPr>
        <w:t xml:space="preserve">- 5.4 </w:t>
      </w:r>
      <w:r w:rsidRPr="00CC6DAF">
        <w:rPr>
          <w:rFonts w:eastAsia="Times New Roman" w:cs="Arial"/>
          <w:color w:val="000000"/>
          <w:lang w:val="en-US"/>
        </w:rPr>
        <w:t xml:space="preserve">mm). </w:t>
      </w:r>
      <w:r w:rsidRPr="00CC6DAF">
        <w:rPr>
          <w:rFonts w:eastAsia="Times New Roman" w:cs="Arial"/>
          <w:color w:val="000000"/>
          <w:u w:val="single"/>
          <w:lang w:eastAsia="bg-BG"/>
        </w:rPr>
        <w:t xml:space="preserve">Вамлокс 10 </w:t>
      </w:r>
      <w:r w:rsidRPr="00CC6DAF">
        <w:rPr>
          <w:rFonts w:eastAsia="Times New Roman" w:cs="Arial"/>
          <w:color w:val="000000"/>
          <w:u w:val="single"/>
          <w:lang w:val="en-US"/>
        </w:rPr>
        <w:t xml:space="preserve">mg/160 mg </w:t>
      </w:r>
      <w:r w:rsidRPr="00CC6DAF">
        <w:rPr>
          <w:rFonts w:eastAsia="Times New Roman" w:cs="Arial"/>
          <w:color w:val="000000"/>
          <w:u w:val="single"/>
          <w:lang w:eastAsia="bg-BG"/>
        </w:rPr>
        <w:t xml:space="preserve">Филмирани таблетки: </w:t>
      </w:r>
      <w:r w:rsidRPr="00CC6DAF">
        <w:rPr>
          <w:rFonts w:eastAsia="Times New Roman" w:cs="Arial"/>
          <w:color w:val="000000"/>
          <w:lang w:eastAsia="bg-BG"/>
        </w:rPr>
        <w:t xml:space="preserve">бледо кафеникаво- жълти, овални, двойно изпъкнали, филмирани таблетки (размери на таблетката: 13 </w:t>
      </w:r>
      <w:r w:rsidRPr="00CC6DAF">
        <w:rPr>
          <w:rFonts w:eastAsia="Times New Roman" w:cs="Arial"/>
          <w:color w:val="000000"/>
          <w:lang w:val="en-US"/>
        </w:rPr>
        <w:t xml:space="preserve">mm </w:t>
      </w:r>
      <w:r w:rsidRPr="00CC6DAF">
        <w:rPr>
          <w:rFonts w:eastAsia="Times New Roman" w:cs="Arial"/>
          <w:color w:val="000000"/>
          <w:lang w:eastAsia="bg-BG"/>
        </w:rPr>
        <w:t xml:space="preserve">х 8 </w:t>
      </w:r>
      <w:r w:rsidRPr="00CC6DAF">
        <w:rPr>
          <w:rFonts w:eastAsia="Times New Roman" w:cs="Arial"/>
          <w:color w:val="000000"/>
          <w:lang w:val="en-US"/>
        </w:rPr>
        <w:t xml:space="preserve">mm, </w:t>
      </w:r>
      <w:r w:rsidRPr="00CC6DAF">
        <w:rPr>
          <w:rFonts w:eastAsia="Times New Roman" w:cs="Arial"/>
          <w:color w:val="000000"/>
          <w:lang w:eastAsia="bg-BG"/>
        </w:rPr>
        <w:t xml:space="preserve">дебелина: 3,8 </w:t>
      </w:r>
      <w:r w:rsidRPr="00CC6DAF">
        <w:rPr>
          <w:rFonts w:eastAsia="Times New Roman" w:cs="Arial"/>
          <w:color w:val="000000"/>
          <w:lang w:val="en-US"/>
        </w:rPr>
        <w:t xml:space="preserve">mm </w:t>
      </w:r>
      <w:r w:rsidRPr="00CC6DAF">
        <w:rPr>
          <w:rFonts w:eastAsia="Times New Roman" w:cs="Arial"/>
          <w:color w:val="000000"/>
          <w:lang w:eastAsia="bg-BG"/>
        </w:rPr>
        <w:t xml:space="preserve">- 5,4 </w:t>
      </w:r>
      <w:r w:rsidRPr="00CC6DAF">
        <w:rPr>
          <w:rFonts w:eastAsia="Times New Roman" w:cs="Arial"/>
          <w:color w:val="000000"/>
          <w:lang w:val="en-US"/>
        </w:rPr>
        <w:t>mm).</w:t>
      </w:r>
    </w:p>
    <w:p w14:paraId="490FC2C4" w14:textId="1BECBDEF" w:rsidR="002C50EE" w:rsidRDefault="002C50EE" w:rsidP="002C50EE">
      <w:pPr>
        <w:pStyle w:val="Heading1"/>
      </w:pPr>
      <w:r>
        <w:t>4. КЛИНИЧНИ ДАННИ</w:t>
      </w:r>
    </w:p>
    <w:p w14:paraId="643F3FE1" w14:textId="77777777" w:rsidR="00EA3D19" w:rsidRPr="00EA3D19" w:rsidRDefault="00EA3D19" w:rsidP="00EA3D19"/>
    <w:p w14:paraId="0C8E6903" w14:textId="709E42D3" w:rsidR="008134C8" w:rsidRDefault="002C50EE" w:rsidP="004A448E">
      <w:pPr>
        <w:pStyle w:val="Heading2"/>
      </w:pPr>
      <w:r>
        <w:t>4.1. Терапевтични показания</w:t>
      </w:r>
    </w:p>
    <w:p w14:paraId="02767A37" w14:textId="163B3047" w:rsidR="00CC6DAF" w:rsidRDefault="00CC6DAF" w:rsidP="00CC6DAF"/>
    <w:p w14:paraId="4636431F"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Лечение на есенциална хипертония.</w:t>
      </w:r>
    </w:p>
    <w:p w14:paraId="731D3E6A" w14:textId="77777777" w:rsidR="00CC6DAF" w:rsidRPr="00CC6DAF" w:rsidRDefault="00CC6DAF" w:rsidP="00CC6DAF">
      <w:pPr>
        <w:rPr>
          <w:rFonts w:eastAsia="Times New Roman" w:cs="Arial"/>
          <w:color w:val="000000"/>
          <w:lang w:eastAsia="bg-BG"/>
        </w:rPr>
      </w:pPr>
    </w:p>
    <w:p w14:paraId="77B7D248" w14:textId="41519DBD" w:rsidR="00CC6DAF" w:rsidRPr="00CC6DAF" w:rsidRDefault="00CC6DAF" w:rsidP="00CC6DAF">
      <w:pPr>
        <w:rPr>
          <w:rFonts w:eastAsia="Times New Roman" w:cs="Arial"/>
          <w:color w:val="000000"/>
          <w:lang w:eastAsia="bg-BG"/>
        </w:rPr>
      </w:pPr>
      <w:r w:rsidRPr="00CC6DAF">
        <w:rPr>
          <w:rFonts w:eastAsia="Times New Roman" w:cs="Arial"/>
          <w:color w:val="000000"/>
          <w:lang w:eastAsia="bg-BG"/>
        </w:rPr>
        <w:lastRenderedPageBreak/>
        <w:t>Вамлокс е показан при възрастни, чието артериално кръвно налягане не се контролира адекватно при монотерапия с амлодипин или валсартан.</w:t>
      </w:r>
    </w:p>
    <w:p w14:paraId="0D6D9DF6" w14:textId="77777777" w:rsidR="00CC6DAF" w:rsidRPr="00CC6DAF" w:rsidRDefault="00CC6DAF" w:rsidP="00CC6DAF"/>
    <w:p w14:paraId="30BE2C7B" w14:textId="43F051C8" w:rsidR="008134C8" w:rsidRDefault="002C50EE" w:rsidP="004A448E">
      <w:pPr>
        <w:pStyle w:val="Heading2"/>
      </w:pPr>
      <w:r>
        <w:t>4.2. Дозировка и начин на приложение</w:t>
      </w:r>
    </w:p>
    <w:p w14:paraId="757E476F" w14:textId="08876F1B" w:rsidR="00CC6DAF" w:rsidRDefault="00CC6DAF" w:rsidP="00CC6DAF"/>
    <w:p w14:paraId="57152DA8" w14:textId="77777777" w:rsidR="00CC6DAF" w:rsidRPr="00EA3D19" w:rsidRDefault="00CC6DAF" w:rsidP="00EA3D19">
      <w:pPr>
        <w:pStyle w:val="Heading3"/>
        <w:rPr>
          <w:rFonts w:eastAsia="Times New Roman"/>
          <w:u w:val="single"/>
          <w:lang w:eastAsia="bg-BG"/>
        </w:rPr>
      </w:pPr>
      <w:r w:rsidRPr="00EA3D19">
        <w:rPr>
          <w:rFonts w:eastAsia="Times New Roman"/>
          <w:u w:val="single"/>
          <w:lang w:eastAsia="bg-BG"/>
        </w:rPr>
        <w:t>Дозировка</w:t>
      </w:r>
    </w:p>
    <w:p w14:paraId="06DBD799" w14:textId="77777777" w:rsidR="00CC6DAF" w:rsidRPr="00CC6DAF" w:rsidRDefault="00CC6DAF" w:rsidP="00CC6DAF">
      <w:pPr>
        <w:rPr>
          <w:rFonts w:eastAsia="Times New Roman" w:cs="Arial"/>
          <w:color w:val="000000"/>
          <w:lang w:eastAsia="bg-BG"/>
        </w:rPr>
      </w:pPr>
    </w:p>
    <w:p w14:paraId="4EBE0300" w14:textId="6288BACF" w:rsidR="00CC6DAF" w:rsidRPr="00CC6DAF" w:rsidRDefault="00CC6DAF" w:rsidP="00CC6DAF">
      <w:pPr>
        <w:rPr>
          <w:rFonts w:eastAsia="Times New Roman" w:cs="Arial"/>
          <w:color w:val="000000"/>
          <w:lang w:eastAsia="bg-BG"/>
        </w:rPr>
      </w:pPr>
      <w:r w:rsidRPr="00CC6DAF">
        <w:rPr>
          <w:rFonts w:eastAsia="Times New Roman" w:cs="Arial"/>
          <w:color w:val="000000"/>
          <w:lang w:eastAsia="bg-BG"/>
        </w:rPr>
        <w:t>Препоръчваната дозировка на Вамлокс е една таблетка дневно.</w:t>
      </w:r>
    </w:p>
    <w:p w14:paraId="2D75C9D6"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Вамлокс 5 </w:t>
      </w:r>
      <w:r w:rsidRPr="00CC6DAF">
        <w:rPr>
          <w:rFonts w:eastAsia="Times New Roman" w:cs="Arial"/>
          <w:color w:val="000000"/>
          <w:lang w:val="en-US"/>
        </w:rPr>
        <w:t xml:space="preserve">mg/80 mg </w:t>
      </w:r>
      <w:r w:rsidRPr="00CC6DAF">
        <w:rPr>
          <w:rFonts w:eastAsia="Times New Roman" w:cs="Arial"/>
          <w:color w:val="000000"/>
          <w:lang w:eastAsia="bg-BG"/>
        </w:rPr>
        <w:t xml:space="preserve">може да се прилага при пациенти, чието артериално налягане не се контролира адекватно при монотерапия с амлодипин 5 </w:t>
      </w:r>
      <w:r w:rsidRPr="00CC6DAF">
        <w:rPr>
          <w:rFonts w:eastAsia="Times New Roman" w:cs="Arial"/>
          <w:color w:val="000000"/>
          <w:lang w:val="en-US"/>
        </w:rPr>
        <w:t xml:space="preserve">mg </w:t>
      </w:r>
      <w:r w:rsidRPr="00CC6DAF">
        <w:rPr>
          <w:rFonts w:eastAsia="Times New Roman" w:cs="Arial"/>
          <w:color w:val="000000"/>
          <w:lang w:eastAsia="bg-BG"/>
        </w:rPr>
        <w:t xml:space="preserve">или валсартан 80 </w:t>
      </w:r>
      <w:r w:rsidRPr="00CC6DAF">
        <w:rPr>
          <w:rFonts w:eastAsia="Times New Roman" w:cs="Arial"/>
          <w:color w:val="000000"/>
          <w:lang w:val="en-US"/>
        </w:rPr>
        <w:t>mg.</w:t>
      </w:r>
    </w:p>
    <w:p w14:paraId="2A77E54E" w14:textId="77777777" w:rsidR="00CC6DAF" w:rsidRDefault="00CC6DAF" w:rsidP="00CC6DAF">
      <w:pPr>
        <w:spacing w:line="240" w:lineRule="auto"/>
        <w:rPr>
          <w:rFonts w:ascii="Times New Roman" w:eastAsia="Times New Roman" w:hAnsi="Times New Roman" w:cs="Times New Roman"/>
          <w:color w:val="000000"/>
          <w:lang w:eastAsia="bg-BG"/>
        </w:rPr>
      </w:pPr>
    </w:p>
    <w:p w14:paraId="1ACCE8B7" w14:textId="31086783"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Вамлокс 5 </w:t>
      </w:r>
      <w:r w:rsidRPr="00CC6DAF">
        <w:rPr>
          <w:rFonts w:eastAsia="Times New Roman" w:cs="Arial"/>
          <w:color w:val="000000"/>
          <w:lang w:val="en-US"/>
        </w:rPr>
        <w:t>mg/</w:t>
      </w:r>
      <w:r w:rsidRPr="00CC6DAF">
        <w:rPr>
          <w:rFonts w:eastAsia="Times New Roman" w:cs="Arial"/>
          <w:color w:val="000000"/>
          <w:lang w:eastAsia="bg-BG"/>
        </w:rPr>
        <w:t xml:space="preserve">160 </w:t>
      </w:r>
      <w:r w:rsidRPr="00CC6DAF">
        <w:rPr>
          <w:rFonts w:eastAsia="Times New Roman" w:cs="Arial"/>
          <w:color w:val="000000"/>
          <w:lang w:val="en-US"/>
        </w:rPr>
        <w:t xml:space="preserve">mg </w:t>
      </w:r>
      <w:r w:rsidRPr="00CC6DAF">
        <w:rPr>
          <w:rFonts w:eastAsia="Times New Roman" w:cs="Arial"/>
          <w:color w:val="000000"/>
          <w:lang w:eastAsia="bg-BG"/>
        </w:rPr>
        <w:t xml:space="preserve">може да се прилага при пациенти, чието кръвно налягане не е адекватно контролирано с амлодипин 5 </w:t>
      </w:r>
      <w:r w:rsidRPr="00CC6DAF">
        <w:rPr>
          <w:rFonts w:eastAsia="Times New Roman" w:cs="Arial"/>
          <w:color w:val="000000"/>
          <w:lang w:val="en-US"/>
        </w:rPr>
        <w:t xml:space="preserve">mg </w:t>
      </w:r>
      <w:r w:rsidRPr="00CC6DAF">
        <w:rPr>
          <w:rFonts w:eastAsia="Times New Roman" w:cs="Arial"/>
          <w:color w:val="000000"/>
          <w:lang w:eastAsia="bg-BG"/>
        </w:rPr>
        <w:t xml:space="preserve">или с валсартан 160 </w:t>
      </w:r>
      <w:r w:rsidRPr="00CC6DAF">
        <w:rPr>
          <w:rFonts w:eastAsia="Times New Roman" w:cs="Arial"/>
          <w:color w:val="000000"/>
          <w:lang w:val="en-US"/>
        </w:rPr>
        <w:t xml:space="preserve">mg </w:t>
      </w:r>
      <w:r w:rsidRPr="00CC6DAF">
        <w:rPr>
          <w:rFonts w:eastAsia="Times New Roman" w:cs="Arial"/>
          <w:color w:val="000000"/>
          <w:lang w:eastAsia="bg-BG"/>
        </w:rPr>
        <w:t>самостоятелно.</w:t>
      </w:r>
    </w:p>
    <w:p w14:paraId="4F097AE1" w14:textId="77777777" w:rsidR="00CC6DAF" w:rsidRPr="00CC6DAF" w:rsidRDefault="00CC6DAF" w:rsidP="00CC6DAF">
      <w:pPr>
        <w:spacing w:line="240" w:lineRule="auto"/>
        <w:rPr>
          <w:rFonts w:eastAsia="Times New Roman" w:cs="Arial"/>
          <w:color w:val="000000"/>
          <w:lang w:eastAsia="bg-BG"/>
        </w:rPr>
      </w:pPr>
    </w:p>
    <w:p w14:paraId="42088361" w14:textId="54A4BD92"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Вамлокс 10 </w:t>
      </w:r>
      <w:r w:rsidRPr="00CC6DAF">
        <w:rPr>
          <w:rFonts w:eastAsia="Times New Roman" w:cs="Arial"/>
          <w:color w:val="000000"/>
          <w:lang w:val="en-US"/>
        </w:rPr>
        <w:t>mg/</w:t>
      </w:r>
      <w:r w:rsidRPr="00CC6DAF">
        <w:rPr>
          <w:rFonts w:eastAsia="Times New Roman" w:cs="Arial"/>
          <w:color w:val="000000"/>
          <w:lang w:eastAsia="bg-BG"/>
        </w:rPr>
        <w:t xml:space="preserve">160 </w:t>
      </w:r>
      <w:r w:rsidRPr="00CC6DAF">
        <w:rPr>
          <w:rFonts w:eastAsia="Times New Roman" w:cs="Arial"/>
          <w:color w:val="000000"/>
          <w:lang w:val="en-US"/>
        </w:rPr>
        <w:t xml:space="preserve">mg </w:t>
      </w:r>
      <w:r w:rsidRPr="00CC6DAF">
        <w:rPr>
          <w:rFonts w:eastAsia="Times New Roman" w:cs="Arial"/>
          <w:color w:val="000000"/>
          <w:lang w:eastAsia="bg-BG"/>
        </w:rPr>
        <w:t xml:space="preserve">може да се прилага при пациенти, чието кръвно налягане не е адекватно контролирано с амлодипин 10 </w:t>
      </w:r>
      <w:r w:rsidRPr="00CC6DAF">
        <w:rPr>
          <w:rFonts w:eastAsia="Times New Roman" w:cs="Arial"/>
          <w:color w:val="000000"/>
          <w:lang w:val="en-US"/>
        </w:rPr>
        <w:t xml:space="preserve">mg </w:t>
      </w:r>
      <w:r w:rsidRPr="00CC6DAF">
        <w:rPr>
          <w:rFonts w:eastAsia="Times New Roman" w:cs="Arial"/>
          <w:color w:val="000000"/>
          <w:lang w:eastAsia="bg-BG"/>
        </w:rPr>
        <w:t xml:space="preserve">или с валсартан 160 </w:t>
      </w:r>
      <w:r w:rsidRPr="00CC6DAF">
        <w:rPr>
          <w:rFonts w:eastAsia="Times New Roman" w:cs="Arial"/>
          <w:color w:val="000000"/>
          <w:lang w:val="en-US"/>
        </w:rPr>
        <w:t xml:space="preserve">mg </w:t>
      </w:r>
      <w:r w:rsidRPr="00CC6DAF">
        <w:rPr>
          <w:rFonts w:eastAsia="Times New Roman" w:cs="Arial"/>
          <w:color w:val="000000"/>
          <w:lang w:eastAsia="bg-BG"/>
        </w:rPr>
        <w:t xml:space="preserve">самостоятелно или с Вамлокс 5 </w:t>
      </w:r>
      <w:r w:rsidRPr="00CC6DAF">
        <w:rPr>
          <w:rFonts w:eastAsia="Times New Roman" w:cs="Arial"/>
          <w:color w:val="000000"/>
          <w:lang w:val="en-US"/>
        </w:rPr>
        <w:t>mg/160 mg.</w:t>
      </w:r>
    </w:p>
    <w:p w14:paraId="7B4111F7" w14:textId="77777777" w:rsidR="00CC6DAF" w:rsidRPr="00CC6DAF" w:rsidRDefault="00CC6DAF" w:rsidP="00CC6DAF">
      <w:pPr>
        <w:spacing w:line="240" w:lineRule="auto"/>
        <w:rPr>
          <w:rFonts w:eastAsia="Times New Roman" w:cs="Arial"/>
          <w:color w:val="000000"/>
          <w:lang w:eastAsia="bg-BG"/>
        </w:rPr>
      </w:pPr>
    </w:p>
    <w:p w14:paraId="5BA50457" w14:textId="39BBF8B5"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Вамлокс може да се прилага с или без храна.</w:t>
      </w:r>
    </w:p>
    <w:p w14:paraId="65B0A6BE" w14:textId="77777777" w:rsidR="00CC6DAF" w:rsidRPr="00CC6DAF" w:rsidRDefault="00CC6DAF" w:rsidP="00CC6DAF">
      <w:pPr>
        <w:spacing w:line="240" w:lineRule="auto"/>
        <w:rPr>
          <w:rFonts w:eastAsia="Times New Roman" w:cs="Arial"/>
          <w:color w:val="000000"/>
          <w:lang w:eastAsia="bg-BG"/>
        </w:rPr>
      </w:pPr>
    </w:p>
    <w:p w14:paraId="64A47138" w14:textId="0A5B253F"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Препоръчва се, преди преминаване на лечение с фиксираната комбинация, да се проведе индивидуално титриране на дозите на отделните компоненти (т.е. амлодипин и валсартан). Когато е подходящо от клинична гледна точка, би могло да се обсъжда директно преминаване от монотерапия към лечение с комбинация от фиксирани дози.</w:t>
      </w:r>
    </w:p>
    <w:p w14:paraId="3CF27287" w14:textId="77777777" w:rsidR="00CC6DAF" w:rsidRPr="00CC6DAF" w:rsidRDefault="00CC6DAF" w:rsidP="00CC6DAF">
      <w:pPr>
        <w:spacing w:line="240" w:lineRule="auto"/>
        <w:rPr>
          <w:rFonts w:eastAsia="Times New Roman" w:cs="Arial"/>
          <w:color w:val="000000"/>
          <w:lang w:eastAsia="bg-BG"/>
        </w:rPr>
      </w:pPr>
    </w:p>
    <w:p w14:paraId="1398559A" w14:textId="44F9C474"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За удобство пациентите, получаващи валсартан и амлодипин като отделни таблетки/капсули, могат да преминат на лечение с Вамлокс, съдържащ същите дози на отделните компоненти.</w:t>
      </w:r>
    </w:p>
    <w:p w14:paraId="4579D83B" w14:textId="77777777" w:rsidR="00CC6DAF" w:rsidRPr="00CC6DAF" w:rsidRDefault="00CC6DAF" w:rsidP="00CC6DAF">
      <w:pPr>
        <w:spacing w:line="240" w:lineRule="auto"/>
        <w:rPr>
          <w:rFonts w:eastAsia="Times New Roman" w:cs="Arial"/>
          <w:i/>
          <w:iCs/>
          <w:color w:val="000000"/>
          <w:lang w:eastAsia="bg-BG"/>
        </w:rPr>
      </w:pPr>
    </w:p>
    <w:p w14:paraId="5618A9C5" w14:textId="3C207D75" w:rsidR="00CC6DAF" w:rsidRPr="00CC6DAF" w:rsidRDefault="00CC6DAF" w:rsidP="00CC6DAF">
      <w:pPr>
        <w:spacing w:line="240" w:lineRule="auto"/>
        <w:rPr>
          <w:rFonts w:eastAsia="Times New Roman" w:cs="Arial"/>
          <w:sz w:val="24"/>
          <w:szCs w:val="24"/>
          <w:lang w:eastAsia="bg-BG"/>
        </w:rPr>
      </w:pPr>
      <w:r w:rsidRPr="00CC6DAF">
        <w:rPr>
          <w:rFonts w:eastAsia="Times New Roman" w:cs="Arial"/>
          <w:i/>
          <w:iCs/>
          <w:color w:val="000000"/>
          <w:lang w:eastAsia="bg-BG"/>
        </w:rPr>
        <w:t>Специални популации</w:t>
      </w:r>
    </w:p>
    <w:p w14:paraId="538C5229" w14:textId="77777777" w:rsidR="00CC6DAF" w:rsidRPr="00CC6DAF" w:rsidRDefault="00CC6DAF" w:rsidP="00CC6DAF">
      <w:pPr>
        <w:spacing w:line="240" w:lineRule="auto"/>
        <w:rPr>
          <w:rFonts w:eastAsia="Times New Roman" w:cs="Arial"/>
          <w:color w:val="000000"/>
          <w:u w:val="single"/>
          <w:lang w:eastAsia="bg-BG"/>
        </w:rPr>
      </w:pPr>
    </w:p>
    <w:p w14:paraId="0B35C695" w14:textId="6E692A65"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Бъбречно увреждане</w:t>
      </w:r>
    </w:p>
    <w:p w14:paraId="24A74CE2" w14:textId="77777777" w:rsidR="00CC6DAF" w:rsidRPr="00CC6DAF" w:rsidRDefault="00CC6DAF" w:rsidP="00CC6DAF">
      <w:pPr>
        <w:spacing w:line="240" w:lineRule="auto"/>
        <w:rPr>
          <w:rFonts w:eastAsia="Times New Roman" w:cs="Arial"/>
          <w:color w:val="000000"/>
          <w:lang w:eastAsia="bg-BG"/>
        </w:rPr>
      </w:pPr>
    </w:p>
    <w:p w14:paraId="290FF7B4" w14:textId="4938D745"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Няма налични клинични данни при пациенти тежко бъбречно увреждане.</w:t>
      </w:r>
    </w:p>
    <w:p w14:paraId="63E4CE9B" w14:textId="77777777" w:rsidR="00CC6DAF" w:rsidRPr="00CC6DAF" w:rsidRDefault="00CC6DAF" w:rsidP="00CC6DAF">
      <w:pPr>
        <w:rPr>
          <w:rFonts w:eastAsia="Times New Roman" w:cs="Arial"/>
          <w:color w:val="000000"/>
          <w:lang w:eastAsia="bg-BG"/>
        </w:rPr>
      </w:pPr>
    </w:p>
    <w:p w14:paraId="3273705D" w14:textId="413D3346" w:rsidR="00CC6DAF" w:rsidRPr="00CC6DAF" w:rsidRDefault="00CC6DAF" w:rsidP="00CC6DAF">
      <w:pPr>
        <w:rPr>
          <w:rFonts w:eastAsia="Times New Roman" w:cs="Arial"/>
          <w:color w:val="000000"/>
          <w:lang w:eastAsia="bg-BG"/>
        </w:rPr>
      </w:pPr>
      <w:r w:rsidRPr="00CC6DAF">
        <w:rPr>
          <w:rFonts w:eastAsia="Times New Roman" w:cs="Arial"/>
          <w:color w:val="000000"/>
          <w:lang w:eastAsia="bg-BG"/>
        </w:rPr>
        <w:t>Не се налага коригиране на дозата при пациенти с леко до умерено бъбречно увреждане. При умерено тежко бъбречно увреждане се препоръчва мониториране на нивата на калий и креатинин.</w:t>
      </w:r>
    </w:p>
    <w:p w14:paraId="104B050D" w14:textId="14018724" w:rsidR="00CC6DAF" w:rsidRPr="00CC6DAF" w:rsidRDefault="00CC6DAF" w:rsidP="00CC6DAF">
      <w:pPr>
        <w:rPr>
          <w:rFonts w:cs="Arial"/>
        </w:rPr>
      </w:pPr>
    </w:p>
    <w:p w14:paraId="73493F4F"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Чернодробно увреждане</w:t>
      </w:r>
    </w:p>
    <w:p w14:paraId="6EA68577" w14:textId="77777777" w:rsidR="00CC6DAF" w:rsidRPr="00CC6DAF" w:rsidRDefault="00CC6DAF" w:rsidP="00CC6DAF">
      <w:pPr>
        <w:spacing w:line="240" w:lineRule="auto"/>
        <w:rPr>
          <w:rFonts w:eastAsia="Times New Roman" w:cs="Arial"/>
          <w:color w:val="000000"/>
          <w:lang w:eastAsia="bg-BG"/>
        </w:rPr>
      </w:pPr>
    </w:p>
    <w:p w14:paraId="5C0EB3D5" w14:textId="058F89CF"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Вамлокс е противопоказан при пациенти с тежко чернодробно увреждане (вж. точка 4.3).</w:t>
      </w:r>
    </w:p>
    <w:p w14:paraId="79A3375B" w14:textId="77777777" w:rsidR="00CC6DAF" w:rsidRPr="00CC6DAF" w:rsidRDefault="00CC6DAF" w:rsidP="00CC6DAF">
      <w:pPr>
        <w:spacing w:line="240" w:lineRule="auto"/>
        <w:rPr>
          <w:rFonts w:eastAsia="Times New Roman" w:cs="Arial"/>
          <w:color w:val="000000"/>
          <w:lang w:eastAsia="bg-BG"/>
        </w:rPr>
      </w:pPr>
    </w:p>
    <w:p w14:paraId="3B15CF37" w14:textId="1EA9F831"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Вамлокс трябва да се прилага с повишено внимание при пациенти с чернодробно увреждане или билиарни обструктивни заболявания (вж. точка 4.4). При пациенти с леко до умерено чернодробно увреждане без холестаза, максималната препоръчвана доза на валсартан е 80 </w:t>
      </w:r>
      <w:r w:rsidRPr="00CC6DAF">
        <w:rPr>
          <w:rFonts w:eastAsia="Times New Roman" w:cs="Arial"/>
          <w:color w:val="000000"/>
          <w:lang w:val="en-US"/>
        </w:rPr>
        <w:t xml:space="preserve">mg. </w:t>
      </w:r>
      <w:r w:rsidRPr="00CC6DAF">
        <w:rPr>
          <w:rFonts w:eastAsia="Times New Roman" w:cs="Arial"/>
          <w:color w:val="000000"/>
          <w:lang w:eastAsia="bg-BG"/>
        </w:rPr>
        <w:t xml:space="preserve">Препоръки за дозиране на амлодипин при пациенти с леко до умерено чернодробно увреждане не са установени. При преминаване на подходящо подбрани пациенти с хипертония (вж. точка 4.1) с чернодробно увреждане към амлодипин </w:t>
      </w:r>
      <w:r w:rsidRPr="00CC6DAF">
        <w:rPr>
          <w:rFonts w:eastAsia="Times New Roman" w:cs="Arial"/>
          <w:color w:val="000000"/>
          <w:lang w:eastAsia="bg-BG"/>
        </w:rPr>
        <w:lastRenderedPageBreak/>
        <w:t>или към Валмокс, трябва да се използва най- ниската възможна доза на амлодипин като монотерапия или или на амлодипиновия компонент, съответно.</w:t>
      </w:r>
    </w:p>
    <w:p w14:paraId="1303F77D" w14:textId="77777777" w:rsidR="00CC6DAF" w:rsidRPr="00CC6DAF" w:rsidRDefault="00CC6DAF" w:rsidP="00CC6DAF">
      <w:pPr>
        <w:spacing w:line="240" w:lineRule="auto"/>
        <w:rPr>
          <w:rFonts w:eastAsia="Times New Roman" w:cs="Arial"/>
          <w:color w:val="000000"/>
          <w:u w:val="single"/>
          <w:lang w:eastAsia="bg-BG"/>
        </w:rPr>
      </w:pPr>
    </w:p>
    <w:p w14:paraId="4EBB4CD8" w14:textId="055B1A13"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Пациенти в старческа възраст (над 65 годинии по-възрастни)</w:t>
      </w:r>
    </w:p>
    <w:p w14:paraId="44D5D618" w14:textId="77777777" w:rsidR="00CC6DAF" w:rsidRPr="00CC6DAF" w:rsidRDefault="00CC6DAF" w:rsidP="00CC6DAF">
      <w:pPr>
        <w:spacing w:line="240" w:lineRule="auto"/>
        <w:rPr>
          <w:rFonts w:eastAsia="Times New Roman" w:cs="Arial"/>
          <w:color w:val="000000"/>
          <w:lang w:eastAsia="bg-BG"/>
        </w:rPr>
      </w:pPr>
    </w:p>
    <w:p w14:paraId="027FC879" w14:textId="1A3A2CD0"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При пациентите в старческа възраст е необходимо повишено внимание при повишаване на дозата. При преминаване на подходящо подбрани пациенти с хипертония (вж. точка 4.1) в старческа възраст към амлодипин или към Валмокс, трябва да се използва най-ниската възможна доза на амлодипин като монотерапия или или на амлодипиновия компонент, съответно.</w:t>
      </w:r>
      <w:r w:rsidRPr="00CC6DAF">
        <w:rPr>
          <w:rFonts w:eastAsia="Times New Roman" w:cs="Arial"/>
          <w:color w:val="000000"/>
          <w:lang w:eastAsia="bg-BG"/>
        </w:rPr>
        <w:tab/>
      </w:r>
    </w:p>
    <w:p w14:paraId="74C29CF0" w14:textId="77777777" w:rsidR="00CC6DAF" w:rsidRPr="00CC6DAF" w:rsidRDefault="00CC6DAF" w:rsidP="00CC6DAF">
      <w:pPr>
        <w:spacing w:line="240" w:lineRule="auto"/>
        <w:rPr>
          <w:rFonts w:eastAsia="Times New Roman" w:cs="Arial"/>
          <w:color w:val="000000"/>
          <w:u w:val="single"/>
          <w:lang w:eastAsia="bg-BG"/>
        </w:rPr>
      </w:pPr>
    </w:p>
    <w:p w14:paraId="7B3A80CD" w14:textId="5A8328D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Педиатрична популация</w:t>
      </w:r>
    </w:p>
    <w:p w14:paraId="7ED5A1A8" w14:textId="77777777" w:rsidR="00CC6DAF" w:rsidRPr="00CC6DAF" w:rsidRDefault="00CC6DAF" w:rsidP="00CC6DAF">
      <w:pPr>
        <w:spacing w:line="240" w:lineRule="auto"/>
        <w:rPr>
          <w:rFonts w:eastAsia="Times New Roman" w:cs="Arial"/>
          <w:color w:val="000000"/>
          <w:lang w:eastAsia="bg-BG"/>
        </w:rPr>
      </w:pPr>
    </w:p>
    <w:p w14:paraId="0E6C372F" w14:textId="690BA569"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Безопасността и ефикасността на Вамлокс при деца и юноши на възраст под 18 години не са</w:t>
      </w:r>
    </w:p>
    <w:p w14:paraId="19AA2A13" w14:textId="7E2290E3" w:rsidR="00CC6DAF" w:rsidRDefault="00CC6DAF" w:rsidP="00CC6DAF">
      <w:pPr>
        <w:rPr>
          <w:rFonts w:eastAsia="Times New Roman" w:cs="Arial"/>
          <w:color w:val="000000"/>
          <w:lang w:eastAsia="bg-BG"/>
        </w:rPr>
      </w:pPr>
      <w:r w:rsidRPr="00CC6DAF">
        <w:rPr>
          <w:rFonts w:eastAsia="Times New Roman" w:cs="Arial"/>
          <w:color w:val="000000"/>
          <w:lang w:eastAsia="bg-BG"/>
        </w:rPr>
        <w:t>установени. Липсват налични данни.</w:t>
      </w:r>
    </w:p>
    <w:p w14:paraId="0F1D4DDA" w14:textId="7240618F" w:rsidR="00CC6DAF" w:rsidRDefault="00CC6DAF" w:rsidP="00CC6DAF">
      <w:pPr>
        <w:rPr>
          <w:rFonts w:eastAsia="Times New Roman" w:cs="Arial"/>
          <w:color w:val="000000"/>
          <w:lang w:eastAsia="bg-BG"/>
        </w:rPr>
      </w:pPr>
    </w:p>
    <w:p w14:paraId="6DDC77C5" w14:textId="77777777" w:rsidR="00CC6DAF" w:rsidRPr="00EA3D19" w:rsidRDefault="00CC6DAF" w:rsidP="00EA3D19">
      <w:pPr>
        <w:pStyle w:val="Heading3"/>
        <w:rPr>
          <w:rFonts w:eastAsia="Times New Roman"/>
          <w:u w:val="single"/>
          <w:lang w:eastAsia="bg-BG"/>
        </w:rPr>
      </w:pPr>
      <w:r w:rsidRPr="00EA3D19">
        <w:rPr>
          <w:rFonts w:eastAsia="Times New Roman"/>
          <w:u w:val="single"/>
          <w:lang w:eastAsia="bg-BG"/>
        </w:rPr>
        <w:t>Начин на приложение</w:t>
      </w:r>
    </w:p>
    <w:p w14:paraId="0128EFE6" w14:textId="77777777" w:rsidR="00CC6DAF" w:rsidRPr="00CC6DAF" w:rsidRDefault="00CC6DAF" w:rsidP="00CC6DAF">
      <w:pPr>
        <w:spacing w:line="240" w:lineRule="auto"/>
        <w:rPr>
          <w:rFonts w:eastAsia="Times New Roman" w:cs="Arial"/>
          <w:color w:val="000000"/>
          <w:lang w:eastAsia="bg-BG"/>
        </w:rPr>
      </w:pPr>
    </w:p>
    <w:p w14:paraId="3DEBC27E" w14:textId="15949BC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Перорално приложение</w:t>
      </w:r>
    </w:p>
    <w:p w14:paraId="6B85C8F8" w14:textId="77777777" w:rsidR="00CC6DAF" w:rsidRPr="00CC6DAF" w:rsidRDefault="00CC6DAF" w:rsidP="00CC6DAF">
      <w:pPr>
        <w:rPr>
          <w:rFonts w:eastAsia="Times New Roman" w:cs="Arial"/>
          <w:color w:val="000000"/>
          <w:lang w:eastAsia="bg-BG"/>
        </w:rPr>
      </w:pPr>
    </w:p>
    <w:p w14:paraId="2AEBA216" w14:textId="1A87EC6D" w:rsidR="00CC6DAF" w:rsidRPr="00CC6DAF" w:rsidRDefault="00CC6DAF" w:rsidP="00CC6DAF">
      <w:pPr>
        <w:rPr>
          <w:rFonts w:eastAsia="Times New Roman" w:cs="Arial"/>
          <w:color w:val="000000"/>
          <w:lang w:eastAsia="bg-BG"/>
        </w:rPr>
      </w:pPr>
      <w:r w:rsidRPr="00CC6DAF">
        <w:rPr>
          <w:rFonts w:eastAsia="Times New Roman" w:cs="Arial"/>
          <w:color w:val="000000"/>
          <w:lang w:eastAsia="bg-BG"/>
        </w:rPr>
        <w:t>Препоръчва се Вамлокс да се приема с вода.</w:t>
      </w:r>
    </w:p>
    <w:p w14:paraId="0C12D5F6" w14:textId="77777777" w:rsidR="00CC6DAF" w:rsidRPr="00CC6DAF" w:rsidRDefault="00CC6DAF" w:rsidP="00CC6DAF"/>
    <w:p w14:paraId="28C984E8" w14:textId="0F2425AC" w:rsidR="008134C8" w:rsidRDefault="002C50EE" w:rsidP="004A448E">
      <w:pPr>
        <w:pStyle w:val="Heading2"/>
      </w:pPr>
      <w:r>
        <w:t>4.3. Противопоказания</w:t>
      </w:r>
    </w:p>
    <w:p w14:paraId="78C5E377" w14:textId="5AB43DF8" w:rsidR="00CC6DAF" w:rsidRDefault="00CC6DAF" w:rsidP="00CC6DAF"/>
    <w:p w14:paraId="6E619752" w14:textId="5EE0E57D" w:rsidR="00CC6DAF" w:rsidRPr="00EA3D19" w:rsidRDefault="00CC6DAF" w:rsidP="00EA3D19">
      <w:pPr>
        <w:pStyle w:val="ListParagraph"/>
        <w:numPr>
          <w:ilvl w:val="0"/>
          <w:numId w:val="36"/>
        </w:numPr>
        <w:spacing w:line="240" w:lineRule="auto"/>
        <w:rPr>
          <w:rFonts w:eastAsia="Times New Roman" w:cs="Arial"/>
          <w:color w:val="000000"/>
          <w:lang w:eastAsia="bg-BG"/>
        </w:rPr>
      </w:pPr>
      <w:r w:rsidRPr="00EA3D19">
        <w:rPr>
          <w:rFonts w:eastAsia="Times New Roman" w:cs="Arial"/>
          <w:color w:val="000000"/>
          <w:lang w:eastAsia="bg-BG"/>
        </w:rPr>
        <w:t>Свръхчувствителност към активните вещества или към някое от помощните вещества, изброени в точка 6.1.</w:t>
      </w:r>
    </w:p>
    <w:p w14:paraId="30F70CB7" w14:textId="3F7D2F62" w:rsidR="00CC6DAF" w:rsidRPr="00EA3D19" w:rsidRDefault="00CC6DAF" w:rsidP="00EA3D19">
      <w:pPr>
        <w:pStyle w:val="ListParagraph"/>
        <w:numPr>
          <w:ilvl w:val="0"/>
          <w:numId w:val="36"/>
        </w:numPr>
        <w:spacing w:line="240" w:lineRule="auto"/>
        <w:rPr>
          <w:rFonts w:eastAsia="Times New Roman" w:cs="Arial"/>
          <w:color w:val="000000"/>
          <w:lang w:eastAsia="bg-BG"/>
        </w:rPr>
      </w:pPr>
      <w:r w:rsidRPr="00EA3D19">
        <w:rPr>
          <w:rFonts w:eastAsia="Times New Roman" w:cs="Arial"/>
          <w:color w:val="000000"/>
          <w:lang w:eastAsia="bg-BG"/>
        </w:rPr>
        <w:t>Тежко чернодробно увреждане, билиарна цироза или холестаза.</w:t>
      </w:r>
    </w:p>
    <w:p w14:paraId="10AF9FED" w14:textId="4D3AFCC1" w:rsidR="00CC6DAF" w:rsidRPr="00EA3D19" w:rsidRDefault="00CC6DAF" w:rsidP="00EA3D19">
      <w:pPr>
        <w:pStyle w:val="ListParagraph"/>
        <w:numPr>
          <w:ilvl w:val="0"/>
          <w:numId w:val="36"/>
        </w:numPr>
        <w:spacing w:line="240" w:lineRule="auto"/>
        <w:rPr>
          <w:rFonts w:eastAsia="Times New Roman" w:cs="Arial"/>
          <w:color w:val="000000"/>
          <w:lang w:eastAsia="bg-BG"/>
        </w:rPr>
      </w:pPr>
      <w:r w:rsidRPr="00EA3D19">
        <w:rPr>
          <w:rFonts w:eastAsia="Times New Roman" w:cs="Arial"/>
          <w:color w:val="000000"/>
          <w:lang w:eastAsia="bg-BG"/>
        </w:rPr>
        <w:t>Едновременната употреба на Вамлокс с алискирен-съдържащи продукти е</w:t>
      </w:r>
    </w:p>
    <w:p w14:paraId="3C96F99A"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противопоказана при пациенти със захарен диабет или бъбречно увреждане </w:t>
      </w:r>
      <w:r w:rsidRPr="00CC6DAF">
        <w:rPr>
          <w:rFonts w:eastAsia="Times New Roman" w:cs="Arial"/>
          <w:color w:val="000000"/>
          <w:lang w:val="en-US"/>
        </w:rPr>
        <w:t xml:space="preserve">(GFR </w:t>
      </w:r>
      <w:r w:rsidRPr="00CC6DAF">
        <w:rPr>
          <w:rFonts w:eastAsia="Times New Roman" w:cs="Arial"/>
          <w:color w:val="000000"/>
          <w:lang w:eastAsia="bg-BG"/>
        </w:rPr>
        <w:t xml:space="preserve">&lt;60 </w:t>
      </w:r>
      <w:r w:rsidRPr="00CC6DAF">
        <w:rPr>
          <w:rFonts w:eastAsia="Times New Roman" w:cs="Arial"/>
          <w:color w:val="000000"/>
          <w:lang w:val="en-US"/>
        </w:rPr>
        <w:t xml:space="preserve">ml/min/1,73 </w:t>
      </w:r>
      <w:r w:rsidRPr="00CC6DAF">
        <w:rPr>
          <w:rFonts w:eastAsia="Times New Roman" w:cs="Arial"/>
          <w:color w:val="000000"/>
          <w:lang w:eastAsia="bg-BG"/>
        </w:rPr>
        <w:t>ш</w:t>
      </w:r>
      <w:r w:rsidRPr="00CC6DAF">
        <w:rPr>
          <w:rFonts w:eastAsia="Times New Roman" w:cs="Arial"/>
          <w:color w:val="000000"/>
          <w:vertAlign w:val="superscript"/>
          <w:lang w:eastAsia="bg-BG"/>
        </w:rPr>
        <w:t>2</w:t>
      </w:r>
      <w:r w:rsidRPr="00CC6DAF">
        <w:rPr>
          <w:rFonts w:eastAsia="Times New Roman" w:cs="Arial"/>
          <w:color w:val="000000"/>
          <w:lang w:eastAsia="bg-BG"/>
        </w:rPr>
        <w:t>) (вж. точки 4.5 и 5.1).</w:t>
      </w:r>
    </w:p>
    <w:p w14:paraId="06F24CC2" w14:textId="1B70898A" w:rsidR="00CC6DAF" w:rsidRPr="00EA3D19" w:rsidRDefault="00CC6DAF" w:rsidP="00EA3D19">
      <w:pPr>
        <w:pStyle w:val="ListParagraph"/>
        <w:numPr>
          <w:ilvl w:val="0"/>
          <w:numId w:val="36"/>
        </w:numPr>
        <w:spacing w:line="240" w:lineRule="auto"/>
        <w:rPr>
          <w:rFonts w:eastAsia="Times New Roman" w:cs="Arial"/>
          <w:color w:val="000000"/>
          <w:lang w:eastAsia="bg-BG"/>
        </w:rPr>
      </w:pPr>
      <w:r w:rsidRPr="00EA3D19">
        <w:rPr>
          <w:rFonts w:eastAsia="Times New Roman" w:cs="Arial"/>
          <w:color w:val="000000"/>
          <w:lang w:eastAsia="bg-BG"/>
        </w:rPr>
        <w:t>Втори и трети триместьр на бременността (вж. точки 4.4 и 4.6).</w:t>
      </w:r>
    </w:p>
    <w:p w14:paraId="4774584E" w14:textId="67DC34D1" w:rsidR="00CC6DAF" w:rsidRPr="00EA3D19" w:rsidRDefault="00CC6DAF" w:rsidP="00EA3D19">
      <w:pPr>
        <w:pStyle w:val="ListParagraph"/>
        <w:numPr>
          <w:ilvl w:val="0"/>
          <w:numId w:val="36"/>
        </w:numPr>
        <w:spacing w:line="240" w:lineRule="auto"/>
        <w:rPr>
          <w:rFonts w:eastAsia="Times New Roman" w:cs="Arial"/>
          <w:color w:val="000000"/>
          <w:lang w:eastAsia="bg-BG"/>
        </w:rPr>
      </w:pPr>
      <w:r w:rsidRPr="00EA3D19">
        <w:rPr>
          <w:rFonts w:eastAsia="Times New Roman" w:cs="Arial"/>
          <w:color w:val="000000"/>
          <w:lang w:eastAsia="bg-BG"/>
        </w:rPr>
        <w:t>Тежка хипотония.</w:t>
      </w:r>
    </w:p>
    <w:p w14:paraId="392BE5D6" w14:textId="4A226373" w:rsidR="00CC6DAF" w:rsidRPr="00EA3D19" w:rsidRDefault="00CC6DAF" w:rsidP="00EA3D19">
      <w:pPr>
        <w:pStyle w:val="ListParagraph"/>
        <w:numPr>
          <w:ilvl w:val="0"/>
          <w:numId w:val="36"/>
        </w:numPr>
        <w:spacing w:line="240" w:lineRule="auto"/>
        <w:rPr>
          <w:rFonts w:eastAsia="Times New Roman" w:cs="Arial"/>
          <w:color w:val="000000"/>
          <w:lang w:eastAsia="bg-BG"/>
        </w:rPr>
      </w:pPr>
      <w:r w:rsidRPr="00EA3D19">
        <w:rPr>
          <w:rFonts w:eastAsia="Times New Roman" w:cs="Arial"/>
          <w:color w:val="000000"/>
          <w:lang w:eastAsia="bg-BG"/>
        </w:rPr>
        <w:t>Шок (включително кардиогенен шок).</w:t>
      </w:r>
    </w:p>
    <w:p w14:paraId="641D15E9" w14:textId="4CB4610F" w:rsidR="00CC6DAF" w:rsidRPr="00EA3D19" w:rsidRDefault="00CC6DAF" w:rsidP="00EA3D19">
      <w:pPr>
        <w:pStyle w:val="ListParagraph"/>
        <w:numPr>
          <w:ilvl w:val="0"/>
          <w:numId w:val="36"/>
        </w:numPr>
        <w:spacing w:line="240" w:lineRule="auto"/>
        <w:rPr>
          <w:rFonts w:eastAsia="Times New Roman" w:cs="Arial"/>
          <w:color w:val="000000"/>
          <w:lang w:eastAsia="bg-BG"/>
        </w:rPr>
      </w:pPr>
      <w:r w:rsidRPr="00EA3D19">
        <w:rPr>
          <w:rFonts w:eastAsia="Times New Roman" w:cs="Arial"/>
          <w:color w:val="000000"/>
          <w:lang w:eastAsia="bg-BG"/>
        </w:rPr>
        <w:t>Обструкция на изхода на лява камера (напр. хипертрофична обструктивна</w:t>
      </w:r>
    </w:p>
    <w:p w14:paraId="0230D905" w14:textId="77777777" w:rsidR="00EA3D19" w:rsidRDefault="00CC6DAF" w:rsidP="00EA3D19">
      <w:pPr>
        <w:spacing w:line="240" w:lineRule="auto"/>
        <w:rPr>
          <w:rFonts w:eastAsia="Times New Roman" w:cs="Arial"/>
          <w:sz w:val="24"/>
          <w:szCs w:val="24"/>
          <w:lang w:eastAsia="bg-BG"/>
        </w:rPr>
      </w:pPr>
      <w:r w:rsidRPr="00CC6DAF">
        <w:rPr>
          <w:rFonts w:eastAsia="Times New Roman" w:cs="Arial"/>
          <w:color w:val="000000"/>
          <w:lang w:eastAsia="bg-BG"/>
        </w:rPr>
        <w:t>кардиомиопатия и високостепенна аортна стеноза).</w:t>
      </w:r>
    </w:p>
    <w:p w14:paraId="4FBA491B" w14:textId="0A474E74" w:rsidR="00CC6DAF" w:rsidRPr="00EA3D19" w:rsidRDefault="00CC6DAF" w:rsidP="00EA3D19">
      <w:pPr>
        <w:pStyle w:val="ListParagraph"/>
        <w:numPr>
          <w:ilvl w:val="0"/>
          <w:numId w:val="37"/>
        </w:numPr>
        <w:spacing w:line="240" w:lineRule="auto"/>
        <w:rPr>
          <w:rFonts w:eastAsia="Times New Roman" w:cs="Arial"/>
          <w:sz w:val="24"/>
          <w:szCs w:val="24"/>
          <w:lang w:eastAsia="bg-BG"/>
        </w:rPr>
      </w:pPr>
      <w:r w:rsidRPr="00EA3D19">
        <w:rPr>
          <w:rFonts w:eastAsia="Times New Roman" w:cs="Arial"/>
          <w:color w:val="000000"/>
          <w:lang w:eastAsia="bg-BG"/>
        </w:rPr>
        <w:t>Хемодинамично нестабилна сърдечна недостатъчност след остър миокарден инфаркт.</w:t>
      </w:r>
    </w:p>
    <w:p w14:paraId="212F509C" w14:textId="3BD49865" w:rsidR="004F498A" w:rsidRDefault="002C50EE" w:rsidP="004A448E">
      <w:pPr>
        <w:pStyle w:val="Heading2"/>
      </w:pPr>
      <w:r>
        <w:t>4.4. Специални предупреждения и предпазни мерки при употреба</w:t>
      </w:r>
    </w:p>
    <w:p w14:paraId="65E72192" w14:textId="6EFFD7CC" w:rsidR="00CC6DAF" w:rsidRDefault="00CC6DAF" w:rsidP="00CC6DAF"/>
    <w:p w14:paraId="6C6CC8A9"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Безопасността и ефикасността на амлодипин при хипертонична криза не са установени.</w:t>
      </w:r>
    </w:p>
    <w:p w14:paraId="5A31E83E" w14:textId="77777777" w:rsidR="00CC6DAF" w:rsidRPr="00CC6DAF" w:rsidRDefault="00CC6DAF" w:rsidP="00CC6DAF">
      <w:pPr>
        <w:spacing w:line="240" w:lineRule="auto"/>
        <w:rPr>
          <w:rFonts w:eastAsia="Times New Roman" w:cs="Arial"/>
          <w:color w:val="000000"/>
          <w:u w:val="single"/>
          <w:lang w:eastAsia="bg-BG"/>
        </w:rPr>
      </w:pPr>
    </w:p>
    <w:p w14:paraId="245AED10" w14:textId="7659482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Бременност</w:t>
      </w:r>
    </w:p>
    <w:p w14:paraId="4F45476B"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Ангиотензин </w:t>
      </w:r>
      <w:r w:rsidRPr="00CC6DAF">
        <w:rPr>
          <w:rFonts w:eastAsia="Times New Roman" w:cs="Arial"/>
          <w:color w:val="000000"/>
          <w:lang w:val="en-US"/>
        </w:rPr>
        <w:t>II</w:t>
      </w:r>
      <w:r w:rsidRPr="00CC6DAF">
        <w:rPr>
          <w:rFonts w:eastAsia="Times New Roman" w:cs="Arial"/>
          <w:color w:val="000000"/>
          <w:lang w:eastAsia="bg-BG"/>
        </w:rPr>
        <w:t xml:space="preserve"> рецепторните антагонисти </w:t>
      </w:r>
      <w:r w:rsidRPr="00CC6DAF">
        <w:rPr>
          <w:rFonts w:eastAsia="Times New Roman" w:cs="Arial"/>
          <w:color w:val="000000"/>
          <w:lang w:val="en-US"/>
        </w:rPr>
        <w:t xml:space="preserve">(AIIPA) </w:t>
      </w:r>
      <w:r w:rsidRPr="00CC6DAF">
        <w:rPr>
          <w:rFonts w:eastAsia="Times New Roman" w:cs="Arial"/>
          <w:color w:val="000000"/>
          <w:lang w:eastAsia="bg-BG"/>
        </w:rPr>
        <w:t>не трябва да се започват по време на бременност. Освен, ако продължаването на терапията с А</w:t>
      </w:r>
      <w:r w:rsidRPr="00CC6DAF">
        <w:rPr>
          <w:rFonts w:eastAsia="Times New Roman" w:cs="Arial"/>
          <w:color w:val="000000"/>
          <w:lang w:val="en-US"/>
        </w:rPr>
        <w:t>II</w:t>
      </w:r>
      <w:r w:rsidRPr="00CC6DAF">
        <w:rPr>
          <w:rFonts w:eastAsia="Times New Roman" w:cs="Arial"/>
          <w:color w:val="000000"/>
          <w:lang w:eastAsia="bg-BG"/>
        </w:rPr>
        <w:t>РА се счита за жизнено необходимо, на пациентките, които планират бременност, трябва да бъде назначено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w:t>
      </w:r>
      <w:r w:rsidRPr="00CC6DAF">
        <w:rPr>
          <w:rFonts w:eastAsia="Times New Roman" w:cs="Arial"/>
          <w:color w:val="000000"/>
          <w:lang w:val="en-US"/>
        </w:rPr>
        <w:t>II</w:t>
      </w:r>
      <w:r w:rsidRPr="00CC6DAF">
        <w:rPr>
          <w:rFonts w:eastAsia="Times New Roman" w:cs="Arial"/>
          <w:color w:val="000000"/>
          <w:lang w:eastAsia="bg-BG"/>
        </w:rPr>
        <w:t xml:space="preserve">РА </w:t>
      </w:r>
      <w:r w:rsidRPr="00CC6DAF">
        <w:rPr>
          <w:rFonts w:eastAsia="Times New Roman" w:cs="Arial"/>
          <w:color w:val="000000"/>
          <w:lang w:eastAsia="bg-BG"/>
        </w:rPr>
        <w:lastRenderedPageBreak/>
        <w:t>трябва да се преустанови незабавно и, ако е уместно, да се започне алтернативна терапия (вж. точки 4.3 и 4.6).</w:t>
      </w:r>
    </w:p>
    <w:p w14:paraId="7EAFA98A" w14:textId="77777777" w:rsidR="00CC6DAF" w:rsidRPr="00CC6DAF" w:rsidRDefault="00CC6DAF" w:rsidP="00CC6DAF">
      <w:pPr>
        <w:spacing w:line="240" w:lineRule="auto"/>
        <w:rPr>
          <w:rFonts w:eastAsia="Times New Roman" w:cs="Arial"/>
          <w:color w:val="000000"/>
          <w:u w:val="single"/>
          <w:lang w:eastAsia="bg-BG"/>
        </w:rPr>
      </w:pPr>
    </w:p>
    <w:p w14:paraId="2FD1AE16" w14:textId="47A777E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Пациенти с натриев- и/или обемен дефицит</w:t>
      </w:r>
    </w:p>
    <w:p w14:paraId="66F03C95" w14:textId="77777777" w:rsidR="00CC6DAF" w:rsidRPr="00CC6DAF" w:rsidRDefault="00CC6DAF" w:rsidP="00CC6DAF">
      <w:pPr>
        <w:spacing w:line="240" w:lineRule="auto"/>
        <w:rPr>
          <w:rFonts w:eastAsia="Times New Roman" w:cs="Arial"/>
          <w:color w:val="000000"/>
          <w:lang w:eastAsia="bg-BG"/>
        </w:rPr>
      </w:pPr>
    </w:p>
    <w:p w14:paraId="1A105025" w14:textId="6B81A051"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При плацебо контролирани проучвания, ексцесивна хипотония е наблюдавана при 0,4% от пациентите с неусложнена хипертония, лекувани с амлодипин/валсартан. При пациенти, които приемат ангиотензин рецепторни блокери и при които е активирана системата ренин- ангиотензин-алдостерон (напр. пациенти с натриев и/или обемен дефицит, получаващи високи дози диуретици) може да настъпи симптоматична хипотония.</w:t>
      </w:r>
    </w:p>
    <w:p w14:paraId="7EDF6039"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Преди приложението на амлодипин/валсартан се препоръчва тези състояния да се коригират или пациентите да бъдат под непрекъснат медицински контрол.</w:t>
      </w:r>
    </w:p>
    <w:p w14:paraId="26AE816F" w14:textId="77777777" w:rsidR="00CC6DAF" w:rsidRPr="00CC6DAF" w:rsidRDefault="00CC6DAF" w:rsidP="00CC6DAF">
      <w:pPr>
        <w:spacing w:line="240" w:lineRule="auto"/>
        <w:rPr>
          <w:rFonts w:eastAsia="Times New Roman" w:cs="Arial"/>
          <w:color w:val="000000"/>
          <w:lang w:eastAsia="bg-BG"/>
        </w:rPr>
      </w:pPr>
    </w:p>
    <w:p w14:paraId="5A7B612B" w14:textId="29511565"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Ако при лечение с амлодипин/валсартан настъпи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бъде продължено след като се стабилизира артериалното налягане.</w:t>
      </w:r>
    </w:p>
    <w:p w14:paraId="31AA40B8" w14:textId="77777777" w:rsidR="00CC6DAF" w:rsidRPr="00CC6DAF" w:rsidRDefault="00CC6DAF" w:rsidP="00CC6DAF">
      <w:pPr>
        <w:spacing w:line="240" w:lineRule="auto"/>
        <w:rPr>
          <w:rFonts w:eastAsia="Times New Roman" w:cs="Arial"/>
          <w:color w:val="000000"/>
          <w:u w:val="single"/>
          <w:lang w:eastAsia="bg-BG"/>
        </w:rPr>
      </w:pPr>
    </w:p>
    <w:p w14:paraId="4A4B8F34" w14:textId="3407FE0E"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Хиперкалиемия</w:t>
      </w:r>
    </w:p>
    <w:p w14:paraId="4FC19CE6"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трябва да се осъществява с повишено внимание и с често</w:t>
      </w:r>
      <w:r w:rsidRPr="00CC6DAF">
        <w:rPr>
          <w:rFonts w:eastAsia="Times New Roman" w:cs="Arial"/>
          <w:color w:val="000000"/>
          <w:lang w:eastAsia="bg-BG"/>
        </w:rPr>
        <w:tab/>
      </w:r>
    </w:p>
    <w:p w14:paraId="68068D51" w14:textId="7557A9FE" w:rsidR="00CC6DAF" w:rsidRDefault="00CC6DAF" w:rsidP="00CC6DAF">
      <w:pPr>
        <w:rPr>
          <w:rFonts w:eastAsia="Times New Roman" w:cs="Arial"/>
          <w:color w:val="000000"/>
          <w:lang w:eastAsia="bg-BG"/>
        </w:rPr>
      </w:pPr>
      <w:r w:rsidRPr="00CC6DAF">
        <w:rPr>
          <w:rFonts w:eastAsia="Times New Roman" w:cs="Arial"/>
          <w:color w:val="000000"/>
          <w:lang w:eastAsia="bg-BG"/>
        </w:rPr>
        <w:t>мониториране на стойностите на калий.</w:t>
      </w:r>
    </w:p>
    <w:p w14:paraId="3F2170AE" w14:textId="00ECA359" w:rsidR="00CC6DAF" w:rsidRDefault="00CC6DAF" w:rsidP="00CC6DAF">
      <w:pPr>
        <w:rPr>
          <w:rFonts w:eastAsia="Times New Roman" w:cs="Arial"/>
          <w:color w:val="000000"/>
          <w:lang w:eastAsia="bg-BG"/>
        </w:rPr>
      </w:pPr>
    </w:p>
    <w:p w14:paraId="68AE187F"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Стеноза на бъбречна артерия</w:t>
      </w:r>
    </w:p>
    <w:p w14:paraId="1D228BF8" w14:textId="77777777" w:rsidR="00CC6DAF" w:rsidRPr="00CC6DAF" w:rsidRDefault="00CC6DAF" w:rsidP="00CC6DAF">
      <w:pPr>
        <w:spacing w:line="240" w:lineRule="auto"/>
        <w:rPr>
          <w:rFonts w:eastAsia="Times New Roman" w:cs="Arial"/>
          <w:color w:val="000000"/>
          <w:lang w:eastAsia="bg-BG"/>
        </w:rPr>
      </w:pPr>
    </w:p>
    <w:p w14:paraId="79EEB40C" w14:textId="0594162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Амлодипин/валсартан трябва да се използва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се получи повишаване на уреята в кръвта и серумния креатинин.</w:t>
      </w:r>
    </w:p>
    <w:p w14:paraId="7B334308" w14:textId="77777777" w:rsidR="00CC6DAF" w:rsidRPr="00CC6DAF" w:rsidRDefault="00CC6DAF" w:rsidP="00CC6DAF">
      <w:pPr>
        <w:spacing w:line="240" w:lineRule="auto"/>
        <w:rPr>
          <w:rFonts w:eastAsia="Times New Roman" w:cs="Arial"/>
          <w:color w:val="000000"/>
          <w:u w:val="single"/>
          <w:lang w:eastAsia="bg-BG"/>
        </w:rPr>
      </w:pPr>
    </w:p>
    <w:p w14:paraId="557E307C" w14:textId="51606C9A"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Бъбречна трансплантация</w:t>
      </w:r>
    </w:p>
    <w:p w14:paraId="6516F643"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До този момент няма натрупан опит по отношение на безопасната употреба на амлодипин/валсартан при пациенти с наскоро извършена бъбречна трансплантация.</w:t>
      </w:r>
    </w:p>
    <w:p w14:paraId="1B8225EC" w14:textId="77777777" w:rsidR="00CC6DAF" w:rsidRPr="00CC6DAF" w:rsidRDefault="00CC6DAF" w:rsidP="00CC6DAF">
      <w:pPr>
        <w:spacing w:line="240" w:lineRule="auto"/>
        <w:rPr>
          <w:rFonts w:eastAsia="Times New Roman" w:cs="Arial"/>
          <w:color w:val="000000"/>
          <w:u w:val="single"/>
          <w:lang w:eastAsia="bg-BG"/>
        </w:rPr>
      </w:pPr>
    </w:p>
    <w:p w14:paraId="3CF253CA" w14:textId="789F8A1B"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Чернодробно увреждане</w:t>
      </w:r>
    </w:p>
    <w:p w14:paraId="688E17E8" w14:textId="77777777" w:rsidR="00CC6DAF" w:rsidRPr="00CC6DAF" w:rsidRDefault="00CC6DAF" w:rsidP="00CC6DAF">
      <w:pPr>
        <w:spacing w:line="240" w:lineRule="auto"/>
        <w:rPr>
          <w:rFonts w:eastAsia="Times New Roman" w:cs="Arial"/>
          <w:color w:val="000000"/>
          <w:lang w:eastAsia="bg-BG"/>
        </w:rPr>
      </w:pPr>
    </w:p>
    <w:p w14:paraId="378531FE" w14:textId="6AF588CD"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 xml:space="preserve">Валсартан основно се елиминира непроменен чрез жлъчката. Полуживотът на амлодипин е удължен, а стойностите на </w:t>
      </w:r>
      <w:r w:rsidRPr="00CC6DAF">
        <w:rPr>
          <w:rFonts w:eastAsia="Times New Roman" w:cs="Arial"/>
          <w:color w:val="000000"/>
          <w:lang w:val="en-US"/>
        </w:rPr>
        <w:t xml:space="preserve">AUC </w:t>
      </w:r>
      <w:r w:rsidRPr="00CC6DAF">
        <w:rPr>
          <w:rFonts w:eastAsia="Times New Roman" w:cs="Arial"/>
          <w:color w:val="000000"/>
          <w:lang w:eastAsia="bg-BG"/>
        </w:rPr>
        <w:t>са по-високи при пациенти с нарушена чернодробна функция; не са установени препоръки за дозиране. Приложението на амлодипин/валсартан при пациенти с леко до умерено чернодробно увреждане или с билиарни обструктивни заболявания трябва да се осъществява с повишено внимание.</w:t>
      </w:r>
    </w:p>
    <w:p w14:paraId="11434289" w14:textId="4FBE3309" w:rsidR="00CC6DAF" w:rsidRDefault="00CC6DAF" w:rsidP="00CC6DAF">
      <w:pPr>
        <w:rPr>
          <w:rFonts w:eastAsia="Times New Roman" w:cs="Arial"/>
          <w:color w:val="000000"/>
          <w:lang w:val="en-US"/>
        </w:rPr>
      </w:pPr>
      <w:r w:rsidRPr="00CC6DAF">
        <w:rPr>
          <w:rFonts w:eastAsia="Times New Roman" w:cs="Arial"/>
          <w:color w:val="000000"/>
          <w:lang w:eastAsia="bg-BG"/>
        </w:rPr>
        <w:t xml:space="preserve">При пациенти с леко до умерено чернодробно увреждане без холестаза, максимално препоръчваната доза на валсартан е 80 </w:t>
      </w:r>
      <w:r w:rsidRPr="00CC6DAF">
        <w:rPr>
          <w:rFonts w:eastAsia="Times New Roman" w:cs="Arial"/>
          <w:color w:val="000000"/>
          <w:lang w:val="en-US"/>
        </w:rPr>
        <w:t>mg.</w:t>
      </w:r>
    </w:p>
    <w:p w14:paraId="2D130B59" w14:textId="77777777" w:rsidR="00CC6DAF" w:rsidRDefault="00CC6DAF" w:rsidP="00CC6DAF">
      <w:pPr>
        <w:spacing w:line="240" w:lineRule="auto"/>
        <w:rPr>
          <w:rFonts w:ascii="Times New Roman" w:eastAsia="Times New Roman" w:hAnsi="Times New Roman" w:cs="Times New Roman"/>
          <w:color w:val="000000"/>
          <w:u w:val="single"/>
          <w:lang w:eastAsia="bg-BG"/>
        </w:rPr>
      </w:pPr>
    </w:p>
    <w:p w14:paraId="0F92B087" w14:textId="35738DC8"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Увреждане на бъбреците</w:t>
      </w:r>
    </w:p>
    <w:p w14:paraId="20412CB6" w14:textId="77777777" w:rsidR="00CC6DAF" w:rsidRPr="00CC6DAF" w:rsidRDefault="00CC6DAF" w:rsidP="00CC6DAF">
      <w:pPr>
        <w:spacing w:line="240" w:lineRule="auto"/>
        <w:rPr>
          <w:rFonts w:eastAsia="Times New Roman" w:cs="Arial"/>
          <w:color w:val="000000"/>
          <w:lang w:eastAsia="bg-BG"/>
        </w:rPr>
      </w:pPr>
    </w:p>
    <w:p w14:paraId="098AEA36" w14:textId="2C24F113"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lastRenderedPageBreak/>
        <w:t xml:space="preserve">Не се налага коригиране на дозата на амлодипин/валсартан при пациенти с леко до умерено увреждане на бъбречната функция </w:t>
      </w:r>
      <w:r w:rsidRPr="00CC6DAF">
        <w:rPr>
          <w:rFonts w:eastAsia="Times New Roman" w:cs="Arial"/>
          <w:color w:val="000000"/>
          <w:lang w:val="en-US"/>
        </w:rPr>
        <w:t xml:space="preserve">(GFR </w:t>
      </w:r>
      <w:r w:rsidRPr="00CC6DAF">
        <w:rPr>
          <w:rFonts w:eastAsia="Times New Roman" w:cs="Arial"/>
          <w:color w:val="000000"/>
          <w:lang w:eastAsia="bg-BG"/>
        </w:rPr>
        <w:t xml:space="preserve">&gt;30 </w:t>
      </w:r>
      <w:r w:rsidRPr="00CC6DAF">
        <w:rPr>
          <w:rFonts w:eastAsia="Times New Roman" w:cs="Arial"/>
          <w:color w:val="000000"/>
          <w:lang w:val="en-US"/>
        </w:rPr>
        <w:t>ml/min/1,73 m</w:t>
      </w:r>
      <w:r w:rsidRPr="00CC6DAF">
        <w:rPr>
          <w:rFonts w:eastAsia="Times New Roman" w:cs="Arial"/>
          <w:color w:val="000000"/>
          <w:vertAlign w:val="superscript"/>
          <w:lang w:val="en-US"/>
        </w:rPr>
        <w:t>2</w:t>
      </w:r>
      <w:r w:rsidRPr="00CC6DAF">
        <w:rPr>
          <w:rFonts w:eastAsia="Times New Roman" w:cs="Arial"/>
          <w:color w:val="000000"/>
          <w:lang w:val="en-US"/>
        </w:rPr>
        <w:t xml:space="preserve">). </w:t>
      </w:r>
      <w:r w:rsidRPr="00CC6DAF">
        <w:rPr>
          <w:rFonts w:eastAsia="Times New Roman" w:cs="Arial"/>
          <w:color w:val="000000"/>
          <w:lang w:eastAsia="bg-BG"/>
        </w:rPr>
        <w:t>При умерено бъбречно увреждане се препоръчва мониториране на нивата на калий и креатинин.</w:t>
      </w:r>
    </w:p>
    <w:p w14:paraId="7B7982CE" w14:textId="77777777" w:rsidR="00CC6DAF" w:rsidRPr="00CC6DAF" w:rsidRDefault="00CC6DAF" w:rsidP="00CC6DAF">
      <w:pPr>
        <w:spacing w:line="240" w:lineRule="auto"/>
        <w:rPr>
          <w:rFonts w:eastAsia="Times New Roman" w:cs="Arial"/>
          <w:color w:val="000000"/>
          <w:u w:val="single"/>
          <w:lang w:eastAsia="bg-BG"/>
        </w:rPr>
      </w:pPr>
    </w:p>
    <w:p w14:paraId="18B35AA5"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Първичен хипералдостеронизъм</w:t>
      </w:r>
    </w:p>
    <w:p w14:paraId="79EDA020" w14:textId="77777777" w:rsidR="00CC6DAF" w:rsidRPr="00CC6DAF" w:rsidRDefault="00CC6DAF" w:rsidP="00CC6DAF">
      <w:pPr>
        <w:spacing w:line="240" w:lineRule="auto"/>
        <w:rPr>
          <w:rFonts w:eastAsia="Times New Roman" w:cs="Arial"/>
          <w:sz w:val="24"/>
          <w:szCs w:val="24"/>
          <w:lang w:eastAsia="bg-BG"/>
        </w:rPr>
      </w:pPr>
    </w:p>
    <w:p w14:paraId="2B48FB3F" w14:textId="33A91DEB"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Пациентите с първичен хипералдостеронизъм не трябва да се лекуват с ангиотензин II антагониста валсартан, тъй като тяхната ренин-ангиотензин-алдостеронова система е засегната от първично заболяване.</w:t>
      </w:r>
    </w:p>
    <w:p w14:paraId="209F1BCC" w14:textId="77777777" w:rsidR="00CC6DAF" w:rsidRPr="00CC6DAF" w:rsidRDefault="00CC6DAF" w:rsidP="00CC6DAF">
      <w:pPr>
        <w:spacing w:line="240" w:lineRule="auto"/>
        <w:rPr>
          <w:rFonts w:eastAsia="Times New Roman" w:cs="Arial"/>
          <w:color w:val="000000"/>
          <w:u w:val="single"/>
          <w:lang w:eastAsia="bg-BG"/>
        </w:rPr>
      </w:pPr>
    </w:p>
    <w:p w14:paraId="29DB5BD5" w14:textId="7F9C0CAC"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Ангиоедем</w:t>
      </w:r>
    </w:p>
    <w:p w14:paraId="3003CED4" w14:textId="77777777" w:rsidR="00CC6DAF" w:rsidRPr="00CC6DAF" w:rsidRDefault="00CC6DAF" w:rsidP="00CC6DAF">
      <w:pPr>
        <w:spacing w:line="240" w:lineRule="auto"/>
        <w:rPr>
          <w:rFonts w:eastAsia="Times New Roman" w:cs="Arial"/>
          <w:color w:val="000000"/>
          <w:lang w:eastAsia="bg-BG"/>
        </w:rPr>
      </w:pPr>
    </w:p>
    <w:p w14:paraId="5F5EB9D7" w14:textId="7F5D0E8A"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Съобщава се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при пациенти, лекувани с валсартнан. Някои от тези пациенти са имали и преди това ангиоедем, при лечение с други лекарствени продукти, включително АСЕ инхибитори.</w:t>
      </w:r>
    </w:p>
    <w:p w14:paraId="500C678A" w14:textId="77777777"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Амлодипин/валсартан трябва да се спре незабавно при пациентите, които развият ангиоедем и не трябва да се прилага отново.</w:t>
      </w:r>
    </w:p>
    <w:p w14:paraId="496BFAF6" w14:textId="77777777" w:rsidR="00CC6DAF" w:rsidRPr="00CC6DAF" w:rsidRDefault="00CC6DAF" w:rsidP="00CC6DAF">
      <w:pPr>
        <w:spacing w:line="240" w:lineRule="auto"/>
        <w:rPr>
          <w:rFonts w:eastAsia="Times New Roman" w:cs="Arial"/>
          <w:color w:val="000000"/>
          <w:u w:val="single"/>
          <w:lang w:eastAsia="bg-BG"/>
        </w:rPr>
      </w:pPr>
    </w:p>
    <w:p w14:paraId="06ECEB55" w14:textId="1D2256E3"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Сърдечна недостатъчност/постмиокарден инфаркт</w:t>
      </w:r>
    </w:p>
    <w:p w14:paraId="40684AC5" w14:textId="77777777" w:rsidR="00CC6DAF" w:rsidRPr="00CC6DAF" w:rsidRDefault="00CC6DAF" w:rsidP="00CC6DAF">
      <w:pPr>
        <w:spacing w:line="240" w:lineRule="auto"/>
        <w:rPr>
          <w:rFonts w:eastAsia="Times New Roman" w:cs="Arial"/>
          <w:color w:val="000000"/>
          <w:lang w:eastAsia="bg-BG"/>
        </w:rPr>
      </w:pPr>
    </w:p>
    <w:p w14:paraId="4A0CD952" w14:textId="4E87878F"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Като последица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чиято бъбречна функция би могла да зависи от активността на ренин-ангиотензин-алдостероновата система, лечението с АСЕ инхибитори и ангиотензин рецепторни антагонисти се свързва с олигурия и/или прогресивна азотемия  и (рядко) с остра бъбречна недостатъчност и/или смърт. Подобни резултати са съобщени за валсартан. Оценката на пациентите със сърдечна недостатъчности и или постмиокарден инфаркт трябва да включва винаги оценка на бъбречната функция.</w:t>
      </w:r>
      <w:r w:rsidRPr="00CC6DAF">
        <w:rPr>
          <w:rFonts w:eastAsia="Times New Roman" w:cs="Arial"/>
          <w:color w:val="000000"/>
          <w:lang w:eastAsia="bg-BG"/>
        </w:rPr>
        <w:tab/>
      </w:r>
    </w:p>
    <w:p w14:paraId="0C246D2E" w14:textId="77777777" w:rsidR="00CC6DAF" w:rsidRPr="00CC6DAF" w:rsidRDefault="00CC6DAF" w:rsidP="00CC6DAF">
      <w:pPr>
        <w:rPr>
          <w:rFonts w:eastAsia="Times New Roman" w:cs="Arial"/>
          <w:color w:val="000000"/>
          <w:lang w:eastAsia="bg-BG"/>
        </w:rPr>
      </w:pPr>
    </w:p>
    <w:p w14:paraId="7A31E73A" w14:textId="77777777" w:rsidR="00CC6DAF" w:rsidRPr="009C2554" w:rsidRDefault="00CC6DAF" w:rsidP="00CC6DAF">
      <w:pPr>
        <w:rPr>
          <w:rFonts w:eastAsia="Times New Roman" w:cs="Arial"/>
          <w:sz w:val="24"/>
          <w:szCs w:val="24"/>
          <w:lang w:eastAsia="bg-BG"/>
        </w:rPr>
      </w:pPr>
      <w:r w:rsidRPr="00CC6DAF">
        <w:rPr>
          <w:rFonts w:eastAsia="Times New Roman" w:cs="Arial"/>
          <w:color w:val="000000"/>
          <w:lang w:eastAsia="bg-BG"/>
        </w:rPr>
        <w:t xml:space="preserve">В дългосрочно, плацебо-контролирано проучване </w:t>
      </w:r>
      <w:r w:rsidRPr="00CC6DAF">
        <w:rPr>
          <w:rFonts w:eastAsia="Times New Roman" w:cs="Arial"/>
          <w:color w:val="000000"/>
          <w:lang w:val="en-US"/>
        </w:rPr>
        <w:t xml:space="preserve">(PRAISE-2) </w:t>
      </w:r>
      <w:r w:rsidRPr="00CC6DAF">
        <w:rPr>
          <w:rFonts w:eastAsia="Times New Roman" w:cs="Arial"/>
          <w:color w:val="000000"/>
          <w:lang w:eastAsia="bg-BG"/>
        </w:rPr>
        <w:t>с амлодипин при пациенти с</w:t>
      </w:r>
      <w:r>
        <w:rPr>
          <w:rFonts w:eastAsia="Times New Roman" w:cs="Arial"/>
          <w:color w:val="000000"/>
          <w:lang w:eastAsia="bg-BG"/>
        </w:rPr>
        <w:t xml:space="preserve"> </w:t>
      </w:r>
      <w:r w:rsidRPr="009C2554">
        <w:rPr>
          <w:rFonts w:eastAsia="Times New Roman" w:cs="Arial"/>
          <w:color w:val="000000"/>
          <w:lang w:val="en-US"/>
        </w:rPr>
        <w:t xml:space="preserve">NYHA (New York Heart Association Classification) </w:t>
      </w:r>
      <w:r w:rsidRPr="009C2554">
        <w:rPr>
          <w:rFonts w:eastAsia="Times New Roman" w:cs="Arial"/>
          <w:color w:val="000000"/>
          <w:lang w:eastAsia="bg-BG"/>
        </w:rPr>
        <w:t xml:space="preserve">клас </w:t>
      </w:r>
      <w:r w:rsidRPr="009C2554">
        <w:rPr>
          <w:rFonts w:eastAsia="Times New Roman" w:cs="Arial"/>
          <w:color w:val="000000"/>
          <w:lang w:val="en-US"/>
        </w:rPr>
        <w:t xml:space="preserve">III </w:t>
      </w:r>
      <w:r w:rsidRPr="009C2554">
        <w:rPr>
          <w:rFonts w:eastAsia="Times New Roman" w:cs="Arial"/>
          <w:color w:val="000000"/>
          <w:lang w:eastAsia="bg-BG"/>
        </w:rPr>
        <w:t xml:space="preserve">и </w:t>
      </w:r>
      <w:r w:rsidRPr="009C2554">
        <w:rPr>
          <w:rFonts w:eastAsia="Times New Roman" w:cs="Arial"/>
          <w:color w:val="000000"/>
          <w:lang w:val="en-US"/>
        </w:rPr>
        <w:t xml:space="preserve">IV </w:t>
      </w:r>
      <w:r w:rsidRPr="009C2554">
        <w:rPr>
          <w:rFonts w:eastAsia="Times New Roman" w:cs="Arial"/>
          <w:color w:val="000000"/>
          <w:lang w:eastAsia="bg-BG"/>
        </w:rPr>
        <w:t xml:space="preserve">сърдечна недостатъчност, </w:t>
      </w:r>
      <w:r w:rsidRPr="009C2554">
        <w:rPr>
          <w:rFonts w:eastAsia="Times New Roman" w:cs="Arial"/>
          <w:color w:val="000000"/>
          <w:lang w:val="en-US"/>
        </w:rPr>
        <w:t xml:space="preserve">c </w:t>
      </w:r>
      <w:r w:rsidRPr="009C2554">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2BA2D124" w14:textId="77777777" w:rsidR="009C2554" w:rsidRPr="009C2554" w:rsidRDefault="009C2554" w:rsidP="00CC6DAF">
      <w:pPr>
        <w:spacing w:line="240" w:lineRule="auto"/>
        <w:rPr>
          <w:rFonts w:eastAsia="Times New Roman" w:cs="Arial"/>
          <w:color w:val="000000"/>
          <w:lang w:eastAsia="bg-BG"/>
        </w:rPr>
      </w:pPr>
    </w:p>
    <w:p w14:paraId="67808B56" w14:textId="40FFAD29"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Блокерите на калциевите 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0B05551C" w14:textId="77777777" w:rsidR="009C2554" w:rsidRPr="009C2554" w:rsidRDefault="009C2554" w:rsidP="00CC6DAF">
      <w:pPr>
        <w:spacing w:line="240" w:lineRule="auto"/>
        <w:rPr>
          <w:rFonts w:eastAsia="Times New Roman" w:cs="Arial"/>
          <w:color w:val="000000"/>
          <w:u w:val="single"/>
          <w:lang w:eastAsia="bg-BG"/>
        </w:rPr>
      </w:pPr>
    </w:p>
    <w:p w14:paraId="496E5867" w14:textId="203E245A"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Стеноза на аорта и митрална клапа</w:t>
      </w:r>
    </w:p>
    <w:p w14:paraId="73490AB5" w14:textId="77777777" w:rsidR="009C2554" w:rsidRPr="009C2554" w:rsidRDefault="009C2554" w:rsidP="00CC6DAF">
      <w:pPr>
        <w:spacing w:line="240" w:lineRule="auto"/>
        <w:rPr>
          <w:rFonts w:eastAsia="Times New Roman" w:cs="Arial"/>
          <w:color w:val="000000"/>
          <w:lang w:eastAsia="bg-BG"/>
        </w:rPr>
      </w:pPr>
    </w:p>
    <w:p w14:paraId="2942526B" w14:textId="669EC06D"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страдащи от стеноза на митрална клапа или сигнификантна аортна стеноза, която не е високостепенна.</w:t>
      </w:r>
    </w:p>
    <w:p w14:paraId="538CCC29" w14:textId="77777777" w:rsidR="009C2554" w:rsidRPr="009C2554" w:rsidRDefault="009C2554" w:rsidP="00CC6DAF">
      <w:pPr>
        <w:spacing w:line="240" w:lineRule="auto"/>
        <w:rPr>
          <w:rFonts w:eastAsia="Times New Roman" w:cs="Arial"/>
          <w:color w:val="000000"/>
          <w:u w:val="single"/>
          <w:lang w:eastAsia="bg-BG"/>
        </w:rPr>
      </w:pPr>
    </w:p>
    <w:p w14:paraId="70609508" w14:textId="542CBE49"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u w:val="single"/>
          <w:lang w:eastAsia="bg-BG"/>
        </w:rPr>
        <w:t>Двойно блокиране на ренин ангиотензин -алдостероновата система (РААС)</w:t>
      </w:r>
    </w:p>
    <w:p w14:paraId="0674E73C" w14:textId="77777777" w:rsidR="009C2554" w:rsidRPr="009C2554" w:rsidRDefault="009C2554" w:rsidP="00CC6DAF">
      <w:pPr>
        <w:spacing w:line="240" w:lineRule="auto"/>
        <w:rPr>
          <w:rFonts w:eastAsia="Times New Roman" w:cs="Arial"/>
          <w:color w:val="000000"/>
          <w:lang w:eastAsia="bg-BG"/>
        </w:rPr>
      </w:pPr>
    </w:p>
    <w:p w14:paraId="44423CA8" w14:textId="5B813256"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lastRenderedPageBreak/>
        <w:t>Има данни, че едновременната употреба на АСЕ инхибитори, АРБ или алискирен повишава риска от хипотония, хиперкалиемия и отслабване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алискирен (вж. точки 4.5 и 5.1)</w:t>
      </w:r>
    </w:p>
    <w:p w14:paraId="64705124" w14:textId="77777777" w:rsidR="009C2554" w:rsidRPr="009C2554" w:rsidRDefault="009C2554" w:rsidP="00CC6DAF">
      <w:pPr>
        <w:spacing w:line="240" w:lineRule="auto"/>
        <w:rPr>
          <w:rFonts w:eastAsia="Times New Roman" w:cs="Arial"/>
          <w:color w:val="000000"/>
          <w:lang w:eastAsia="bg-BG"/>
        </w:rPr>
      </w:pPr>
    </w:p>
    <w:p w14:paraId="3C1DD079" w14:textId="4DD7A20B"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61201894" w14:textId="77777777" w:rsidR="009C2554" w:rsidRPr="009C2554" w:rsidRDefault="009C2554" w:rsidP="00CC6DAF">
      <w:pPr>
        <w:spacing w:line="240" w:lineRule="auto"/>
        <w:rPr>
          <w:rFonts w:eastAsia="Times New Roman" w:cs="Arial"/>
          <w:color w:val="000000"/>
          <w:lang w:eastAsia="bg-BG"/>
        </w:rPr>
      </w:pPr>
    </w:p>
    <w:p w14:paraId="5ED38AD2" w14:textId="43E5C76A" w:rsidR="00CC6DAF" w:rsidRPr="00CC6DAF" w:rsidRDefault="00CC6DAF" w:rsidP="00CC6DAF">
      <w:pPr>
        <w:spacing w:line="240" w:lineRule="auto"/>
        <w:rPr>
          <w:rFonts w:eastAsia="Times New Roman" w:cs="Arial"/>
          <w:sz w:val="24"/>
          <w:szCs w:val="24"/>
          <w:lang w:eastAsia="bg-BG"/>
        </w:rPr>
      </w:pPr>
      <w:r w:rsidRPr="00CC6DAF">
        <w:rPr>
          <w:rFonts w:eastAsia="Times New Roman" w:cs="Arial"/>
          <w:color w:val="000000"/>
          <w:lang w:eastAsia="bg-BG"/>
        </w:rPr>
        <w:t>Вамлокс не е проучван при други групи от пациенти освен такива с хипертония.</w:t>
      </w:r>
    </w:p>
    <w:p w14:paraId="0911299C" w14:textId="77777777" w:rsidR="009C2554" w:rsidRPr="009C2554" w:rsidRDefault="009C2554" w:rsidP="00CC6DAF">
      <w:pPr>
        <w:rPr>
          <w:rFonts w:eastAsia="Times New Roman" w:cs="Arial"/>
          <w:color w:val="000000"/>
          <w:lang w:eastAsia="bg-BG"/>
        </w:rPr>
      </w:pPr>
    </w:p>
    <w:p w14:paraId="4EB8C92B" w14:textId="7275F6F9" w:rsidR="00CC6DAF" w:rsidRPr="009C2554" w:rsidRDefault="00CC6DAF" w:rsidP="00CC6DAF">
      <w:pPr>
        <w:rPr>
          <w:rFonts w:eastAsia="Times New Roman" w:cs="Arial"/>
          <w:color w:val="000000"/>
          <w:lang w:eastAsia="bg-BG"/>
        </w:rPr>
      </w:pPr>
      <w:r w:rsidRPr="009C2554">
        <w:rPr>
          <w:rFonts w:eastAsia="Times New Roman" w:cs="Arial"/>
          <w:color w:val="000000"/>
          <w:lang w:eastAsia="bg-BG"/>
        </w:rPr>
        <w:t xml:space="preserve">Това лекарство съдържа по-малко от 1 </w:t>
      </w:r>
      <w:proofErr w:type="spellStart"/>
      <w:r w:rsidRPr="009C2554">
        <w:rPr>
          <w:rFonts w:eastAsia="Times New Roman" w:cs="Arial"/>
          <w:color w:val="000000"/>
          <w:lang w:val="en-US"/>
        </w:rPr>
        <w:t>mmol</w:t>
      </w:r>
      <w:proofErr w:type="spellEnd"/>
      <w:r w:rsidRPr="009C2554">
        <w:rPr>
          <w:rFonts w:eastAsia="Times New Roman" w:cs="Arial"/>
          <w:color w:val="000000"/>
          <w:lang w:val="en-US"/>
        </w:rPr>
        <w:t xml:space="preserve"> </w:t>
      </w:r>
      <w:r w:rsidRPr="009C2554">
        <w:rPr>
          <w:rFonts w:eastAsia="Times New Roman" w:cs="Arial"/>
          <w:color w:val="000000"/>
          <w:lang w:eastAsia="bg-BG"/>
        </w:rPr>
        <w:t xml:space="preserve">натрий (23 </w:t>
      </w:r>
      <w:r w:rsidRPr="009C2554">
        <w:rPr>
          <w:rFonts w:eastAsia="Times New Roman" w:cs="Arial"/>
          <w:color w:val="000000"/>
          <w:lang w:val="en-US"/>
        </w:rPr>
        <w:t xml:space="preserve">mg) </w:t>
      </w:r>
      <w:r w:rsidRPr="009C2554">
        <w:rPr>
          <w:rFonts w:eastAsia="Times New Roman" w:cs="Arial"/>
          <w:color w:val="000000"/>
          <w:lang w:eastAsia="bg-BG"/>
        </w:rPr>
        <w:t>на таблетка, т.е. може да се каже, че практически не съдържа натрий.</w:t>
      </w:r>
    </w:p>
    <w:p w14:paraId="32909C3A" w14:textId="77777777" w:rsidR="009C2554" w:rsidRPr="00CC6DAF" w:rsidRDefault="009C2554" w:rsidP="00CC6DAF">
      <w:pPr>
        <w:rPr>
          <w:rFonts w:cs="Arial"/>
        </w:rPr>
      </w:pPr>
    </w:p>
    <w:p w14:paraId="619DED1E" w14:textId="5D1A949A"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FC3BC6C" w14:textId="73206B53" w:rsidR="009C2554" w:rsidRDefault="009C2554" w:rsidP="009C2554">
      <w:pPr>
        <w:rPr>
          <w:lang w:val="ru-RU"/>
        </w:rPr>
      </w:pPr>
    </w:p>
    <w:p w14:paraId="6AB05143" w14:textId="77777777"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u w:val="single"/>
          <w:lang w:eastAsia="bg-BG"/>
        </w:rPr>
        <w:t>Взаимодействия, общи за комбинацията</w:t>
      </w:r>
    </w:p>
    <w:p w14:paraId="24C4B368" w14:textId="77777777" w:rsidR="009C2554" w:rsidRPr="009C2554" w:rsidRDefault="009C2554" w:rsidP="009C2554">
      <w:pPr>
        <w:spacing w:line="240" w:lineRule="auto"/>
        <w:rPr>
          <w:rFonts w:eastAsia="Times New Roman" w:cs="Arial"/>
          <w:color w:val="000000"/>
          <w:lang w:eastAsia="bg-BG"/>
        </w:rPr>
      </w:pPr>
    </w:p>
    <w:p w14:paraId="092A78E5" w14:textId="73307350"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Не са провеждани проучвания за лекарствените взаимодействия между амлодипин/валсартан и останалите лекарствени продукти.</w:t>
      </w:r>
    </w:p>
    <w:p w14:paraId="5017889B" w14:textId="77777777" w:rsidR="009C2554" w:rsidRPr="009C2554" w:rsidRDefault="009C2554" w:rsidP="009C2554">
      <w:pPr>
        <w:spacing w:line="240" w:lineRule="auto"/>
        <w:rPr>
          <w:rFonts w:eastAsia="Times New Roman" w:cs="Arial"/>
          <w:color w:val="000000"/>
          <w:u w:val="single"/>
          <w:lang w:eastAsia="bg-BG"/>
        </w:rPr>
      </w:pPr>
    </w:p>
    <w:p w14:paraId="3D6C9ED7" w14:textId="292373A0"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u w:val="single"/>
          <w:lang w:eastAsia="bg-BG"/>
        </w:rPr>
        <w:t>Да се вземе предвид при едновременно приложение</w:t>
      </w:r>
    </w:p>
    <w:p w14:paraId="0DAB3C99" w14:textId="77777777" w:rsidR="009C2554" w:rsidRPr="009C2554" w:rsidRDefault="009C2554" w:rsidP="009C2554">
      <w:pPr>
        <w:spacing w:line="240" w:lineRule="auto"/>
        <w:rPr>
          <w:rFonts w:eastAsia="Times New Roman" w:cs="Arial"/>
          <w:i/>
          <w:iCs/>
          <w:color w:val="000000"/>
          <w:lang w:eastAsia="bg-BG"/>
        </w:rPr>
      </w:pPr>
    </w:p>
    <w:p w14:paraId="0B167A0C" w14:textId="31E08717"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Други антихипертензивни средства</w:t>
      </w:r>
    </w:p>
    <w:p w14:paraId="2D6515F3" w14:textId="77777777" w:rsidR="009C2554" w:rsidRPr="009C2554" w:rsidRDefault="009C2554" w:rsidP="009C2554">
      <w:pPr>
        <w:spacing w:line="240" w:lineRule="auto"/>
        <w:rPr>
          <w:rFonts w:eastAsia="Times New Roman" w:cs="Arial"/>
          <w:color w:val="000000"/>
          <w:lang w:eastAsia="bg-BG"/>
        </w:rPr>
      </w:pPr>
    </w:p>
    <w:p w14:paraId="7854CCF6" w14:textId="7D4078BE"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Често употребяваните антихипертензивни средства (напр. алфа блокери, диуретици) и други лекарствени продукти, които могат да предизвикат хипотензивни нежелани ефекти (напр. трициклични антидепресани, алфа блокери за лечение на доброкачествена простатна хиперплазия), могат да повишат антихипертензивния ефект на комбинацията.</w:t>
      </w:r>
    </w:p>
    <w:p w14:paraId="3786B444" w14:textId="77777777" w:rsidR="009C2554" w:rsidRPr="009C2554" w:rsidRDefault="009C2554" w:rsidP="009C2554">
      <w:pPr>
        <w:spacing w:line="240" w:lineRule="auto"/>
        <w:rPr>
          <w:rFonts w:eastAsia="Times New Roman" w:cs="Arial"/>
          <w:color w:val="000000"/>
          <w:u w:val="single"/>
          <w:lang w:eastAsia="bg-BG"/>
        </w:rPr>
      </w:pPr>
    </w:p>
    <w:p w14:paraId="6847F8D1" w14:textId="1A07C7BF"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u w:val="single"/>
          <w:lang w:eastAsia="bg-BG"/>
        </w:rPr>
        <w:t>Взаимодействия свързани с амлодипин</w:t>
      </w:r>
    </w:p>
    <w:p w14:paraId="363355B4" w14:textId="77777777" w:rsidR="009C2554" w:rsidRPr="009C2554" w:rsidRDefault="009C2554" w:rsidP="009C2554">
      <w:pPr>
        <w:spacing w:line="240" w:lineRule="auto"/>
        <w:rPr>
          <w:rFonts w:eastAsia="Times New Roman" w:cs="Arial"/>
          <w:i/>
          <w:iCs/>
          <w:color w:val="000000"/>
          <w:u w:val="single"/>
          <w:lang w:eastAsia="bg-BG"/>
        </w:rPr>
      </w:pPr>
    </w:p>
    <w:p w14:paraId="2C216915" w14:textId="45BE724A"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u w:val="single"/>
          <w:lang w:eastAsia="bg-BG"/>
        </w:rPr>
        <w:t>Не се препоръчва едновременното приложение</w:t>
      </w:r>
    </w:p>
    <w:p w14:paraId="3EBAA674" w14:textId="77777777" w:rsidR="009C2554" w:rsidRPr="009C2554" w:rsidRDefault="009C2554" w:rsidP="009C2554">
      <w:pPr>
        <w:rPr>
          <w:rFonts w:eastAsia="Times New Roman" w:cs="Arial"/>
          <w:i/>
          <w:iCs/>
          <w:color w:val="000000"/>
          <w:lang w:eastAsia="bg-BG"/>
        </w:rPr>
      </w:pPr>
    </w:p>
    <w:p w14:paraId="3DC2452A" w14:textId="71814B8A" w:rsidR="009C2554" w:rsidRDefault="009C2554" w:rsidP="009C2554">
      <w:pPr>
        <w:rPr>
          <w:rFonts w:eastAsia="Times New Roman" w:cs="Arial"/>
          <w:i/>
          <w:iCs/>
          <w:color w:val="000000"/>
          <w:lang w:eastAsia="bg-BG"/>
        </w:rPr>
      </w:pPr>
      <w:r w:rsidRPr="009C2554">
        <w:rPr>
          <w:rFonts w:eastAsia="Times New Roman" w:cs="Arial"/>
          <w:i/>
          <w:iCs/>
          <w:color w:val="000000"/>
          <w:lang w:eastAsia="bg-BG"/>
        </w:rPr>
        <w:t>Грейпфрут или сок от грейпфрут</w:t>
      </w:r>
    </w:p>
    <w:p w14:paraId="083BE9F8" w14:textId="7D8B73E1" w:rsidR="009C2554" w:rsidRDefault="009C2554" w:rsidP="009C2554">
      <w:pPr>
        <w:rPr>
          <w:rFonts w:eastAsia="Times New Roman" w:cs="Arial"/>
          <w:i/>
          <w:iCs/>
          <w:color w:val="000000"/>
          <w:lang w:eastAsia="bg-BG"/>
        </w:rPr>
      </w:pPr>
    </w:p>
    <w:p w14:paraId="2225408C" w14:textId="77777777"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Не се препоръчва едновременната употреба на амлодипин с грейпфрут или сок от грейпфрут, тъй като при някои пациенти бионаличността може да се повиши и да доведе до засилване на антихипертензивните ефекти.</w:t>
      </w:r>
    </w:p>
    <w:p w14:paraId="2D485527" w14:textId="77777777" w:rsidR="009C2554" w:rsidRPr="009C2554" w:rsidRDefault="009C2554" w:rsidP="009C2554">
      <w:pPr>
        <w:spacing w:line="240" w:lineRule="auto"/>
        <w:rPr>
          <w:rFonts w:eastAsia="Times New Roman" w:cs="Arial"/>
          <w:i/>
          <w:iCs/>
          <w:color w:val="000000"/>
          <w:u w:val="single"/>
          <w:lang w:eastAsia="bg-BG"/>
        </w:rPr>
      </w:pPr>
    </w:p>
    <w:p w14:paraId="0A29FAB4" w14:textId="7207B8C5"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u w:val="single"/>
          <w:lang w:eastAsia="bg-BG"/>
        </w:rPr>
        <w:t>Изисква се спеииално внимание при едновременно приложение</w:t>
      </w:r>
    </w:p>
    <w:p w14:paraId="163A0C20" w14:textId="77777777" w:rsidR="009C2554" w:rsidRPr="009C2554" w:rsidRDefault="009C2554" w:rsidP="009C2554">
      <w:pPr>
        <w:spacing w:line="240" w:lineRule="auto"/>
        <w:rPr>
          <w:rFonts w:eastAsia="Times New Roman" w:cs="Arial"/>
          <w:i/>
          <w:iCs/>
          <w:color w:val="000000"/>
          <w:lang w:val="en-US"/>
        </w:rPr>
      </w:pPr>
    </w:p>
    <w:p w14:paraId="07837594" w14:textId="4AF78F1C"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val="en-US"/>
        </w:rPr>
        <w:t xml:space="preserve">CYP3A4 </w:t>
      </w:r>
      <w:r w:rsidRPr="009C2554">
        <w:rPr>
          <w:rFonts w:eastAsia="Times New Roman" w:cs="Arial"/>
          <w:i/>
          <w:iCs/>
          <w:color w:val="000000"/>
          <w:lang w:eastAsia="bg-BG"/>
        </w:rPr>
        <w:t>инхибитори</w:t>
      </w:r>
    </w:p>
    <w:p w14:paraId="4F026018" w14:textId="77777777" w:rsidR="009C2554" w:rsidRPr="009C2554" w:rsidRDefault="009C2554" w:rsidP="009C2554">
      <w:pPr>
        <w:spacing w:line="240" w:lineRule="auto"/>
        <w:rPr>
          <w:rFonts w:eastAsia="Times New Roman" w:cs="Arial"/>
          <w:color w:val="000000"/>
          <w:lang w:eastAsia="bg-BG"/>
        </w:rPr>
      </w:pPr>
    </w:p>
    <w:p w14:paraId="59426C5B" w14:textId="4BEFF121"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 xml:space="preserve">Едновременното приложение на амлодипин със силни или умерени </w:t>
      </w:r>
      <w:r w:rsidRPr="009C2554">
        <w:rPr>
          <w:rFonts w:eastAsia="Times New Roman" w:cs="Arial"/>
          <w:color w:val="000000"/>
          <w:lang w:val="en-US"/>
        </w:rPr>
        <w:t xml:space="preserve">CYP3A4 </w:t>
      </w:r>
      <w:r w:rsidRPr="009C2554">
        <w:rPr>
          <w:rFonts w:eastAsia="Times New Roman" w:cs="Arial"/>
          <w:color w:val="000000"/>
          <w:lang w:eastAsia="bg-BG"/>
        </w:rPr>
        <w:t xml:space="preserve">инхибитори (протеазни инхибитори, азолни противогъбични средства, макролиди като еритромицин </w:t>
      </w:r>
      <w:r w:rsidRPr="009C2554">
        <w:rPr>
          <w:rFonts w:eastAsia="Times New Roman" w:cs="Arial"/>
          <w:color w:val="000000"/>
          <w:lang w:eastAsia="bg-BG"/>
        </w:rPr>
        <w:lastRenderedPageBreak/>
        <w:t>или кларитромицин, верапамил или дилтиазем), може да доведе до сигнификантно повишаване на експозицията на амлодипин. Клиничната значимост на тези фармакокинетични вариации може да е по-изразена при пациентите в старческа възраст. Това може да наложи клинично мониториране и коригиране на дозата.</w:t>
      </w:r>
    </w:p>
    <w:p w14:paraId="4D1AEEB9" w14:textId="77777777" w:rsidR="009C2554" w:rsidRPr="009C2554" w:rsidRDefault="009C2554" w:rsidP="009C2554">
      <w:pPr>
        <w:spacing w:line="240" w:lineRule="auto"/>
        <w:rPr>
          <w:rFonts w:eastAsia="Times New Roman" w:cs="Arial"/>
          <w:i/>
          <w:iCs/>
          <w:color w:val="000000"/>
          <w:lang w:val="en-US"/>
        </w:rPr>
      </w:pPr>
    </w:p>
    <w:p w14:paraId="6443C4BC" w14:textId="292D6225"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val="en-US"/>
        </w:rPr>
        <w:t xml:space="preserve">CYP3A4 </w:t>
      </w:r>
      <w:r w:rsidRPr="009C2554">
        <w:rPr>
          <w:rFonts w:eastAsia="Times New Roman" w:cs="Arial"/>
          <w:i/>
          <w:iCs/>
          <w:color w:val="000000"/>
          <w:lang w:eastAsia="bg-BG"/>
        </w:rPr>
        <w:t>индуктори (антиконвулсанти [напр. карбамазепин, фенобарбитал, фенитоин, фосфенитоин, примидон], рифампицин, жълт кантарион)</w:t>
      </w:r>
    </w:p>
    <w:p w14:paraId="043AC403" w14:textId="77777777" w:rsidR="009C2554" w:rsidRPr="009C2554" w:rsidRDefault="009C2554" w:rsidP="009C2554">
      <w:pPr>
        <w:spacing w:line="240" w:lineRule="auto"/>
        <w:rPr>
          <w:rFonts w:eastAsia="Times New Roman" w:cs="Arial"/>
          <w:color w:val="000000"/>
          <w:lang w:eastAsia="bg-BG"/>
        </w:rPr>
      </w:pPr>
    </w:p>
    <w:p w14:paraId="16DF4CCC" w14:textId="5E9B3B32"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 xml:space="preserve">При едновременно приложение на известни индуктори на </w:t>
      </w:r>
      <w:r w:rsidRPr="009C2554">
        <w:rPr>
          <w:rFonts w:eastAsia="Times New Roman" w:cs="Arial"/>
          <w:color w:val="000000"/>
          <w:lang w:val="en-US"/>
        </w:rPr>
        <w:t>CYP3</w:t>
      </w:r>
      <w:r w:rsidRPr="009C2554">
        <w:rPr>
          <w:rFonts w:eastAsia="Times New Roman" w:cs="Arial"/>
          <w:color w:val="000000"/>
          <w:lang w:eastAsia="bg-BG"/>
        </w:rPr>
        <w:t xml:space="preserve">А4 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9C2554">
        <w:rPr>
          <w:rFonts w:eastAsia="Times New Roman" w:cs="Arial"/>
          <w:color w:val="000000"/>
          <w:lang w:val="en-US"/>
        </w:rPr>
        <w:t xml:space="preserve">CYP3A4 </w:t>
      </w:r>
      <w:r w:rsidRPr="009C2554">
        <w:rPr>
          <w:rFonts w:eastAsia="Times New Roman" w:cs="Arial"/>
          <w:color w:val="000000"/>
          <w:lang w:eastAsia="bg-BG"/>
        </w:rPr>
        <w:t>индуктори (напр. рифампицин, жълт кантарион).</w:t>
      </w:r>
    </w:p>
    <w:p w14:paraId="7A6DBA91" w14:textId="77777777" w:rsidR="009C2554" w:rsidRPr="009C2554" w:rsidRDefault="009C2554" w:rsidP="009C2554">
      <w:pPr>
        <w:spacing w:line="240" w:lineRule="auto"/>
        <w:rPr>
          <w:rFonts w:eastAsia="Times New Roman" w:cs="Arial"/>
          <w:i/>
          <w:iCs/>
          <w:color w:val="000000"/>
          <w:lang w:eastAsia="bg-BG"/>
        </w:rPr>
      </w:pPr>
    </w:p>
    <w:p w14:paraId="0F91E230" w14:textId="1D44FB69"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Симвастатин</w:t>
      </w:r>
    </w:p>
    <w:p w14:paraId="50A4FE08" w14:textId="77777777" w:rsidR="009C2554" w:rsidRPr="009C2554" w:rsidRDefault="009C2554" w:rsidP="009C2554">
      <w:pPr>
        <w:rPr>
          <w:rFonts w:eastAsia="Times New Roman" w:cs="Arial"/>
          <w:color w:val="000000"/>
          <w:lang w:eastAsia="bg-BG"/>
        </w:rPr>
      </w:pPr>
    </w:p>
    <w:p w14:paraId="69E9860E" w14:textId="23381E25" w:rsidR="009C2554" w:rsidRPr="009C2554" w:rsidRDefault="009C2554" w:rsidP="009C2554">
      <w:pPr>
        <w:rPr>
          <w:rFonts w:eastAsia="Times New Roman" w:cs="Arial"/>
          <w:color w:val="000000"/>
          <w:lang w:eastAsia="bg-BG"/>
        </w:rPr>
      </w:pPr>
      <w:r w:rsidRPr="009C2554">
        <w:rPr>
          <w:rFonts w:eastAsia="Times New Roman" w:cs="Arial"/>
          <w:color w:val="000000"/>
          <w:lang w:eastAsia="bg-BG"/>
        </w:rPr>
        <w:t xml:space="preserve">Многократното приложение едновременно на амлодипин 10 </w:t>
      </w:r>
      <w:r w:rsidRPr="009C2554">
        <w:rPr>
          <w:rFonts w:eastAsia="Times New Roman" w:cs="Arial"/>
          <w:color w:val="000000"/>
          <w:lang w:val="en-US"/>
        </w:rPr>
        <w:t xml:space="preserve">mg </w:t>
      </w:r>
      <w:r w:rsidRPr="009C2554">
        <w:rPr>
          <w:rFonts w:eastAsia="Times New Roman" w:cs="Arial"/>
          <w:color w:val="000000"/>
          <w:lang w:eastAsia="bg-BG"/>
        </w:rPr>
        <w:t xml:space="preserve">със симвастатин 80 </w:t>
      </w:r>
      <w:r w:rsidRPr="009C2554">
        <w:rPr>
          <w:rFonts w:eastAsia="Times New Roman" w:cs="Arial"/>
          <w:color w:val="000000"/>
          <w:lang w:val="en-US"/>
        </w:rPr>
        <w:t xml:space="preserve">mg </w:t>
      </w:r>
      <w:r w:rsidRPr="009C2554">
        <w:rPr>
          <w:rFonts w:eastAsia="Times New Roman" w:cs="Arial"/>
          <w:color w:val="000000"/>
          <w:lang w:eastAsia="bg-BG"/>
        </w:rPr>
        <w:t xml:space="preserve">повишава със 77% експозицията на симвастатин спрямо самостоятелното приложение на симвастатин. Препоръчва се ограничаване на дозата на симвастатин до 20 </w:t>
      </w:r>
      <w:r w:rsidRPr="009C2554">
        <w:rPr>
          <w:rFonts w:eastAsia="Times New Roman" w:cs="Arial"/>
          <w:color w:val="000000"/>
          <w:lang w:val="en-US"/>
        </w:rPr>
        <w:t xml:space="preserve">mg </w:t>
      </w:r>
      <w:r w:rsidRPr="009C2554">
        <w:rPr>
          <w:rFonts w:eastAsia="Times New Roman" w:cs="Arial"/>
          <w:color w:val="000000"/>
          <w:lang w:eastAsia="bg-BG"/>
        </w:rPr>
        <w:t>дневно при пациентите на лечение с амлодипин.</w:t>
      </w:r>
    </w:p>
    <w:p w14:paraId="3AE924C5" w14:textId="1D345D4E" w:rsidR="009C2554" w:rsidRPr="009C2554" w:rsidRDefault="009C2554" w:rsidP="009C2554">
      <w:pPr>
        <w:rPr>
          <w:rFonts w:eastAsia="Times New Roman" w:cs="Arial"/>
          <w:color w:val="000000"/>
          <w:lang w:eastAsia="bg-BG"/>
        </w:rPr>
      </w:pPr>
    </w:p>
    <w:p w14:paraId="72B348C7" w14:textId="77777777"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Дантролен (инфузия)</w:t>
      </w:r>
    </w:p>
    <w:p w14:paraId="7E554038" w14:textId="77777777" w:rsidR="009C2554" w:rsidRPr="009C2554" w:rsidRDefault="009C2554" w:rsidP="009C2554">
      <w:pPr>
        <w:spacing w:line="240" w:lineRule="auto"/>
        <w:rPr>
          <w:rFonts w:eastAsia="Times New Roman" w:cs="Arial"/>
          <w:color w:val="000000"/>
          <w:lang w:eastAsia="bg-BG"/>
        </w:rPr>
      </w:pPr>
    </w:p>
    <w:p w14:paraId="62FBFACB" w14:textId="05FE0D6A"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p w14:paraId="7FF42058" w14:textId="77777777" w:rsidR="009C2554" w:rsidRPr="009C2554" w:rsidRDefault="009C2554" w:rsidP="009C2554">
      <w:pPr>
        <w:spacing w:line="240" w:lineRule="auto"/>
        <w:rPr>
          <w:rFonts w:eastAsia="Times New Roman" w:cs="Arial"/>
          <w:i/>
          <w:iCs/>
          <w:color w:val="000000"/>
          <w:lang w:eastAsia="bg-BG"/>
        </w:rPr>
      </w:pPr>
    </w:p>
    <w:p w14:paraId="77D12B5D" w14:textId="278DA4B3"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Такролимус</w:t>
      </w:r>
    </w:p>
    <w:p w14:paraId="68C1DCA1" w14:textId="77777777" w:rsidR="009C2554" w:rsidRPr="009C2554" w:rsidRDefault="009C2554" w:rsidP="009C2554">
      <w:pPr>
        <w:spacing w:line="240" w:lineRule="auto"/>
        <w:rPr>
          <w:rFonts w:eastAsia="Times New Roman" w:cs="Arial"/>
          <w:color w:val="000000"/>
          <w:lang w:eastAsia="bg-BG"/>
        </w:rPr>
      </w:pPr>
    </w:p>
    <w:p w14:paraId="2E798506" w14:textId="5389CE72"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Съществува риск от повишаване на нивата на такролимус в кръвта, когато се прилага едновременно с амлодипин. За да се избегне токсичност на такролимус, приложението на амлодипин при пациент, лекуван с такролимус изисква мониториране на нивата на такролимус в кръвта и корекция на дозата на такролимус, когато е целесъобразно.</w:t>
      </w:r>
    </w:p>
    <w:p w14:paraId="7AE977CB" w14:textId="77777777" w:rsidR="009C2554" w:rsidRPr="009C2554" w:rsidRDefault="009C2554" w:rsidP="009C2554">
      <w:pPr>
        <w:spacing w:line="240" w:lineRule="auto"/>
        <w:rPr>
          <w:rFonts w:eastAsia="Times New Roman" w:cs="Arial"/>
          <w:i/>
          <w:iCs/>
          <w:color w:val="000000"/>
          <w:lang w:eastAsia="bg-BG"/>
        </w:rPr>
      </w:pPr>
    </w:p>
    <w:p w14:paraId="06F102F0" w14:textId="7039F7EF"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Кларитромицин</w:t>
      </w:r>
    </w:p>
    <w:p w14:paraId="118CDAD7" w14:textId="77777777" w:rsidR="009C2554" w:rsidRPr="009C2554" w:rsidRDefault="009C2554" w:rsidP="009C2554">
      <w:pPr>
        <w:spacing w:line="240" w:lineRule="auto"/>
        <w:rPr>
          <w:rFonts w:eastAsia="Times New Roman" w:cs="Arial"/>
          <w:color w:val="000000"/>
          <w:lang w:eastAsia="bg-BG"/>
        </w:rPr>
      </w:pPr>
    </w:p>
    <w:p w14:paraId="670A56CD" w14:textId="69A59D35"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 xml:space="preserve">Кларитромицин е инхибитор на </w:t>
      </w:r>
      <w:r w:rsidRPr="009C2554">
        <w:rPr>
          <w:rFonts w:eastAsia="Times New Roman" w:cs="Arial"/>
          <w:color w:val="000000"/>
          <w:lang w:val="en-US"/>
        </w:rPr>
        <w:t xml:space="preserve">CYP3A4. </w:t>
      </w:r>
      <w:r w:rsidRPr="009C2554">
        <w:rPr>
          <w:rFonts w:eastAsia="Times New Roman" w:cs="Arial"/>
          <w:color w:val="000000"/>
          <w:lang w:eastAsia="bg-BG"/>
        </w:rPr>
        <w:t>Съществува повишен риск от хипотония при пациенти, приемащи кларитромицин с амлодипин. Препоръчва се внимателно наблюдение на пациентите, при едновременно приложение на амлодипин с кларитромицин.</w:t>
      </w:r>
    </w:p>
    <w:p w14:paraId="10A605E1" w14:textId="77777777" w:rsidR="009C2554" w:rsidRPr="009C2554" w:rsidRDefault="009C2554" w:rsidP="009C2554">
      <w:pPr>
        <w:spacing w:line="240" w:lineRule="auto"/>
        <w:rPr>
          <w:rFonts w:eastAsia="Times New Roman" w:cs="Arial"/>
          <w:i/>
          <w:iCs/>
          <w:color w:val="000000"/>
          <w:u w:val="single"/>
          <w:lang w:eastAsia="bg-BG"/>
        </w:rPr>
      </w:pPr>
    </w:p>
    <w:p w14:paraId="12B0D75C" w14:textId="63B422C0"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u w:val="single"/>
          <w:lang w:eastAsia="bg-BG"/>
        </w:rPr>
        <w:t>Да се вземе предвид при едновременно приложение</w:t>
      </w:r>
      <w:r w:rsidRPr="009C2554">
        <w:rPr>
          <w:rFonts w:eastAsia="Times New Roman" w:cs="Arial"/>
          <w:i/>
          <w:iCs/>
          <w:color w:val="000000"/>
          <w:lang w:eastAsia="bg-BG"/>
        </w:rPr>
        <w:tab/>
        <w:t>/</w:t>
      </w:r>
    </w:p>
    <w:p w14:paraId="412ED580" w14:textId="77777777" w:rsidR="009C2554" w:rsidRPr="009C2554" w:rsidRDefault="009C2554" w:rsidP="009C2554">
      <w:pPr>
        <w:rPr>
          <w:rFonts w:eastAsia="Times New Roman" w:cs="Arial"/>
          <w:color w:val="000000"/>
          <w:lang w:eastAsia="bg-BG"/>
        </w:rPr>
      </w:pPr>
    </w:p>
    <w:p w14:paraId="52A56AAD" w14:textId="77777777" w:rsidR="009C2554" w:rsidRPr="009C2554" w:rsidRDefault="009C2554" w:rsidP="009C2554">
      <w:pPr>
        <w:rPr>
          <w:rFonts w:ascii="Times New Roman" w:eastAsia="Times New Roman" w:hAnsi="Times New Roman" w:cs="Times New Roman"/>
          <w:sz w:val="24"/>
          <w:szCs w:val="24"/>
          <w:lang w:eastAsia="bg-BG"/>
        </w:rPr>
      </w:pPr>
      <w:r w:rsidRPr="009C2554">
        <w:rPr>
          <w:rFonts w:eastAsia="Times New Roman" w:cs="Arial"/>
          <w:color w:val="000000"/>
          <w:lang w:eastAsia="bg-BG"/>
        </w:rPr>
        <w:t>При клинични проучвания за взаимодействия, амлодипин не повлиява фармакокинетиката на</w:t>
      </w:r>
      <w:r>
        <w:rPr>
          <w:rFonts w:eastAsia="Times New Roman" w:cs="Arial"/>
          <w:color w:val="000000"/>
          <w:lang w:eastAsia="bg-BG"/>
        </w:rPr>
        <w:t xml:space="preserve"> </w:t>
      </w:r>
      <w:r w:rsidRPr="009C2554">
        <w:rPr>
          <w:rFonts w:ascii="Times New Roman" w:eastAsia="Times New Roman" w:hAnsi="Times New Roman" w:cs="Times New Roman"/>
          <w:color w:val="000000"/>
          <w:lang w:eastAsia="bg-BG"/>
        </w:rPr>
        <w:t>аторвастатин, дигоксин, варфарин или циклоспорин.</w:t>
      </w:r>
    </w:p>
    <w:p w14:paraId="079DB1CD" w14:textId="77777777" w:rsidR="009C2554" w:rsidRDefault="009C2554" w:rsidP="009C2554">
      <w:pPr>
        <w:spacing w:line="240" w:lineRule="auto"/>
        <w:rPr>
          <w:rFonts w:ascii="Times New Roman" w:eastAsia="Times New Roman" w:hAnsi="Times New Roman" w:cs="Times New Roman"/>
          <w:color w:val="000000"/>
          <w:u w:val="single"/>
          <w:lang w:eastAsia="bg-BG"/>
        </w:rPr>
      </w:pPr>
    </w:p>
    <w:p w14:paraId="2EFA4757" w14:textId="056ED2E8"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u w:val="single"/>
          <w:lang w:eastAsia="bg-BG"/>
        </w:rPr>
        <w:t>Взаимодействия свързани с валсартан</w:t>
      </w:r>
    </w:p>
    <w:p w14:paraId="61E5CD7B" w14:textId="77777777" w:rsidR="009C2554" w:rsidRPr="009C2554" w:rsidRDefault="009C2554" w:rsidP="009C2554">
      <w:pPr>
        <w:spacing w:line="240" w:lineRule="auto"/>
        <w:rPr>
          <w:rFonts w:eastAsia="Times New Roman" w:cs="Arial"/>
          <w:i/>
          <w:iCs/>
          <w:color w:val="000000"/>
          <w:u w:val="single"/>
          <w:lang w:eastAsia="bg-BG"/>
        </w:rPr>
      </w:pPr>
    </w:p>
    <w:p w14:paraId="528F9BF0" w14:textId="47BABCB2"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u w:val="single"/>
          <w:lang w:eastAsia="bg-BG"/>
        </w:rPr>
        <w:t>Не се препоръчва едновременно приложение</w:t>
      </w:r>
    </w:p>
    <w:p w14:paraId="16815A7D" w14:textId="77777777" w:rsidR="009C2554" w:rsidRPr="009C2554" w:rsidRDefault="009C2554" w:rsidP="009C2554">
      <w:pPr>
        <w:spacing w:line="240" w:lineRule="auto"/>
        <w:rPr>
          <w:rFonts w:eastAsia="Times New Roman" w:cs="Arial"/>
          <w:i/>
          <w:iCs/>
          <w:color w:val="000000"/>
          <w:lang w:eastAsia="bg-BG"/>
        </w:rPr>
      </w:pPr>
    </w:p>
    <w:p w14:paraId="6A5E1D07" w14:textId="4808D933"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Литий</w:t>
      </w:r>
    </w:p>
    <w:p w14:paraId="378C8364" w14:textId="77777777"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Съобщава се за обратимо повишаване на концентрацията на литий в серума и токсичност при едновременно прилагане на литий с инхибитори на ангиотензин конвертиращия ензим или ангиотензин II рецепторни антагонисти, включително валсартан. Затова при едновременна употреба се препоръчва внимателно проследяване на серумните нивата на литий. Ако се използва и диуретик, е възможно рискът от литиева токсичност допълнително да се повиши при прием на амлодипин/валсартан.</w:t>
      </w:r>
    </w:p>
    <w:p w14:paraId="712EB34A" w14:textId="77777777" w:rsidR="009C2554" w:rsidRPr="009C2554" w:rsidRDefault="009C2554" w:rsidP="009C2554">
      <w:pPr>
        <w:spacing w:line="240" w:lineRule="auto"/>
        <w:rPr>
          <w:rFonts w:eastAsia="Times New Roman" w:cs="Arial"/>
          <w:i/>
          <w:iCs/>
          <w:color w:val="000000"/>
          <w:lang w:eastAsia="bg-BG"/>
        </w:rPr>
      </w:pPr>
    </w:p>
    <w:p w14:paraId="249951BF" w14:textId="7B792288"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Калий-съхраняващи диуретици, калиеви добавки, заместители на солта, съдържащи калий и други вещества, които могат да повишат нивата на калий</w:t>
      </w:r>
    </w:p>
    <w:p w14:paraId="68E41C91" w14:textId="77777777" w:rsidR="009C2554" w:rsidRPr="009C2554" w:rsidRDefault="009C2554" w:rsidP="009C2554">
      <w:pPr>
        <w:spacing w:line="240" w:lineRule="auto"/>
        <w:rPr>
          <w:rFonts w:eastAsia="Times New Roman" w:cs="Arial"/>
          <w:color w:val="000000"/>
          <w:lang w:eastAsia="bg-BG"/>
        </w:rPr>
      </w:pPr>
    </w:p>
    <w:p w14:paraId="28E1CBA1" w14:textId="27A10FB3"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Ако лекарствени продукти, които повлияват нивата на калий се придписват едновременно с валсартан, се препоръчва контрол на плазмените нива на калий.</w:t>
      </w:r>
    </w:p>
    <w:p w14:paraId="450044FD" w14:textId="77777777" w:rsidR="009C2554" w:rsidRPr="009C2554" w:rsidRDefault="009C2554" w:rsidP="009C2554">
      <w:pPr>
        <w:spacing w:line="240" w:lineRule="auto"/>
        <w:rPr>
          <w:rFonts w:eastAsia="Times New Roman" w:cs="Arial"/>
          <w:i/>
          <w:iCs/>
          <w:color w:val="000000"/>
          <w:u w:val="single"/>
          <w:lang w:eastAsia="bg-BG"/>
        </w:rPr>
      </w:pPr>
    </w:p>
    <w:p w14:paraId="794D9EA6" w14:textId="1228DF04"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u w:val="single"/>
          <w:lang w:eastAsia="bg-BG"/>
        </w:rPr>
        <w:t>Изисква се специално внимание при едновременно приложение</w:t>
      </w:r>
    </w:p>
    <w:p w14:paraId="227FA0B5" w14:textId="77777777" w:rsidR="009C2554" w:rsidRPr="009C2554" w:rsidRDefault="009C2554" w:rsidP="009C2554">
      <w:pPr>
        <w:rPr>
          <w:rFonts w:eastAsia="Times New Roman" w:cs="Arial"/>
          <w:i/>
          <w:iCs/>
          <w:color w:val="000000"/>
          <w:lang w:eastAsia="bg-BG"/>
        </w:rPr>
      </w:pPr>
      <w:r w:rsidRPr="009C2554">
        <w:rPr>
          <w:rFonts w:eastAsia="Times New Roman" w:cs="Arial"/>
          <w:i/>
          <w:iCs/>
          <w:color w:val="000000"/>
          <w:lang w:eastAsia="bg-BG"/>
        </w:rPr>
        <w:t xml:space="preserve">Нестероидни противовъзпалителни средства (НСПВС), включващи селективни СОХ-2 </w:t>
      </w:r>
    </w:p>
    <w:p w14:paraId="7F913152" w14:textId="6960785E" w:rsidR="009C2554" w:rsidRDefault="009C2554" w:rsidP="009C2554">
      <w:pPr>
        <w:rPr>
          <w:rFonts w:eastAsia="Times New Roman" w:cs="Arial"/>
          <w:i/>
          <w:iCs/>
          <w:color w:val="000000"/>
          <w:lang w:eastAsia="bg-BG"/>
        </w:rPr>
      </w:pPr>
      <w:r w:rsidRPr="009C2554">
        <w:rPr>
          <w:rFonts w:eastAsia="Times New Roman" w:cs="Arial"/>
          <w:i/>
          <w:iCs/>
          <w:color w:val="000000"/>
          <w:lang w:eastAsia="bg-BG"/>
        </w:rPr>
        <w:t xml:space="preserve">инхибитори, ацетилсалгщилова киселина (&gt;3 </w:t>
      </w:r>
      <w:r w:rsidRPr="009C2554">
        <w:rPr>
          <w:rFonts w:eastAsia="Times New Roman" w:cs="Arial"/>
          <w:i/>
          <w:iCs/>
          <w:color w:val="000000"/>
          <w:lang w:val="en-US"/>
        </w:rPr>
        <w:t>g</w:t>
      </w:r>
      <w:r w:rsidRPr="009C2554">
        <w:rPr>
          <w:rFonts w:eastAsia="Times New Roman" w:cs="Arial"/>
          <w:i/>
          <w:iCs/>
          <w:color w:val="000000"/>
          <w:lang w:eastAsia="bg-BG"/>
        </w:rPr>
        <w:t>/ден) и неселективни НСВПС</w:t>
      </w:r>
    </w:p>
    <w:p w14:paraId="34F68AC3" w14:textId="713621CB" w:rsidR="009C2554" w:rsidRDefault="009C2554" w:rsidP="009C2554">
      <w:pPr>
        <w:rPr>
          <w:rFonts w:eastAsia="Times New Roman" w:cs="Arial"/>
          <w:i/>
          <w:iCs/>
          <w:color w:val="000000"/>
          <w:lang w:eastAsia="bg-BG"/>
        </w:rPr>
      </w:pPr>
    </w:p>
    <w:p w14:paraId="2B0EE423" w14:textId="77777777"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Може да се наблюдава отслабване на антихипертензивния ефект, когато ангиотензин II антагонистите се прилагат едновременно с НСПВС. Освен това, едновременната употреба на ангиотензин II антагонисти и НСПВС може да доведе до повишен риск от влошаване на бъбречната функция и повишаване на серумния калий. По тази причина, се препоръчва мониториране на бъбречната функция в началото на лечението, какго и адекватна хидратация на пациента.</w:t>
      </w:r>
    </w:p>
    <w:p w14:paraId="565D1948" w14:textId="77777777" w:rsidR="009C2554" w:rsidRPr="009C2554" w:rsidRDefault="009C2554" w:rsidP="009C2554">
      <w:pPr>
        <w:spacing w:line="240" w:lineRule="auto"/>
        <w:rPr>
          <w:rFonts w:eastAsia="Times New Roman" w:cs="Arial"/>
          <w:i/>
          <w:iCs/>
          <w:color w:val="000000"/>
          <w:lang w:eastAsia="bg-BG"/>
        </w:rPr>
      </w:pPr>
    </w:p>
    <w:p w14:paraId="7552D732" w14:textId="4DB5E69E"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Инхибитори на транспортер за поемане (рифампицин, циклоспорин) или ефлуксния транспортер (ритонавир)</w:t>
      </w:r>
    </w:p>
    <w:p w14:paraId="29F598DE" w14:textId="77777777" w:rsidR="009C2554" w:rsidRPr="009C2554" w:rsidRDefault="009C2554" w:rsidP="009C2554">
      <w:pPr>
        <w:spacing w:line="240" w:lineRule="auto"/>
        <w:rPr>
          <w:rFonts w:eastAsia="Times New Roman" w:cs="Arial"/>
          <w:color w:val="000000"/>
          <w:lang w:eastAsia="bg-BG"/>
        </w:rPr>
      </w:pPr>
    </w:p>
    <w:p w14:paraId="06169A1F" w14:textId="4C9FCFD9"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 xml:space="preserve">Резултатите от </w:t>
      </w:r>
      <w:r w:rsidRPr="009C2554">
        <w:rPr>
          <w:rFonts w:eastAsia="Times New Roman" w:cs="Arial"/>
          <w:color w:val="000000"/>
          <w:lang w:val="en-US"/>
        </w:rPr>
        <w:t xml:space="preserve">in vitro </w:t>
      </w:r>
      <w:r w:rsidRPr="009C2554">
        <w:rPr>
          <w:rFonts w:eastAsia="Times New Roman" w:cs="Arial"/>
          <w:color w:val="000000"/>
          <w:lang w:eastAsia="bg-BG"/>
        </w:rPr>
        <w:t xml:space="preserve">проучване с тъкан от човешки черен дроб показва, че валсартан е субстрат на чернодробния транспортер за поемане ОАТР1В1 и на чернодробния ефлуксен транспортер </w:t>
      </w:r>
      <w:r w:rsidRPr="009C2554">
        <w:rPr>
          <w:rFonts w:eastAsia="Times New Roman" w:cs="Arial"/>
          <w:color w:val="000000"/>
          <w:lang w:val="en-US"/>
        </w:rPr>
        <w:t xml:space="preserve">MRP2. </w:t>
      </w:r>
      <w:r w:rsidRPr="009C2554">
        <w:rPr>
          <w:rFonts w:eastAsia="Times New Roman" w:cs="Arial"/>
          <w:color w:val="000000"/>
          <w:lang w:eastAsia="bg-BG"/>
        </w:rPr>
        <w:t>Едновременното приложение с инхибитори на транспортера за поемане (рифампицин, циклоспорин) или на ефлуксния транспортер (ритонавир) може да повиши системната експозиция на валсартан.</w:t>
      </w:r>
    </w:p>
    <w:p w14:paraId="79EB9E6C" w14:textId="77777777" w:rsidR="009C2554" w:rsidRPr="009C2554" w:rsidRDefault="009C2554" w:rsidP="009C2554">
      <w:pPr>
        <w:spacing w:line="240" w:lineRule="auto"/>
        <w:rPr>
          <w:rFonts w:eastAsia="Times New Roman" w:cs="Arial"/>
          <w:i/>
          <w:iCs/>
          <w:color w:val="000000"/>
          <w:lang w:eastAsia="bg-BG"/>
        </w:rPr>
      </w:pPr>
    </w:p>
    <w:p w14:paraId="2C233B9A" w14:textId="4DF638BE"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Двойно блокиране на РААС с АРБ, АСЕ инхибитори или алискирен</w:t>
      </w:r>
    </w:p>
    <w:p w14:paraId="573D338B" w14:textId="77777777" w:rsidR="009C2554" w:rsidRPr="009C2554" w:rsidRDefault="009C2554" w:rsidP="009C2554">
      <w:pPr>
        <w:spacing w:line="240" w:lineRule="auto"/>
        <w:rPr>
          <w:rFonts w:eastAsia="Times New Roman" w:cs="Arial"/>
          <w:color w:val="000000"/>
          <w:lang w:eastAsia="bg-BG"/>
        </w:rPr>
      </w:pPr>
    </w:p>
    <w:p w14:paraId="5EB26074" w14:textId="5F29876C"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Данни от клинични проучвания показват, че двойната блокада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отслабване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314E10DF" w14:textId="77777777" w:rsidR="009C2554" w:rsidRPr="009C2554" w:rsidRDefault="009C2554" w:rsidP="009C2554">
      <w:pPr>
        <w:spacing w:line="240" w:lineRule="auto"/>
        <w:rPr>
          <w:rFonts w:eastAsia="Times New Roman" w:cs="Arial"/>
          <w:i/>
          <w:iCs/>
          <w:color w:val="000000"/>
          <w:lang w:eastAsia="bg-BG"/>
        </w:rPr>
      </w:pPr>
    </w:p>
    <w:p w14:paraId="7C2B365A" w14:textId="61EF3841"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Други</w:t>
      </w:r>
    </w:p>
    <w:p w14:paraId="2006AE31" w14:textId="77777777" w:rsidR="009C2554" w:rsidRPr="009C2554" w:rsidRDefault="009C2554" w:rsidP="009C2554">
      <w:pPr>
        <w:spacing w:line="240" w:lineRule="auto"/>
        <w:rPr>
          <w:rFonts w:eastAsia="Times New Roman" w:cs="Arial"/>
          <w:color w:val="000000"/>
          <w:lang w:eastAsia="bg-BG"/>
        </w:rPr>
      </w:pPr>
    </w:p>
    <w:p w14:paraId="20D11056" w14:textId="1AEA0D23"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При монотерапия с валсартан не се установяват клинично значими взаимодействия със следните субстанции: циметидин, варфарин, фуроземид, дигоксин, атенолол, индометацин хидрохлоротиазид, амлодипин, глибенкламид.</w:t>
      </w:r>
      <w:r w:rsidRPr="009C2554">
        <w:rPr>
          <w:rFonts w:eastAsia="Times New Roman" w:cs="Arial"/>
          <w:color w:val="000000"/>
          <w:lang w:eastAsia="bg-BG"/>
        </w:rPr>
        <w:tab/>
      </w:r>
      <w:r w:rsidRPr="009C2554">
        <w:rPr>
          <w:rFonts w:eastAsia="Times New Roman" w:cs="Arial"/>
          <w:i/>
          <w:iCs/>
          <w:color w:val="000000"/>
          <w:lang w:eastAsia="bg-BG"/>
        </w:rPr>
        <w:tab/>
      </w:r>
    </w:p>
    <w:p w14:paraId="5103AEF9" w14:textId="77777777" w:rsidR="009C2554" w:rsidRPr="009C2554" w:rsidRDefault="009C2554" w:rsidP="009C2554">
      <w:pPr>
        <w:rPr>
          <w:rFonts w:eastAsia="Times New Roman" w:cs="Arial"/>
          <w:b/>
          <w:bCs/>
          <w:color w:val="000000"/>
          <w:lang w:eastAsia="bg-BG"/>
        </w:rPr>
      </w:pPr>
    </w:p>
    <w:p w14:paraId="44BB6979" w14:textId="0588E1A1" w:rsidR="009C2554" w:rsidRPr="009C2554" w:rsidRDefault="009C2554" w:rsidP="009C2554">
      <w:pPr>
        <w:rPr>
          <w:rFonts w:eastAsia="Times New Roman" w:cs="Arial"/>
          <w:i/>
          <w:iCs/>
          <w:color w:val="000000"/>
          <w:lang w:eastAsia="bg-BG"/>
        </w:rPr>
      </w:pPr>
    </w:p>
    <w:p w14:paraId="12C37E22" w14:textId="70CA93FF" w:rsidR="009C2554" w:rsidRDefault="009C2554" w:rsidP="009C2554">
      <w:pPr>
        <w:rPr>
          <w:rFonts w:ascii="Times New Roman" w:eastAsia="Times New Roman" w:hAnsi="Times New Roman" w:cs="Times New Roman"/>
          <w:i/>
          <w:iCs/>
          <w:color w:val="000000"/>
          <w:lang w:eastAsia="bg-BG"/>
        </w:rPr>
      </w:pPr>
    </w:p>
    <w:p w14:paraId="269C9FF0" w14:textId="77777777" w:rsidR="009C2554" w:rsidRPr="009C2554" w:rsidRDefault="009C2554" w:rsidP="009C2554">
      <w:pPr>
        <w:rPr>
          <w:rFonts w:eastAsia="Times New Roman" w:cs="Arial"/>
          <w:color w:val="000000"/>
          <w:lang w:eastAsia="bg-BG"/>
        </w:rPr>
      </w:pPr>
    </w:p>
    <w:p w14:paraId="4B88412A" w14:textId="77777777" w:rsidR="009C2554" w:rsidRPr="009C2554" w:rsidRDefault="009C2554" w:rsidP="009C2554">
      <w:pPr>
        <w:rPr>
          <w:rFonts w:cs="Arial"/>
          <w:lang w:val="ru-RU"/>
        </w:rPr>
      </w:pPr>
    </w:p>
    <w:p w14:paraId="394A7584" w14:textId="6F449635" w:rsidR="004F498A" w:rsidRDefault="002C50EE" w:rsidP="004A448E">
      <w:pPr>
        <w:pStyle w:val="Heading2"/>
      </w:pPr>
      <w:r>
        <w:t>4.6. Фертилитет, бременност и кърмене</w:t>
      </w:r>
    </w:p>
    <w:p w14:paraId="35435C5A" w14:textId="743AAE27" w:rsidR="009C2554" w:rsidRDefault="009C2554" w:rsidP="009C2554"/>
    <w:p w14:paraId="2CE423B0" w14:textId="77777777" w:rsidR="009C2554" w:rsidRPr="00EA3D19" w:rsidRDefault="009C2554" w:rsidP="00EA3D19">
      <w:pPr>
        <w:pStyle w:val="Heading3"/>
        <w:rPr>
          <w:u w:val="single"/>
        </w:rPr>
      </w:pPr>
      <w:r w:rsidRPr="00EA3D19">
        <w:rPr>
          <w:u w:val="single"/>
        </w:rPr>
        <w:t>Бременност</w:t>
      </w:r>
    </w:p>
    <w:p w14:paraId="7F01DA1F" w14:textId="77777777" w:rsidR="009C2554" w:rsidRPr="009C2554" w:rsidRDefault="009C2554" w:rsidP="009C2554">
      <w:pPr>
        <w:spacing w:line="240" w:lineRule="auto"/>
        <w:rPr>
          <w:rFonts w:eastAsia="Times New Roman" w:cs="Arial"/>
          <w:i/>
          <w:iCs/>
          <w:color w:val="000000"/>
          <w:lang w:eastAsia="bg-BG"/>
        </w:rPr>
      </w:pPr>
    </w:p>
    <w:p w14:paraId="4739D966" w14:textId="0387778C"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Амлодипин</w:t>
      </w:r>
    </w:p>
    <w:p w14:paraId="4AED47AB" w14:textId="77777777" w:rsidR="009C2554" w:rsidRPr="009C2554" w:rsidRDefault="009C2554" w:rsidP="009C2554">
      <w:pPr>
        <w:spacing w:line="240" w:lineRule="auto"/>
        <w:rPr>
          <w:rFonts w:eastAsia="Times New Roman" w:cs="Arial"/>
          <w:color w:val="000000"/>
          <w:lang w:eastAsia="bg-BG"/>
        </w:rPr>
      </w:pPr>
    </w:p>
    <w:p w14:paraId="1155FC51" w14:textId="0519D42C"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 Приложение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284109E5" w14:textId="77777777" w:rsidR="009C2554" w:rsidRPr="009C2554" w:rsidRDefault="009C2554" w:rsidP="009C2554">
      <w:pPr>
        <w:spacing w:line="240" w:lineRule="auto"/>
        <w:rPr>
          <w:rFonts w:eastAsia="Times New Roman" w:cs="Arial"/>
          <w:i/>
          <w:iCs/>
          <w:color w:val="000000"/>
          <w:lang w:eastAsia="bg-BG"/>
        </w:rPr>
      </w:pPr>
    </w:p>
    <w:p w14:paraId="2ABD763C" w14:textId="0BE340FE"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Валсартан</w:t>
      </w:r>
    </w:p>
    <w:p w14:paraId="4F7329A8" w14:textId="77777777" w:rsidR="009C2554" w:rsidRPr="009C2554" w:rsidRDefault="009C2554" w:rsidP="009C2554">
      <w:pPr>
        <w:spacing w:line="240" w:lineRule="auto"/>
        <w:rPr>
          <w:rFonts w:eastAsia="Times New Roman" w:cs="Arial"/>
          <w:color w:val="000000"/>
          <w:lang w:eastAsia="bg-BG"/>
        </w:rPr>
      </w:pPr>
    </w:p>
    <w:p w14:paraId="416DA839" w14:textId="622563D1"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Употребата на ангиотензин II рецепторни антагонисти (АIIРА) не се препоръчва по време на първия триместър на бременността (вж. точка 4.4). Употребата на АIIРА е противопоказана по време на втория и третия триместър от бременността (вж. точки 4.3 и 4.4).</w:t>
      </w:r>
    </w:p>
    <w:p w14:paraId="1D6F9AB5" w14:textId="77777777" w:rsidR="009C2554" w:rsidRPr="009C2554" w:rsidRDefault="009C2554" w:rsidP="009C2554">
      <w:pPr>
        <w:spacing w:line="240" w:lineRule="auto"/>
        <w:rPr>
          <w:rFonts w:eastAsia="Times New Roman" w:cs="Arial"/>
          <w:color w:val="000000"/>
          <w:lang w:eastAsia="bg-BG"/>
        </w:rPr>
      </w:pPr>
    </w:p>
    <w:p w14:paraId="26DB770A" w14:textId="1011FEFB"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триместър от бременността не водят до заключения; все пак, слабо повишаване на риска не може да се изключи. Въпреки, че няма данни от контролирани епидемиологични проучвания за риска при ангиотензин II рецепторните антагонисти (АIIРА) подобен риск може да съществува за този клас лекарства. Освен, ако продължаването на лечението с АIIРА се сметне за жизнено необходимо, пациентите, които планират бременност трябва да преминат на алтернативно антихипертензивно лечение, което има установен профил на безопасност при бременност. Ако се установи бременност, лечението с АIIРА трябва да се прекрати незабавно и, ако е уместно, да се започне алтернативна терапия.</w:t>
      </w:r>
    </w:p>
    <w:p w14:paraId="4C9DF2A9" w14:textId="77777777" w:rsidR="009C2554" w:rsidRPr="009C2554" w:rsidRDefault="009C2554" w:rsidP="009C2554">
      <w:pPr>
        <w:spacing w:line="240" w:lineRule="auto"/>
        <w:rPr>
          <w:rFonts w:eastAsia="Times New Roman" w:cs="Arial"/>
          <w:color w:val="000000"/>
          <w:lang w:eastAsia="bg-BG"/>
        </w:rPr>
      </w:pPr>
    </w:p>
    <w:p w14:paraId="4C72766D" w14:textId="5D8EDC15"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Експозицията при терапия с АIIРА по време на втория и третия триместър може да доведе до фетотоксичност (отслабване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7599BB98" w14:textId="77777777" w:rsidR="009C2554" w:rsidRPr="009C2554" w:rsidRDefault="009C2554" w:rsidP="009C2554">
      <w:pPr>
        <w:spacing w:line="240" w:lineRule="auto"/>
        <w:rPr>
          <w:rFonts w:eastAsia="Times New Roman" w:cs="Arial"/>
          <w:color w:val="000000"/>
          <w:lang w:eastAsia="bg-BG"/>
        </w:rPr>
      </w:pPr>
    </w:p>
    <w:p w14:paraId="5E360B7D" w14:textId="62731FD9"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В случай че има експозиция на АIIРА през втория триместър на бременността, се препоръчва проверка на бъбречната функция и черепа на плода чрез ултразвук.</w:t>
      </w:r>
    </w:p>
    <w:p w14:paraId="1E4F9718" w14:textId="77777777" w:rsidR="009C2554" w:rsidRPr="009C2554" w:rsidRDefault="009C2554" w:rsidP="009C2554">
      <w:pPr>
        <w:spacing w:line="240" w:lineRule="auto"/>
        <w:rPr>
          <w:rFonts w:eastAsia="Times New Roman" w:cs="Arial"/>
          <w:color w:val="000000"/>
          <w:lang w:eastAsia="bg-BG"/>
        </w:rPr>
      </w:pPr>
    </w:p>
    <w:p w14:paraId="5A6396B8" w14:textId="25BEA869"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Новородени, чиито майки са приемали АIIРА, трябва внимателно да бъдат наблюдавани за хипотония (вж. точки 4.3 и 4.4).</w:t>
      </w:r>
    </w:p>
    <w:p w14:paraId="13B095CC" w14:textId="77777777" w:rsidR="009C2554" w:rsidRPr="009C2554" w:rsidRDefault="009C2554" w:rsidP="009C2554">
      <w:pPr>
        <w:spacing w:line="240" w:lineRule="auto"/>
        <w:rPr>
          <w:rFonts w:eastAsia="Times New Roman" w:cs="Arial"/>
          <w:color w:val="000000"/>
          <w:u w:val="single"/>
          <w:lang w:eastAsia="bg-BG"/>
        </w:rPr>
      </w:pPr>
    </w:p>
    <w:p w14:paraId="399A08A8" w14:textId="6E642A1D" w:rsidR="009C2554" w:rsidRPr="00EA3D19" w:rsidRDefault="009C2554" w:rsidP="00EA3D19">
      <w:pPr>
        <w:pStyle w:val="Heading3"/>
        <w:rPr>
          <w:u w:val="single"/>
        </w:rPr>
      </w:pPr>
      <w:r w:rsidRPr="00EA3D19">
        <w:rPr>
          <w:u w:val="single"/>
        </w:rPr>
        <w:t>Кърмене</w:t>
      </w:r>
    </w:p>
    <w:p w14:paraId="639A275A" w14:textId="77777777" w:rsidR="009C2554" w:rsidRPr="009C2554" w:rsidRDefault="009C2554" w:rsidP="009C2554">
      <w:pPr>
        <w:rPr>
          <w:rFonts w:eastAsia="Times New Roman" w:cs="Arial"/>
          <w:color w:val="000000"/>
          <w:lang w:eastAsia="bg-BG"/>
        </w:rPr>
      </w:pPr>
    </w:p>
    <w:p w14:paraId="72C36571" w14:textId="256E169B" w:rsidR="009C2554" w:rsidRDefault="009C2554" w:rsidP="009C2554">
      <w:pPr>
        <w:rPr>
          <w:rFonts w:eastAsia="Times New Roman" w:cs="Arial"/>
          <w:color w:val="000000"/>
          <w:lang w:eastAsia="bg-BG"/>
        </w:rPr>
      </w:pPr>
      <w:r w:rsidRPr="009C2554">
        <w:rPr>
          <w:rFonts w:eastAsia="Times New Roman" w:cs="Arial"/>
          <w:color w:val="000000"/>
          <w:lang w:eastAsia="bg-BG"/>
        </w:rPr>
        <w:t xml:space="preserve">Амлодипин се екскретира в кърмата при хора. Частта от дозата за майката, получена от кърмачето, е изчислена с интерквартилен диапазон 3-7%, максимум 15%. Ефектът на </w:t>
      </w:r>
      <w:r w:rsidRPr="009C2554">
        <w:rPr>
          <w:rFonts w:eastAsia="Times New Roman" w:cs="Arial"/>
          <w:color w:val="000000"/>
          <w:lang w:eastAsia="bg-BG"/>
        </w:rPr>
        <w:lastRenderedPageBreak/>
        <w:t>амлодипин върху кърмачетата е неизвестен. Поради тази причина лечението с амлодипин/валсартан не се препоръчва, а се предпочита алтернативна терапия, с по-добре установен профил на безопасност по време на кърмене, особено при кърмене на новородени или преждевременно родени деца.</w:t>
      </w:r>
    </w:p>
    <w:p w14:paraId="0B660B55" w14:textId="64CD793E" w:rsidR="009C2554" w:rsidRDefault="009C2554" w:rsidP="009C2554">
      <w:pPr>
        <w:rPr>
          <w:rFonts w:eastAsia="Times New Roman" w:cs="Arial"/>
          <w:color w:val="000000"/>
          <w:lang w:eastAsia="bg-BG"/>
        </w:rPr>
      </w:pPr>
    </w:p>
    <w:p w14:paraId="697F584C" w14:textId="77777777" w:rsidR="009C2554" w:rsidRPr="00EA3D19" w:rsidRDefault="009C2554" w:rsidP="00EA3D19">
      <w:pPr>
        <w:pStyle w:val="Heading3"/>
        <w:rPr>
          <w:u w:val="single"/>
        </w:rPr>
      </w:pPr>
      <w:r w:rsidRPr="00EA3D19">
        <w:rPr>
          <w:u w:val="single"/>
        </w:rPr>
        <w:t>Фертилитет</w:t>
      </w:r>
    </w:p>
    <w:p w14:paraId="4D92C5A8" w14:textId="77777777" w:rsidR="009C2554" w:rsidRPr="009C2554" w:rsidRDefault="009C2554" w:rsidP="009C2554">
      <w:pPr>
        <w:spacing w:line="240" w:lineRule="auto"/>
        <w:rPr>
          <w:rFonts w:eastAsia="Times New Roman" w:cs="Arial"/>
          <w:color w:val="000000"/>
          <w:lang w:eastAsia="bg-BG"/>
        </w:rPr>
      </w:pPr>
    </w:p>
    <w:p w14:paraId="556B45B5" w14:textId="00801ADA"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Няма клинични проучвания относно влиянието на амлодипин/валсартан върху фертилитета.</w:t>
      </w:r>
    </w:p>
    <w:p w14:paraId="5C0E9D75" w14:textId="77777777" w:rsidR="009C2554" w:rsidRPr="009C2554" w:rsidRDefault="009C2554" w:rsidP="009C2554">
      <w:pPr>
        <w:spacing w:line="240" w:lineRule="auto"/>
        <w:rPr>
          <w:rFonts w:eastAsia="Times New Roman" w:cs="Arial"/>
          <w:i/>
          <w:iCs/>
          <w:color w:val="000000"/>
          <w:lang w:eastAsia="bg-BG"/>
        </w:rPr>
      </w:pPr>
    </w:p>
    <w:p w14:paraId="0F5E1264" w14:textId="12B59B2C"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Валсартан</w:t>
      </w:r>
    </w:p>
    <w:p w14:paraId="2C5F7D26" w14:textId="77777777" w:rsidR="009C2554" w:rsidRPr="009C2554" w:rsidRDefault="009C2554" w:rsidP="009C2554">
      <w:pPr>
        <w:rPr>
          <w:rFonts w:eastAsia="Times New Roman" w:cs="Arial"/>
          <w:color w:val="000000"/>
          <w:lang w:eastAsia="bg-BG"/>
        </w:rPr>
      </w:pPr>
    </w:p>
    <w:p w14:paraId="39B136A9" w14:textId="28DFC350" w:rsidR="009C2554" w:rsidRDefault="009C2554" w:rsidP="009C2554">
      <w:pPr>
        <w:rPr>
          <w:rFonts w:eastAsia="Times New Roman" w:cs="Arial"/>
          <w:color w:val="000000"/>
          <w:lang w:eastAsia="bg-BG"/>
        </w:rPr>
      </w:pPr>
      <w:r w:rsidRPr="009C2554">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9C2554">
        <w:rPr>
          <w:rFonts w:eastAsia="Times New Roman" w:cs="Arial"/>
          <w:color w:val="000000"/>
          <w:lang w:val="en-US"/>
        </w:rPr>
        <w:t>mg/kg</w:t>
      </w:r>
      <w:r w:rsidRPr="009C2554">
        <w:rPr>
          <w:rFonts w:eastAsia="Times New Roman" w:cs="Arial"/>
          <w:color w:val="000000"/>
          <w:lang w:eastAsia="bg-BG"/>
        </w:rPr>
        <w:t>/ден. Тази доза е 6 пъти максималната</w:t>
      </w:r>
      <w:r w:rsidRPr="009C2554">
        <w:rPr>
          <w:rFonts w:eastAsia="Times New Roman" w:cs="Arial"/>
          <w:b/>
          <w:bCs/>
          <w:color w:val="000000"/>
          <w:sz w:val="20"/>
          <w:szCs w:val="20"/>
          <w:lang w:eastAsia="bg-BG"/>
        </w:rPr>
        <w:t xml:space="preserve"> </w:t>
      </w:r>
      <w:r w:rsidRPr="009C2554">
        <w:rPr>
          <w:rFonts w:eastAsia="Times New Roman" w:cs="Arial"/>
          <w:color w:val="000000"/>
          <w:lang w:eastAsia="bg-BG"/>
        </w:rPr>
        <w:t xml:space="preserve">препоръчителна доза при хора, определена на база </w:t>
      </w:r>
      <w:r w:rsidRPr="009C2554">
        <w:rPr>
          <w:rFonts w:eastAsia="Times New Roman" w:cs="Arial"/>
          <w:color w:val="000000"/>
          <w:lang w:val="en-US"/>
        </w:rPr>
        <w:t>mg/m</w:t>
      </w:r>
      <w:r w:rsidRPr="009C2554">
        <w:rPr>
          <w:rFonts w:eastAsia="Times New Roman" w:cs="Arial"/>
          <w:color w:val="000000"/>
          <w:vertAlign w:val="superscript"/>
          <w:lang w:val="en-US"/>
        </w:rPr>
        <w:t>2</w:t>
      </w:r>
      <w:r w:rsidRPr="009C2554">
        <w:rPr>
          <w:rFonts w:eastAsia="Times New Roman" w:cs="Arial"/>
          <w:color w:val="000000"/>
          <w:lang w:val="en-US"/>
        </w:rPr>
        <w:t xml:space="preserve"> </w:t>
      </w:r>
      <w:r w:rsidRPr="009C2554">
        <w:rPr>
          <w:rFonts w:eastAsia="Times New Roman" w:cs="Arial"/>
          <w:color w:val="000000"/>
          <w:lang w:eastAsia="bg-BG"/>
        </w:rPr>
        <w:t xml:space="preserve">(изчислението е за перорална доза от 320 </w:t>
      </w:r>
      <w:r w:rsidRPr="009C2554">
        <w:rPr>
          <w:rFonts w:eastAsia="Times New Roman" w:cs="Arial"/>
          <w:color w:val="000000"/>
          <w:lang w:val="en-US"/>
        </w:rPr>
        <w:t>mg</w:t>
      </w:r>
      <w:r w:rsidRPr="009C2554">
        <w:rPr>
          <w:rFonts w:eastAsia="Times New Roman" w:cs="Arial"/>
          <w:color w:val="000000"/>
          <w:lang w:eastAsia="bg-BG"/>
        </w:rPr>
        <w:t>/ден и 60-килограмов пациент).</w:t>
      </w:r>
    </w:p>
    <w:p w14:paraId="2B548FA2" w14:textId="6616FCD6" w:rsidR="009C2554" w:rsidRDefault="009C2554" w:rsidP="009C2554">
      <w:pPr>
        <w:rPr>
          <w:rFonts w:eastAsia="Times New Roman" w:cs="Arial"/>
          <w:color w:val="000000"/>
          <w:lang w:eastAsia="bg-BG"/>
        </w:rPr>
      </w:pPr>
    </w:p>
    <w:p w14:paraId="526DCA45" w14:textId="77777777" w:rsidR="009C2554" w:rsidRPr="009C2554" w:rsidRDefault="009C2554" w:rsidP="009C2554">
      <w:pPr>
        <w:spacing w:line="240" w:lineRule="auto"/>
        <w:rPr>
          <w:rFonts w:eastAsia="Times New Roman" w:cs="Arial"/>
          <w:sz w:val="24"/>
          <w:szCs w:val="24"/>
          <w:lang w:eastAsia="bg-BG"/>
        </w:rPr>
      </w:pPr>
      <w:r w:rsidRPr="009C2554">
        <w:rPr>
          <w:rFonts w:eastAsia="Times New Roman" w:cs="Arial"/>
          <w:i/>
          <w:iCs/>
          <w:color w:val="000000"/>
          <w:lang w:eastAsia="bg-BG"/>
        </w:rPr>
        <w:t>Амлодипин</w:t>
      </w:r>
    </w:p>
    <w:p w14:paraId="2D3D181F" w14:textId="77777777" w:rsidR="009C2554" w:rsidRPr="009C2554" w:rsidRDefault="009C2554" w:rsidP="009C2554">
      <w:pPr>
        <w:rPr>
          <w:rFonts w:eastAsia="Times New Roman" w:cs="Arial"/>
          <w:color w:val="000000"/>
          <w:lang w:eastAsia="bg-BG"/>
        </w:rPr>
      </w:pPr>
    </w:p>
    <w:p w14:paraId="1AEE866B" w14:textId="5E84F1CC" w:rsidR="009C2554" w:rsidRPr="009C2554" w:rsidRDefault="009C2554" w:rsidP="009C2554">
      <w:pPr>
        <w:rPr>
          <w:rFonts w:eastAsia="Times New Roman" w:cs="Arial"/>
          <w:color w:val="000000"/>
          <w:lang w:eastAsia="bg-BG"/>
        </w:rPr>
      </w:pPr>
      <w:r w:rsidRPr="009C2554">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при плъхове са установени нежелани ефекти върху фертилитета при мъжките (вж. точка 5.3).</w:t>
      </w:r>
    </w:p>
    <w:p w14:paraId="4B4789CB" w14:textId="77777777" w:rsidR="009C2554" w:rsidRPr="009C2554" w:rsidRDefault="009C2554" w:rsidP="009C2554">
      <w:pPr>
        <w:rPr>
          <w:rFonts w:eastAsia="Times New Roman" w:cs="Arial"/>
          <w:color w:val="000000"/>
          <w:lang w:eastAsia="bg-BG"/>
        </w:rPr>
      </w:pPr>
    </w:p>
    <w:p w14:paraId="064DF1DE" w14:textId="13F79B0D" w:rsidR="00CF77F7" w:rsidRDefault="002C50EE" w:rsidP="004A448E">
      <w:pPr>
        <w:pStyle w:val="Heading2"/>
      </w:pPr>
      <w:r>
        <w:t>4.7. Ефекти върху способността за шофиране и работа с машини</w:t>
      </w:r>
    </w:p>
    <w:p w14:paraId="1D04083C" w14:textId="3EBC965A" w:rsidR="009C2554" w:rsidRDefault="009C2554" w:rsidP="009C2554"/>
    <w:p w14:paraId="2D48D4FD" w14:textId="77777777"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Пациентите, които приемат амлодипин/валсартан и шофират или работят с машини трябва да имат предвид, че понякога е възможно да се появят замайване и слабост.</w:t>
      </w:r>
    </w:p>
    <w:p w14:paraId="6025FB16" w14:textId="77777777" w:rsidR="009C2554" w:rsidRPr="009C2554" w:rsidRDefault="009C2554" w:rsidP="009C2554">
      <w:pPr>
        <w:rPr>
          <w:rFonts w:eastAsia="Times New Roman" w:cs="Arial"/>
          <w:color w:val="000000"/>
          <w:lang w:eastAsia="bg-BG"/>
        </w:rPr>
      </w:pPr>
    </w:p>
    <w:p w14:paraId="63E0C925" w14:textId="0AD24AA8" w:rsidR="009C2554" w:rsidRDefault="009C2554" w:rsidP="009C2554">
      <w:pPr>
        <w:rPr>
          <w:rFonts w:eastAsia="Times New Roman" w:cs="Arial"/>
          <w:color w:val="000000"/>
          <w:lang w:eastAsia="bg-BG"/>
        </w:rPr>
      </w:pPr>
      <w:r w:rsidRPr="009C2554">
        <w:rPr>
          <w:rFonts w:eastAsia="Times New Roman" w:cs="Arial"/>
          <w:color w:val="000000"/>
          <w:lang w:eastAsia="bg-BG"/>
        </w:rPr>
        <w:t>Амлодипин може да повлияе в слаба до умерена степен способността за шофиране и работа с машини. Ако пациентите, приемащи амлодипин, получат замайване, главоболие, умора или гадене, способността им да реагират може да бъде нарушена.</w:t>
      </w:r>
    </w:p>
    <w:p w14:paraId="4086D072" w14:textId="77777777" w:rsidR="009C2554" w:rsidRPr="009C2554" w:rsidRDefault="009C2554" w:rsidP="009C2554">
      <w:pPr>
        <w:rPr>
          <w:rFonts w:cs="Arial"/>
        </w:rPr>
      </w:pPr>
    </w:p>
    <w:p w14:paraId="37A3FD9F" w14:textId="21E18EB8" w:rsidR="00CF77F7" w:rsidRDefault="002C50EE" w:rsidP="004A448E">
      <w:pPr>
        <w:pStyle w:val="Heading2"/>
      </w:pPr>
      <w:r>
        <w:t>4.8. Нежелани лекарствени реакции</w:t>
      </w:r>
    </w:p>
    <w:p w14:paraId="652CF4D2" w14:textId="08B8FD2D" w:rsidR="009C2554" w:rsidRDefault="009C2554" w:rsidP="009C2554"/>
    <w:p w14:paraId="5DE74E0A" w14:textId="77777777"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u w:val="single"/>
          <w:lang w:eastAsia="bg-BG"/>
        </w:rPr>
        <w:t>Обобщение на профила на безопасност</w:t>
      </w:r>
    </w:p>
    <w:p w14:paraId="6612C218" w14:textId="77777777" w:rsidR="009C2554" w:rsidRPr="009C2554" w:rsidRDefault="009C2554" w:rsidP="009C2554">
      <w:pPr>
        <w:spacing w:line="240" w:lineRule="auto"/>
        <w:rPr>
          <w:rFonts w:eastAsia="Times New Roman" w:cs="Arial"/>
          <w:color w:val="000000"/>
          <w:lang w:eastAsia="bg-BG"/>
        </w:rPr>
      </w:pPr>
    </w:p>
    <w:p w14:paraId="0DA9BA91" w14:textId="606D8EF9"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lang w:eastAsia="bg-BG"/>
        </w:rPr>
        <w:t>Безопасността на амлодипин/валсартан е оценена в пет контролирани клинични проучвания с 5 175 пациенти, 2 613 от които получават валсартан в комбинация с амлодипин. Следващите нежелани реакции са установени като най-често възникващи или с най-голяма значимост, или като най-тежки: назофарингит, грип, свръхчувствителност, главоболие, синкоп, ортостатична хипотония, оток, застоен оток, оток на лицето, периферни отоци, умора, зачервяване, слабост или топли вълни.</w:t>
      </w:r>
    </w:p>
    <w:p w14:paraId="1DD391ED" w14:textId="77777777" w:rsidR="009C2554" w:rsidRPr="009C2554" w:rsidRDefault="009C2554" w:rsidP="009C2554">
      <w:pPr>
        <w:spacing w:line="240" w:lineRule="auto"/>
        <w:rPr>
          <w:rFonts w:eastAsia="Times New Roman" w:cs="Arial"/>
          <w:color w:val="000000"/>
          <w:u w:val="single"/>
          <w:lang w:eastAsia="bg-BG"/>
        </w:rPr>
      </w:pPr>
    </w:p>
    <w:p w14:paraId="4366F37D" w14:textId="78ACF22D" w:rsidR="009C2554" w:rsidRPr="009C2554" w:rsidRDefault="009C2554" w:rsidP="009C2554">
      <w:pPr>
        <w:spacing w:line="240" w:lineRule="auto"/>
        <w:rPr>
          <w:rFonts w:eastAsia="Times New Roman" w:cs="Arial"/>
          <w:sz w:val="24"/>
          <w:szCs w:val="24"/>
          <w:lang w:eastAsia="bg-BG"/>
        </w:rPr>
      </w:pPr>
      <w:r w:rsidRPr="009C2554">
        <w:rPr>
          <w:rFonts w:eastAsia="Times New Roman" w:cs="Arial"/>
          <w:color w:val="000000"/>
          <w:u w:val="single"/>
          <w:lang w:eastAsia="bg-BG"/>
        </w:rPr>
        <w:t>Таблично представяне на нежеланите реакции</w:t>
      </w:r>
    </w:p>
    <w:p w14:paraId="6F98F178" w14:textId="77777777" w:rsidR="009C2554" w:rsidRPr="009C2554" w:rsidRDefault="009C2554" w:rsidP="009C2554">
      <w:pPr>
        <w:rPr>
          <w:rFonts w:eastAsia="Times New Roman" w:cs="Arial"/>
          <w:color w:val="000000"/>
          <w:lang w:eastAsia="bg-BG"/>
        </w:rPr>
      </w:pPr>
    </w:p>
    <w:p w14:paraId="3BD55581" w14:textId="21EB2AFA" w:rsidR="009C2554" w:rsidRDefault="009C2554" w:rsidP="009C2554">
      <w:pPr>
        <w:rPr>
          <w:rFonts w:eastAsia="Times New Roman" w:cs="Arial"/>
          <w:color w:val="000000"/>
          <w:lang w:eastAsia="bg-BG"/>
        </w:rPr>
      </w:pPr>
      <w:r w:rsidRPr="009C2554">
        <w:rPr>
          <w:rFonts w:eastAsia="Times New Roman" w:cs="Arial"/>
          <w:color w:val="000000"/>
          <w:lang w:eastAsia="bg-BG"/>
        </w:rPr>
        <w:lastRenderedPageBreak/>
        <w:t>Нежеланите реакции са подредени по честота, използвайки следната конвенция: много чести (≥ 1/10), чести (≥ 1/100 до &lt; 1/10), нечести (≥ 1/1 000 до &lt; 1/100), редки (≥ 1/10 000 до &lt; 1/1 000), много редки (&lt; 1/10 000), с неизвестна честота (от наличните данни не може да бъде направена оценка)</w:t>
      </w:r>
    </w:p>
    <w:p w14:paraId="55DC6FE4" w14:textId="77777777" w:rsidR="009C2554" w:rsidRDefault="009C2554" w:rsidP="009C2554">
      <w:pPr>
        <w:rPr>
          <w:rFonts w:eastAsia="Times New Roman" w:cs="Arial"/>
          <w:color w:val="000000"/>
          <w:lang w:eastAsia="bg-BG"/>
        </w:rPr>
      </w:pPr>
    </w:p>
    <w:tbl>
      <w:tblPr>
        <w:tblStyle w:val="TableGrid"/>
        <w:tblW w:w="0" w:type="auto"/>
        <w:tblLook w:val="04A0" w:firstRow="1" w:lastRow="0" w:firstColumn="1" w:lastColumn="0" w:noHBand="0" w:noVBand="1"/>
      </w:tblPr>
      <w:tblGrid>
        <w:gridCol w:w="2168"/>
        <w:gridCol w:w="2375"/>
        <w:gridCol w:w="2137"/>
        <w:gridCol w:w="1336"/>
        <w:gridCol w:w="1334"/>
      </w:tblGrid>
      <w:tr w:rsidR="005467FD" w14:paraId="422B20EE" w14:textId="77777777" w:rsidTr="00CE69BA">
        <w:tc>
          <w:tcPr>
            <w:tcW w:w="2221" w:type="dxa"/>
            <w:vMerge w:val="restart"/>
          </w:tcPr>
          <w:p w14:paraId="4799BE94" w14:textId="718EF0B9" w:rsidR="005467FD" w:rsidRDefault="005467FD" w:rsidP="005467FD">
            <w:pPr>
              <w:rPr>
                <w:rFonts w:eastAsia="Times New Roman" w:cs="Arial"/>
                <w:color w:val="000000"/>
                <w:lang w:eastAsia="bg-BG"/>
              </w:rPr>
            </w:pPr>
            <w:proofErr w:type="spellStart"/>
            <w:r>
              <w:rPr>
                <w:lang w:val="en-US"/>
              </w:rPr>
              <w:t>MedDRA</w:t>
            </w:r>
            <w:proofErr w:type="spellEnd"/>
            <w:r>
              <w:rPr>
                <w:lang w:val="en-US"/>
              </w:rPr>
              <w:t xml:space="preserve"> </w:t>
            </w:r>
            <w:r>
              <w:t>системо- органни класове</w:t>
            </w:r>
          </w:p>
        </w:tc>
        <w:tc>
          <w:tcPr>
            <w:tcW w:w="2434" w:type="dxa"/>
            <w:vMerge w:val="restart"/>
          </w:tcPr>
          <w:p w14:paraId="70310E93" w14:textId="13B5DC3A" w:rsidR="005467FD" w:rsidRDefault="005467FD" w:rsidP="005467FD">
            <w:pPr>
              <w:rPr>
                <w:rFonts w:eastAsia="Times New Roman" w:cs="Arial"/>
                <w:color w:val="000000"/>
                <w:lang w:eastAsia="bg-BG"/>
              </w:rPr>
            </w:pPr>
            <w:r>
              <w:t>Нежелани реакции</w:t>
            </w:r>
          </w:p>
        </w:tc>
        <w:tc>
          <w:tcPr>
            <w:tcW w:w="4921" w:type="dxa"/>
            <w:gridSpan w:val="3"/>
          </w:tcPr>
          <w:p w14:paraId="7F678A21" w14:textId="21E240BA" w:rsidR="005467FD" w:rsidRDefault="005467FD" w:rsidP="005467FD">
            <w:pPr>
              <w:rPr>
                <w:rFonts w:eastAsia="Times New Roman" w:cs="Arial"/>
                <w:color w:val="000000"/>
                <w:lang w:eastAsia="bg-BG"/>
              </w:rPr>
            </w:pPr>
            <w:r>
              <w:t>Честота</w:t>
            </w:r>
          </w:p>
        </w:tc>
      </w:tr>
      <w:tr w:rsidR="005467FD" w14:paraId="3012AE32" w14:textId="77777777" w:rsidTr="00CE69BA">
        <w:tc>
          <w:tcPr>
            <w:tcW w:w="2221" w:type="dxa"/>
            <w:vMerge/>
          </w:tcPr>
          <w:p w14:paraId="0B9B1791" w14:textId="77777777" w:rsidR="005467FD" w:rsidRDefault="005467FD" w:rsidP="005467FD">
            <w:pPr>
              <w:rPr>
                <w:rFonts w:eastAsia="Times New Roman" w:cs="Arial"/>
                <w:color w:val="000000"/>
                <w:lang w:eastAsia="bg-BG"/>
              </w:rPr>
            </w:pPr>
          </w:p>
        </w:tc>
        <w:tc>
          <w:tcPr>
            <w:tcW w:w="2434" w:type="dxa"/>
            <w:vMerge/>
          </w:tcPr>
          <w:p w14:paraId="57E3C5A1" w14:textId="77777777" w:rsidR="005467FD" w:rsidRDefault="005467FD" w:rsidP="005467FD">
            <w:pPr>
              <w:rPr>
                <w:rFonts w:eastAsia="Times New Roman" w:cs="Arial"/>
                <w:color w:val="000000"/>
                <w:lang w:eastAsia="bg-BG"/>
              </w:rPr>
            </w:pPr>
          </w:p>
        </w:tc>
        <w:tc>
          <w:tcPr>
            <w:tcW w:w="2189" w:type="dxa"/>
            <w:vAlign w:val="bottom"/>
          </w:tcPr>
          <w:p w14:paraId="582194EB" w14:textId="3395FC24" w:rsidR="005467FD" w:rsidRDefault="005467FD" w:rsidP="005467FD">
            <w:pPr>
              <w:rPr>
                <w:rFonts w:eastAsia="Times New Roman" w:cs="Arial"/>
                <w:color w:val="000000"/>
                <w:lang w:eastAsia="bg-BG"/>
              </w:rPr>
            </w:pPr>
            <w:r>
              <w:t>амлодипин/валсар- тан</w:t>
            </w:r>
          </w:p>
        </w:tc>
        <w:tc>
          <w:tcPr>
            <w:tcW w:w="1367" w:type="dxa"/>
            <w:vAlign w:val="bottom"/>
          </w:tcPr>
          <w:p w14:paraId="1B5AD6A3" w14:textId="3FDCEFDE" w:rsidR="005467FD" w:rsidRDefault="005467FD" w:rsidP="005467FD">
            <w:pPr>
              <w:rPr>
                <w:rFonts w:eastAsia="Times New Roman" w:cs="Arial"/>
                <w:color w:val="000000"/>
                <w:lang w:eastAsia="bg-BG"/>
              </w:rPr>
            </w:pPr>
            <w:r>
              <w:t>Амлодипин</w:t>
            </w:r>
          </w:p>
        </w:tc>
        <w:tc>
          <w:tcPr>
            <w:tcW w:w="1365" w:type="dxa"/>
          </w:tcPr>
          <w:p w14:paraId="06E8E7D6" w14:textId="29205876" w:rsidR="005467FD" w:rsidRDefault="005467FD" w:rsidP="005467FD">
            <w:pPr>
              <w:rPr>
                <w:rFonts w:eastAsia="Times New Roman" w:cs="Arial"/>
                <w:color w:val="000000"/>
                <w:lang w:eastAsia="bg-BG"/>
              </w:rPr>
            </w:pPr>
            <w:r>
              <w:t>Валсартан</w:t>
            </w:r>
          </w:p>
        </w:tc>
      </w:tr>
      <w:tr w:rsidR="005467FD" w14:paraId="3EBB798B" w14:textId="77777777" w:rsidTr="00CE69BA">
        <w:tc>
          <w:tcPr>
            <w:tcW w:w="2221" w:type="dxa"/>
            <w:vMerge w:val="restart"/>
            <w:vAlign w:val="bottom"/>
          </w:tcPr>
          <w:p w14:paraId="57B18982" w14:textId="3F357738" w:rsidR="005467FD" w:rsidRDefault="005467FD" w:rsidP="005467FD">
            <w:pPr>
              <w:rPr>
                <w:rFonts w:eastAsia="Times New Roman" w:cs="Arial"/>
                <w:color w:val="000000"/>
                <w:lang w:eastAsia="bg-BG"/>
              </w:rPr>
            </w:pPr>
            <w:r>
              <w:t>Инфекции и инфестации</w:t>
            </w:r>
          </w:p>
        </w:tc>
        <w:tc>
          <w:tcPr>
            <w:tcW w:w="2434" w:type="dxa"/>
            <w:vAlign w:val="bottom"/>
          </w:tcPr>
          <w:p w14:paraId="50F515CB" w14:textId="012B6B66" w:rsidR="005467FD" w:rsidRDefault="005467FD" w:rsidP="005467FD">
            <w:pPr>
              <w:rPr>
                <w:rFonts w:eastAsia="Times New Roman" w:cs="Arial"/>
                <w:color w:val="000000"/>
                <w:lang w:eastAsia="bg-BG"/>
              </w:rPr>
            </w:pPr>
            <w:r>
              <w:t>Назофарингит</w:t>
            </w:r>
          </w:p>
        </w:tc>
        <w:tc>
          <w:tcPr>
            <w:tcW w:w="2189" w:type="dxa"/>
            <w:vAlign w:val="center"/>
          </w:tcPr>
          <w:p w14:paraId="6551F738" w14:textId="79C3E98A" w:rsidR="005467FD" w:rsidRDefault="005467FD" w:rsidP="005467FD">
            <w:pPr>
              <w:rPr>
                <w:rFonts w:eastAsia="Times New Roman" w:cs="Arial"/>
                <w:color w:val="000000"/>
                <w:lang w:eastAsia="bg-BG"/>
              </w:rPr>
            </w:pPr>
            <w:r>
              <w:t>Чести</w:t>
            </w:r>
          </w:p>
        </w:tc>
        <w:tc>
          <w:tcPr>
            <w:tcW w:w="1367" w:type="dxa"/>
            <w:vAlign w:val="center"/>
          </w:tcPr>
          <w:p w14:paraId="1485FD75" w14:textId="6BE349E5" w:rsidR="005467FD" w:rsidRDefault="005467FD" w:rsidP="005467FD">
            <w:pPr>
              <w:rPr>
                <w:rFonts w:eastAsia="Times New Roman" w:cs="Arial"/>
                <w:color w:val="000000"/>
                <w:lang w:eastAsia="bg-BG"/>
              </w:rPr>
            </w:pPr>
            <w:r>
              <w:t>-</w:t>
            </w:r>
          </w:p>
        </w:tc>
        <w:tc>
          <w:tcPr>
            <w:tcW w:w="1365" w:type="dxa"/>
            <w:vAlign w:val="center"/>
          </w:tcPr>
          <w:p w14:paraId="73592A5F" w14:textId="0996B7D4" w:rsidR="005467FD" w:rsidRDefault="005467FD" w:rsidP="005467FD">
            <w:pPr>
              <w:rPr>
                <w:rFonts w:eastAsia="Times New Roman" w:cs="Arial"/>
                <w:color w:val="000000"/>
                <w:lang w:eastAsia="bg-BG"/>
              </w:rPr>
            </w:pPr>
            <w:r>
              <w:t>-</w:t>
            </w:r>
          </w:p>
        </w:tc>
      </w:tr>
      <w:tr w:rsidR="005467FD" w14:paraId="305ED346" w14:textId="77777777" w:rsidTr="00CE69BA">
        <w:tc>
          <w:tcPr>
            <w:tcW w:w="2221" w:type="dxa"/>
            <w:vMerge/>
            <w:vAlign w:val="bottom"/>
          </w:tcPr>
          <w:p w14:paraId="3932AD3A" w14:textId="77777777" w:rsidR="005467FD" w:rsidRDefault="005467FD" w:rsidP="005467FD">
            <w:pPr>
              <w:rPr>
                <w:rFonts w:eastAsia="Times New Roman" w:cs="Arial"/>
                <w:color w:val="000000"/>
                <w:lang w:eastAsia="bg-BG"/>
              </w:rPr>
            </w:pPr>
          </w:p>
        </w:tc>
        <w:tc>
          <w:tcPr>
            <w:tcW w:w="2434" w:type="dxa"/>
            <w:vAlign w:val="bottom"/>
          </w:tcPr>
          <w:p w14:paraId="682C5AD7" w14:textId="7616E733" w:rsidR="005467FD" w:rsidRDefault="005467FD" w:rsidP="005467FD">
            <w:pPr>
              <w:rPr>
                <w:rFonts w:eastAsia="Times New Roman" w:cs="Arial"/>
                <w:color w:val="000000"/>
                <w:lang w:eastAsia="bg-BG"/>
              </w:rPr>
            </w:pPr>
            <w:r>
              <w:t>Грип</w:t>
            </w:r>
          </w:p>
        </w:tc>
        <w:tc>
          <w:tcPr>
            <w:tcW w:w="2189" w:type="dxa"/>
            <w:vAlign w:val="bottom"/>
          </w:tcPr>
          <w:p w14:paraId="08A5E2F8" w14:textId="67B08FA7" w:rsidR="005467FD" w:rsidRDefault="005467FD" w:rsidP="005467FD">
            <w:pPr>
              <w:rPr>
                <w:rFonts w:eastAsia="Times New Roman" w:cs="Arial"/>
                <w:color w:val="000000"/>
                <w:lang w:eastAsia="bg-BG"/>
              </w:rPr>
            </w:pPr>
            <w:r>
              <w:t>Чести</w:t>
            </w:r>
          </w:p>
        </w:tc>
        <w:tc>
          <w:tcPr>
            <w:tcW w:w="1367" w:type="dxa"/>
          </w:tcPr>
          <w:p w14:paraId="5F00F70B" w14:textId="0ED6CB8D" w:rsidR="005467FD" w:rsidRDefault="005467FD" w:rsidP="005467FD">
            <w:pPr>
              <w:rPr>
                <w:rFonts w:eastAsia="Times New Roman" w:cs="Arial"/>
                <w:color w:val="000000"/>
                <w:lang w:eastAsia="bg-BG"/>
              </w:rPr>
            </w:pPr>
            <w:r>
              <w:rPr>
                <w:rFonts w:eastAsia="Times New Roman" w:cs="Arial"/>
                <w:color w:val="000000"/>
                <w:lang w:eastAsia="bg-BG"/>
              </w:rPr>
              <w:t>-</w:t>
            </w:r>
          </w:p>
        </w:tc>
        <w:tc>
          <w:tcPr>
            <w:tcW w:w="1365" w:type="dxa"/>
            <w:vAlign w:val="bottom"/>
          </w:tcPr>
          <w:p w14:paraId="43124E9E" w14:textId="7B83EAE2" w:rsidR="005467FD" w:rsidRDefault="005467FD" w:rsidP="005467FD">
            <w:pPr>
              <w:rPr>
                <w:rFonts w:eastAsia="Times New Roman" w:cs="Arial"/>
                <w:color w:val="000000"/>
                <w:lang w:eastAsia="bg-BG"/>
              </w:rPr>
            </w:pPr>
            <w:r>
              <w:t>-</w:t>
            </w:r>
          </w:p>
        </w:tc>
      </w:tr>
      <w:tr w:rsidR="005467FD" w14:paraId="13C15EAA" w14:textId="77777777" w:rsidTr="00CE69BA">
        <w:tc>
          <w:tcPr>
            <w:tcW w:w="2221" w:type="dxa"/>
            <w:vMerge w:val="restart"/>
          </w:tcPr>
          <w:p w14:paraId="40DBF008" w14:textId="3B6A0D3C" w:rsidR="005467FD" w:rsidRDefault="005467FD" w:rsidP="005467FD">
            <w:pPr>
              <w:rPr>
                <w:rFonts w:eastAsia="Times New Roman" w:cs="Arial"/>
                <w:color w:val="000000"/>
                <w:lang w:eastAsia="bg-BG"/>
              </w:rPr>
            </w:pPr>
            <w:r>
              <w:t>Нарушения на кръвта и лимфната система</w:t>
            </w:r>
          </w:p>
        </w:tc>
        <w:tc>
          <w:tcPr>
            <w:tcW w:w="2434" w:type="dxa"/>
          </w:tcPr>
          <w:p w14:paraId="5094474F" w14:textId="6E8A9DBF" w:rsidR="005467FD" w:rsidRDefault="005467FD" w:rsidP="005467FD">
            <w:pPr>
              <w:rPr>
                <w:rFonts w:eastAsia="Times New Roman" w:cs="Arial"/>
                <w:color w:val="000000"/>
                <w:lang w:eastAsia="bg-BG"/>
              </w:rPr>
            </w:pPr>
            <w:r>
              <w:t>Понижен хемоглобин и хематокрит</w:t>
            </w:r>
          </w:p>
        </w:tc>
        <w:tc>
          <w:tcPr>
            <w:tcW w:w="2189" w:type="dxa"/>
          </w:tcPr>
          <w:p w14:paraId="63808AD2" w14:textId="56D29841" w:rsidR="005467FD" w:rsidRDefault="005467FD" w:rsidP="005467FD">
            <w:pPr>
              <w:rPr>
                <w:rFonts w:eastAsia="Times New Roman" w:cs="Arial"/>
                <w:color w:val="000000"/>
                <w:lang w:eastAsia="bg-BG"/>
              </w:rPr>
            </w:pPr>
            <w:r>
              <w:t>-</w:t>
            </w:r>
          </w:p>
        </w:tc>
        <w:tc>
          <w:tcPr>
            <w:tcW w:w="1367" w:type="dxa"/>
          </w:tcPr>
          <w:p w14:paraId="555A946C" w14:textId="6827D6CB" w:rsidR="005467FD" w:rsidRDefault="005467FD" w:rsidP="005467FD">
            <w:pPr>
              <w:rPr>
                <w:rFonts w:eastAsia="Times New Roman" w:cs="Arial"/>
                <w:color w:val="000000"/>
                <w:lang w:eastAsia="bg-BG"/>
              </w:rPr>
            </w:pPr>
            <w:r>
              <w:t>-</w:t>
            </w:r>
          </w:p>
        </w:tc>
        <w:tc>
          <w:tcPr>
            <w:tcW w:w="1365" w:type="dxa"/>
          </w:tcPr>
          <w:p w14:paraId="0EFCCFED" w14:textId="5B681A23" w:rsidR="005467FD" w:rsidRDefault="005467FD" w:rsidP="005467FD">
            <w:pPr>
              <w:rPr>
                <w:rFonts w:eastAsia="Times New Roman" w:cs="Arial"/>
                <w:color w:val="000000"/>
                <w:lang w:eastAsia="bg-BG"/>
              </w:rPr>
            </w:pPr>
            <w:r>
              <w:t>С неизвестна честота</w:t>
            </w:r>
          </w:p>
        </w:tc>
      </w:tr>
      <w:tr w:rsidR="005467FD" w14:paraId="57623F73" w14:textId="77777777" w:rsidTr="00CE69BA">
        <w:tc>
          <w:tcPr>
            <w:tcW w:w="2221" w:type="dxa"/>
            <w:vMerge/>
          </w:tcPr>
          <w:p w14:paraId="7C594FA2" w14:textId="77777777" w:rsidR="005467FD" w:rsidRDefault="005467FD" w:rsidP="005467FD">
            <w:pPr>
              <w:rPr>
                <w:rFonts w:eastAsia="Times New Roman" w:cs="Arial"/>
                <w:color w:val="000000"/>
                <w:lang w:eastAsia="bg-BG"/>
              </w:rPr>
            </w:pPr>
          </w:p>
        </w:tc>
        <w:tc>
          <w:tcPr>
            <w:tcW w:w="2434" w:type="dxa"/>
          </w:tcPr>
          <w:p w14:paraId="0950FCAE" w14:textId="43BF9C3D" w:rsidR="005467FD" w:rsidRDefault="005467FD" w:rsidP="005467FD">
            <w:pPr>
              <w:rPr>
                <w:rFonts w:eastAsia="Times New Roman" w:cs="Arial"/>
                <w:color w:val="000000"/>
                <w:lang w:eastAsia="bg-BG"/>
              </w:rPr>
            </w:pPr>
            <w:r>
              <w:t>Левкопения</w:t>
            </w:r>
          </w:p>
        </w:tc>
        <w:tc>
          <w:tcPr>
            <w:tcW w:w="2189" w:type="dxa"/>
          </w:tcPr>
          <w:p w14:paraId="02FA5863" w14:textId="28D99CBD" w:rsidR="005467FD" w:rsidRDefault="005467FD" w:rsidP="005467FD">
            <w:pPr>
              <w:rPr>
                <w:rFonts w:eastAsia="Times New Roman" w:cs="Arial"/>
                <w:color w:val="000000"/>
                <w:lang w:eastAsia="bg-BG"/>
              </w:rPr>
            </w:pPr>
            <w:r>
              <w:t>-</w:t>
            </w:r>
          </w:p>
        </w:tc>
        <w:tc>
          <w:tcPr>
            <w:tcW w:w="1367" w:type="dxa"/>
            <w:vAlign w:val="bottom"/>
          </w:tcPr>
          <w:p w14:paraId="591D71C8" w14:textId="3F5ECA90" w:rsidR="005467FD" w:rsidRDefault="005467FD" w:rsidP="005467FD">
            <w:pPr>
              <w:rPr>
                <w:rFonts w:eastAsia="Times New Roman" w:cs="Arial"/>
                <w:color w:val="000000"/>
                <w:lang w:eastAsia="bg-BG"/>
              </w:rPr>
            </w:pPr>
            <w:r>
              <w:t>Много редки</w:t>
            </w:r>
          </w:p>
        </w:tc>
        <w:tc>
          <w:tcPr>
            <w:tcW w:w="1365" w:type="dxa"/>
          </w:tcPr>
          <w:p w14:paraId="59A2D8C1" w14:textId="328DD03A" w:rsidR="005467FD" w:rsidRDefault="005467FD" w:rsidP="005467FD">
            <w:pPr>
              <w:rPr>
                <w:rFonts w:eastAsia="Times New Roman" w:cs="Arial"/>
                <w:color w:val="000000"/>
                <w:lang w:eastAsia="bg-BG"/>
              </w:rPr>
            </w:pPr>
            <w:r>
              <w:t>-</w:t>
            </w:r>
          </w:p>
        </w:tc>
      </w:tr>
      <w:tr w:rsidR="005467FD" w14:paraId="4770A85E" w14:textId="77777777" w:rsidTr="00CE69BA">
        <w:tc>
          <w:tcPr>
            <w:tcW w:w="2221" w:type="dxa"/>
            <w:vMerge/>
          </w:tcPr>
          <w:p w14:paraId="6F2908B9" w14:textId="77777777" w:rsidR="005467FD" w:rsidRDefault="005467FD" w:rsidP="005467FD">
            <w:pPr>
              <w:rPr>
                <w:rFonts w:eastAsia="Times New Roman" w:cs="Arial"/>
                <w:color w:val="000000"/>
                <w:lang w:eastAsia="bg-BG"/>
              </w:rPr>
            </w:pPr>
          </w:p>
        </w:tc>
        <w:tc>
          <w:tcPr>
            <w:tcW w:w="2434" w:type="dxa"/>
          </w:tcPr>
          <w:p w14:paraId="14409B45" w14:textId="057A19B7" w:rsidR="005467FD" w:rsidRDefault="005467FD" w:rsidP="005467FD">
            <w:pPr>
              <w:rPr>
                <w:rFonts w:eastAsia="Times New Roman" w:cs="Arial"/>
                <w:color w:val="000000"/>
                <w:lang w:eastAsia="bg-BG"/>
              </w:rPr>
            </w:pPr>
            <w:r>
              <w:t>Неутропения</w:t>
            </w:r>
          </w:p>
        </w:tc>
        <w:tc>
          <w:tcPr>
            <w:tcW w:w="2189" w:type="dxa"/>
          </w:tcPr>
          <w:p w14:paraId="0D915580" w14:textId="38393063" w:rsidR="005467FD" w:rsidRDefault="005467FD" w:rsidP="005467FD">
            <w:pPr>
              <w:rPr>
                <w:rFonts w:eastAsia="Times New Roman" w:cs="Arial"/>
                <w:color w:val="000000"/>
                <w:lang w:eastAsia="bg-BG"/>
              </w:rPr>
            </w:pPr>
            <w:r>
              <w:t>-</w:t>
            </w:r>
          </w:p>
        </w:tc>
        <w:tc>
          <w:tcPr>
            <w:tcW w:w="1367" w:type="dxa"/>
          </w:tcPr>
          <w:p w14:paraId="1B89C227" w14:textId="05021492" w:rsidR="005467FD" w:rsidRDefault="005467FD" w:rsidP="005467FD">
            <w:pPr>
              <w:rPr>
                <w:rFonts w:eastAsia="Times New Roman" w:cs="Arial"/>
                <w:color w:val="000000"/>
                <w:lang w:eastAsia="bg-BG"/>
              </w:rPr>
            </w:pPr>
            <w:r>
              <w:t>-</w:t>
            </w:r>
          </w:p>
        </w:tc>
        <w:tc>
          <w:tcPr>
            <w:tcW w:w="1365" w:type="dxa"/>
            <w:vAlign w:val="bottom"/>
          </w:tcPr>
          <w:p w14:paraId="0EEA23EB" w14:textId="3BDBC6E8" w:rsidR="005467FD" w:rsidRDefault="005467FD" w:rsidP="005467FD">
            <w:pPr>
              <w:rPr>
                <w:rFonts w:eastAsia="Times New Roman" w:cs="Arial"/>
                <w:color w:val="000000"/>
                <w:lang w:eastAsia="bg-BG"/>
              </w:rPr>
            </w:pPr>
            <w:r>
              <w:t>С неизвестна честота</w:t>
            </w:r>
          </w:p>
        </w:tc>
      </w:tr>
      <w:tr w:rsidR="005467FD" w14:paraId="7F1D73DF" w14:textId="77777777" w:rsidTr="00CE69BA">
        <w:tc>
          <w:tcPr>
            <w:tcW w:w="2221" w:type="dxa"/>
            <w:vMerge/>
          </w:tcPr>
          <w:p w14:paraId="47F7E841" w14:textId="77777777" w:rsidR="005467FD" w:rsidRDefault="005467FD" w:rsidP="005467FD">
            <w:pPr>
              <w:rPr>
                <w:rFonts w:eastAsia="Times New Roman" w:cs="Arial"/>
                <w:color w:val="000000"/>
                <w:lang w:eastAsia="bg-BG"/>
              </w:rPr>
            </w:pPr>
          </w:p>
        </w:tc>
        <w:tc>
          <w:tcPr>
            <w:tcW w:w="2434" w:type="dxa"/>
          </w:tcPr>
          <w:p w14:paraId="0C95D1BE" w14:textId="796A9003" w:rsidR="005467FD" w:rsidRDefault="005467FD" w:rsidP="005467FD">
            <w:pPr>
              <w:rPr>
                <w:rFonts w:eastAsia="Times New Roman" w:cs="Arial"/>
                <w:color w:val="000000"/>
                <w:lang w:eastAsia="bg-BG"/>
              </w:rPr>
            </w:pPr>
            <w:r>
              <w:t>Тромбоцитопения, понякога с пурпура</w:t>
            </w:r>
          </w:p>
        </w:tc>
        <w:tc>
          <w:tcPr>
            <w:tcW w:w="2189" w:type="dxa"/>
          </w:tcPr>
          <w:p w14:paraId="6A9C2E7A" w14:textId="0823CC36" w:rsidR="005467FD" w:rsidRDefault="005467FD" w:rsidP="005467FD">
            <w:pPr>
              <w:rPr>
                <w:rFonts w:eastAsia="Times New Roman" w:cs="Arial"/>
                <w:color w:val="000000"/>
                <w:lang w:eastAsia="bg-BG"/>
              </w:rPr>
            </w:pPr>
            <w:r>
              <w:t>-</w:t>
            </w:r>
          </w:p>
        </w:tc>
        <w:tc>
          <w:tcPr>
            <w:tcW w:w="1367" w:type="dxa"/>
          </w:tcPr>
          <w:p w14:paraId="04AFF0F7" w14:textId="605DF6AD" w:rsidR="005467FD" w:rsidRDefault="005467FD" w:rsidP="005467FD">
            <w:pPr>
              <w:rPr>
                <w:rFonts w:eastAsia="Times New Roman" w:cs="Arial"/>
                <w:color w:val="000000"/>
                <w:lang w:eastAsia="bg-BG"/>
              </w:rPr>
            </w:pPr>
            <w:r>
              <w:t>Много редки</w:t>
            </w:r>
          </w:p>
        </w:tc>
        <w:tc>
          <w:tcPr>
            <w:tcW w:w="1365" w:type="dxa"/>
          </w:tcPr>
          <w:p w14:paraId="0FCD3A7E" w14:textId="77777777" w:rsidR="005467FD" w:rsidRDefault="005467FD" w:rsidP="005467FD">
            <w:r>
              <w:t xml:space="preserve"> С </w:t>
            </w:r>
          </w:p>
          <w:p w14:paraId="4F49BFFA" w14:textId="77777777" w:rsidR="005467FD" w:rsidRDefault="005467FD" w:rsidP="005467FD">
            <w:r>
              <w:t xml:space="preserve"> неизвестна</w:t>
            </w:r>
          </w:p>
          <w:p w14:paraId="6CBBE3C2" w14:textId="5B56A93E" w:rsidR="005467FD" w:rsidRDefault="005467FD" w:rsidP="005467FD">
            <w:pPr>
              <w:rPr>
                <w:rFonts w:eastAsia="Times New Roman" w:cs="Arial"/>
                <w:color w:val="000000"/>
                <w:lang w:eastAsia="bg-BG"/>
              </w:rPr>
            </w:pPr>
            <w:r>
              <w:t xml:space="preserve"> честота</w:t>
            </w:r>
          </w:p>
        </w:tc>
      </w:tr>
      <w:tr w:rsidR="005467FD" w14:paraId="630344A8" w14:textId="77777777" w:rsidTr="00CE69BA">
        <w:tc>
          <w:tcPr>
            <w:tcW w:w="2221" w:type="dxa"/>
          </w:tcPr>
          <w:p w14:paraId="27F32F85" w14:textId="2F473F99" w:rsidR="005467FD" w:rsidRDefault="005467FD" w:rsidP="005467FD">
            <w:pPr>
              <w:rPr>
                <w:rFonts w:eastAsia="Times New Roman" w:cs="Arial"/>
                <w:color w:val="000000"/>
                <w:lang w:eastAsia="bg-BG"/>
              </w:rPr>
            </w:pPr>
            <w:r>
              <w:t>Нарушения на имунната система</w:t>
            </w:r>
          </w:p>
        </w:tc>
        <w:tc>
          <w:tcPr>
            <w:tcW w:w="2434" w:type="dxa"/>
          </w:tcPr>
          <w:p w14:paraId="3772BE62" w14:textId="5B5F9524" w:rsidR="005467FD" w:rsidRDefault="005467FD" w:rsidP="005467FD">
            <w:pPr>
              <w:rPr>
                <w:rFonts w:eastAsia="Times New Roman" w:cs="Arial"/>
                <w:color w:val="000000"/>
                <w:lang w:eastAsia="bg-BG"/>
              </w:rPr>
            </w:pPr>
            <w:r>
              <w:t>Свръхчувствителност</w:t>
            </w:r>
          </w:p>
        </w:tc>
        <w:tc>
          <w:tcPr>
            <w:tcW w:w="2189" w:type="dxa"/>
          </w:tcPr>
          <w:p w14:paraId="47FE90DD" w14:textId="7CE967A2" w:rsidR="005467FD" w:rsidRDefault="005467FD" w:rsidP="005467FD">
            <w:pPr>
              <w:rPr>
                <w:rFonts w:eastAsia="Times New Roman" w:cs="Arial"/>
                <w:color w:val="000000"/>
                <w:lang w:eastAsia="bg-BG"/>
              </w:rPr>
            </w:pPr>
            <w:r>
              <w:t>Редки</w:t>
            </w:r>
          </w:p>
        </w:tc>
        <w:tc>
          <w:tcPr>
            <w:tcW w:w="1367" w:type="dxa"/>
          </w:tcPr>
          <w:p w14:paraId="21399EB9" w14:textId="77777777" w:rsidR="005467FD" w:rsidRDefault="005467FD" w:rsidP="005467FD">
            <w:r>
              <w:t xml:space="preserve">Много </w:t>
            </w:r>
          </w:p>
          <w:p w14:paraId="0C085145" w14:textId="3A8AF633" w:rsidR="005467FD" w:rsidRDefault="005467FD" w:rsidP="005467FD">
            <w:pPr>
              <w:rPr>
                <w:rFonts w:eastAsia="Times New Roman" w:cs="Arial"/>
                <w:color w:val="000000"/>
                <w:lang w:eastAsia="bg-BG"/>
              </w:rPr>
            </w:pPr>
            <w:r>
              <w:t>редки</w:t>
            </w:r>
          </w:p>
        </w:tc>
        <w:tc>
          <w:tcPr>
            <w:tcW w:w="1365" w:type="dxa"/>
          </w:tcPr>
          <w:p w14:paraId="4423A7AD" w14:textId="77777777" w:rsidR="005467FD" w:rsidRDefault="005467FD" w:rsidP="005467FD">
            <w:pPr>
              <w:rPr>
                <w:rFonts w:eastAsia="Times New Roman" w:cs="Arial"/>
                <w:color w:val="000000"/>
                <w:lang w:eastAsia="bg-BG"/>
              </w:rPr>
            </w:pPr>
            <w:r>
              <w:rPr>
                <w:rFonts w:eastAsia="Times New Roman" w:cs="Arial"/>
                <w:color w:val="000000"/>
                <w:lang w:eastAsia="bg-BG"/>
              </w:rPr>
              <w:t xml:space="preserve">С </w:t>
            </w:r>
          </w:p>
          <w:p w14:paraId="5A6C7F76" w14:textId="50D7224A" w:rsidR="005467FD" w:rsidRDefault="005467FD" w:rsidP="005467FD">
            <w:pPr>
              <w:rPr>
                <w:rFonts w:eastAsia="Times New Roman" w:cs="Arial"/>
                <w:color w:val="000000"/>
                <w:lang w:eastAsia="bg-BG"/>
              </w:rPr>
            </w:pPr>
            <w:r>
              <w:rPr>
                <w:rFonts w:eastAsia="Times New Roman" w:cs="Arial"/>
                <w:color w:val="000000"/>
                <w:lang w:eastAsia="bg-BG"/>
              </w:rPr>
              <w:t>неизвестна</w:t>
            </w:r>
          </w:p>
          <w:p w14:paraId="36227585" w14:textId="527AFB7A" w:rsidR="005467FD" w:rsidRDefault="005467FD" w:rsidP="005467FD">
            <w:pPr>
              <w:rPr>
                <w:rFonts w:eastAsia="Times New Roman" w:cs="Arial"/>
                <w:color w:val="000000"/>
                <w:lang w:eastAsia="bg-BG"/>
              </w:rPr>
            </w:pPr>
            <w:r>
              <w:rPr>
                <w:rFonts w:eastAsia="Times New Roman" w:cs="Arial"/>
                <w:color w:val="000000"/>
                <w:lang w:eastAsia="bg-BG"/>
              </w:rPr>
              <w:t>честота</w:t>
            </w:r>
          </w:p>
        </w:tc>
      </w:tr>
      <w:tr w:rsidR="005467FD" w14:paraId="0B80A3E3" w14:textId="77777777" w:rsidTr="00CE69BA">
        <w:tc>
          <w:tcPr>
            <w:tcW w:w="2221" w:type="dxa"/>
            <w:vMerge w:val="restart"/>
          </w:tcPr>
          <w:p w14:paraId="0F6DDCF7" w14:textId="5FFA8430" w:rsidR="005467FD" w:rsidRDefault="005467FD" w:rsidP="005467FD">
            <w:pPr>
              <w:rPr>
                <w:rFonts w:eastAsia="Times New Roman" w:cs="Arial"/>
                <w:color w:val="000000"/>
                <w:lang w:eastAsia="bg-BG"/>
              </w:rPr>
            </w:pPr>
            <w:r>
              <w:t>Нарушения на метаболизма и храненето</w:t>
            </w:r>
          </w:p>
        </w:tc>
        <w:tc>
          <w:tcPr>
            <w:tcW w:w="2434" w:type="dxa"/>
            <w:vAlign w:val="bottom"/>
          </w:tcPr>
          <w:p w14:paraId="04C2B3D8" w14:textId="28AE09D8" w:rsidR="005467FD" w:rsidRDefault="005467FD" w:rsidP="005467FD">
            <w:pPr>
              <w:rPr>
                <w:rFonts w:eastAsia="Times New Roman" w:cs="Arial"/>
                <w:color w:val="000000"/>
                <w:lang w:eastAsia="bg-BG"/>
              </w:rPr>
            </w:pPr>
            <w:r>
              <w:t>Анорексия</w:t>
            </w:r>
          </w:p>
        </w:tc>
        <w:tc>
          <w:tcPr>
            <w:tcW w:w="2189" w:type="dxa"/>
            <w:vAlign w:val="bottom"/>
          </w:tcPr>
          <w:p w14:paraId="3C7A1D37" w14:textId="37BC663B" w:rsidR="005467FD" w:rsidRDefault="005467FD" w:rsidP="005467FD">
            <w:pPr>
              <w:rPr>
                <w:rFonts w:eastAsia="Times New Roman" w:cs="Arial"/>
                <w:color w:val="000000"/>
                <w:lang w:eastAsia="bg-BG"/>
              </w:rPr>
            </w:pPr>
            <w:r>
              <w:t>Нечести</w:t>
            </w:r>
          </w:p>
        </w:tc>
        <w:tc>
          <w:tcPr>
            <w:tcW w:w="1367" w:type="dxa"/>
            <w:vAlign w:val="center"/>
          </w:tcPr>
          <w:p w14:paraId="33BFA637" w14:textId="51AAB934" w:rsidR="005467FD" w:rsidRDefault="005467FD" w:rsidP="005467FD">
            <w:pPr>
              <w:rPr>
                <w:rFonts w:eastAsia="Times New Roman" w:cs="Arial"/>
                <w:color w:val="000000"/>
                <w:lang w:eastAsia="bg-BG"/>
              </w:rPr>
            </w:pPr>
            <w:r>
              <w:rPr>
                <w:rFonts w:cs="Arial"/>
                <w:sz w:val="18"/>
                <w:szCs w:val="18"/>
              </w:rPr>
              <w:t>-</w:t>
            </w:r>
          </w:p>
        </w:tc>
        <w:tc>
          <w:tcPr>
            <w:tcW w:w="1365" w:type="dxa"/>
            <w:vAlign w:val="center"/>
          </w:tcPr>
          <w:p w14:paraId="5A5860A6" w14:textId="1D8FDC94" w:rsidR="005467FD" w:rsidRDefault="005467FD" w:rsidP="005467FD">
            <w:pPr>
              <w:rPr>
                <w:rFonts w:eastAsia="Times New Roman" w:cs="Arial"/>
                <w:color w:val="000000"/>
                <w:lang w:eastAsia="bg-BG"/>
              </w:rPr>
            </w:pPr>
            <w:r>
              <w:rPr>
                <w:rFonts w:cs="Arial"/>
                <w:sz w:val="18"/>
                <w:szCs w:val="18"/>
              </w:rPr>
              <w:t>-</w:t>
            </w:r>
          </w:p>
        </w:tc>
      </w:tr>
      <w:tr w:rsidR="005467FD" w14:paraId="5A6599E2" w14:textId="77777777" w:rsidTr="00CE69BA">
        <w:tc>
          <w:tcPr>
            <w:tcW w:w="2221" w:type="dxa"/>
            <w:vMerge/>
          </w:tcPr>
          <w:p w14:paraId="611BFE4D" w14:textId="77777777" w:rsidR="005467FD" w:rsidRDefault="005467FD" w:rsidP="005467FD">
            <w:pPr>
              <w:rPr>
                <w:rFonts w:eastAsia="Times New Roman" w:cs="Arial"/>
                <w:color w:val="000000"/>
                <w:lang w:eastAsia="bg-BG"/>
              </w:rPr>
            </w:pPr>
          </w:p>
        </w:tc>
        <w:tc>
          <w:tcPr>
            <w:tcW w:w="2434" w:type="dxa"/>
          </w:tcPr>
          <w:p w14:paraId="09F7AAB7" w14:textId="330DE7B1" w:rsidR="005467FD" w:rsidRDefault="005467FD" w:rsidP="005467FD">
            <w:pPr>
              <w:rPr>
                <w:rFonts w:eastAsia="Times New Roman" w:cs="Arial"/>
                <w:color w:val="000000"/>
                <w:lang w:eastAsia="bg-BG"/>
              </w:rPr>
            </w:pPr>
            <w:r>
              <w:t>Хиперкалциемия</w:t>
            </w:r>
          </w:p>
        </w:tc>
        <w:tc>
          <w:tcPr>
            <w:tcW w:w="2189" w:type="dxa"/>
          </w:tcPr>
          <w:p w14:paraId="7D5CE0AE" w14:textId="377E478B" w:rsidR="005467FD" w:rsidRDefault="005467FD" w:rsidP="005467FD">
            <w:pPr>
              <w:rPr>
                <w:rFonts w:eastAsia="Times New Roman" w:cs="Arial"/>
                <w:color w:val="000000"/>
                <w:lang w:eastAsia="bg-BG"/>
              </w:rPr>
            </w:pPr>
            <w:r>
              <w:t>Нечести</w:t>
            </w:r>
          </w:p>
        </w:tc>
        <w:tc>
          <w:tcPr>
            <w:tcW w:w="1367" w:type="dxa"/>
          </w:tcPr>
          <w:p w14:paraId="6F2467DF" w14:textId="028B7BF6" w:rsidR="005467FD" w:rsidRDefault="005467FD" w:rsidP="005467FD">
            <w:pPr>
              <w:rPr>
                <w:rFonts w:eastAsia="Times New Roman" w:cs="Arial"/>
                <w:color w:val="000000"/>
                <w:lang w:eastAsia="bg-BG"/>
              </w:rPr>
            </w:pPr>
            <w:r>
              <w:t>-</w:t>
            </w:r>
          </w:p>
        </w:tc>
        <w:tc>
          <w:tcPr>
            <w:tcW w:w="1365" w:type="dxa"/>
          </w:tcPr>
          <w:p w14:paraId="62B1CF2B" w14:textId="3C1F4563" w:rsidR="005467FD" w:rsidRDefault="005467FD" w:rsidP="005467FD">
            <w:pPr>
              <w:rPr>
                <w:rFonts w:eastAsia="Times New Roman" w:cs="Arial"/>
                <w:color w:val="000000"/>
                <w:lang w:eastAsia="bg-BG"/>
              </w:rPr>
            </w:pPr>
            <w:r>
              <w:t>-</w:t>
            </w:r>
          </w:p>
        </w:tc>
      </w:tr>
      <w:tr w:rsidR="005467FD" w14:paraId="2974FA4D" w14:textId="77777777" w:rsidTr="00CE69BA">
        <w:tc>
          <w:tcPr>
            <w:tcW w:w="2221" w:type="dxa"/>
            <w:vMerge/>
          </w:tcPr>
          <w:p w14:paraId="06CD5736" w14:textId="77777777" w:rsidR="005467FD" w:rsidRDefault="005467FD" w:rsidP="005467FD">
            <w:pPr>
              <w:rPr>
                <w:rFonts w:eastAsia="Times New Roman" w:cs="Arial"/>
                <w:color w:val="000000"/>
                <w:lang w:eastAsia="bg-BG"/>
              </w:rPr>
            </w:pPr>
          </w:p>
        </w:tc>
        <w:tc>
          <w:tcPr>
            <w:tcW w:w="2434" w:type="dxa"/>
          </w:tcPr>
          <w:p w14:paraId="0E975982" w14:textId="16B5C993" w:rsidR="005467FD" w:rsidRDefault="005467FD" w:rsidP="005467FD">
            <w:pPr>
              <w:rPr>
                <w:rFonts w:eastAsia="Times New Roman" w:cs="Arial"/>
                <w:color w:val="000000"/>
                <w:lang w:eastAsia="bg-BG"/>
              </w:rPr>
            </w:pPr>
            <w:r>
              <w:t>Хипергликемия</w:t>
            </w:r>
          </w:p>
        </w:tc>
        <w:tc>
          <w:tcPr>
            <w:tcW w:w="2189" w:type="dxa"/>
          </w:tcPr>
          <w:p w14:paraId="5F518E1E" w14:textId="5702D861" w:rsidR="005467FD" w:rsidRDefault="005467FD" w:rsidP="005467FD">
            <w:pPr>
              <w:rPr>
                <w:rFonts w:eastAsia="Times New Roman" w:cs="Arial"/>
                <w:color w:val="000000"/>
                <w:lang w:eastAsia="bg-BG"/>
              </w:rPr>
            </w:pPr>
            <w:r>
              <w:t>-</w:t>
            </w:r>
          </w:p>
        </w:tc>
        <w:tc>
          <w:tcPr>
            <w:tcW w:w="1367" w:type="dxa"/>
            <w:vAlign w:val="bottom"/>
          </w:tcPr>
          <w:p w14:paraId="56C5F016" w14:textId="2333E21F" w:rsidR="005467FD" w:rsidRDefault="005467FD" w:rsidP="005467FD">
            <w:pPr>
              <w:rPr>
                <w:rFonts w:eastAsia="Times New Roman" w:cs="Arial"/>
                <w:color w:val="000000"/>
                <w:lang w:eastAsia="bg-BG"/>
              </w:rPr>
            </w:pPr>
            <w:r>
              <w:t>Много редки</w:t>
            </w:r>
          </w:p>
        </w:tc>
        <w:tc>
          <w:tcPr>
            <w:tcW w:w="1365" w:type="dxa"/>
          </w:tcPr>
          <w:p w14:paraId="02985802" w14:textId="187693C9" w:rsidR="005467FD" w:rsidRDefault="005467FD" w:rsidP="005467FD">
            <w:pPr>
              <w:rPr>
                <w:rFonts w:eastAsia="Times New Roman" w:cs="Arial"/>
                <w:color w:val="000000"/>
                <w:lang w:eastAsia="bg-BG"/>
              </w:rPr>
            </w:pPr>
            <w:r>
              <w:t>-</w:t>
            </w:r>
          </w:p>
        </w:tc>
      </w:tr>
      <w:tr w:rsidR="005467FD" w14:paraId="103CB71B" w14:textId="77777777" w:rsidTr="00CE69BA">
        <w:tc>
          <w:tcPr>
            <w:tcW w:w="2221" w:type="dxa"/>
            <w:vMerge/>
          </w:tcPr>
          <w:p w14:paraId="07B330F3" w14:textId="77777777" w:rsidR="005467FD" w:rsidRDefault="005467FD" w:rsidP="005467FD">
            <w:pPr>
              <w:rPr>
                <w:rFonts w:eastAsia="Times New Roman" w:cs="Arial"/>
                <w:color w:val="000000"/>
                <w:lang w:eastAsia="bg-BG"/>
              </w:rPr>
            </w:pPr>
          </w:p>
        </w:tc>
        <w:tc>
          <w:tcPr>
            <w:tcW w:w="2434" w:type="dxa"/>
            <w:vAlign w:val="bottom"/>
          </w:tcPr>
          <w:p w14:paraId="00697DA6" w14:textId="1810354D" w:rsidR="005467FD" w:rsidRDefault="005467FD" w:rsidP="005467FD">
            <w:pPr>
              <w:rPr>
                <w:rFonts w:eastAsia="Times New Roman" w:cs="Arial"/>
                <w:color w:val="000000"/>
                <w:lang w:eastAsia="bg-BG"/>
              </w:rPr>
            </w:pPr>
            <w:r>
              <w:t>Хиперлипидемия</w:t>
            </w:r>
          </w:p>
        </w:tc>
        <w:tc>
          <w:tcPr>
            <w:tcW w:w="2189" w:type="dxa"/>
            <w:vAlign w:val="bottom"/>
          </w:tcPr>
          <w:p w14:paraId="6A05F297" w14:textId="40D9960D" w:rsidR="005467FD" w:rsidRDefault="005467FD" w:rsidP="005467FD">
            <w:pPr>
              <w:rPr>
                <w:rFonts w:eastAsia="Times New Roman" w:cs="Arial"/>
                <w:color w:val="000000"/>
                <w:lang w:eastAsia="bg-BG"/>
              </w:rPr>
            </w:pPr>
            <w:r>
              <w:t>Нечести</w:t>
            </w:r>
          </w:p>
        </w:tc>
        <w:tc>
          <w:tcPr>
            <w:tcW w:w="1367" w:type="dxa"/>
            <w:vAlign w:val="center"/>
          </w:tcPr>
          <w:p w14:paraId="013867EC" w14:textId="765E4AB5" w:rsidR="005467FD" w:rsidRDefault="005467FD" w:rsidP="005467FD">
            <w:pPr>
              <w:rPr>
                <w:rFonts w:eastAsia="Times New Roman" w:cs="Arial"/>
                <w:color w:val="000000"/>
                <w:lang w:eastAsia="bg-BG"/>
              </w:rPr>
            </w:pPr>
            <w:r>
              <w:t>-</w:t>
            </w:r>
          </w:p>
        </w:tc>
        <w:tc>
          <w:tcPr>
            <w:tcW w:w="1365" w:type="dxa"/>
            <w:vAlign w:val="center"/>
          </w:tcPr>
          <w:p w14:paraId="6BF77B29" w14:textId="1A6507BA" w:rsidR="005467FD" w:rsidRDefault="005467FD" w:rsidP="005467FD">
            <w:pPr>
              <w:rPr>
                <w:rFonts w:eastAsia="Times New Roman" w:cs="Arial"/>
                <w:color w:val="000000"/>
                <w:lang w:eastAsia="bg-BG"/>
              </w:rPr>
            </w:pPr>
            <w:r>
              <w:t>-</w:t>
            </w:r>
          </w:p>
        </w:tc>
      </w:tr>
      <w:tr w:rsidR="005467FD" w14:paraId="483AD281" w14:textId="77777777" w:rsidTr="00CE69BA">
        <w:tc>
          <w:tcPr>
            <w:tcW w:w="2221" w:type="dxa"/>
            <w:vMerge/>
          </w:tcPr>
          <w:p w14:paraId="04493259" w14:textId="77777777" w:rsidR="005467FD" w:rsidRDefault="005467FD" w:rsidP="005467FD">
            <w:pPr>
              <w:rPr>
                <w:rFonts w:eastAsia="Times New Roman" w:cs="Arial"/>
                <w:color w:val="000000"/>
                <w:lang w:eastAsia="bg-BG"/>
              </w:rPr>
            </w:pPr>
          </w:p>
        </w:tc>
        <w:tc>
          <w:tcPr>
            <w:tcW w:w="2434" w:type="dxa"/>
            <w:vAlign w:val="bottom"/>
          </w:tcPr>
          <w:p w14:paraId="071D21E7" w14:textId="30E63BB8" w:rsidR="005467FD" w:rsidRDefault="005467FD" w:rsidP="005467FD">
            <w:pPr>
              <w:rPr>
                <w:rFonts w:eastAsia="Times New Roman" w:cs="Arial"/>
                <w:color w:val="000000"/>
                <w:lang w:eastAsia="bg-BG"/>
              </w:rPr>
            </w:pPr>
            <w:r>
              <w:t>Хиперурикемия</w:t>
            </w:r>
          </w:p>
        </w:tc>
        <w:tc>
          <w:tcPr>
            <w:tcW w:w="2189" w:type="dxa"/>
            <w:vAlign w:val="bottom"/>
          </w:tcPr>
          <w:p w14:paraId="03AA5CC9" w14:textId="0B8DD0D2" w:rsidR="005467FD" w:rsidRDefault="005467FD" w:rsidP="005467FD">
            <w:pPr>
              <w:rPr>
                <w:rFonts w:eastAsia="Times New Roman" w:cs="Arial"/>
                <w:color w:val="000000"/>
                <w:lang w:eastAsia="bg-BG"/>
              </w:rPr>
            </w:pPr>
            <w:r>
              <w:t>Нечести</w:t>
            </w:r>
          </w:p>
        </w:tc>
        <w:tc>
          <w:tcPr>
            <w:tcW w:w="1367" w:type="dxa"/>
            <w:vAlign w:val="center"/>
          </w:tcPr>
          <w:p w14:paraId="39B63189" w14:textId="5A90CCFF" w:rsidR="005467FD" w:rsidRDefault="005467FD" w:rsidP="005467FD">
            <w:pPr>
              <w:rPr>
                <w:rFonts w:eastAsia="Times New Roman" w:cs="Arial"/>
                <w:color w:val="000000"/>
                <w:lang w:eastAsia="bg-BG"/>
              </w:rPr>
            </w:pPr>
            <w:r>
              <w:t>-</w:t>
            </w:r>
          </w:p>
        </w:tc>
        <w:tc>
          <w:tcPr>
            <w:tcW w:w="1365" w:type="dxa"/>
            <w:vAlign w:val="center"/>
          </w:tcPr>
          <w:p w14:paraId="1D97162F" w14:textId="00154222" w:rsidR="005467FD" w:rsidRDefault="005467FD" w:rsidP="005467FD">
            <w:pPr>
              <w:rPr>
                <w:rFonts w:eastAsia="Times New Roman" w:cs="Arial"/>
                <w:color w:val="000000"/>
                <w:lang w:eastAsia="bg-BG"/>
              </w:rPr>
            </w:pPr>
            <w:r>
              <w:t>-</w:t>
            </w:r>
          </w:p>
        </w:tc>
      </w:tr>
      <w:tr w:rsidR="005467FD" w14:paraId="22C2EF46" w14:textId="77777777" w:rsidTr="00CE69BA">
        <w:tc>
          <w:tcPr>
            <w:tcW w:w="2221" w:type="dxa"/>
            <w:vMerge/>
          </w:tcPr>
          <w:p w14:paraId="13AA7901" w14:textId="77777777" w:rsidR="005467FD" w:rsidRDefault="005467FD" w:rsidP="005467FD">
            <w:pPr>
              <w:rPr>
                <w:rFonts w:eastAsia="Times New Roman" w:cs="Arial"/>
                <w:color w:val="000000"/>
                <w:lang w:eastAsia="bg-BG"/>
              </w:rPr>
            </w:pPr>
          </w:p>
        </w:tc>
        <w:tc>
          <w:tcPr>
            <w:tcW w:w="2434" w:type="dxa"/>
          </w:tcPr>
          <w:p w14:paraId="0DF0E28C" w14:textId="4A96D09E" w:rsidR="005467FD" w:rsidRDefault="005467FD" w:rsidP="005467FD">
            <w:pPr>
              <w:rPr>
                <w:rFonts w:eastAsia="Times New Roman" w:cs="Arial"/>
                <w:color w:val="000000"/>
                <w:lang w:eastAsia="bg-BG"/>
              </w:rPr>
            </w:pPr>
            <w:r>
              <w:t>Хипокалиемия</w:t>
            </w:r>
          </w:p>
        </w:tc>
        <w:tc>
          <w:tcPr>
            <w:tcW w:w="2189" w:type="dxa"/>
          </w:tcPr>
          <w:p w14:paraId="6D2FDDC3" w14:textId="16CE1512" w:rsidR="005467FD" w:rsidRDefault="005467FD" w:rsidP="005467FD">
            <w:pPr>
              <w:rPr>
                <w:rFonts w:eastAsia="Times New Roman" w:cs="Arial"/>
                <w:color w:val="000000"/>
                <w:lang w:eastAsia="bg-BG"/>
              </w:rPr>
            </w:pPr>
            <w:r>
              <w:t>Чести</w:t>
            </w:r>
          </w:p>
        </w:tc>
        <w:tc>
          <w:tcPr>
            <w:tcW w:w="1367" w:type="dxa"/>
          </w:tcPr>
          <w:p w14:paraId="605B77ED" w14:textId="7B0B0237" w:rsidR="005467FD" w:rsidRDefault="005467FD" w:rsidP="005467FD">
            <w:pPr>
              <w:rPr>
                <w:rFonts w:eastAsia="Times New Roman" w:cs="Arial"/>
                <w:color w:val="000000"/>
                <w:lang w:eastAsia="bg-BG"/>
              </w:rPr>
            </w:pPr>
            <w:r>
              <w:t>-</w:t>
            </w:r>
          </w:p>
        </w:tc>
        <w:tc>
          <w:tcPr>
            <w:tcW w:w="1365" w:type="dxa"/>
          </w:tcPr>
          <w:p w14:paraId="3014A321" w14:textId="7060FE66" w:rsidR="005467FD" w:rsidRDefault="005467FD" w:rsidP="005467FD">
            <w:pPr>
              <w:rPr>
                <w:rFonts w:eastAsia="Times New Roman" w:cs="Arial"/>
                <w:color w:val="000000"/>
                <w:lang w:eastAsia="bg-BG"/>
              </w:rPr>
            </w:pPr>
            <w:r>
              <w:t>-</w:t>
            </w:r>
          </w:p>
        </w:tc>
      </w:tr>
      <w:tr w:rsidR="005467FD" w14:paraId="5D6D1086" w14:textId="77777777" w:rsidTr="00CE69BA">
        <w:tc>
          <w:tcPr>
            <w:tcW w:w="2221" w:type="dxa"/>
            <w:vMerge/>
          </w:tcPr>
          <w:p w14:paraId="2B621271" w14:textId="77777777" w:rsidR="005467FD" w:rsidRDefault="005467FD" w:rsidP="005467FD">
            <w:pPr>
              <w:rPr>
                <w:rFonts w:eastAsia="Times New Roman" w:cs="Arial"/>
                <w:color w:val="000000"/>
                <w:lang w:eastAsia="bg-BG"/>
              </w:rPr>
            </w:pPr>
          </w:p>
        </w:tc>
        <w:tc>
          <w:tcPr>
            <w:tcW w:w="2434" w:type="dxa"/>
            <w:vAlign w:val="bottom"/>
          </w:tcPr>
          <w:p w14:paraId="6C6A53DD" w14:textId="540C8A29" w:rsidR="005467FD" w:rsidRDefault="005467FD" w:rsidP="005467FD">
            <w:pPr>
              <w:rPr>
                <w:rFonts w:eastAsia="Times New Roman" w:cs="Arial"/>
                <w:color w:val="000000"/>
                <w:lang w:eastAsia="bg-BG"/>
              </w:rPr>
            </w:pPr>
            <w:r>
              <w:t>Хипонатриемия</w:t>
            </w:r>
          </w:p>
        </w:tc>
        <w:tc>
          <w:tcPr>
            <w:tcW w:w="2189" w:type="dxa"/>
            <w:vAlign w:val="center"/>
          </w:tcPr>
          <w:p w14:paraId="462024D2" w14:textId="001D3186" w:rsidR="005467FD" w:rsidRDefault="005467FD" w:rsidP="005467FD">
            <w:pPr>
              <w:rPr>
                <w:rFonts w:eastAsia="Times New Roman" w:cs="Arial"/>
                <w:color w:val="000000"/>
                <w:lang w:eastAsia="bg-BG"/>
              </w:rPr>
            </w:pPr>
            <w:r>
              <w:t>Нечести</w:t>
            </w:r>
          </w:p>
        </w:tc>
        <w:tc>
          <w:tcPr>
            <w:tcW w:w="1367" w:type="dxa"/>
            <w:vAlign w:val="center"/>
          </w:tcPr>
          <w:p w14:paraId="5A31568B" w14:textId="7B0180FF" w:rsidR="005467FD" w:rsidRDefault="005467FD" w:rsidP="005467FD">
            <w:pPr>
              <w:rPr>
                <w:rFonts w:eastAsia="Times New Roman" w:cs="Arial"/>
                <w:color w:val="000000"/>
                <w:lang w:eastAsia="bg-BG"/>
              </w:rPr>
            </w:pPr>
            <w:r>
              <w:t>-</w:t>
            </w:r>
          </w:p>
        </w:tc>
        <w:tc>
          <w:tcPr>
            <w:tcW w:w="1365" w:type="dxa"/>
            <w:vAlign w:val="center"/>
          </w:tcPr>
          <w:p w14:paraId="31D1EC90" w14:textId="03BEB3FF" w:rsidR="005467FD" w:rsidRDefault="005467FD" w:rsidP="005467FD">
            <w:pPr>
              <w:rPr>
                <w:rFonts w:eastAsia="Times New Roman" w:cs="Arial"/>
                <w:color w:val="000000"/>
                <w:lang w:eastAsia="bg-BG"/>
              </w:rPr>
            </w:pPr>
            <w:r>
              <w:t>-</w:t>
            </w:r>
          </w:p>
        </w:tc>
      </w:tr>
      <w:tr w:rsidR="005467FD" w14:paraId="0A46213C" w14:textId="77777777" w:rsidTr="00CE69BA">
        <w:tc>
          <w:tcPr>
            <w:tcW w:w="2221" w:type="dxa"/>
            <w:vMerge w:val="restart"/>
          </w:tcPr>
          <w:p w14:paraId="3C1FD812" w14:textId="57507ED8" w:rsidR="005467FD" w:rsidRDefault="005467FD" w:rsidP="005467FD">
            <w:pPr>
              <w:rPr>
                <w:rFonts w:eastAsia="Times New Roman" w:cs="Arial"/>
                <w:color w:val="000000"/>
                <w:lang w:eastAsia="bg-BG"/>
              </w:rPr>
            </w:pPr>
            <w:r>
              <w:t>Психични нарушения</w:t>
            </w:r>
          </w:p>
        </w:tc>
        <w:tc>
          <w:tcPr>
            <w:tcW w:w="2434" w:type="dxa"/>
            <w:vAlign w:val="bottom"/>
          </w:tcPr>
          <w:p w14:paraId="2CB0F9E4" w14:textId="461EF877" w:rsidR="005467FD" w:rsidRDefault="005467FD" w:rsidP="005467FD">
            <w:pPr>
              <w:rPr>
                <w:rFonts w:eastAsia="Times New Roman" w:cs="Arial"/>
                <w:color w:val="000000"/>
                <w:lang w:eastAsia="bg-BG"/>
              </w:rPr>
            </w:pPr>
            <w:r>
              <w:t>Депресия</w:t>
            </w:r>
          </w:p>
        </w:tc>
        <w:tc>
          <w:tcPr>
            <w:tcW w:w="2189" w:type="dxa"/>
            <w:vAlign w:val="center"/>
          </w:tcPr>
          <w:p w14:paraId="1C6F6105" w14:textId="2D2EB876" w:rsidR="005467FD" w:rsidRDefault="005467FD" w:rsidP="005467FD">
            <w:pPr>
              <w:rPr>
                <w:rFonts w:eastAsia="Times New Roman" w:cs="Arial"/>
                <w:color w:val="000000"/>
                <w:lang w:eastAsia="bg-BG"/>
              </w:rPr>
            </w:pPr>
            <w:r>
              <w:t>-</w:t>
            </w:r>
          </w:p>
        </w:tc>
        <w:tc>
          <w:tcPr>
            <w:tcW w:w="1367" w:type="dxa"/>
            <w:vAlign w:val="center"/>
          </w:tcPr>
          <w:p w14:paraId="77E9B157" w14:textId="7467486D" w:rsidR="005467FD" w:rsidRDefault="005467FD" w:rsidP="005467FD">
            <w:pPr>
              <w:rPr>
                <w:rFonts w:eastAsia="Times New Roman" w:cs="Arial"/>
                <w:color w:val="000000"/>
                <w:lang w:eastAsia="bg-BG"/>
              </w:rPr>
            </w:pPr>
            <w:r>
              <w:t>Нечести</w:t>
            </w:r>
          </w:p>
        </w:tc>
        <w:tc>
          <w:tcPr>
            <w:tcW w:w="1365" w:type="dxa"/>
            <w:vAlign w:val="center"/>
          </w:tcPr>
          <w:p w14:paraId="5B453D1B" w14:textId="39527B54" w:rsidR="005467FD" w:rsidRDefault="005467FD" w:rsidP="005467FD">
            <w:pPr>
              <w:rPr>
                <w:rFonts w:eastAsia="Times New Roman" w:cs="Arial"/>
                <w:color w:val="000000"/>
                <w:lang w:eastAsia="bg-BG"/>
              </w:rPr>
            </w:pPr>
            <w:r>
              <w:t>-</w:t>
            </w:r>
          </w:p>
        </w:tc>
      </w:tr>
      <w:tr w:rsidR="005467FD" w14:paraId="38E97CC3" w14:textId="77777777" w:rsidTr="00CE69BA">
        <w:tc>
          <w:tcPr>
            <w:tcW w:w="2221" w:type="dxa"/>
            <w:vMerge/>
          </w:tcPr>
          <w:p w14:paraId="3F75A7E7" w14:textId="77777777" w:rsidR="005467FD" w:rsidRDefault="005467FD" w:rsidP="005467FD">
            <w:pPr>
              <w:rPr>
                <w:rFonts w:eastAsia="Times New Roman" w:cs="Arial"/>
                <w:color w:val="000000"/>
                <w:lang w:eastAsia="bg-BG"/>
              </w:rPr>
            </w:pPr>
          </w:p>
        </w:tc>
        <w:tc>
          <w:tcPr>
            <w:tcW w:w="2434" w:type="dxa"/>
            <w:vAlign w:val="bottom"/>
          </w:tcPr>
          <w:p w14:paraId="1FB73019" w14:textId="2C521790" w:rsidR="005467FD" w:rsidRDefault="005467FD" w:rsidP="005467FD">
            <w:pPr>
              <w:rPr>
                <w:rFonts w:eastAsia="Times New Roman" w:cs="Arial"/>
                <w:color w:val="000000"/>
                <w:lang w:eastAsia="bg-BG"/>
              </w:rPr>
            </w:pPr>
            <w:r>
              <w:t>Тревожност</w:t>
            </w:r>
          </w:p>
        </w:tc>
        <w:tc>
          <w:tcPr>
            <w:tcW w:w="2189" w:type="dxa"/>
            <w:vAlign w:val="bottom"/>
          </w:tcPr>
          <w:p w14:paraId="51BCE721" w14:textId="645EC52E" w:rsidR="005467FD" w:rsidRDefault="005467FD" w:rsidP="005467FD">
            <w:pPr>
              <w:rPr>
                <w:rFonts w:eastAsia="Times New Roman" w:cs="Arial"/>
                <w:color w:val="000000"/>
                <w:lang w:eastAsia="bg-BG"/>
              </w:rPr>
            </w:pPr>
            <w:r>
              <w:t>Редки</w:t>
            </w:r>
          </w:p>
        </w:tc>
        <w:tc>
          <w:tcPr>
            <w:tcW w:w="1367" w:type="dxa"/>
          </w:tcPr>
          <w:p w14:paraId="56FBB1BB" w14:textId="77777777" w:rsidR="005467FD" w:rsidRDefault="005467FD" w:rsidP="005467FD">
            <w:pPr>
              <w:rPr>
                <w:rFonts w:eastAsia="Times New Roman" w:cs="Arial"/>
                <w:color w:val="000000"/>
                <w:lang w:eastAsia="bg-BG"/>
              </w:rPr>
            </w:pPr>
          </w:p>
        </w:tc>
        <w:tc>
          <w:tcPr>
            <w:tcW w:w="1365" w:type="dxa"/>
            <w:vAlign w:val="center"/>
          </w:tcPr>
          <w:p w14:paraId="10DE3D7C" w14:textId="22BF55B2" w:rsidR="005467FD" w:rsidRDefault="005467FD" w:rsidP="005467FD">
            <w:pPr>
              <w:rPr>
                <w:rFonts w:eastAsia="Times New Roman" w:cs="Arial"/>
                <w:color w:val="000000"/>
                <w:lang w:eastAsia="bg-BG"/>
              </w:rPr>
            </w:pPr>
            <w:r>
              <w:t>-</w:t>
            </w:r>
          </w:p>
        </w:tc>
      </w:tr>
      <w:tr w:rsidR="005467FD" w14:paraId="4AEEE5B4" w14:textId="77777777" w:rsidTr="00CE69BA">
        <w:tc>
          <w:tcPr>
            <w:tcW w:w="2221" w:type="dxa"/>
            <w:vMerge/>
          </w:tcPr>
          <w:p w14:paraId="70641FF3" w14:textId="77777777" w:rsidR="005467FD" w:rsidRDefault="005467FD" w:rsidP="005467FD">
            <w:pPr>
              <w:rPr>
                <w:rFonts w:eastAsia="Times New Roman" w:cs="Arial"/>
                <w:color w:val="000000"/>
                <w:lang w:eastAsia="bg-BG"/>
              </w:rPr>
            </w:pPr>
          </w:p>
        </w:tc>
        <w:tc>
          <w:tcPr>
            <w:tcW w:w="2434" w:type="dxa"/>
          </w:tcPr>
          <w:p w14:paraId="4C2AA8AF" w14:textId="21475B4B" w:rsidR="005467FD" w:rsidRDefault="005467FD" w:rsidP="005467FD">
            <w:pPr>
              <w:rPr>
                <w:rFonts w:eastAsia="Times New Roman" w:cs="Arial"/>
                <w:color w:val="000000"/>
                <w:lang w:eastAsia="bg-BG"/>
              </w:rPr>
            </w:pPr>
            <w:r>
              <w:t>Инсомния/нарушения на съня</w:t>
            </w:r>
          </w:p>
        </w:tc>
        <w:tc>
          <w:tcPr>
            <w:tcW w:w="2189" w:type="dxa"/>
          </w:tcPr>
          <w:p w14:paraId="1B9621B6" w14:textId="4986069D" w:rsidR="005467FD" w:rsidRDefault="005467FD" w:rsidP="005467FD">
            <w:pPr>
              <w:rPr>
                <w:rFonts w:eastAsia="Times New Roman" w:cs="Arial"/>
                <w:color w:val="000000"/>
                <w:lang w:eastAsia="bg-BG"/>
              </w:rPr>
            </w:pPr>
            <w:r>
              <w:t>-</w:t>
            </w:r>
          </w:p>
        </w:tc>
        <w:tc>
          <w:tcPr>
            <w:tcW w:w="1367" w:type="dxa"/>
          </w:tcPr>
          <w:p w14:paraId="6997F850" w14:textId="35B8A1FB" w:rsidR="005467FD" w:rsidRDefault="005467FD" w:rsidP="005467FD">
            <w:pPr>
              <w:rPr>
                <w:rFonts w:eastAsia="Times New Roman" w:cs="Arial"/>
                <w:color w:val="000000"/>
                <w:lang w:eastAsia="bg-BG"/>
              </w:rPr>
            </w:pPr>
            <w:r>
              <w:t>Нечести</w:t>
            </w:r>
          </w:p>
        </w:tc>
        <w:tc>
          <w:tcPr>
            <w:tcW w:w="1365" w:type="dxa"/>
          </w:tcPr>
          <w:p w14:paraId="061E13EC" w14:textId="072AF813" w:rsidR="005467FD" w:rsidRDefault="005467FD" w:rsidP="005467FD">
            <w:pPr>
              <w:rPr>
                <w:rFonts w:eastAsia="Times New Roman" w:cs="Arial"/>
                <w:color w:val="000000"/>
                <w:lang w:eastAsia="bg-BG"/>
              </w:rPr>
            </w:pPr>
            <w:r>
              <w:t>-</w:t>
            </w:r>
          </w:p>
        </w:tc>
      </w:tr>
      <w:tr w:rsidR="005467FD" w14:paraId="50270921" w14:textId="77777777" w:rsidTr="00CE69BA">
        <w:tc>
          <w:tcPr>
            <w:tcW w:w="2221" w:type="dxa"/>
            <w:vMerge/>
          </w:tcPr>
          <w:p w14:paraId="49EF013B" w14:textId="77777777" w:rsidR="005467FD" w:rsidRDefault="005467FD" w:rsidP="005467FD">
            <w:pPr>
              <w:rPr>
                <w:rFonts w:eastAsia="Times New Roman" w:cs="Arial"/>
                <w:color w:val="000000"/>
                <w:lang w:eastAsia="bg-BG"/>
              </w:rPr>
            </w:pPr>
          </w:p>
        </w:tc>
        <w:tc>
          <w:tcPr>
            <w:tcW w:w="2434" w:type="dxa"/>
            <w:vAlign w:val="bottom"/>
          </w:tcPr>
          <w:p w14:paraId="710F2247" w14:textId="167B94DF" w:rsidR="005467FD" w:rsidRDefault="005467FD" w:rsidP="005467FD">
            <w:pPr>
              <w:rPr>
                <w:rFonts w:eastAsia="Times New Roman" w:cs="Arial"/>
                <w:color w:val="000000"/>
                <w:lang w:eastAsia="bg-BG"/>
              </w:rPr>
            </w:pPr>
            <w:r>
              <w:t>Промени в настроението</w:t>
            </w:r>
          </w:p>
        </w:tc>
        <w:tc>
          <w:tcPr>
            <w:tcW w:w="2189" w:type="dxa"/>
          </w:tcPr>
          <w:p w14:paraId="6CA2E292" w14:textId="1E0AE9AF" w:rsidR="005467FD" w:rsidRDefault="005467FD" w:rsidP="005467FD">
            <w:pPr>
              <w:rPr>
                <w:rFonts w:eastAsia="Times New Roman" w:cs="Arial"/>
                <w:color w:val="000000"/>
                <w:lang w:eastAsia="bg-BG"/>
              </w:rPr>
            </w:pPr>
            <w:r>
              <w:t>-</w:t>
            </w:r>
          </w:p>
        </w:tc>
        <w:tc>
          <w:tcPr>
            <w:tcW w:w="1367" w:type="dxa"/>
          </w:tcPr>
          <w:p w14:paraId="3FDAE0B8" w14:textId="23B39AAB" w:rsidR="005467FD" w:rsidRDefault="005467FD" w:rsidP="005467FD">
            <w:pPr>
              <w:rPr>
                <w:rFonts w:eastAsia="Times New Roman" w:cs="Arial"/>
                <w:color w:val="000000"/>
                <w:lang w:eastAsia="bg-BG"/>
              </w:rPr>
            </w:pPr>
            <w:r>
              <w:t>Нечести</w:t>
            </w:r>
          </w:p>
        </w:tc>
        <w:tc>
          <w:tcPr>
            <w:tcW w:w="1365" w:type="dxa"/>
          </w:tcPr>
          <w:p w14:paraId="4AEBB90D" w14:textId="3C415F86" w:rsidR="005467FD" w:rsidRDefault="005467FD" w:rsidP="005467FD">
            <w:pPr>
              <w:rPr>
                <w:rFonts w:eastAsia="Times New Roman" w:cs="Arial"/>
                <w:color w:val="000000"/>
                <w:lang w:eastAsia="bg-BG"/>
              </w:rPr>
            </w:pPr>
            <w:r>
              <w:t>-</w:t>
            </w:r>
          </w:p>
        </w:tc>
      </w:tr>
      <w:tr w:rsidR="005467FD" w14:paraId="4FE6FEE8" w14:textId="77777777" w:rsidTr="00CE69BA">
        <w:tc>
          <w:tcPr>
            <w:tcW w:w="2221" w:type="dxa"/>
            <w:vMerge/>
          </w:tcPr>
          <w:p w14:paraId="049615ED" w14:textId="77777777" w:rsidR="005467FD" w:rsidRDefault="005467FD" w:rsidP="005467FD">
            <w:pPr>
              <w:rPr>
                <w:rFonts w:eastAsia="Times New Roman" w:cs="Arial"/>
                <w:color w:val="000000"/>
                <w:lang w:eastAsia="bg-BG"/>
              </w:rPr>
            </w:pPr>
          </w:p>
        </w:tc>
        <w:tc>
          <w:tcPr>
            <w:tcW w:w="2434" w:type="dxa"/>
            <w:vAlign w:val="bottom"/>
          </w:tcPr>
          <w:p w14:paraId="0CD3DDE6" w14:textId="32FA6382" w:rsidR="005467FD" w:rsidRDefault="005467FD" w:rsidP="005467FD">
            <w:pPr>
              <w:rPr>
                <w:rFonts w:eastAsia="Times New Roman" w:cs="Arial"/>
                <w:color w:val="000000"/>
                <w:lang w:eastAsia="bg-BG"/>
              </w:rPr>
            </w:pPr>
            <w:r>
              <w:t>Обърканост</w:t>
            </w:r>
          </w:p>
        </w:tc>
        <w:tc>
          <w:tcPr>
            <w:tcW w:w="2189" w:type="dxa"/>
            <w:vAlign w:val="center"/>
          </w:tcPr>
          <w:p w14:paraId="36F467E5" w14:textId="4AC8452C" w:rsidR="005467FD" w:rsidRDefault="005467FD" w:rsidP="005467FD">
            <w:pPr>
              <w:rPr>
                <w:rFonts w:eastAsia="Times New Roman" w:cs="Arial"/>
                <w:color w:val="000000"/>
                <w:lang w:eastAsia="bg-BG"/>
              </w:rPr>
            </w:pPr>
            <w:r>
              <w:t>-</w:t>
            </w:r>
          </w:p>
        </w:tc>
        <w:tc>
          <w:tcPr>
            <w:tcW w:w="1367" w:type="dxa"/>
            <w:vAlign w:val="bottom"/>
          </w:tcPr>
          <w:p w14:paraId="59427D87" w14:textId="001285C0" w:rsidR="005467FD" w:rsidRDefault="005467FD" w:rsidP="005467FD">
            <w:pPr>
              <w:rPr>
                <w:rFonts w:eastAsia="Times New Roman" w:cs="Arial"/>
                <w:color w:val="000000"/>
                <w:lang w:eastAsia="bg-BG"/>
              </w:rPr>
            </w:pPr>
            <w:r>
              <w:t>Редки</w:t>
            </w:r>
          </w:p>
        </w:tc>
        <w:tc>
          <w:tcPr>
            <w:tcW w:w="1365" w:type="dxa"/>
            <w:vAlign w:val="center"/>
          </w:tcPr>
          <w:p w14:paraId="66D68CDE" w14:textId="61A1C547" w:rsidR="005467FD" w:rsidRDefault="005467FD" w:rsidP="005467FD">
            <w:pPr>
              <w:rPr>
                <w:rFonts w:eastAsia="Times New Roman" w:cs="Arial"/>
                <w:color w:val="000000"/>
                <w:lang w:eastAsia="bg-BG"/>
              </w:rPr>
            </w:pPr>
            <w:r>
              <w:t>-</w:t>
            </w:r>
          </w:p>
        </w:tc>
      </w:tr>
      <w:tr w:rsidR="005467FD" w14:paraId="41A6174F" w14:textId="77777777" w:rsidTr="00CE69BA">
        <w:tc>
          <w:tcPr>
            <w:tcW w:w="2221" w:type="dxa"/>
            <w:vMerge w:val="restart"/>
          </w:tcPr>
          <w:p w14:paraId="6BCDF773" w14:textId="724FEF88" w:rsidR="005467FD" w:rsidRDefault="005467FD" w:rsidP="005467FD">
            <w:pPr>
              <w:rPr>
                <w:rFonts w:eastAsia="Times New Roman" w:cs="Arial"/>
                <w:color w:val="000000"/>
                <w:lang w:eastAsia="bg-BG"/>
              </w:rPr>
            </w:pPr>
            <w:r>
              <w:t>Нарушения на нервната система</w:t>
            </w:r>
          </w:p>
        </w:tc>
        <w:tc>
          <w:tcPr>
            <w:tcW w:w="2434" w:type="dxa"/>
            <w:vAlign w:val="bottom"/>
          </w:tcPr>
          <w:p w14:paraId="579AE991" w14:textId="7FA52E9C" w:rsidR="005467FD" w:rsidRDefault="005467FD" w:rsidP="005467FD">
            <w:pPr>
              <w:rPr>
                <w:rFonts w:eastAsia="Times New Roman" w:cs="Arial"/>
                <w:color w:val="000000"/>
                <w:lang w:eastAsia="bg-BG"/>
              </w:rPr>
            </w:pPr>
            <w:r>
              <w:t>Нарушена координация</w:t>
            </w:r>
          </w:p>
        </w:tc>
        <w:tc>
          <w:tcPr>
            <w:tcW w:w="2189" w:type="dxa"/>
          </w:tcPr>
          <w:p w14:paraId="6CFF4401" w14:textId="7EFA20C3" w:rsidR="005467FD" w:rsidRDefault="005467FD" w:rsidP="005467FD">
            <w:pPr>
              <w:rPr>
                <w:rFonts w:eastAsia="Times New Roman" w:cs="Arial"/>
                <w:color w:val="000000"/>
                <w:lang w:eastAsia="bg-BG"/>
              </w:rPr>
            </w:pPr>
            <w:r>
              <w:t>Нечести</w:t>
            </w:r>
          </w:p>
        </w:tc>
        <w:tc>
          <w:tcPr>
            <w:tcW w:w="1367" w:type="dxa"/>
          </w:tcPr>
          <w:p w14:paraId="17E0BC86" w14:textId="5CC7D00D" w:rsidR="005467FD" w:rsidRDefault="005467FD" w:rsidP="005467FD">
            <w:pPr>
              <w:rPr>
                <w:rFonts w:eastAsia="Times New Roman" w:cs="Arial"/>
                <w:color w:val="000000"/>
                <w:lang w:eastAsia="bg-BG"/>
              </w:rPr>
            </w:pPr>
            <w:r>
              <w:t>-</w:t>
            </w:r>
          </w:p>
        </w:tc>
        <w:tc>
          <w:tcPr>
            <w:tcW w:w="1365" w:type="dxa"/>
          </w:tcPr>
          <w:p w14:paraId="23AD125C" w14:textId="78855C42" w:rsidR="005467FD" w:rsidRDefault="005467FD" w:rsidP="005467FD">
            <w:pPr>
              <w:rPr>
                <w:rFonts w:eastAsia="Times New Roman" w:cs="Arial"/>
                <w:color w:val="000000"/>
                <w:lang w:eastAsia="bg-BG"/>
              </w:rPr>
            </w:pPr>
            <w:r>
              <w:t>-</w:t>
            </w:r>
          </w:p>
        </w:tc>
      </w:tr>
      <w:tr w:rsidR="005467FD" w14:paraId="1129606D" w14:textId="77777777" w:rsidTr="00CE69BA">
        <w:tc>
          <w:tcPr>
            <w:tcW w:w="2221" w:type="dxa"/>
            <w:vMerge/>
          </w:tcPr>
          <w:p w14:paraId="1BD8FAE8" w14:textId="77777777" w:rsidR="005467FD" w:rsidRDefault="005467FD" w:rsidP="005467FD">
            <w:pPr>
              <w:rPr>
                <w:rFonts w:eastAsia="Times New Roman" w:cs="Arial"/>
                <w:color w:val="000000"/>
                <w:lang w:eastAsia="bg-BG"/>
              </w:rPr>
            </w:pPr>
          </w:p>
        </w:tc>
        <w:tc>
          <w:tcPr>
            <w:tcW w:w="2434" w:type="dxa"/>
          </w:tcPr>
          <w:p w14:paraId="6E1E5B83" w14:textId="2F315281" w:rsidR="005467FD" w:rsidRDefault="005467FD" w:rsidP="005467FD">
            <w:pPr>
              <w:rPr>
                <w:rFonts w:eastAsia="Times New Roman" w:cs="Arial"/>
                <w:color w:val="000000"/>
                <w:lang w:eastAsia="bg-BG"/>
              </w:rPr>
            </w:pPr>
            <w:r>
              <w:t>Замаяност</w:t>
            </w:r>
          </w:p>
        </w:tc>
        <w:tc>
          <w:tcPr>
            <w:tcW w:w="2189" w:type="dxa"/>
          </w:tcPr>
          <w:p w14:paraId="1DA9AA80" w14:textId="1236E287" w:rsidR="005467FD" w:rsidRDefault="005467FD" w:rsidP="005467FD">
            <w:pPr>
              <w:rPr>
                <w:rFonts w:eastAsia="Times New Roman" w:cs="Arial"/>
                <w:color w:val="000000"/>
                <w:lang w:eastAsia="bg-BG"/>
              </w:rPr>
            </w:pPr>
            <w:r>
              <w:t>Нечести</w:t>
            </w:r>
          </w:p>
        </w:tc>
        <w:tc>
          <w:tcPr>
            <w:tcW w:w="1367" w:type="dxa"/>
          </w:tcPr>
          <w:p w14:paraId="10FEB85C" w14:textId="5E9D0957" w:rsidR="005467FD" w:rsidRDefault="005467FD" w:rsidP="005467FD">
            <w:pPr>
              <w:rPr>
                <w:rFonts w:eastAsia="Times New Roman" w:cs="Arial"/>
                <w:color w:val="000000"/>
                <w:lang w:eastAsia="bg-BG"/>
              </w:rPr>
            </w:pPr>
            <w:r>
              <w:t>Чести</w:t>
            </w:r>
          </w:p>
        </w:tc>
        <w:tc>
          <w:tcPr>
            <w:tcW w:w="1365" w:type="dxa"/>
          </w:tcPr>
          <w:p w14:paraId="16F35C51" w14:textId="497C4691" w:rsidR="005467FD" w:rsidRDefault="005467FD" w:rsidP="005467FD">
            <w:pPr>
              <w:rPr>
                <w:rFonts w:eastAsia="Times New Roman" w:cs="Arial"/>
                <w:color w:val="000000"/>
                <w:lang w:eastAsia="bg-BG"/>
              </w:rPr>
            </w:pPr>
            <w:r>
              <w:t>-</w:t>
            </w:r>
          </w:p>
        </w:tc>
      </w:tr>
      <w:tr w:rsidR="005467FD" w14:paraId="14BE97A1" w14:textId="77777777" w:rsidTr="00CE69BA">
        <w:tc>
          <w:tcPr>
            <w:tcW w:w="2221" w:type="dxa"/>
            <w:vMerge/>
          </w:tcPr>
          <w:p w14:paraId="7B64F6A2" w14:textId="77777777" w:rsidR="005467FD" w:rsidRDefault="005467FD" w:rsidP="005467FD">
            <w:pPr>
              <w:rPr>
                <w:rFonts w:eastAsia="Times New Roman" w:cs="Arial"/>
                <w:color w:val="000000"/>
                <w:lang w:eastAsia="bg-BG"/>
              </w:rPr>
            </w:pPr>
          </w:p>
        </w:tc>
        <w:tc>
          <w:tcPr>
            <w:tcW w:w="2434" w:type="dxa"/>
            <w:vAlign w:val="bottom"/>
          </w:tcPr>
          <w:p w14:paraId="6B56982A" w14:textId="3FABFB19" w:rsidR="005467FD" w:rsidRDefault="005467FD" w:rsidP="005467FD">
            <w:pPr>
              <w:rPr>
                <w:rFonts w:eastAsia="Times New Roman" w:cs="Arial"/>
                <w:color w:val="000000"/>
                <w:lang w:eastAsia="bg-BG"/>
              </w:rPr>
            </w:pPr>
            <w:r>
              <w:t>Замайване при изправяне</w:t>
            </w:r>
          </w:p>
        </w:tc>
        <w:tc>
          <w:tcPr>
            <w:tcW w:w="2189" w:type="dxa"/>
          </w:tcPr>
          <w:p w14:paraId="74187213" w14:textId="43CCC06E" w:rsidR="005467FD" w:rsidRDefault="005467FD" w:rsidP="005467FD">
            <w:pPr>
              <w:rPr>
                <w:rFonts w:eastAsia="Times New Roman" w:cs="Arial"/>
                <w:color w:val="000000"/>
                <w:lang w:eastAsia="bg-BG"/>
              </w:rPr>
            </w:pPr>
            <w:r>
              <w:t>Нечести</w:t>
            </w:r>
          </w:p>
        </w:tc>
        <w:tc>
          <w:tcPr>
            <w:tcW w:w="1367" w:type="dxa"/>
          </w:tcPr>
          <w:p w14:paraId="68DD359E" w14:textId="20FF0757" w:rsidR="005467FD" w:rsidRDefault="005467FD" w:rsidP="005467FD">
            <w:pPr>
              <w:rPr>
                <w:rFonts w:eastAsia="Times New Roman" w:cs="Arial"/>
                <w:color w:val="000000"/>
                <w:lang w:eastAsia="bg-BG"/>
              </w:rPr>
            </w:pPr>
            <w:r>
              <w:t>-</w:t>
            </w:r>
          </w:p>
        </w:tc>
        <w:tc>
          <w:tcPr>
            <w:tcW w:w="1365" w:type="dxa"/>
          </w:tcPr>
          <w:p w14:paraId="095ECBD6" w14:textId="72C9641A" w:rsidR="005467FD" w:rsidRDefault="005467FD" w:rsidP="005467FD">
            <w:pPr>
              <w:rPr>
                <w:rFonts w:eastAsia="Times New Roman" w:cs="Arial"/>
                <w:color w:val="000000"/>
                <w:lang w:eastAsia="bg-BG"/>
              </w:rPr>
            </w:pPr>
            <w:r>
              <w:t>-</w:t>
            </w:r>
          </w:p>
        </w:tc>
      </w:tr>
      <w:tr w:rsidR="005467FD" w14:paraId="54F1D9B8" w14:textId="77777777" w:rsidTr="00CE69BA">
        <w:tc>
          <w:tcPr>
            <w:tcW w:w="2221" w:type="dxa"/>
            <w:vMerge/>
          </w:tcPr>
          <w:p w14:paraId="6ECBA885" w14:textId="77777777" w:rsidR="005467FD" w:rsidRDefault="005467FD" w:rsidP="005467FD">
            <w:pPr>
              <w:rPr>
                <w:rFonts w:eastAsia="Times New Roman" w:cs="Arial"/>
                <w:color w:val="000000"/>
                <w:lang w:eastAsia="bg-BG"/>
              </w:rPr>
            </w:pPr>
          </w:p>
        </w:tc>
        <w:tc>
          <w:tcPr>
            <w:tcW w:w="2434" w:type="dxa"/>
            <w:vAlign w:val="bottom"/>
          </w:tcPr>
          <w:p w14:paraId="160CD687" w14:textId="33122EEF" w:rsidR="005467FD" w:rsidRDefault="005467FD" w:rsidP="005467FD">
            <w:pPr>
              <w:rPr>
                <w:rFonts w:eastAsia="Times New Roman" w:cs="Arial"/>
                <w:color w:val="000000"/>
                <w:lang w:eastAsia="bg-BG"/>
              </w:rPr>
            </w:pPr>
            <w:r>
              <w:t>Дисгеузия</w:t>
            </w:r>
          </w:p>
        </w:tc>
        <w:tc>
          <w:tcPr>
            <w:tcW w:w="2189" w:type="dxa"/>
            <w:vAlign w:val="center"/>
          </w:tcPr>
          <w:p w14:paraId="058EB537" w14:textId="5B9F5978" w:rsidR="005467FD" w:rsidRDefault="005467FD" w:rsidP="005467FD">
            <w:pPr>
              <w:rPr>
                <w:rFonts w:eastAsia="Times New Roman" w:cs="Arial"/>
                <w:color w:val="000000"/>
                <w:lang w:eastAsia="bg-BG"/>
              </w:rPr>
            </w:pPr>
            <w:r>
              <w:t>-</w:t>
            </w:r>
          </w:p>
        </w:tc>
        <w:tc>
          <w:tcPr>
            <w:tcW w:w="1367" w:type="dxa"/>
            <w:vAlign w:val="center"/>
          </w:tcPr>
          <w:p w14:paraId="4ECAACFC" w14:textId="0B3837D9" w:rsidR="005467FD" w:rsidRDefault="005467FD" w:rsidP="005467FD">
            <w:pPr>
              <w:rPr>
                <w:rFonts w:eastAsia="Times New Roman" w:cs="Arial"/>
                <w:color w:val="000000"/>
                <w:lang w:eastAsia="bg-BG"/>
              </w:rPr>
            </w:pPr>
            <w:r>
              <w:t>Нечести</w:t>
            </w:r>
          </w:p>
        </w:tc>
        <w:tc>
          <w:tcPr>
            <w:tcW w:w="1365" w:type="dxa"/>
            <w:vAlign w:val="center"/>
          </w:tcPr>
          <w:p w14:paraId="505B2D9E" w14:textId="06C33EDA" w:rsidR="005467FD" w:rsidRDefault="005467FD" w:rsidP="005467FD">
            <w:pPr>
              <w:rPr>
                <w:rFonts w:eastAsia="Times New Roman" w:cs="Arial"/>
                <w:color w:val="000000"/>
                <w:lang w:eastAsia="bg-BG"/>
              </w:rPr>
            </w:pPr>
            <w:r>
              <w:t>-</w:t>
            </w:r>
          </w:p>
        </w:tc>
      </w:tr>
      <w:tr w:rsidR="005467FD" w14:paraId="454730C4" w14:textId="77777777" w:rsidTr="00CE69BA">
        <w:tc>
          <w:tcPr>
            <w:tcW w:w="2221" w:type="dxa"/>
            <w:vMerge/>
          </w:tcPr>
          <w:p w14:paraId="5D3A4115" w14:textId="77777777" w:rsidR="005467FD" w:rsidRDefault="005467FD" w:rsidP="005467FD">
            <w:pPr>
              <w:rPr>
                <w:rFonts w:eastAsia="Times New Roman" w:cs="Arial"/>
                <w:color w:val="000000"/>
                <w:lang w:eastAsia="bg-BG"/>
              </w:rPr>
            </w:pPr>
          </w:p>
        </w:tc>
        <w:tc>
          <w:tcPr>
            <w:tcW w:w="2434" w:type="dxa"/>
          </w:tcPr>
          <w:p w14:paraId="1EDFA948" w14:textId="0B4EDB75" w:rsidR="005467FD" w:rsidRDefault="005467FD" w:rsidP="005467FD">
            <w:pPr>
              <w:rPr>
                <w:rFonts w:eastAsia="Times New Roman" w:cs="Arial"/>
                <w:color w:val="000000"/>
                <w:lang w:eastAsia="bg-BG"/>
              </w:rPr>
            </w:pPr>
            <w:r>
              <w:t>Екстрапирамиден синдром</w:t>
            </w:r>
          </w:p>
        </w:tc>
        <w:tc>
          <w:tcPr>
            <w:tcW w:w="2189" w:type="dxa"/>
          </w:tcPr>
          <w:p w14:paraId="056E0328" w14:textId="6B45DC10" w:rsidR="005467FD" w:rsidRDefault="005467FD" w:rsidP="005467FD">
            <w:pPr>
              <w:rPr>
                <w:rFonts w:eastAsia="Times New Roman" w:cs="Arial"/>
                <w:color w:val="000000"/>
                <w:lang w:eastAsia="bg-BG"/>
              </w:rPr>
            </w:pPr>
            <w:r>
              <w:t>-</w:t>
            </w:r>
          </w:p>
        </w:tc>
        <w:tc>
          <w:tcPr>
            <w:tcW w:w="1367" w:type="dxa"/>
            <w:vAlign w:val="bottom"/>
          </w:tcPr>
          <w:p w14:paraId="687BBA65" w14:textId="7218335E" w:rsidR="005467FD" w:rsidRDefault="005467FD" w:rsidP="005467FD">
            <w:pPr>
              <w:rPr>
                <w:rFonts w:eastAsia="Times New Roman" w:cs="Arial"/>
                <w:color w:val="000000"/>
                <w:lang w:eastAsia="bg-BG"/>
              </w:rPr>
            </w:pPr>
            <w:r>
              <w:t>С неизвестн а честота</w:t>
            </w:r>
          </w:p>
        </w:tc>
        <w:tc>
          <w:tcPr>
            <w:tcW w:w="1365" w:type="dxa"/>
          </w:tcPr>
          <w:p w14:paraId="6DAA9C9D" w14:textId="25778A2C" w:rsidR="005467FD" w:rsidRDefault="005467FD" w:rsidP="005467FD">
            <w:pPr>
              <w:rPr>
                <w:rFonts w:eastAsia="Times New Roman" w:cs="Arial"/>
                <w:color w:val="000000"/>
                <w:lang w:eastAsia="bg-BG"/>
              </w:rPr>
            </w:pPr>
            <w:r>
              <w:t>-</w:t>
            </w:r>
          </w:p>
        </w:tc>
      </w:tr>
      <w:tr w:rsidR="005467FD" w14:paraId="394D21FE" w14:textId="77777777" w:rsidTr="00CE69BA">
        <w:tc>
          <w:tcPr>
            <w:tcW w:w="2221" w:type="dxa"/>
            <w:vMerge/>
          </w:tcPr>
          <w:p w14:paraId="5726A140" w14:textId="77777777" w:rsidR="005467FD" w:rsidRDefault="005467FD" w:rsidP="005467FD">
            <w:pPr>
              <w:rPr>
                <w:rFonts w:eastAsia="Times New Roman" w:cs="Arial"/>
                <w:color w:val="000000"/>
                <w:lang w:eastAsia="bg-BG"/>
              </w:rPr>
            </w:pPr>
          </w:p>
        </w:tc>
        <w:tc>
          <w:tcPr>
            <w:tcW w:w="2434" w:type="dxa"/>
          </w:tcPr>
          <w:p w14:paraId="0004EA1F" w14:textId="75FC788C" w:rsidR="005467FD" w:rsidRDefault="005467FD" w:rsidP="005467FD">
            <w:pPr>
              <w:rPr>
                <w:rFonts w:eastAsia="Times New Roman" w:cs="Arial"/>
                <w:color w:val="000000"/>
                <w:lang w:eastAsia="bg-BG"/>
              </w:rPr>
            </w:pPr>
            <w:r>
              <w:t>Главоболие</w:t>
            </w:r>
          </w:p>
        </w:tc>
        <w:tc>
          <w:tcPr>
            <w:tcW w:w="2189" w:type="dxa"/>
          </w:tcPr>
          <w:p w14:paraId="579660E1" w14:textId="71A98665" w:rsidR="005467FD" w:rsidRDefault="005467FD" w:rsidP="005467FD">
            <w:pPr>
              <w:rPr>
                <w:rFonts w:eastAsia="Times New Roman" w:cs="Arial"/>
                <w:color w:val="000000"/>
                <w:lang w:eastAsia="bg-BG"/>
              </w:rPr>
            </w:pPr>
            <w:r>
              <w:t>Чести</w:t>
            </w:r>
          </w:p>
        </w:tc>
        <w:tc>
          <w:tcPr>
            <w:tcW w:w="1367" w:type="dxa"/>
          </w:tcPr>
          <w:p w14:paraId="3F0F8BBB" w14:textId="0F95D47E" w:rsidR="005467FD" w:rsidRDefault="005467FD" w:rsidP="005467FD">
            <w:pPr>
              <w:rPr>
                <w:rFonts w:eastAsia="Times New Roman" w:cs="Arial"/>
                <w:color w:val="000000"/>
                <w:lang w:eastAsia="bg-BG"/>
              </w:rPr>
            </w:pPr>
            <w:r>
              <w:t>Чести</w:t>
            </w:r>
          </w:p>
        </w:tc>
        <w:tc>
          <w:tcPr>
            <w:tcW w:w="1365" w:type="dxa"/>
          </w:tcPr>
          <w:p w14:paraId="52704D2A" w14:textId="0205ACBC" w:rsidR="005467FD" w:rsidRDefault="005467FD" w:rsidP="005467FD">
            <w:pPr>
              <w:rPr>
                <w:rFonts w:eastAsia="Times New Roman" w:cs="Arial"/>
                <w:color w:val="000000"/>
                <w:lang w:eastAsia="bg-BG"/>
              </w:rPr>
            </w:pPr>
            <w:r>
              <w:t>-</w:t>
            </w:r>
          </w:p>
        </w:tc>
      </w:tr>
      <w:tr w:rsidR="005467FD" w14:paraId="7C0350DE" w14:textId="77777777" w:rsidTr="00CE69BA">
        <w:tc>
          <w:tcPr>
            <w:tcW w:w="2221" w:type="dxa"/>
            <w:vMerge/>
          </w:tcPr>
          <w:p w14:paraId="5F1DF007" w14:textId="77777777" w:rsidR="005467FD" w:rsidRDefault="005467FD" w:rsidP="005467FD">
            <w:pPr>
              <w:rPr>
                <w:rFonts w:eastAsia="Times New Roman" w:cs="Arial"/>
                <w:color w:val="000000"/>
                <w:lang w:eastAsia="bg-BG"/>
              </w:rPr>
            </w:pPr>
          </w:p>
        </w:tc>
        <w:tc>
          <w:tcPr>
            <w:tcW w:w="2434" w:type="dxa"/>
            <w:vAlign w:val="bottom"/>
          </w:tcPr>
          <w:p w14:paraId="1A8E25D2" w14:textId="2EC05C4C" w:rsidR="005467FD" w:rsidRDefault="005467FD" w:rsidP="005467FD">
            <w:pPr>
              <w:rPr>
                <w:rFonts w:eastAsia="Times New Roman" w:cs="Arial"/>
                <w:color w:val="000000"/>
                <w:lang w:eastAsia="bg-BG"/>
              </w:rPr>
            </w:pPr>
            <w:r>
              <w:t>Повишен мускулен тонус</w:t>
            </w:r>
          </w:p>
        </w:tc>
        <w:tc>
          <w:tcPr>
            <w:tcW w:w="2189" w:type="dxa"/>
          </w:tcPr>
          <w:p w14:paraId="5A4DA4A2" w14:textId="24A1ABB3" w:rsidR="005467FD" w:rsidRDefault="005467FD" w:rsidP="005467FD">
            <w:pPr>
              <w:rPr>
                <w:rFonts w:eastAsia="Times New Roman" w:cs="Arial"/>
                <w:color w:val="000000"/>
                <w:lang w:eastAsia="bg-BG"/>
              </w:rPr>
            </w:pPr>
            <w:r>
              <w:t>-</w:t>
            </w:r>
          </w:p>
        </w:tc>
        <w:tc>
          <w:tcPr>
            <w:tcW w:w="1367" w:type="dxa"/>
            <w:vAlign w:val="bottom"/>
          </w:tcPr>
          <w:p w14:paraId="6FB1AF4B" w14:textId="6944C592" w:rsidR="005467FD" w:rsidRDefault="005467FD" w:rsidP="005467FD">
            <w:pPr>
              <w:rPr>
                <w:rFonts w:eastAsia="Times New Roman" w:cs="Arial"/>
                <w:color w:val="000000"/>
                <w:lang w:eastAsia="bg-BG"/>
              </w:rPr>
            </w:pPr>
            <w:r>
              <w:t>Много редки</w:t>
            </w:r>
          </w:p>
        </w:tc>
        <w:tc>
          <w:tcPr>
            <w:tcW w:w="1365" w:type="dxa"/>
          </w:tcPr>
          <w:p w14:paraId="0E9EC54A" w14:textId="0E5C6030" w:rsidR="005467FD" w:rsidRDefault="005467FD" w:rsidP="005467FD">
            <w:pPr>
              <w:rPr>
                <w:rFonts w:eastAsia="Times New Roman" w:cs="Arial"/>
                <w:color w:val="000000"/>
                <w:lang w:eastAsia="bg-BG"/>
              </w:rPr>
            </w:pPr>
            <w:r>
              <w:t>-</w:t>
            </w:r>
          </w:p>
        </w:tc>
      </w:tr>
      <w:tr w:rsidR="005467FD" w14:paraId="07164D59" w14:textId="77777777" w:rsidTr="00CE69BA">
        <w:tc>
          <w:tcPr>
            <w:tcW w:w="2221" w:type="dxa"/>
            <w:vMerge/>
          </w:tcPr>
          <w:p w14:paraId="26423C34" w14:textId="77777777" w:rsidR="005467FD" w:rsidRDefault="005467FD" w:rsidP="005467FD">
            <w:pPr>
              <w:rPr>
                <w:rFonts w:eastAsia="Times New Roman" w:cs="Arial"/>
                <w:color w:val="000000"/>
                <w:lang w:eastAsia="bg-BG"/>
              </w:rPr>
            </w:pPr>
          </w:p>
        </w:tc>
        <w:tc>
          <w:tcPr>
            <w:tcW w:w="2434" w:type="dxa"/>
            <w:vAlign w:val="bottom"/>
          </w:tcPr>
          <w:p w14:paraId="560C4B90" w14:textId="08E2C55E" w:rsidR="005467FD" w:rsidRDefault="005467FD" w:rsidP="005467FD">
            <w:pPr>
              <w:rPr>
                <w:rFonts w:eastAsia="Times New Roman" w:cs="Arial"/>
                <w:color w:val="000000"/>
                <w:lang w:eastAsia="bg-BG"/>
              </w:rPr>
            </w:pPr>
            <w:r>
              <w:t>Парастезия</w:t>
            </w:r>
          </w:p>
        </w:tc>
        <w:tc>
          <w:tcPr>
            <w:tcW w:w="2189" w:type="dxa"/>
            <w:vAlign w:val="bottom"/>
          </w:tcPr>
          <w:p w14:paraId="30BBC7C1" w14:textId="7EBA55E6" w:rsidR="005467FD" w:rsidRDefault="005467FD" w:rsidP="005467FD">
            <w:pPr>
              <w:rPr>
                <w:rFonts w:eastAsia="Times New Roman" w:cs="Arial"/>
                <w:color w:val="000000"/>
                <w:lang w:eastAsia="bg-BG"/>
              </w:rPr>
            </w:pPr>
            <w:r>
              <w:t>Нечести</w:t>
            </w:r>
          </w:p>
        </w:tc>
        <w:tc>
          <w:tcPr>
            <w:tcW w:w="1367" w:type="dxa"/>
            <w:vAlign w:val="bottom"/>
          </w:tcPr>
          <w:p w14:paraId="2EEAF4EE" w14:textId="4D7E65F2" w:rsidR="005467FD" w:rsidRDefault="005467FD" w:rsidP="005467FD">
            <w:pPr>
              <w:rPr>
                <w:rFonts w:eastAsia="Times New Roman" w:cs="Arial"/>
                <w:color w:val="000000"/>
                <w:lang w:eastAsia="bg-BG"/>
              </w:rPr>
            </w:pPr>
            <w:r>
              <w:t>Нечести</w:t>
            </w:r>
          </w:p>
        </w:tc>
        <w:tc>
          <w:tcPr>
            <w:tcW w:w="1365" w:type="dxa"/>
            <w:vAlign w:val="bottom"/>
          </w:tcPr>
          <w:p w14:paraId="06C322AF" w14:textId="0519C577" w:rsidR="005467FD" w:rsidRDefault="005467FD" w:rsidP="005467FD">
            <w:pPr>
              <w:rPr>
                <w:rFonts w:eastAsia="Times New Roman" w:cs="Arial"/>
                <w:color w:val="000000"/>
                <w:lang w:eastAsia="bg-BG"/>
              </w:rPr>
            </w:pPr>
            <w:r>
              <w:t>-</w:t>
            </w:r>
          </w:p>
        </w:tc>
      </w:tr>
      <w:tr w:rsidR="005467FD" w14:paraId="2296E5B2" w14:textId="77777777" w:rsidTr="00CE69BA">
        <w:tc>
          <w:tcPr>
            <w:tcW w:w="2221" w:type="dxa"/>
            <w:vMerge/>
          </w:tcPr>
          <w:p w14:paraId="7DA20487" w14:textId="77777777" w:rsidR="005467FD" w:rsidRDefault="005467FD" w:rsidP="005467FD">
            <w:pPr>
              <w:rPr>
                <w:rFonts w:eastAsia="Times New Roman" w:cs="Arial"/>
                <w:color w:val="000000"/>
                <w:lang w:eastAsia="bg-BG"/>
              </w:rPr>
            </w:pPr>
          </w:p>
        </w:tc>
        <w:tc>
          <w:tcPr>
            <w:tcW w:w="2434" w:type="dxa"/>
            <w:vAlign w:val="bottom"/>
          </w:tcPr>
          <w:p w14:paraId="4B94ADE5" w14:textId="48B923D2" w:rsidR="005467FD" w:rsidRDefault="005467FD" w:rsidP="005467FD">
            <w:pPr>
              <w:rPr>
                <w:rFonts w:eastAsia="Times New Roman" w:cs="Arial"/>
                <w:color w:val="000000"/>
                <w:lang w:eastAsia="bg-BG"/>
              </w:rPr>
            </w:pPr>
            <w:r>
              <w:t>Периферна невропатия, невропатия</w:t>
            </w:r>
          </w:p>
        </w:tc>
        <w:tc>
          <w:tcPr>
            <w:tcW w:w="2189" w:type="dxa"/>
          </w:tcPr>
          <w:p w14:paraId="21E017F7" w14:textId="01A014F9" w:rsidR="005467FD" w:rsidRDefault="005467FD" w:rsidP="005467FD">
            <w:pPr>
              <w:rPr>
                <w:rFonts w:eastAsia="Times New Roman" w:cs="Arial"/>
                <w:color w:val="000000"/>
                <w:lang w:eastAsia="bg-BG"/>
              </w:rPr>
            </w:pPr>
            <w:r>
              <w:t>-</w:t>
            </w:r>
          </w:p>
        </w:tc>
        <w:tc>
          <w:tcPr>
            <w:tcW w:w="1367" w:type="dxa"/>
          </w:tcPr>
          <w:p w14:paraId="2D04162E" w14:textId="75513439" w:rsidR="005467FD" w:rsidRDefault="005467FD" w:rsidP="005467FD">
            <w:pPr>
              <w:rPr>
                <w:rFonts w:eastAsia="Times New Roman" w:cs="Arial"/>
                <w:color w:val="000000"/>
                <w:lang w:eastAsia="bg-BG"/>
              </w:rPr>
            </w:pPr>
            <w:r>
              <w:t>Много редки</w:t>
            </w:r>
          </w:p>
        </w:tc>
        <w:tc>
          <w:tcPr>
            <w:tcW w:w="1365" w:type="dxa"/>
          </w:tcPr>
          <w:p w14:paraId="10D3A613" w14:textId="474D6F83" w:rsidR="005467FD" w:rsidRDefault="005467FD" w:rsidP="005467FD">
            <w:pPr>
              <w:rPr>
                <w:rFonts w:eastAsia="Times New Roman" w:cs="Arial"/>
                <w:color w:val="000000"/>
                <w:lang w:eastAsia="bg-BG"/>
              </w:rPr>
            </w:pPr>
            <w:r>
              <w:t>-</w:t>
            </w:r>
          </w:p>
        </w:tc>
      </w:tr>
      <w:tr w:rsidR="005467FD" w14:paraId="779F830A" w14:textId="77777777" w:rsidTr="00CE69BA">
        <w:tc>
          <w:tcPr>
            <w:tcW w:w="2221" w:type="dxa"/>
            <w:vMerge/>
          </w:tcPr>
          <w:p w14:paraId="11F69963" w14:textId="77777777" w:rsidR="005467FD" w:rsidRDefault="005467FD" w:rsidP="005467FD">
            <w:pPr>
              <w:rPr>
                <w:rFonts w:eastAsia="Times New Roman" w:cs="Arial"/>
                <w:color w:val="000000"/>
                <w:lang w:eastAsia="bg-BG"/>
              </w:rPr>
            </w:pPr>
          </w:p>
        </w:tc>
        <w:tc>
          <w:tcPr>
            <w:tcW w:w="2434" w:type="dxa"/>
          </w:tcPr>
          <w:p w14:paraId="3C671586" w14:textId="00BBBCE6" w:rsidR="005467FD" w:rsidRDefault="005467FD" w:rsidP="005467FD">
            <w:pPr>
              <w:rPr>
                <w:rFonts w:eastAsia="Times New Roman" w:cs="Arial"/>
                <w:color w:val="000000"/>
                <w:lang w:eastAsia="bg-BG"/>
              </w:rPr>
            </w:pPr>
            <w:r>
              <w:t>Сънливост</w:t>
            </w:r>
          </w:p>
        </w:tc>
        <w:tc>
          <w:tcPr>
            <w:tcW w:w="2189" w:type="dxa"/>
          </w:tcPr>
          <w:p w14:paraId="59B1961C" w14:textId="3D4A81E5" w:rsidR="005467FD" w:rsidRDefault="005467FD" w:rsidP="005467FD">
            <w:pPr>
              <w:rPr>
                <w:rFonts w:eastAsia="Times New Roman" w:cs="Arial"/>
                <w:color w:val="000000"/>
                <w:lang w:eastAsia="bg-BG"/>
              </w:rPr>
            </w:pPr>
            <w:r>
              <w:t>Нечести</w:t>
            </w:r>
          </w:p>
        </w:tc>
        <w:tc>
          <w:tcPr>
            <w:tcW w:w="1367" w:type="dxa"/>
          </w:tcPr>
          <w:p w14:paraId="0CD8A79C" w14:textId="6E660CD3" w:rsidR="005467FD" w:rsidRDefault="005467FD" w:rsidP="005467FD">
            <w:pPr>
              <w:rPr>
                <w:rFonts w:eastAsia="Times New Roman" w:cs="Arial"/>
                <w:color w:val="000000"/>
                <w:lang w:eastAsia="bg-BG"/>
              </w:rPr>
            </w:pPr>
            <w:r>
              <w:t>Чести</w:t>
            </w:r>
          </w:p>
        </w:tc>
        <w:tc>
          <w:tcPr>
            <w:tcW w:w="1365" w:type="dxa"/>
          </w:tcPr>
          <w:p w14:paraId="6EA2D3AD" w14:textId="5C06EFC4" w:rsidR="005467FD" w:rsidRDefault="005467FD" w:rsidP="005467FD">
            <w:pPr>
              <w:rPr>
                <w:rFonts w:eastAsia="Times New Roman" w:cs="Arial"/>
                <w:color w:val="000000"/>
                <w:lang w:eastAsia="bg-BG"/>
              </w:rPr>
            </w:pPr>
            <w:r>
              <w:t>-</w:t>
            </w:r>
          </w:p>
        </w:tc>
      </w:tr>
      <w:tr w:rsidR="005467FD" w14:paraId="2E67BDEF" w14:textId="77777777" w:rsidTr="00CE69BA">
        <w:tc>
          <w:tcPr>
            <w:tcW w:w="2221" w:type="dxa"/>
            <w:vMerge/>
          </w:tcPr>
          <w:p w14:paraId="3D7305C1" w14:textId="77777777" w:rsidR="005467FD" w:rsidRDefault="005467FD" w:rsidP="005467FD">
            <w:pPr>
              <w:rPr>
                <w:rFonts w:eastAsia="Times New Roman" w:cs="Arial"/>
                <w:color w:val="000000"/>
                <w:lang w:eastAsia="bg-BG"/>
              </w:rPr>
            </w:pPr>
          </w:p>
        </w:tc>
        <w:tc>
          <w:tcPr>
            <w:tcW w:w="2434" w:type="dxa"/>
            <w:vAlign w:val="center"/>
          </w:tcPr>
          <w:p w14:paraId="00B07EFB" w14:textId="11290873" w:rsidR="005467FD" w:rsidRDefault="005467FD" w:rsidP="005467FD">
            <w:pPr>
              <w:rPr>
                <w:rFonts w:eastAsia="Times New Roman" w:cs="Arial"/>
                <w:color w:val="000000"/>
                <w:lang w:eastAsia="bg-BG"/>
              </w:rPr>
            </w:pPr>
            <w:r>
              <w:t>Синкоп</w:t>
            </w:r>
          </w:p>
        </w:tc>
        <w:tc>
          <w:tcPr>
            <w:tcW w:w="2189" w:type="dxa"/>
            <w:vAlign w:val="center"/>
          </w:tcPr>
          <w:p w14:paraId="0E0409B3" w14:textId="6E35D9E0" w:rsidR="005467FD" w:rsidRDefault="005467FD" w:rsidP="005467FD">
            <w:pPr>
              <w:rPr>
                <w:rFonts w:eastAsia="Times New Roman" w:cs="Arial"/>
                <w:color w:val="000000"/>
                <w:lang w:eastAsia="bg-BG"/>
              </w:rPr>
            </w:pPr>
            <w:r>
              <w:t>-</w:t>
            </w:r>
          </w:p>
        </w:tc>
        <w:tc>
          <w:tcPr>
            <w:tcW w:w="1367" w:type="dxa"/>
            <w:vAlign w:val="center"/>
          </w:tcPr>
          <w:p w14:paraId="4BF4D971" w14:textId="22F445C3" w:rsidR="005467FD" w:rsidRDefault="005467FD" w:rsidP="005467FD">
            <w:pPr>
              <w:rPr>
                <w:rFonts w:eastAsia="Times New Roman" w:cs="Arial"/>
                <w:color w:val="000000"/>
                <w:lang w:eastAsia="bg-BG"/>
              </w:rPr>
            </w:pPr>
            <w:r>
              <w:t>Нечести</w:t>
            </w:r>
          </w:p>
        </w:tc>
        <w:tc>
          <w:tcPr>
            <w:tcW w:w="1365" w:type="dxa"/>
            <w:vAlign w:val="center"/>
          </w:tcPr>
          <w:p w14:paraId="0B4698FC" w14:textId="10250629" w:rsidR="005467FD" w:rsidRDefault="005467FD" w:rsidP="005467FD">
            <w:pPr>
              <w:rPr>
                <w:rFonts w:eastAsia="Times New Roman" w:cs="Arial"/>
                <w:color w:val="000000"/>
                <w:lang w:eastAsia="bg-BG"/>
              </w:rPr>
            </w:pPr>
            <w:r>
              <w:t>-</w:t>
            </w:r>
          </w:p>
        </w:tc>
      </w:tr>
      <w:tr w:rsidR="005467FD" w14:paraId="55675E91" w14:textId="77777777" w:rsidTr="00CE69BA">
        <w:tc>
          <w:tcPr>
            <w:tcW w:w="2221" w:type="dxa"/>
            <w:vMerge/>
          </w:tcPr>
          <w:p w14:paraId="5CEE511D" w14:textId="77777777" w:rsidR="005467FD" w:rsidRDefault="005467FD" w:rsidP="005467FD">
            <w:pPr>
              <w:rPr>
                <w:rFonts w:eastAsia="Times New Roman" w:cs="Arial"/>
                <w:color w:val="000000"/>
                <w:lang w:eastAsia="bg-BG"/>
              </w:rPr>
            </w:pPr>
          </w:p>
        </w:tc>
        <w:tc>
          <w:tcPr>
            <w:tcW w:w="2434" w:type="dxa"/>
            <w:vAlign w:val="bottom"/>
          </w:tcPr>
          <w:p w14:paraId="3DAAB6D4" w14:textId="776A0ED6" w:rsidR="005467FD" w:rsidRDefault="005467FD" w:rsidP="005467FD">
            <w:pPr>
              <w:rPr>
                <w:rFonts w:eastAsia="Times New Roman" w:cs="Arial"/>
                <w:color w:val="000000"/>
                <w:lang w:eastAsia="bg-BG"/>
              </w:rPr>
            </w:pPr>
            <w:r>
              <w:t>Тремор</w:t>
            </w:r>
          </w:p>
        </w:tc>
        <w:tc>
          <w:tcPr>
            <w:tcW w:w="2189" w:type="dxa"/>
            <w:vAlign w:val="center"/>
          </w:tcPr>
          <w:p w14:paraId="5934AF11" w14:textId="3AC80D92" w:rsidR="005467FD" w:rsidRDefault="005467FD" w:rsidP="005467FD">
            <w:pPr>
              <w:rPr>
                <w:rFonts w:eastAsia="Times New Roman" w:cs="Arial"/>
                <w:color w:val="000000"/>
                <w:lang w:eastAsia="bg-BG"/>
              </w:rPr>
            </w:pPr>
            <w:r>
              <w:t>-</w:t>
            </w:r>
          </w:p>
        </w:tc>
        <w:tc>
          <w:tcPr>
            <w:tcW w:w="1367" w:type="dxa"/>
          </w:tcPr>
          <w:p w14:paraId="552D0707" w14:textId="27BD6E2F" w:rsidR="005467FD" w:rsidRDefault="005467FD" w:rsidP="005467FD">
            <w:pPr>
              <w:rPr>
                <w:rFonts w:eastAsia="Times New Roman" w:cs="Arial"/>
                <w:color w:val="000000"/>
                <w:lang w:eastAsia="bg-BG"/>
              </w:rPr>
            </w:pPr>
            <w:r>
              <w:t>Нечести</w:t>
            </w:r>
          </w:p>
        </w:tc>
        <w:tc>
          <w:tcPr>
            <w:tcW w:w="1365" w:type="dxa"/>
            <w:vAlign w:val="center"/>
          </w:tcPr>
          <w:p w14:paraId="3B7367F1" w14:textId="2938DA3E" w:rsidR="005467FD" w:rsidRDefault="005467FD" w:rsidP="005467FD">
            <w:pPr>
              <w:rPr>
                <w:rFonts w:eastAsia="Times New Roman" w:cs="Arial"/>
                <w:color w:val="000000"/>
                <w:lang w:eastAsia="bg-BG"/>
              </w:rPr>
            </w:pPr>
            <w:r>
              <w:t>-</w:t>
            </w:r>
          </w:p>
        </w:tc>
      </w:tr>
      <w:tr w:rsidR="005467FD" w14:paraId="52473C9D" w14:textId="77777777" w:rsidTr="00CE69BA">
        <w:tc>
          <w:tcPr>
            <w:tcW w:w="2221" w:type="dxa"/>
            <w:vMerge/>
          </w:tcPr>
          <w:p w14:paraId="79A3CE98" w14:textId="77777777" w:rsidR="005467FD" w:rsidRDefault="005467FD" w:rsidP="005467FD">
            <w:pPr>
              <w:rPr>
                <w:rFonts w:eastAsia="Times New Roman" w:cs="Arial"/>
                <w:color w:val="000000"/>
                <w:lang w:eastAsia="bg-BG"/>
              </w:rPr>
            </w:pPr>
          </w:p>
        </w:tc>
        <w:tc>
          <w:tcPr>
            <w:tcW w:w="2434" w:type="dxa"/>
            <w:vAlign w:val="center"/>
          </w:tcPr>
          <w:p w14:paraId="1C3988F8" w14:textId="051935D9" w:rsidR="005467FD" w:rsidRDefault="005467FD" w:rsidP="005467FD">
            <w:pPr>
              <w:rPr>
                <w:rFonts w:eastAsia="Times New Roman" w:cs="Arial"/>
                <w:color w:val="000000"/>
                <w:lang w:eastAsia="bg-BG"/>
              </w:rPr>
            </w:pPr>
            <w:r>
              <w:t>Хипоестезия</w:t>
            </w:r>
          </w:p>
        </w:tc>
        <w:tc>
          <w:tcPr>
            <w:tcW w:w="2189" w:type="dxa"/>
            <w:vAlign w:val="center"/>
          </w:tcPr>
          <w:p w14:paraId="66484D5C" w14:textId="33337796" w:rsidR="005467FD" w:rsidRDefault="005467FD" w:rsidP="005467FD">
            <w:pPr>
              <w:rPr>
                <w:rFonts w:eastAsia="Times New Roman" w:cs="Arial"/>
                <w:color w:val="000000"/>
                <w:lang w:eastAsia="bg-BG"/>
              </w:rPr>
            </w:pPr>
            <w:r>
              <w:t>-</w:t>
            </w:r>
          </w:p>
        </w:tc>
        <w:tc>
          <w:tcPr>
            <w:tcW w:w="1367" w:type="dxa"/>
            <w:vAlign w:val="center"/>
          </w:tcPr>
          <w:p w14:paraId="7ECCB642" w14:textId="587F8058" w:rsidR="005467FD" w:rsidRDefault="005467FD" w:rsidP="005467FD">
            <w:pPr>
              <w:rPr>
                <w:rFonts w:eastAsia="Times New Roman" w:cs="Arial"/>
                <w:color w:val="000000"/>
                <w:lang w:eastAsia="bg-BG"/>
              </w:rPr>
            </w:pPr>
            <w:r>
              <w:t>Нечести</w:t>
            </w:r>
          </w:p>
        </w:tc>
        <w:tc>
          <w:tcPr>
            <w:tcW w:w="1365" w:type="dxa"/>
            <w:vAlign w:val="center"/>
          </w:tcPr>
          <w:p w14:paraId="0E78FB24" w14:textId="2E6B9B6B" w:rsidR="005467FD" w:rsidRDefault="005467FD" w:rsidP="005467FD">
            <w:pPr>
              <w:rPr>
                <w:rFonts w:eastAsia="Times New Roman" w:cs="Arial"/>
                <w:color w:val="000000"/>
                <w:lang w:eastAsia="bg-BG"/>
              </w:rPr>
            </w:pPr>
            <w:r>
              <w:t>-</w:t>
            </w:r>
          </w:p>
        </w:tc>
      </w:tr>
      <w:tr w:rsidR="005467FD" w14:paraId="41DCCE90" w14:textId="77777777" w:rsidTr="00CE69BA">
        <w:tc>
          <w:tcPr>
            <w:tcW w:w="2221" w:type="dxa"/>
            <w:vMerge w:val="restart"/>
          </w:tcPr>
          <w:p w14:paraId="11ED3724" w14:textId="6E5F665C" w:rsidR="005467FD" w:rsidRDefault="005467FD" w:rsidP="005467FD">
            <w:pPr>
              <w:rPr>
                <w:rFonts w:eastAsia="Times New Roman" w:cs="Arial"/>
                <w:color w:val="000000"/>
                <w:lang w:eastAsia="bg-BG"/>
              </w:rPr>
            </w:pPr>
            <w:r>
              <w:t>Нарушения на очите</w:t>
            </w:r>
          </w:p>
        </w:tc>
        <w:tc>
          <w:tcPr>
            <w:tcW w:w="2434" w:type="dxa"/>
            <w:vAlign w:val="bottom"/>
          </w:tcPr>
          <w:p w14:paraId="54692D54" w14:textId="5CE6C21F" w:rsidR="005467FD" w:rsidRDefault="005467FD" w:rsidP="005467FD">
            <w:pPr>
              <w:rPr>
                <w:rFonts w:eastAsia="Times New Roman" w:cs="Arial"/>
                <w:color w:val="000000"/>
                <w:lang w:eastAsia="bg-BG"/>
              </w:rPr>
            </w:pPr>
            <w:r>
              <w:t>Зрителни нарушения</w:t>
            </w:r>
          </w:p>
        </w:tc>
        <w:tc>
          <w:tcPr>
            <w:tcW w:w="2189" w:type="dxa"/>
            <w:vAlign w:val="bottom"/>
          </w:tcPr>
          <w:p w14:paraId="61FCD3C5" w14:textId="1BB202FE" w:rsidR="005467FD" w:rsidRDefault="005467FD" w:rsidP="005467FD">
            <w:pPr>
              <w:rPr>
                <w:rFonts w:eastAsia="Times New Roman" w:cs="Arial"/>
                <w:color w:val="000000"/>
                <w:lang w:eastAsia="bg-BG"/>
              </w:rPr>
            </w:pPr>
            <w:r>
              <w:t>Редки</w:t>
            </w:r>
          </w:p>
        </w:tc>
        <w:tc>
          <w:tcPr>
            <w:tcW w:w="1367" w:type="dxa"/>
            <w:vAlign w:val="bottom"/>
          </w:tcPr>
          <w:p w14:paraId="3B5507C1" w14:textId="17299B0D" w:rsidR="005467FD" w:rsidRDefault="005467FD" w:rsidP="005467FD">
            <w:pPr>
              <w:rPr>
                <w:rFonts w:eastAsia="Times New Roman" w:cs="Arial"/>
                <w:color w:val="000000"/>
                <w:lang w:eastAsia="bg-BG"/>
              </w:rPr>
            </w:pPr>
            <w:r>
              <w:t>Нечести</w:t>
            </w:r>
          </w:p>
        </w:tc>
        <w:tc>
          <w:tcPr>
            <w:tcW w:w="1365" w:type="dxa"/>
            <w:vAlign w:val="bottom"/>
          </w:tcPr>
          <w:p w14:paraId="48175320" w14:textId="322DEDDB" w:rsidR="005467FD" w:rsidRDefault="005467FD" w:rsidP="005467FD">
            <w:pPr>
              <w:rPr>
                <w:rFonts w:eastAsia="Times New Roman" w:cs="Arial"/>
                <w:color w:val="000000"/>
                <w:lang w:eastAsia="bg-BG"/>
              </w:rPr>
            </w:pPr>
            <w:r>
              <w:t>-</w:t>
            </w:r>
          </w:p>
        </w:tc>
      </w:tr>
      <w:tr w:rsidR="005467FD" w14:paraId="049BB432" w14:textId="77777777" w:rsidTr="00CE69BA">
        <w:tc>
          <w:tcPr>
            <w:tcW w:w="2221" w:type="dxa"/>
            <w:vMerge/>
          </w:tcPr>
          <w:p w14:paraId="4EED3F48" w14:textId="77777777" w:rsidR="005467FD" w:rsidRDefault="005467FD" w:rsidP="005467FD">
            <w:pPr>
              <w:rPr>
                <w:rFonts w:eastAsia="Times New Roman" w:cs="Arial"/>
                <w:color w:val="000000"/>
                <w:lang w:eastAsia="bg-BG"/>
              </w:rPr>
            </w:pPr>
          </w:p>
        </w:tc>
        <w:tc>
          <w:tcPr>
            <w:tcW w:w="2434" w:type="dxa"/>
            <w:vAlign w:val="bottom"/>
          </w:tcPr>
          <w:p w14:paraId="7EA1863E" w14:textId="270AC3E0" w:rsidR="005467FD" w:rsidRDefault="005467FD" w:rsidP="005467FD">
            <w:pPr>
              <w:rPr>
                <w:rFonts w:eastAsia="Times New Roman" w:cs="Arial"/>
                <w:color w:val="000000"/>
                <w:lang w:eastAsia="bg-BG"/>
              </w:rPr>
            </w:pPr>
            <w:r>
              <w:t>Зрително увреждане</w:t>
            </w:r>
          </w:p>
        </w:tc>
        <w:tc>
          <w:tcPr>
            <w:tcW w:w="2189" w:type="dxa"/>
            <w:vAlign w:val="bottom"/>
          </w:tcPr>
          <w:p w14:paraId="15A7F79B" w14:textId="63092FA1" w:rsidR="005467FD" w:rsidRDefault="005467FD" w:rsidP="005467FD">
            <w:pPr>
              <w:rPr>
                <w:rFonts w:eastAsia="Times New Roman" w:cs="Arial"/>
                <w:color w:val="000000"/>
                <w:lang w:eastAsia="bg-BG"/>
              </w:rPr>
            </w:pPr>
            <w:r>
              <w:t>Нечести</w:t>
            </w:r>
          </w:p>
        </w:tc>
        <w:tc>
          <w:tcPr>
            <w:tcW w:w="1367" w:type="dxa"/>
            <w:vAlign w:val="bottom"/>
          </w:tcPr>
          <w:p w14:paraId="67D2AB2E" w14:textId="727529B9" w:rsidR="005467FD" w:rsidRDefault="005467FD" w:rsidP="005467FD">
            <w:pPr>
              <w:rPr>
                <w:rFonts w:eastAsia="Times New Roman" w:cs="Arial"/>
                <w:color w:val="000000"/>
                <w:lang w:eastAsia="bg-BG"/>
              </w:rPr>
            </w:pPr>
            <w:r>
              <w:t>Нечести</w:t>
            </w:r>
          </w:p>
        </w:tc>
        <w:tc>
          <w:tcPr>
            <w:tcW w:w="1365" w:type="dxa"/>
            <w:vAlign w:val="bottom"/>
          </w:tcPr>
          <w:p w14:paraId="17FDF48E" w14:textId="13CE902D" w:rsidR="005467FD" w:rsidRDefault="005467FD" w:rsidP="005467FD">
            <w:pPr>
              <w:rPr>
                <w:rFonts w:eastAsia="Times New Roman" w:cs="Arial"/>
                <w:color w:val="000000"/>
                <w:lang w:eastAsia="bg-BG"/>
              </w:rPr>
            </w:pPr>
            <w:r>
              <w:t>-</w:t>
            </w:r>
          </w:p>
        </w:tc>
      </w:tr>
      <w:tr w:rsidR="005467FD" w14:paraId="08711C3D" w14:textId="77777777" w:rsidTr="00CE69BA">
        <w:tc>
          <w:tcPr>
            <w:tcW w:w="2221" w:type="dxa"/>
            <w:vMerge w:val="restart"/>
            <w:vAlign w:val="bottom"/>
          </w:tcPr>
          <w:p w14:paraId="645C9603" w14:textId="767DCC76" w:rsidR="005467FD" w:rsidRDefault="005467FD" w:rsidP="005467FD">
            <w:pPr>
              <w:rPr>
                <w:rFonts w:eastAsia="Times New Roman" w:cs="Arial"/>
                <w:color w:val="000000"/>
                <w:lang w:eastAsia="bg-BG"/>
              </w:rPr>
            </w:pPr>
            <w:r>
              <w:t>Нарушения на ухото и лабиринта</w:t>
            </w:r>
          </w:p>
        </w:tc>
        <w:tc>
          <w:tcPr>
            <w:tcW w:w="2434" w:type="dxa"/>
            <w:vAlign w:val="bottom"/>
          </w:tcPr>
          <w:p w14:paraId="4EF3E59A" w14:textId="5319BAF6" w:rsidR="005467FD" w:rsidRDefault="005467FD" w:rsidP="005467FD">
            <w:pPr>
              <w:rPr>
                <w:rFonts w:eastAsia="Times New Roman" w:cs="Arial"/>
                <w:color w:val="000000"/>
                <w:lang w:eastAsia="bg-BG"/>
              </w:rPr>
            </w:pPr>
            <w:r>
              <w:t>Шум в ушите</w:t>
            </w:r>
          </w:p>
        </w:tc>
        <w:tc>
          <w:tcPr>
            <w:tcW w:w="2189" w:type="dxa"/>
            <w:vAlign w:val="bottom"/>
          </w:tcPr>
          <w:p w14:paraId="7DBC3017" w14:textId="1D263F05" w:rsidR="005467FD" w:rsidRDefault="005467FD" w:rsidP="005467FD">
            <w:pPr>
              <w:rPr>
                <w:rFonts w:eastAsia="Times New Roman" w:cs="Arial"/>
                <w:color w:val="000000"/>
                <w:lang w:eastAsia="bg-BG"/>
              </w:rPr>
            </w:pPr>
            <w:r>
              <w:t>Редки</w:t>
            </w:r>
          </w:p>
        </w:tc>
        <w:tc>
          <w:tcPr>
            <w:tcW w:w="1367" w:type="dxa"/>
            <w:vAlign w:val="bottom"/>
          </w:tcPr>
          <w:p w14:paraId="378DD8D1" w14:textId="5F4C5983" w:rsidR="005467FD" w:rsidRDefault="005467FD" w:rsidP="005467FD">
            <w:pPr>
              <w:rPr>
                <w:rFonts w:eastAsia="Times New Roman" w:cs="Arial"/>
                <w:color w:val="000000"/>
                <w:lang w:eastAsia="bg-BG"/>
              </w:rPr>
            </w:pPr>
            <w:r>
              <w:t>Нечести</w:t>
            </w:r>
          </w:p>
        </w:tc>
        <w:tc>
          <w:tcPr>
            <w:tcW w:w="1365" w:type="dxa"/>
            <w:vAlign w:val="bottom"/>
          </w:tcPr>
          <w:p w14:paraId="57C3AA82" w14:textId="0F12E75C" w:rsidR="005467FD" w:rsidRDefault="005467FD" w:rsidP="005467FD">
            <w:pPr>
              <w:rPr>
                <w:rFonts w:eastAsia="Times New Roman" w:cs="Arial"/>
                <w:color w:val="000000"/>
                <w:lang w:eastAsia="bg-BG"/>
              </w:rPr>
            </w:pPr>
            <w:r>
              <w:t>-</w:t>
            </w:r>
          </w:p>
        </w:tc>
      </w:tr>
      <w:tr w:rsidR="005467FD" w14:paraId="1CA183F9" w14:textId="77777777" w:rsidTr="00CE69BA">
        <w:tc>
          <w:tcPr>
            <w:tcW w:w="2221" w:type="dxa"/>
            <w:vMerge/>
            <w:vAlign w:val="bottom"/>
          </w:tcPr>
          <w:p w14:paraId="76550FEC" w14:textId="77777777" w:rsidR="005467FD" w:rsidRDefault="005467FD" w:rsidP="005467FD">
            <w:pPr>
              <w:rPr>
                <w:rFonts w:eastAsia="Times New Roman" w:cs="Arial"/>
                <w:color w:val="000000"/>
                <w:lang w:eastAsia="bg-BG"/>
              </w:rPr>
            </w:pPr>
          </w:p>
        </w:tc>
        <w:tc>
          <w:tcPr>
            <w:tcW w:w="2434" w:type="dxa"/>
            <w:vAlign w:val="bottom"/>
          </w:tcPr>
          <w:p w14:paraId="3850C0AE" w14:textId="6342760F" w:rsidR="005467FD" w:rsidRDefault="005467FD" w:rsidP="005467FD">
            <w:pPr>
              <w:rPr>
                <w:rFonts w:eastAsia="Times New Roman" w:cs="Arial"/>
                <w:color w:val="000000"/>
                <w:lang w:eastAsia="bg-BG"/>
              </w:rPr>
            </w:pPr>
            <w:r>
              <w:t>Вертиго</w:t>
            </w:r>
          </w:p>
        </w:tc>
        <w:tc>
          <w:tcPr>
            <w:tcW w:w="2189" w:type="dxa"/>
            <w:vAlign w:val="bottom"/>
          </w:tcPr>
          <w:p w14:paraId="0CFC9514" w14:textId="07B7FBCA" w:rsidR="005467FD" w:rsidRDefault="005467FD" w:rsidP="005467FD">
            <w:pPr>
              <w:rPr>
                <w:rFonts w:eastAsia="Times New Roman" w:cs="Arial"/>
                <w:color w:val="000000"/>
                <w:lang w:eastAsia="bg-BG"/>
              </w:rPr>
            </w:pPr>
            <w:r>
              <w:t>Нечести</w:t>
            </w:r>
          </w:p>
        </w:tc>
        <w:tc>
          <w:tcPr>
            <w:tcW w:w="1367" w:type="dxa"/>
            <w:vAlign w:val="bottom"/>
          </w:tcPr>
          <w:p w14:paraId="50EFC6C7" w14:textId="38431BCC" w:rsidR="005467FD" w:rsidRDefault="005467FD" w:rsidP="005467FD">
            <w:pPr>
              <w:rPr>
                <w:rFonts w:eastAsia="Times New Roman" w:cs="Arial"/>
                <w:color w:val="000000"/>
                <w:lang w:eastAsia="bg-BG"/>
              </w:rPr>
            </w:pPr>
            <w:r>
              <w:t>-</w:t>
            </w:r>
          </w:p>
        </w:tc>
        <w:tc>
          <w:tcPr>
            <w:tcW w:w="1365" w:type="dxa"/>
            <w:vAlign w:val="bottom"/>
          </w:tcPr>
          <w:p w14:paraId="19A9A812" w14:textId="018E296B" w:rsidR="005467FD" w:rsidRDefault="005467FD" w:rsidP="005467FD">
            <w:pPr>
              <w:rPr>
                <w:rFonts w:eastAsia="Times New Roman" w:cs="Arial"/>
                <w:color w:val="000000"/>
                <w:lang w:eastAsia="bg-BG"/>
              </w:rPr>
            </w:pPr>
            <w:r>
              <w:t>Нечести</w:t>
            </w:r>
          </w:p>
        </w:tc>
      </w:tr>
      <w:tr w:rsidR="005467FD" w14:paraId="5E66944C" w14:textId="77777777" w:rsidTr="00CE69BA">
        <w:tc>
          <w:tcPr>
            <w:tcW w:w="2221" w:type="dxa"/>
            <w:vMerge w:val="restart"/>
          </w:tcPr>
          <w:p w14:paraId="7B509B3B" w14:textId="08AE3DA9" w:rsidR="005467FD" w:rsidRDefault="005467FD" w:rsidP="005467FD">
            <w:pPr>
              <w:rPr>
                <w:rFonts w:eastAsia="Times New Roman" w:cs="Arial"/>
                <w:color w:val="000000"/>
                <w:lang w:eastAsia="bg-BG"/>
              </w:rPr>
            </w:pPr>
            <w:r>
              <w:t>Сърдечни нарушения</w:t>
            </w:r>
          </w:p>
        </w:tc>
        <w:tc>
          <w:tcPr>
            <w:tcW w:w="2434" w:type="dxa"/>
          </w:tcPr>
          <w:p w14:paraId="5E6013FA" w14:textId="1F8039EA" w:rsidR="005467FD" w:rsidRDefault="005467FD" w:rsidP="005467FD">
            <w:pPr>
              <w:rPr>
                <w:rFonts w:eastAsia="Times New Roman" w:cs="Arial"/>
                <w:color w:val="000000"/>
                <w:lang w:eastAsia="bg-BG"/>
              </w:rPr>
            </w:pPr>
            <w:r>
              <w:t>Палпитации</w:t>
            </w:r>
          </w:p>
        </w:tc>
        <w:tc>
          <w:tcPr>
            <w:tcW w:w="2189" w:type="dxa"/>
          </w:tcPr>
          <w:p w14:paraId="26EB4D3E" w14:textId="153A7E5B" w:rsidR="005467FD" w:rsidRDefault="005467FD" w:rsidP="005467FD">
            <w:pPr>
              <w:rPr>
                <w:rFonts w:eastAsia="Times New Roman" w:cs="Arial"/>
                <w:color w:val="000000"/>
                <w:lang w:eastAsia="bg-BG"/>
              </w:rPr>
            </w:pPr>
            <w:r>
              <w:t>Нечести</w:t>
            </w:r>
          </w:p>
        </w:tc>
        <w:tc>
          <w:tcPr>
            <w:tcW w:w="1367" w:type="dxa"/>
          </w:tcPr>
          <w:p w14:paraId="2BFEFAD2" w14:textId="000E3351" w:rsidR="005467FD" w:rsidRDefault="005467FD" w:rsidP="005467FD">
            <w:pPr>
              <w:rPr>
                <w:rFonts w:eastAsia="Times New Roman" w:cs="Arial"/>
                <w:color w:val="000000"/>
                <w:lang w:eastAsia="bg-BG"/>
              </w:rPr>
            </w:pPr>
            <w:r>
              <w:t>Чести</w:t>
            </w:r>
          </w:p>
        </w:tc>
        <w:tc>
          <w:tcPr>
            <w:tcW w:w="1365" w:type="dxa"/>
            <w:vAlign w:val="bottom"/>
          </w:tcPr>
          <w:p w14:paraId="6FE92613" w14:textId="3BD35E20" w:rsidR="005467FD" w:rsidRDefault="005467FD" w:rsidP="005467FD">
            <w:pPr>
              <w:rPr>
                <w:rFonts w:eastAsia="Times New Roman" w:cs="Arial"/>
                <w:color w:val="000000"/>
                <w:lang w:eastAsia="bg-BG"/>
              </w:rPr>
            </w:pPr>
            <w:r>
              <w:t>-</w:t>
            </w:r>
          </w:p>
        </w:tc>
      </w:tr>
      <w:tr w:rsidR="005467FD" w14:paraId="734DE330" w14:textId="77777777" w:rsidTr="00CE69BA">
        <w:tc>
          <w:tcPr>
            <w:tcW w:w="2221" w:type="dxa"/>
            <w:vMerge/>
          </w:tcPr>
          <w:p w14:paraId="205408F2" w14:textId="77777777" w:rsidR="005467FD" w:rsidRDefault="005467FD" w:rsidP="005467FD">
            <w:pPr>
              <w:rPr>
                <w:rFonts w:eastAsia="Times New Roman" w:cs="Arial"/>
                <w:color w:val="000000"/>
                <w:lang w:eastAsia="bg-BG"/>
              </w:rPr>
            </w:pPr>
          </w:p>
        </w:tc>
        <w:tc>
          <w:tcPr>
            <w:tcW w:w="2434" w:type="dxa"/>
          </w:tcPr>
          <w:p w14:paraId="52E7DD84" w14:textId="36CED834" w:rsidR="005467FD" w:rsidRDefault="005467FD" w:rsidP="005467FD">
            <w:pPr>
              <w:rPr>
                <w:rFonts w:eastAsia="Times New Roman" w:cs="Arial"/>
                <w:color w:val="000000"/>
                <w:lang w:eastAsia="bg-BG"/>
              </w:rPr>
            </w:pPr>
            <w:r>
              <w:t>Синкоп</w:t>
            </w:r>
          </w:p>
        </w:tc>
        <w:tc>
          <w:tcPr>
            <w:tcW w:w="2189" w:type="dxa"/>
            <w:vAlign w:val="bottom"/>
          </w:tcPr>
          <w:p w14:paraId="2429F43C" w14:textId="38491D8E" w:rsidR="005467FD" w:rsidRDefault="005467FD" w:rsidP="005467FD">
            <w:pPr>
              <w:rPr>
                <w:rFonts w:eastAsia="Times New Roman" w:cs="Arial"/>
                <w:color w:val="000000"/>
                <w:lang w:eastAsia="bg-BG"/>
              </w:rPr>
            </w:pPr>
            <w:r>
              <w:t>Редки</w:t>
            </w:r>
          </w:p>
        </w:tc>
        <w:tc>
          <w:tcPr>
            <w:tcW w:w="1367" w:type="dxa"/>
            <w:vAlign w:val="center"/>
          </w:tcPr>
          <w:p w14:paraId="788B6F1F" w14:textId="67FFA22E" w:rsidR="005467FD" w:rsidRDefault="005467FD" w:rsidP="005467FD">
            <w:pPr>
              <w:rPr>
                <w:rFonts w:eastAsia="Times New Roman" w:cs="Arial"/>
                <w:color w:val="000000"/>
                <w:lang w:eastAsia="bg-BG"/>
              </w:rPr>
            </w:pPr>
            <w:r>
              <w:t>-</w:t>
            </w:r>
          </w:p>
        </w:tc>
        <w:tc>
          <w:tcPr>
            <w:tcW w:w="1365" w:type="dxa"/>
            <w:vAlign w:val="center"/>
          </w:tcPr>
          <w:p w14:paraId="1832E37D" w14:textId="54FDB77F" w:rsidR="005467FD" w:rsidRDefault="005467FD" w:rsidP="005467FD">
            <w:pPr>
              <w:rPr>
                <w:rFonts w:eastAsia="Times New Roman" w:cs="Arial"/>
                <w:color w:val="000000"/>
                <w:lang w:eastAsia="bg-BG"/>
              </w:rPr>
            </w:pPr>
            <w:r>
              <w:t>-</w:t>
            </w:r>
          </w:p>
        </w:tc>
      </w:tr>
      <w:tr w:rsidR="005467FD" w14:paraId="4A7C9497" w14:textId="77777777" w:rsidTr="00CE69BA">
        <w:tc>
          <w:tcPr>
            <w:tcW w:w="2221" w:type="dxa"/>
            <w:vMerge/>
          </w:tcPr>
          <w:p w14:paraId="0E118BCC" w14:textId="77777777" w:rsidR="005467FD" w:rsidRDefault="005467FD" w:rsidP="005467FD">
            <w:pPr>
              <w:rPr>
                <w:rFonts w:eastAsia="Times New Roman" w:cs="Arial"/>
                <w:color w:val="000000"/>
                <w:lang w:eastAsia="bg-BG"/>
              </w:rPr>
            </w:pPr>
          </w:p>
        </w:tc>
        <w:tc>
          <w:tcPr>
            <w:tcW w:w="2434" w:type="dxa"/>
            <w:vAlign w:val="bottom"/>
          </w:tcPr>
          <w:p w14:paraId="522CBF31" w14:textId="2475557C" w:rsidR="005467FD" w:rsidRDefault="005467FD" w:rsidP="005467FD">
            <w:pPr>
              <w:rPr>
                <w:rFonts w:eastAsia="Times New Roman" w:cs="Arial"/>
                <w:color w:val="000000"/>
                <w:lang w:eastAsia="bg-BG"/>
              </w:rPr>
            </w:pPr>
            <w:r>
              <w:t>Тахикардия</w:t>
            </w:r>
          </w:p>
        </w:tc>
        <w:tc>
          <w:tcPr>
            <w:tcW w:w="2189" w:type="dxa"/>
            <w:vAlign w:val="bottom"/>
          </w:tcPr>
          <w:p w14:paraId="19AF897A" w14:textId="445D416D" w:rsidR="005467FD" w:rsidRDefault="005467FD" w:rsidP="005467FD">
            <w:pPr>
              <w:rPr>
                <w:rFonts w:eastAsia="Times New Roman" w:cs="Arial"/>
                <w:color w:val="000000"/>
                <w:lang w:eastAsia="bg-BG"/>
              </w:rPr>
            </w:pPr>
            <w:r>
              <w:t>Нечести</w:t>
            </w:r>
          </w:p>
        </w:tc>
        <w:tc>
          <w:tcPr>
            <w:tcW w:w="1367" w:type="dxa"/>
            <w:vAlign w:val="center"/>
          </w:tcPr>
          <w:p w14:paraId="7E39DC84" w14:textId="48A3C219" w:rsidR="005467FD" w:rsidRDefault="005467FD" w:rsidP="005467FD">
            <w:pPr>
              <w:rPr>
                <w:rFonts w:eastAsia="Times New Roman" w:cs="Arial"/>
                <w:color w:val="000000"/>
                <w:lang w:eastAsia="bg-BG"/>
              </w:rPr>
            </w:pPr>
            <w:r>
              <w:t>-</w:t>
            </w:r>
          </w:p>
        </w:tc>
        <w:tc>
          <w:tcPr>
            <w:tcW w:w="1365" w:type="dxa"/>
            <w:vAlign w:val="center"/>
          </w:tcPr>
          <w:p w14:paraId="0CCDB3EF" w14:textId="4D5A0835" w:rsidR="005467FD" w:rsidRDefault="005467FD" w:rsidP="005467FD">
            <w:pPr>
              <w:rPr>
                <w:rFonts w:eastAsia="Times New Roman" w:cs="Arial"/>
                <w:color w:val="000000"/>
                <w:lang w:eastAsia="bg-BG"/>
              </w:rPr>
            </w:pPr>
            <w:r>
              <w:t>-</w:t>
            </w:r>
          </w:p>
        </w:tc>
      </w:tr>
      <w:tr w:rsidR="005467FD" w14:paraId="7C3945EA" w14:textId="77777777" w:rsidTr="00CE69BA">
        <w:tc>
          <w:tcPr>
            <w:tcW w:w="2221" w:type="dxa"/>
            <w:vMerge/>
          </w:tcPr>
          <w:p w14:paraId="285D4A9C" w14:textId="77777777" w:rsidR="005467FD" w:rsidRDefault="005467FD" w:rsidP="005467FD">
            <w:pPr>
              <w:rPr>
                <w:rFonts w:eastAsia="Times New Roman" w:cs="Arial"/>
                <w:color w:val="000000"/>
                <w:lang w:eastAsia="bg-BG"/>
              </w:rPr>
            </w:pPr>
          </w:p>
        </w:tc>
        <w:tc>
          <w:tcPr>
            <w:tcW w:w="2434" w:type="dxa"/>
            <w:vAlign w:val="bottom"/>
          </w:tcPr>
          <w:p w14:paraId="1E040FC7" w14:textId="11F9ABE7" w:rsidR="005467FD" w:rsidRDefault="005467FD" w:rsidP="005467FD">
            <w:pPr>
              <w:rPr>
                <w:rFonts w:eastAsia="Times New Roman" w:cs="Arial"/>
                <w:color w:val="000000"/>
                <w:lang w:eastAsia="bg-BG"/>
              </w:rPr>
            </w:pPr>
            <w:r>
              <w:t>Аритмии (включително брадикардия, камерна тахикардия и предсърдно мъждене)</w:t>
            </w:r>
          </w:p>
        </w:tc>
        <w:tc>
          <w:tcPr>
            <w:tcW w:w="2189" w:type="dxa"/>
          </w:tcPr>
          <w:p w14:paraId="1CDDF540" w14:textId="77777777" w:rsidR="005467FD" w:rsidRDefault="005467FD" w:rsidP="005467FD">
            <w:pPr>
              <w:rPr>
                <w:rFonts w:eastAsia="Times New Roman" w:cs="Arial"/>
                <w:color w:val="000000"/>
                <w:lang w:eastAsia="bg-BG"/>
              </w:rPr>
            </w:pPr>
          </w:p>
        </w:tc>
        <w:tc>
          <w:tcPr>
            <w:tcW w:w="1367" w:type="dxa"/>
          </w:tcPr>
          <w:p w14:paraId="0A165552" w14:textId="32447DCF" w:rsidR="005467FD" w:rsidRDefault="005467FD" w:rsidP="005467FD">
            <w:pPr>
              <w:rPr>
                <w:rFonts w:eastAsia="Times New Roman" w:cs="Arial"/>
                <w:color w:val="000000"/>
                <w:lang w:eastAsia="bg-BG"/>
              </w:rPr>
            </w:pPr>
            <w:r>
              <w:t>Много редки</w:t>
            </w:r>
          </w:p>
        </w:tc>
        <w:tc>
          <w:tcPr>
            <w:tcW w:w="1365" w:type="dxa"/>
          </w:tcPr>
          <w:p w14:paraId="15D3DFB1" w14:textId="77777777" w:rsidR="005467FD" w:rsidRDefault="005467FD" w:rsidP="005467FD">
            <w:pPr>
              <w:rPr>
                <w:rFonts w:eastAsia="Times New Roman" w:cs="Arial"/>
                <w:color w:val="000000"/>
                <w:lang w:eastAsia="bg-BG"/>
              </w:rPr>
            </w:pPr>
          </w:p>
        </w:tc>
      </w:tr>
      <w:tr w:rsidR="005467FD" w14:paraId="1E151A65" w14:textId="77777777" w:rsidTr="00CE69BA">
        <w:tc>
          <w:tcPr>
            <w:tcW w:w="2221" w:type="dxa"/>
            <w:vMerge/>
          </w:tcPr>
          <w:p w14:paraId="3C3C2030" w14:textId="77777777" w:rsidR="005467FD" w:rsidRDefault="005467FD" w:rsidP="005467FD">
            <w:pPr>
              <w:rPr>
                <w:rFonts w:eastAsia="Times New Roman" w:cs="Arial"/>
                <w:color w:val="000000"/>
                <w:lang w:eastAsia="bg-BG"/>
              </w:rPr>
            </w:pPr>
          </w:p>
        </w:tc>
        <w:tc>
          <w:tcPr>
            <w:tcW w:w="2434" w:type="dxa"/>
          </w:tcPr>
          <w:p w14:paraId="69ABA6C7" w14:textId="089B2D38" w:rsidR="005467FD" w:rsidRDefault="005467FD" w:rsidP="005467FD">
            <w:pPr>
              <w:rPr>
                <w:rFonts w:eastAsia="Times New Roman" w:cs="Arial"/>
                <w:color w:val="000000"/>
                <w:lang w:eastAsia="bg-BG"/>
              </w:rPr>
            </w:pPr>
            <w:r>
              <w:t>Инфаркт на миокарда</w:t>
            </w:r>
          </w:p>
        </w:tc>
        <w:tc>
          <w:tcPr>
            <w:tcW w:w="2189" w:type="dxa"/>
          </w:tcPr>
          <w:p w14:paraId="792A1C39" w14:textId="4422679A" w:rsidR="005467FD" w:rsidRDefault="005467FD" w:rsidP="005467FD">
            <w:pPr>
              <w:rPr>
                <w:rFonts w:eastAsia="Times New Roman" w:cs="Arial"/>
                <w:color w:val="000000"/>
                <w:lang w:eastAsia="bg-BG"/>
              </w:rPr>
            </w:pPr>
            <w:r>
              <w:t>-</w:t>
            </w:r>
          </w:p>
        </w:tc>
        <w:tc>
          <w:tcPr>
            <w:tcW w:w="1367" w:type="dxa"/>
          </w:tcPr>
          <w:p w14:paraId="76ED69DD" w14:textId="77777777" w:rsidR="005467FD" w:rsidRDefault="005467FD" w:rsidP="005467FD">
            <w:r>
              <w:t>Много</w:t>
            </w:r>
          </w:p>
          <w:p w14:paraId="5F89A12E" w14:textId="0D034B35" w:rsidR="005467FD" w:rsidRDefault="005467FD" w:rsidP="005467FD">
            <w:pPr>
              <w:rPr>
                <w:rFonts w:eastAsia="Times New Roman" w:cs="Arial"/>
                <w:color w:val="000000"/>
                <w:lang w:eastAsia="bg-BG"/>
              </w:rPr>
            </w:pPr>
            <w:r>
              <w:t>редки</w:t>
            </w:r>
          </w:p>
        </w:tc>
        <w:tc>
          <w:tcPr>
            <w:tcW w:w="1365" w:type="dxa"/>
          </w:tcPr>
          <w:p w14:paraId="3DF93FE5" w14:textId="77777777" w:rsidR="005467FD" w:rsidRDefault="005467FD" w:rsidP="005467FD">
            <w:pPr>
              <w:rPr>
                <w:rFonts w:eastAsia="Times New Roman" w:cs="Arial"/>
                <w:color w:val="000000"/>
                <w:lang w:eastAsia="bg-BG"/>
              </w:rPr>
            </w:pPr>
          </w:p>
        </w:tc>
      </w:tr>
      <w:tr w:rsidR="005467FD" w14:paraId="35CFC097" w14:textId="77777777" w:rsidTr="00CE69BA">
        <w:tc>
          <w:tcPr>
            <w:tcW w:w="2221" w:type="dxa"/>
            <w:vMerge w:val="restart"/>
          </w:tcPr>
          <w:p w14:paraId="2AA2653E" w14:textId="72194E44" w:rsidR="005467FD" w:rsidRDefault="005467FD" w:rsidP="005467FD">
            <w:pPr>
              <w:rPr>
                <w:rFonts w:eastAsia="Times New Roman" w:cs="Arial"/>
                <w:color w:val="000000"/>
                <w:lang w:eastAsia="bg-BG"/>
              </w:rPr>
            </w:pPr>
            <w:r>
              <w:t>Съдови нарушения</w:t>
            </w:r>
          </w:p>
        </w:tc>
        <w:tc>
          <w:tcPr>
            <w:tcW w:w="2434" w:type="dxa"/>
          </w:tcPr>
          <w:p w14:paraId="3312B91E" w14:textId="4FDC748C" w:rsidR="005467FD" w:rsidRDefault="005467FD" w:rsidP="005467FD">
            <w:pPr>
              <w:rPr>
                <w:rFonts w:eastAsia="Times New Roman" w:cs="Arial"/>
                <w:color w:val="000000"/>
                <w:lang w:eastAsia="bg-BG"/>
              </w:rPr>
            </w:pPr>
            <w:r>
              <w:t>Зачервяване на лицето</w:t>
            </w:r>
          </w:p>
        </w:tc>
        <w:tc>
          <w:tcPr>
            <w:tcW w:w="2189" w:type="dxa"/>
            <w:vAlign w:val="center"/>
          </w:tcPr>
          <w:p w14:paraId="70547336" w14:textId="577003C9" w:rsidR="005467FD" w:rsidRDefault="005467FD" w:rsidP="005467FD">
            <w:pPr>
              <w:rPr>
                <w:rFonts w:eastAsia="Times New Roman" w:cs="Arial"/>
                <w:color w:val="000000"/>
                <w:lang w:eastAsia="bg-BG"/>
              </w:rPr>
            </w:pPr>
            <w:r>
              <w:rPr>
                <w:rFonts w:cs="Arial"/>
                <w:sz w:val="20"/>
                <w:szCs w:val="20"/>
              </w:rPr>
              <w:t>-</w:t>
            </w:r>
          </w:p>
        </w:tc>
        <w:tc>
          <w:tcPr>
            <w:tcW w:w="1367" w:type="dxa"/>
          </w:tcPr>
          <w:p w14:paraId="72D4CB1C" w14:textId="7F4E298E" w:rsidR="005467FD" w:rsidRDefault="005467FD" w:rsidP="005467FD">
            <w:pPr>
              <w:rPr>
                <w:rFonts w:eastAsia="Times New Roman" w:cs="Arial"/>
                <w:color w:val="000000"/>
                <w:lang w:eastAsia="bg-BG"/>
              </w:rPr>
            </w:pPr>
            <w:r>
              <w:t>Чести</w:t>
            </w:r>
          </w:p>
        </w:tc>
        <w:tc>
          <w:tcPr>
            <w:tcW w:w="1365" w:type="dxa"/>
            <w:vAlign w:val="center"/>
          </w:tcPr>
          <w:p w14:paraId="6880F1F9" w14:textId="749D303B" w:rsidR="005467FD" w:rsidRDefault="005467FD" w:rsidP="005467FD">
            <w:pPr>
              <w:rPr>
                <w:rFonts w:eastAsia="Times New Roman" w:cs="Arial"/>
                <w:color w:val="000000"/>
                <w:lang w:eastAsia="bg-BG"/>
              </w:rPr>
            </w:pPr>
            <w:r>
              <w:rPr>
                <w:rFonts w:cs="Arial"/>
                <w:sz w:val="20"/>
                <w:szCs w:val="20"/>
              </w:rPr>
              <w:t>-</w:t>
            </w:r>
          </w:p>
        </w:tc>
      </w:tr>
      <w:tr w:rsidR="005467FD" w14:paraId="1DDF1206" w14:textId="77777777" w:rsidTr="00CE69BA">
        <w:tc>
          <w:tcPr>
            <w:tcW w:w="2221" w:type="dxa"/>
            <w:vMerge/>
          </w:tcPr>
          <w:p w14:paraId="7E1C203E" w14:textId="77777777" w:rsidR="005467FD" w:rsidRDefault="005467FD" w:rsidP="005467FD">
            <w:pPr>
              <w:rPr>
                <w:rFonts w:eastAsia="Times New Roman" w:cs="Arial"/>
                <w:color w:val="000000"/>
                <w:lang w:eastAsia="bg-BG"/>
              </w:rPr>
            </w:pPr>
          </w:p>
        </w:tc>
        <w:tc>
          <w:tcPr>
            <w:tcW w:w="2434" w:type="dxa"/>
            <w:vAlign w:val="bottom"/>
          </w:tcPr>
          <w:p w14:paraId="180DDDFE" w14:textId="4D504D2E" w:rsidR="005467FD" w:rsidRDefault="005467FD" w:rsidP="005467FD">
            <w:pPr>
              <w:rPr>
                <w:rFonts w:eastAsia="Times New Roman" w:cs="Arial"/>
                <w:color w:val="000000"/>
                <w:lang w:eastAsia="bg-BG"/>
              </w:rPr>
            </w:pPr>
            <w:r>
              <w:t>Хипотония</w:t>
            </w:r>
          </w:p>
        </w:tc>
        <w:tc>
          <w:tcPr>
            <w:tcW w:w="2189" w:type="dxa"/>
            <w:vAlign w:val="bottom"/>
          </w:tcPr>
          <w:p w14:paraId="670A094D" w14:textId="1CADC065" w:rsidR="005467FD" w:rsidRDefault="005467FD" w:rsidP="005467FD">
            <w:pPr>
              <w:rPr>
                <w:rFonts w:eastAsia="Times New Roman" w:cs="Arial"/>
                <w:color w:val="000000"/>
                <w:lang w:eastAsia="bg-BG"/>
              </w:rPr>
            </w:pPr>
            <w:r>
              <w:t>Редки</w:t>
            </w:r>
          </w:p>
        </w:tc>
        <w:tc>
          <w:tcPr>
            <w:tcW w:w="1367" w:type="dxa"/>
            <w:vAlign w:val="bottom"/>
          </w:tcPr>
          <w:p w14:paraId="0713B960" w14:textId="50BA9EA2" w:rsidR="005467FD" w:rsidRDefault="005467FD" w:rsidP="005467FD">
            <w:pPr>
              <w:rPr>
                <w:rFonts w:eastAsia="Times New Roman" w:cs="Arial"/>
                <w:color w:val="000000"/>
                <w:lang w:eastAsia="bg-BG"/>
              </w:rPr>
            </w:pPr>
            <w:r>
              <w:t>Нечести</w:t>
            </w:r>
          </w:p>
        </w:tc>
        <w:tc>
          <w:tcPr>
            <w:tcW w:w="1365" w:type="dxa"/>
            <w:vAlign w:val="bottom"/>
          </w:tcPr>
          <w:p w14:paraId="1ABB48A8" w14:textId="226492AE" w:rsidR="005467FD" w:rsidRDefault="005467FD" w:rsidP="005467FD">
            <w:pPr>
              <w:rPr>
                <w:rFonts w:eastAsia="Times New Roman" w:cs="Arial"/>
                <w:color w:val="000000"/>
                <w:lang w:eastAsia="bg-BG"/>
              </w:rPr>
            </w:pPr>
            <w:r>
              <w:t>-</w:t>
            </w:r>
          </w:p>
        </w:tc>
      </w:tr>
      <w:tr w:rsidR="005467FD" w14:paraId="6059D08E" w14:textId="77777777" w:rsidTr="00CE69BA">
        <w:tc>
          <w:tcPr>
            <w:tcW w:w="2221" w:type="dxa"/>
            <w:vMerge/>
          </w:tcPr>
          <w:p w14:paraId="11C3447A" w14:textId="77777777" w:rsidR="005467FD" w:rsidRDefault="005467FD" w:rsidP="005467FD">
            <w:pPr>
              <w:rPr>
                <w:rFonts w:eastAsia="Times New Roman" w:cs="Arial"/>
                <w:color w:val="000000"/>
                <w:lang w:eastAsia="bg-BG"/>
              </w:rPr>
            </w:pPr>
          </w:p>
        </w:tc>
        <w:tc>
          <w:tcPr>
            <w:tcW w:w="2434" w:type="dxa"/>
            <w:vAlign w:val="bottom"/>
          </w:tcPr>
          <w:p w14:paraId="0B26BD10" w14:textId="075BF149" w:rsidR="005467FD" w:rsidRDefault="005467FD" w:rsidP="005467FD">
            <w:pPr>
              <w:rPr>
                <w:rFonts w:eastAsia="Times New Roman" w:cs="Arial"/>
                <w:color w:val="000000"/>
                <w:lang w:eastAsia="bg-BG"/>
              </w:rPr>
            </w:pPr>
            <w:r>
              <w:t>Ортостатична хипотония</w:t>
            </w:r>
          </w:p>
        </w:tc>
        <w:tc>
          <w:tcPr>
            <w:tcW w:w="2189" w:type="dxa"/>
          </w:tcPr>
          <w:p w14:paraId="682FBFE3" w14:textId="6D44295A" w:rsidR="005467FD" w:rsidRDefault="005467FD" w:rsidP="005467FD">
            <w:pPr>
              <w:rPr>
                <w:rFonts w:eastAsia="Times New Roman" w:cs="Arial"/>
                <w:color w:val="000000"/>
                <w:lang w:eastAsia="bg-BG"/>
              </w:rPr>
            </w:pPr>
            <w:r>
              <w:t>Нечести</w:t>
            </w:r>
          </w:p>
        </w:tc>
        <w:tc>
          <w:tcPr>
            <w:tcW w:w="1367" w:type="dxa"/>
          </w:tcPr>
          <w:p w14:paraId="0AE166B2" w14:textId="6AF3457F" w:rsidR="005467FD" w:rsidRDefault="005467FD" w:rsidP="005467FD">
            <w:pPr>
              <w:rPr>
                <w:rFonts w:eastAsia="Times New Roman" w:cs="Arial"/>
                <w:color w:val="000000"/>
                <w:lang w:eastAsia="bg-BG"/>
              </w:rPr>
            </w:pPr>
            <w:r>
              <w:t>-</w:t>
            </w:r>
          </w:p>
        </w:tc>
        <w:tc>
          <w:tcPr>
            <w:tcW w:w="1365" w:type="dxa"/>
          </w:tcPr>
          <w:p w14:paraId="042D7E7A" w14:textId="11BE173F" w:rsidR="005467FD" w:rsidRDefault="005467FD" w:rsidP="005467FD">
            <w:pPr>
              <w:rPr>
                <w:rFonts w:eastAsia="Times New Roman" w:cs="Arial"/>
                <w:color w:val="000000"/>
                <w:lang w:eastAsia="bg-BG"/>
              </w:rPr>
            </w:pPr>
            <w:r>
              <w:t>-</w:t>
            </w:r>
          </w:p>
        </w:tc>
      </w:tr>
      <w:tr w:rsidR="005467FD" w14:paraId="7E9933FF" w14:textId="77777777" w:rsidTr="00CE69BA">
        <w:tc>
          <w:tcPr>
            <w:tcW w:w="2221" w:type="dxa"/>
            <w:vMerge/>
          </w:tcPr>
          <w:p w14:paraId="70A2C74D" w14:textId="77777777" w:rsidR="005467FD" w:rsidRDefault="005467FD" w:rsidP="005467FD">
            <w:pPr>
              <w:rPr>
                <w:rFonts w:eastAsia="Times New Roman" w:cs="Arial"/>
                <w:color w:val="000000"/>
                <w:lang w:eastAsia="bg-BG"/>
              </w:rPr>
            </w:pPr>
          </w:p>
        </w:tc>
        <w:tc>
          <w:tcPr>
            <w:tcW w:w="2434" w:type="dxa"/>
          </w:tcPr>
          <w:p w14:paraId="2FC4CE82" w14:textId="448E73F9" w:rsidR="005467FD" w:rsidRDefault="005467FD" w:rsidP="005467FD">
            <w:pPr>
              <w:rPr>
                <w:rFonts w:eastAsia="Times New Roman" w:cs="Arial"/>
                <w:color w:val="000000"/>
                <w:lang w:eastAsia="bg-BG"/>
              </w:rPr>
            </w:pPr>
            <w:r>
              <w:t>Васкулит</w:t>
            </w:r>
          </w:p>
        </w:tc>
        <w:tc>
          <w:tcPr>
            <w:tcW w:w="2189" w:type="dxa"/>
          </w:tcPr>
          <w:p w14:paraId="2C331CAE" w14:textId="2803F81E" w:rsidR="005467FD" w:rsidRDefault="005467FD" w:rsidP="005467FD">
            <w:pPr>
              <w:rPr>
                <w:rFonts w:eastAsia="Times New Roman" w:cs="Arial"/>
                <w:color w:val="000000"/>
                <w:lang w:eastAsia="bg-BG"/>
              </w:rPr>
            </w:pPr>
            <w:r>
              <w:t>-</w:t>
            </w:r>
          </w:p>
        </w:tc>
        <w:tc>
          <w:tcPr>
            <w:tcW w:w="1367" w:type="dxa"/>
          </w:tcPr>
          <w:p w14:paraId="3FE015AE" w14:textId="3B525683" w:rsidR="005467FD" w:rsidRDefault="005467FD" w:rsidP="005467FD">
            <w:pPr>
              <w:rPr>
                <w:rFonts w:eastAsia="Times New Roman" w:cs="Arial"/>
                <w:color w:val="000000"/>
                <w:lang w:eastAsia="bg-BG"/>
              </w:rPr>
            </w:pPr>
            <w:r>
              <w:t>Много редки</w:t>
            </w:r>
          </w:p>
        </w:tc>
        <w:tc>
          <w:tcPr>
            <w:tcW w:w="1365" w:type="dxa"/>
            <w:vAlign w:val="bottom"/>
          </w:tcPr>
          <w:p w14:paraId="12AC7F38" w14:textId="60CDC198" w:rsidR="005467FD" w:rsidRDefault="005467FD" w:rsidP="005467FD">
            <w:pPr>
              <w:rPr>
                <w:rFonts w:eastAsia="Times New Roman" w:cs="Arial"/>
                <w:color w:val="000000"/>
                <w:lang w:eastAsia="bg-BG"/>
              </w:rPr>
            </w:pPr>
            <w:r>
              <w:t>С неизвестна честота</w:t>
            </w:r>
          </w:p>
        </w:tc>
      </w:tr>
      <w:tr w:rsidR="005467FD" w14:paraId="35EEF011" w14:textId="77777777" w:rsidTr="00CE69BA">
        <w:tc>
          <w:tcPr>
            <w:tcW w:w="2221" w:type="dxa"/>
            <w:vMerge w:val="restart"/>
          </w:tcPr>
          <w:p w14:paraId="566CC7BB" w14:textId="5088D489" w:rsidR="005467FD" w:rsidRDefault="005467FD" w:rsidP="005467FD">
            <w:pPr>
              <w:rPr>
                <w:rFonts w:eastAsia="Times New Roman" w:cs="Arial"/>
                <w:color w:val="000000"/>
                <w:lang w:eastAsia="bg-BG"/>
              </w:rPr>
            </w:pPr>
            <w:r>
              <w:t>Респираторни, гръдни и медиастинални нарушения</w:t>
            </w:r>
          </w:p>
        </w:tc>
        <w:tc>
          <w:tcPr>
            <w:tcW w:w="2434" w:type="dxa"/>
          </w:tcPr>
          <w:p w14:paraId="263721C8" w14:textId="2C4E7053" w:rsidR="005467FD" w:rsidRDefault="005467FD" w:rsidP="005467FD">
            <w:pPr>
              <w:rPr>
                <w:rFonts w:eastAsia="Times New Roman" w:cs="Arial"/>
                <w:color w:val="000000"/>
                <w:lang w:eastAsia="bg-BG"/>
              </w:rPr>
            </w:pPr>
            <w:r>
              <w:t>Кашлица</w:t>
            </w:r>
          </w:p>
        </w:tc>
        <w:tc>
          <w:tcPr>
            <w:tcW w:w="2189" w:type="dxa"/>
          </w:tcPr>
          <w:p w14:paraId="2C17CF1F" w14:textId="5837F0D9" w:rsidR="005467FD" w:rsidRDefault="005467FD" w:rsidP="005467FD">
            <w:pPr>
              <w:rPr>
                <w:rFonts w:eastAsia="Times New Roman" w:cs="Arial"/>
                <w:color w:val="000000"/>
                <w:lang w:eastAsia="bg-BG"/>
              </w:rPr>
            </w:pPr>
            <w:r>
              <w:t>Нечести</w:t>
            </w:r>
          </w:p>
        </w:tc>
        <w:tc>
          <w:tcPr>
            <w:tcW w:w="1367" w:type="dxa"/>
            <w:vAlign w:val="bottom"/>
          </w:tcPr>
          <w:p w14:paraId="2871AD75" w14:textId="751FA6B8" w:rsidR="005467FD" w:rsidRDefault="005467FD" w:rsidP="005467FD">
            <w:pPr>
              <w:rPr>
                <w:rFonts w:eastAsia="Times New Roman" w:cs="Arial"/>
                <w:color w:val="000000"/>
                <w:lang w:eastAsia="bg-BG"/>
              </w:rPr>
            </w:pPr>
            <w:r>
              <w:t>Много редки</w:t>
            </w:r>
          </w:p>
        </w:tc>
        <w:tc>
          <w:tcPr>
            <w:tcW w:w="1365" w:type="dxa"/>
          </w:tcPr>
          <w:p w14:paraId="2C182923" w14:textId="5A4BE4A4" w:rsidR="005467FD" w:rsidRDefault="005467FD" w:rsidP="005467FD">
            <w:pPr>
              <w:rPr>
                <w:rFonts w:eastAsia="Times New Roman" w:cs="Arial"/>
                <w:color w:val="000000"/>
                <w:lang w:eastAsia="bg-BG"/>
              </w:rPr>
            </w:pPr>
            <w:r>
              <w:t>Нечести</w:t>
            </w:r>
          </w:p>
        </w:tc>
      </w:tr>
      <w:tr w:rsidR="005467FD" w14:paraId="765EEF41" w14:textId="77777777" w:rsidTr="00CE69BA">
        <w:tc>
          <w:tcPr>
            <w:tcW w:w="2221" w:type="dxa"/>
            <w:vMerge/>
          </w:tcPr>
          <w:p w14:paraId="2A7C998A" w14:textId="77777777" w:rsidR="005467FD" w:rsidRDefault="005467FD" w:rsidP="005467FD">
            <w:pPr>
              <w:rPr>
                <w:rFonts w:eastAsia="Times New Roman" w:cs="Arial"/>
                <w:color w:val="000000"/>
                <w:lang w:eastAsia="bg-BG"/>
              </w:rPr>
            </w:pPr>
          </w:p>
        </w:tc>
        <w:tc>
          <w:tcPr>
            <w:tcW w:w="2434" w:type="dxa"/>
            <w:vAlign w:val="bottom"/>
          </w:tcPr>
          <w:p w14:paraId="091B030D" w14:textId="2C8F54E6" w:rsidR="005467FD" w:rsidRDefault="005467FD" w:rsidP="005467FD">
            <w:pPr>
              <w:rPr>
                <w:rFonts w:eastAsia="Times New Roman" w:cs="Arial"/>
                <w:color w:val="000000"/>
                <w:lang w:eastAsia="bg-BG"/>
              </w:rPr>
            </w:pPr>
            <w:r>
              <w:t>Диспнея</w:t>
            </w:r>
          </w:p>
        </w:tc>
        <w:tc>
          <w:tcPr>
            <w:tcW w:w="2189" w:type="dxa"/>
            <w:vAlign w:val="center"/>
          </w:tcPr>
          <w:p w14:paraId="6C50BAE0" w14:textId="11B8D5EC" w:rsidR="005467FD" w:rsidRDefault="005467FD" w:rsidP="005467FD">
            <w:pPr>
              <w:rPr>
                <w:rFonts w:eastAsia="Times New Roman" w:cs="Arial"/>
                <w:color w:val="000000"/>
                <w:lang w:eastAsia="bg-BG"/>
              </w:rPr>
            </w:pPr>
            <w:r>
              <w:t>-</w:t>
            </w:r>
          </w:p>
        </w:tc>
        <w:tc>
          <w:tcPr>
            <w:tcW w:w="1367" w:type="dxa"/>
          </w:tcPr>
          <w:p w14:paraId="701E0335" w14:textId="7AF37474" w:rsidR="005467FD" w:rsidRDefault="005467FD" w:rsidP="005467FD">
            <w:pPr>
              <w:rPr>
                <w:rFonts w:eastAsia="Times New Roman" w:cs="Arial"/>
                <w:color w:val="000000"/>
                <w:lang w:eastAsia="bg-BG"/>
              </w:rPr>
            </w:pPr>
            <w:r>
              <w:t>Нечести</w:t>
            </w:r>
          </w:p>
        </w:tc>
        <w:tc>
          <w:tcPr>
            <w:tcW w:w="1365" w:type="dxa"/>
            <w:vAlign w:val="center"/>
          </w:tcPr>
          <w:p w14:paraId="4A6DEE62" w14:textId="68C78F68" w:rsidR="005467FD" w:rsidRDefault="005467FD" w:rsidP="005467FD">
            <w:pPr>
              <w:rPr>
                <w:rFonts w:eastAsia="Times New Roman" w:cs="Arial"/>
                <w:color w:val="000000"/>
                <w:lang w:eastAsia="bg-BG"/>
              </w:rPr>
            </w:pPr>
            <w:r>
              <w:t>-</w:t>
            </w:r>
          </w:p>
        </w:tc>
      </w:tr>
      <w:tr w:rsidR="005467FD" w14:paraId="601D3787" w14:textId="77777777" w:rsidTr="00CE69BA">
        <w:tc>
          <w:tcPr>
            <w:tcW w:w="2221" w:type="dxa"/>
            <w:vMerge/>
          </w:tcPr>
          <w:p w14:paraId="330D7FA8" w14:textId="77777777" w:rsidR="005467FD" w:rsidRDefault="005467FD" w:rsidP="005467FD">
            <w:pPr>
              <w:rPr>
                <w:rFonts w:eastAsia="Times New Roman" w:cs="Arial"/>
                <w:color w:val="000000"/>
                <w:lang w:eastAsia="bg-BG"/>
              </w:rPr>
            </w:pPr>
          </w:p>
        </w:tc>
        <w:tc>
          <w:tcPr>
            <w:tcW w:w="2434" w:type="dxa"/>
          </w:tcPr>
          <w:p w14:paraId="27E7315D" w14:textId="4AD57FFE" w:rsidR="005467FD" w:rsidRDefault="005467FD" w:rsidP="005467FD">
            <w:pPr>
              <w:rPr>
                <w:rFonts w:eastAsia="Times New Roman" w:cs="Arial"/>
                <w:color w:val="000000"/>
                <w:lang w:eastAsia="bg-BG"/>
              </w:rPr>
            </w:pPr>
            <w:r>
              <w:t>Фаринголарингеална болка</w:t>
            </w:r>
          </w:p>
        </w:tc>
        <w:tc>
          <w:tcPr>
            <w:tcW w:w="2189" w:type="dxa"/>
          </w:tcPr>
          <w:p w14:paraId="6B5D94C0" w14:textId="7B9C0CBC" w:rsidR="005467FD" w:rsidRDefault="005467FD" w:rsidP="005467FD">
            <w:pPr>
              <w:rPr>
                <w:rFonts w:eastAsia="Times New Roman" w:cs="Arial"/>
                <w:color w:val="000000"/>
                <w:lang w:eastAsia="bg-BG"/>
              </w:rPr>
            </w:pPr>
            <w:r>
              <w:t>Нечести</w:t>
            </w:r>
          </w:p>
        </w:tc>
        <w:tc>
          <w:tcPr>
            <w:tcW w:w="1367" w:type="dxa"/>
          </w:tcPr>
          <w:p w14:paraId="00206D09" w14:textId="2CA183DB" w:rsidR="005467FD" w:rsidRDefault="005467FD" w:rsidP="005467FD">
            <w:pPr>
              <w:rPr>
                <w:rFonts w:eastAsia="Times New Roman" w:cs="Arial"/>
                <w:color w:val="000000"/>
                <w:lang w:eastAsia="bg-BG"/>
              </w:rPr>
            </w:pPr>
            <w:r>
              <w:t>-</w:t>
            </w:r>
          </w:p>
        </w:tc>
        <w:tc>
          <w:tcPr>
            <w:tcW w:w="1365" w:type="dxa"/>
          </w:tcPr>
          <w:p w14:paraId="7703994E" w14:textId="4B4C3044" w:rsidR="005467FD" w:rsidRDefault="005467FD" w:rsidP="005467FD">
            <w:pPr>
              <w:rPr>
                <w:rFonts w:eastAsia="Times New Roman" w:cs="Arial"/>
                <w:color w:val="000000"/>
                <w:lang w:eastAsia="bg-BG"/>
              </w:rPr>
            </w:pPr>
            <w:r>
              <w:t>-</w:t>
            </w:r>
          </w:p>
        </w:tc>
      </w:tr>
      <w:tr w:rsidR="005467FD" w14:paraId="42B12DC4" w14:textId="77777777" w:rsidTr="00CE69BA">
        <w:tc>
          <w:tcPr>
            <w:tcW w:w="2221" w:type="dxa"/>
            <w:vMerge/>
          </w:tcPr>
          <w:p w14:paraId="5BE81760" w14:textId="77777777" w:rsidR="005467FD" w:rsidRDefault="005467FD" w:rsidP="005467FD">
            <w:pPr>
              <w:rPr>
                <w:rFonts w:eastAsia="Times New Roman" w:cs="Arial"/>
                <w:color w:val="000000"/>
                <w:lang w:eastAsia="bg-BG"/>
              </w:rPr>
            </w:pPr>
          </w:p>
        </w:tc>
        <w:tc>
          <w:tcPr>
            <w:tcW w:w="2434" w:type="dxa"/>
            <w:vAlign w:val="center"/>
          </w:tcPr>
          <w:p w14:paraId="71D595D7" w14:textId="44E47406" w:rsidR="005467FD" w:rsidRDefault="005467FD" w:rsidP="005467FD">
            <w:pPr>
              <w:rPr>
                <w:rFonts w:eastAsia="Times New Roman" w:cs="Arial"/>
                <w:color w:val="000000"/>
                <w:lang w:eastAsia="bg-BG"/>
              </w:rPr>
            </w:pPr>
            <w:r>
              <w:t>Ринит</w:t>
            </w:r>
          </w:p>
        </w:tc>
        <w:tc>
          <w:tcPr>
            <w:tcW w:w="2189" w:type="dxa"/>
            <w:vAlign w:val="center"/>
          </w:tcPr>
          <w:p w14:paraId="29E23C63" w14:textId="0B43E36C" w:rsidR="005467FD" w:rsidRDefault="005467FD" w:rsidP="005467FD">
            <w:pPr>
              <w:rPr>
                <w:rFonts w:eastAsia="Times New Roman" w:cs="Arial"/>
                <w:color w:val="000000"/>
                <w:lang w:eastAsia="bg-BG"/>
              </w:rPr>
            </w:pPr>
            <w:r>
              <w:t>-</w:t>
            </w:r>
          </w:p>
        </w:tc>
        <w:tc>
          <w:tcPr>
            <w:tcW w:w="1367" w:type="dxa"/>
            <w:vAlign w:val="center"/>
          </w:tcPr>
          <w:p w14:paraId="67336F5D" w14:textId="46786686" w:rsidR="005467FD" w:rsidRDefault="005467FD" w:rsidP="005467FD">
            <w:pPr>
              <w:rPr>
                <w:rFonts w:eastAsia="Times New Roman" w:cs="Arial"/>
                <w:color w:val="000000"/>
                <w:lang w:eastAsia="bg-BG"/>
              </w:rPr>
            </w:pPr>
            <w:r>
              <w:t>Нечести</w:t>
            </w:r>
          </w:p>
        </w:tc>
        <w:tc>
          <w:tcPr>
            <w:tcW w:w="1365" w:type="dxa"/>
            <w:vAlign w:val="center"/>
          </w:tcPr>
          <w:p w14:paraId="3B4434FA" w14:textId="1401F6AD" w:rsidR="005467FD" w:rsidRDefault="005467FD" w:rsidP="005467FD">
            <w:pPr>
              <w:rPr>
                <w:rFonts w:eastAsia="Times New Roman" w:cs="Arial"/>
                <w:color w:val="000000"/>
                <w:lang w:eastAsia="bg-BG"/>
              </w:rPr>
            </w:pPr>
            <w:r>
              <w:t>-</w:t>
            </w:r>
          </w:p>
        </w:tc>
      </w:tr>
      <w:tr w:rsidR="00606997" w14:paraId="76426E89" w14:textId="77777777" w:rsidTr="00CE69BA">
        <w:tc>
          <w:tcPr>
            <w:tcW w:w="2221" w:type="dxa"/>
            <w:vMerge w:val="restart"/>
          </w:tcPr>
          <w:p w14:paraId="1E2386E3" w14:textId="77777777" w:rsidR="00606997" w:rsidRPr="00606997" w:rsidRDefault="00606997" w:rsidP="00606997">
            <w:pPr>
              <w:spacing w:line="240" w:lineRule="auto"/>
              <w:rPr>
                <w:rFonts w:ascii="Times New Roman" w:eastAsia="Times New Roman" w:hAnsi="Times New Roman" w:cs="Times New Roman"/>
                <w:sz w:val="24"/>
                <w:szCs w:val="24"/>
                <w:lang w:eastAsia="bg-BG"/>
              </w:rPr>
            </w:pPr>
            <w:r w:rsidRPr="00606997">
              <w:rPr>
                <w:rFonts w:ascii="Times New Roman" w:eastAsia="Times New Roman" w:hAnsi="Times New Roman" w:cs="Times New Roman"/>
                <w:color w:val="000000"/>
                <w:lang w:eastAsia="bg-BG"/>
              </w:rPr>
              <w:lastRenderedPageBreak/>
              <w:t>Стомашно-чревни нарушения</w:t>
            </w:r>
          </w:p>
          <w:p w14:paraId="223594F7" w14:textId="77777777" w:rsidR="00606997" w:rsidRDefault="00606997" w:rsidP="00606997">
            <w:pPr>
              <w:rPr>
                <w:rFonts w:eastAsia="Times New Roman" w:cs="Arial"/>
                <w:color w:val="000000"/>
                <w:lang w:eastAsia="bg-BG"/>
              </w:rPr>
            </w:pPr>
          </w:p>
        </w:tc>
        <w:tc>
          <w:tcPr>
            <w:tcW w:w="2434" w:type="dxa"/>
            <w:vAlign w:val="bottom"/>
          </w:tcPr>
          <w:p w14:paraId="7CA09C9F" w14:textId="7A1913F0" w:rsidR="00606997" w:rsidRDefault="00606997" w:rsidP="00606997">
            <w:pPr>
              <w:rPr>
                <w:rFonts w:eastAsia="Times New Roman" w:cs="Arial"/>
                <w:color w:val="000000"/>
                <w:lang w:eastAsia="bg-BG"/>
              </w:rPr>
            </w:pPr>
            <w:r>
              <w:t>Стомашен дискомфорт, болка в горната част на корема</w:t>
            </w:r>
          </w:p>
        </w:tc>
        <w:tc>
          <w:tcPr>
            <w:tcW w:w="2189" w:type="dxa"/>
          </w:tcPr>
          <w:p w14:paraId="38A5783F" w14:textId="2F1EC4B1" w:rsidR="00606997" w:rsidRDefault="00606997" w:rsidP="00606997">
            <w:pPr>
              <w:rPr>
                <w:rFonts w:eastAsia="Times New Roman" w:cs="Arial"/>
                <w:color w:val="000000"/>
                <w:lang w:eastAsia="bg-BG"/>
              </w:rPr>
            </w:pPr>
            <w:r>
              <w:t>Нечести</w:t>
            </w:r>
          </w:p>
        </w:tc>
        <w:tc>
          <w:tcPr>
            <w:tcW w:w="1367" w:type="dxa"/>
          </w:tcPr>
          <w:p w14:paraId="3F02E5B9" w14:textId="4A6C805C" w:rsidR="00606997" w:rsidRDefault="00606997" w:rsidP="00606997">
            <w:pPr>
              <w:rPr>
                <w:rFonts w:eastAsia="Times New Roman" w:cs="Arial"/>
                <w:color w:val="000000"/>
                <w:lang w:eastAsia="bg-BG"/>
              </w:rPr>
            </w:pPr>
            <w:r>
              <w:t>Чести</w:t>
            </w:r>
          </w:p>
        </w:tc>
        <w:tc>
          <w:tcPr>
            <w:tcW w:w="1365" w:type="dxa"/>
          </w:tcPr>
          <w:p w14:paraId="6D33C611" w14:textId="3F851CE4" w:rsidR="00606997" w:rsidRDefault="00606997" w:rsidP="00606997">
            <w:pPr>
              <w:rPr>
                <w:rFonts w:eastAsia="Times New Roman" w:cs="Arial"/>
                <w:color w:val="000000"/>
                <w:lang w:eastAsia="bg-BG"/>
              </w:rPr>
            </w:pPr>
            <w:r>
              <w:t>Нечести</w:t>
            </w:r>
          </w:p>
        </w:tc>
      </w:tr>
      <w:tr w:rsidR="00606997" w14:paraId="77A99DCA" w14:textId="77777777" w:rsidTr="00CE69BA">
        <w:tc>
          <w:tcPr>
            <w:tcW w:w="2221" w:type="dxa"/>
            <w:vMerge/>
          </w:tcPr>
          <w:p w14:paraId="6D97816B" w14:textId="77777777" w:rsidR="00606997" w:rsidRDefault="00606997" w:rsidP="00606997">
            <w:pPr>
              <w:rPr>
                <w:rFonts w:eastAsia="Times New Roman" w:cs="Arial"/>
                <w:color w:val="000000"/>
                <w:lang w:eastAsia="bg-BG"/>
              </w:rPr>
            </w:pPr>
          </w:p>
        </w:tc>
        <w:tc>
          <w:tcPr>
            <w:tcW w:w="2434" w:type="dxa"/>
            <w:vAlign w:val="bottom"/>
          </w:tcPr>
          <w:p w14:paraId="684CC541" w14:textId="70B23E00" w:rsidR="00606997" w:rsidRDefault="00606997" w:rsidP="00606997">
            <w:pPr>
              <w:rPr>
                <w:rFonts w:eastAsia="Times New Roman" w:cs="Arial"/>
                <w:color w:val="000000"/>
                <w:lang w:eastAsia="bg-BG"/>
              </w:rPr>
            </w:pPr>
            <w:r>
              <w:t>Промени в чревната перисталтика</w:t>
            </w:r>
          </w:p>
        </w:tc>
        <w:tc>
          <w:tcPr>
            <w:tcW w:w="2189" w:type="dxa"/>
          </w:tcPr>
          <w:p w14:paraId="6438314B" w14:textId="01018AC7" w:rsidR="00606997" w:rsidRDefault="00606997" w:rsidP="00606997">
            <w:pPr>
              <w:rPr>
                <w:rFonts w:eastAsia="Times New Roman" w:cs="Arial"/>
                <w:color w:val="000000"/>
                <w:lang w:eastAsia="bg-BG"/>
              </w:rPr>
            </w:pPr>
            <w:r>
              <w:t>-</w:t>
            </w:r>
          </w:p>
        </w:tc>
        <w:tc>
          <w:tcPr>
            <w:tcW w:w="1367" w:type="dxa"/>
          </w:tcPr>
          <w:p w14:paraId="5AC7EC8D" w14:textId="3335A2AD" w:rsidR="00606997" w:rsidRDefault="00606997" w:rsidP="00606997">
            <w:pPr>
              <w:rPr>
                <w:rFonts w:eastAsia="Times New Roman" w:cs="Arial"/>
                <w:color w:val="000000"/>
                <w:lang w:eastAsia="bg-BG"/>
              </w:rPr>
            </w:pPr>
            <w:r>
              <w:t>Нечести</w:t>
            </w:r>
          </w:p>
        </w:tc>
        <w:tc>
          <w:tcPr>
            <w:tcW w:w="1365" w:type="dxa"/>
          </w:tcPr>
          <w:p w14:paraId="42CAC30D" w14:textId="2BAE8B09" w:rsidR="00606997" w:rsidRDefault="00606997" w:rsidP="00606997">
            <w:pPr>
              <w:rPr>
                <w:rFonts w:eastAsia="Times New Roman" w:cs="Arial"/>
                <w:color w:val="000000"/>
                <w:lang w:eastAsia="bg-BG"/>
              </w:rPr>
            </w:pPr>
            <w:r>
              <w:t>-</w:t>
            </w:r>
          </w:p>
        </w:tc>
      </w:tr>
      <w:tr w:rsidR="00606997" w14:paraId="6B7C0CC8" w14:textId="77777777" w:rsidTr="00CE69BA">
        <w:tc>
          <w:tcPr>
            <w:tcW w:w="2221" w:type="dxa"/>
            <w:vMerge/>
          </w:tcPr>
          <w:p w14:paraId="411746F1" w14:textId="77777777" w:rsidR="00606997" w:rsidRDefault="00606997" w:rsidP="00606997">
            <w:pPr>
              <w:rPr>
                <w:rFonts w:eastAsia="Times New Roman" w:cs="Arial"/>
                <w:color w:val="000000"/>
                <w:lang w:eastAsia="bg-BG"/>
              </w:rPr>
            </w:pPr>
          </w:p>
        </w:tc>
        <w:tc>
          <w:tcPr>
            <w:tcW w:w="2434" w:type="dxa"/>
            <w:vAlign w:val="center"/>
          </w:tcPr>
          <w:p w14:paraId="35096F6E" w14:textId="6218A27C" w:rsidR="00606997" w:rsidRDefault="00606997" w:rsidP="00606997">
            <w:pPr>
              <w:rPr>
                <w:rFonts w:eastAsia="Times New Roman" w:cs="Arial"/>
                <w:color w:val="000000"/>
                <w:lang w:eastAsia="bg-BG"/>
              </w:rPr>
            </w:pPr>
            <w:r>
              <w:t>Констипация</w:t>
            </w:r>
          </w:p>
        </w:tc>
        <w:tc>
          <w:tcPr>
            <w:tcW w:w="2189" w:type="dxa"/>
            <w:vAlign w:val="center"/>
          </w:tcPr>
          <w:p w14:paraId="4604ADAC" w14:textId="661E58CE" w:rsidR="00606997" w:rsidRDefault="00606997" w:rsidP="00606997">
            <w:pPr>
              <w:rPr>
                <w:rFonts w:eastAsia="Times New Roman" w:cs="Arial"/>
                <w:color w:val="000000"/>
                <w:lang w:eastAsia="bg-BG"/>
              </w:rPr>
            </w:pPr>
            <w:r>
              <w:t>Нечести</w:t>
            </w:r>
          </w:p>
        </w:tc>
        <w:tc>
          <w:tcPr>
            <w:tcW w:w="1367" w:type="dxa"/>
            <w:vAlign w:val="center"/>
          </w:tcPr>
          <w:p w14:paraId="3C8769BD" w14:textId="3541D29E" w:rsidR="00606997" w:rsidRDefault="00606997" w:rsidP="00606997">
            <w:pPr>
              <w:rPr>
                <w:rFonts w:eastAsia="Times New Roman" w:cs="Arial"/>
                <w:color w:val="000000"/>
                <w:lang w:eastAsia="bg-BG"/>
              </w:rPr>
            </w:pPr>
            <w:r>
              <w:t>-</w:t>
            </w:r>
          </w:p>
        </w:tc>
        <w:tc>
          <w:tcPr>
            <w:tcW w:w="1365" w:type="dxa"/>
            <w:vAlign w:val="center"/>
          </w:tcPr>
          <w:p w14:paraId="31F051BA" w14:textId="3939D3F0" w:rsidR="00606997" w:rsidRDefault="00606997" w:rsidP="00606997">
            <w:pPr>
              <w:rPr>
                <w:rFonts w:eastAsia="Times New Roman" w:cs="Arial"/>
                <w:color w:val="000000"/>
                <w:lang w:eastAsia="bg-BG"/>
              </w:rPr>
            </w:pPr>
            <w:r>
              <w:t>-</w:t>
            </w:r>
          </w:p>
        </w:tc>
      </w:tr>
      <w:tr w:rsidR="00606997" w14:paraId="3CFC63AD" w14:textId="77777777" w:rsidTr="00CE69BA">
        <w:tc>
          <w:tcPr>
            <w:tcW w:w="2221" w:type="dxa"/>
            <w:vMerge/>
          </w:tcPr>
          <w:p w14:paraId="1103480D" w14:textId="77777777" w:rsidR="00606997" w:rsidRDefault="00606997" w:rsidP="00606997">
            <w:pPr>
              <w:rPr>
                <w:rFonts w:eastAsia="Times New Roman" w:cs="Arial"/>
                <w:color w:val="000000"/>
                <w:lang w:eastAsia="bg-BG"/>
              </w:rPr>
            </w:pPr>
          </w:p>
        </w:tc>
        <w:tc>
          <w:tcPr>
            <w:tcW w:w="2434" w:type="dxa"/>
            <w:vAlign w:val="bottom"/>
          </w:tcPr>
          <w:p w14:paraId="45EFC3B5" w14:textId="7A845E2C" w:rsidR="00606997" w:rsidRDefault="00606997" w:rsidP="00606997">
            <w:pPr>
              <w:rPr>
                <w:rFonts w:eastAsia="Times New Roman" w:cs="Arial"/>
                <w:color w:val="000000"/>
                <w:lang w:eastAsia="bg-BG"/>
              </w:rPr>
            </w:pPr>
            <w:r>
              <w:t>Диария</w:t>
            </w:r>
          </w:p>
        </w:tc>
        <w:tc>
          <w:tcPr>
            <w:tcW w:w="2189" w:type="dxa"/>
            <w:vAlign w:val="bottom"/>
          </w:tcPr>
          <w:p w14:paraId="1A33DE4F" w14:textId="431DC2D5" w:rsidR="00606997" w:rsidRDefault="00606997" w:rsidP="00606997">
            <w:pPr>
              <w:rPr>
                <w:rFonts w:eastAsia="Times New Roman" w:cs="Arial"/>
                <w:color w:val="000000"/>
                <w:lang w:eastAsia="bg-BG"/>
              </w:rPr>
            </w:pPr>
            <w:r>
              <w:t>Нечести</w:t>
            </w:r>
          </w:p>
        </w:tc>
        <w:tc>
          <w:tcPr>
            <w:tcW w:w="1367" w:type="dxa"/>
            <w:vAlign w:val="bottom"/>
          </w:tcPr>
          <w:p w14:paraId="52E43139" w14:textId="67C8412A" w:rsidR="00606997" w:rsidRDefault="00606997" w:rsidP="00606997">
            <w:pPr>
              <w:rPr>
                <w:rFonts w:eastAsia="Times New Roman" w:cs="Arial"/>
                <w:color w:val="000000"/>
                <w:lang w:eastAsia="bg-BG"/>
              </w:rPr>
            </w:pPr>
            <w:r>
              <w:t>Нечести</w:t>
            </w:r>
          </w:p>
        </w:tc>
        <w:tc>
          <w:tcPr>
            <w:tcW w:w="1365" w:type="dxa"/>
            <w:vAlign w:val="bottom"/>
          </w:tcPr>
          <w:p w14:paraId="17413E36" w14:textId="0878D5A8" w:rsidR="00606997" w:rsidRDefault="00606997" w:rsidP="00606997">
            <w:pPr>
              <w:rPr>
                <w:rFonts w:eastAsia="Times New Roman" w:cs="Arial"/>
                <w:color w:val="000000"/>
                <w:lang w:eastAsia="bg-BG"/>
              </w:rPr>
            </w:pPr>
            <w:r>
              <w:t>-</w:t>
            </w:r>
          </w:p>
        </w:tc>
      </w:tr>
      <w:tr w:rsidR="00606997" w14:paraId="1FEC99E6" w14:textId="77777777" w:rsidTr="00CE69BA">
        <w:tc>
          <w:tcPr>
            <w:tcW w:w="2221" w:type="dxa"/>
            <w:vMerge/>
          </w:tcPr>
          <w:p w14:paraId="3988B752" w14:textId="77777777" w:rsidR="00606997" w:rsidRDefault="00606997" w:rsidP="00606997">
            <w:pPr>
              <w:rPr>
                <w:rFonts w:eastAsia="Times New Roman" w:cs="Arial"/>
                <w:color w:val="000000"/>
                <w:lang w:eastAsia="bg-BG"/>
              </w:rPr>
            </w:pPr>
          </w:p>
        </w:tc>
        <w:tc>
          <w:tcPr>
            <w:tcW w:w="2434" w:type="dxa"/>
            <w:vAlign w:val="bottom"/>
          </w:tcPr>
          <w:p w14:paraId="4CED859A" w14:textId="1EA94901" w:rsidR="00606997" w:rsidRDefault="00606997" w:rsidP="00606997">
            <w:pPr>
              <w:rPr>
                <w:rFonts w:eastAsia="Times New Roman" w:cs="Arial"/>
                <w:color w:val="000000"/>
                <w:lang w:eastAsia="bg-BG"/>
              </w:rPr>
            </w:pPr>
            <w:r>
              <w:t>Сухота в устата</w:t>
            </w:r>
          </w:p>
        </w:tc>
        <w:tc>
          <w:tcPr>
            <w:tcW w:w="2189" w:type="dxa"/>
            <w:vAlign w:val="bottom"/>
          </w:tcPr>
          <w:p w14:paraId="4F2B435B" w14:textId="5F625CF7" w:rsidR="00606997" w:rsidRDefault="00606997" w:rsidP="00606997">
            <w:pPr>
              <w:rPr>
                <w:rFonts w:eastAsia="Times New Roman" w:cs="Arial"/>
                <w:color w:val="000000"/>
                <w:lang w:eastAsia="bg-BG"/>
              </w:rPr>
            </w:pPr>
            <w:r>
              <w:t>Нечести</w:t>
            </w:r>
          </w:p>
        </w:tc>
        <w:tc>
          <w:tcPr>
            <w:tcW w:w="1367" w:type="dxa"/>
            <w:vAlign w:val="bottom"/>
          </w:tcPr>
          <w:p w14:paraId="49C3CECD" w14:textId="5B955302" w:rsidR="00606997" w:rsidRDefault="00606997" w:rsidP="00606997">
            <w:pPr>
              <w:rPr>
                <w:rFonts w:eastAsia="Times New Roman" w:cs="Arial"/>
                <w:color w:val="000000"/>
                <w:lang w:eastAsia="bg-BG"/>
              </w:rPr>
            </w:pPr>
            <w:r>
              <w:t>Нечести</w:t>
            </w:r>
          </w:p>
        </w:tc>
        <w:tc>
          <w:tcPr>
            <w:tcW w:w="1365" w:type="dxa"/>
            <w:vAlign w:val="bottom"/>
          </w:tcPr>
          <w:p w14:paraId="77E17905" w14:textId="0A9E676B" w:rsidR="00606997" w:rsidRDefault="00606997" w:rsidP="00606997">
            <w:pPr>
              <w:rPr>
                <w:rFonts w:eastAsia="Times New Roman" w:cs="Arial"/>
                <w:color w:val="000000"/>
                <w:lang w:eastAsia="bg-BG"/>
              </w:rPr>
            </w:pPr>
            <w:r>
              <w:t>*</w:t>
            </w:r>
          </w:p>
        </w:tc>
      </w:tr>
      <w:tr w:rsidR="00606997" w14:paraId="61AC50BA" w14:textId="77777777" w:rsidTr="00CE69BA">
        <w:tc>
          <w:tcPr>
            <w:tcW w:w="2221" w:type="dxa"/>
            <w:vMerge/>
          </w:tcPr>
          <w:p w14:paraId="52D8C161" w14:textId="77777777" w:rsidR="00606997" w:rsidRDefault="00606997" w:rsidP="00606997">
            <w:pPr>
              <w:rPr>
                <w:rFonts w:eastAsia="Times New Roman" w:cs="Arial"/>
                <w:color w:val="000000"/>
                <w:lang w:eastAsia="bg-BG"/>
              </w:rPr>
            </w:pPr>
          </w:p>
        </w:tc>
        <w:tc>
          <w:tcPr>
            <w:tcW w:w="2434" w:type="dxa"/>
            <w:vAlign w:val="center"/>
          </w:tcPr>
          <w:p w14:paraId="607F8240" w14:textId="79F238BA" w:rsidR="00606997" w:rsidRDefault="00606997" w:rsidP="00606997">
            <w:pPr>
              <w:rPr>
                <w:rFonts w:eastAsia="Times New Roman" w:cs="Arial"/>
                <w:color w:val="000000"/>
                <w:lang w:eastAsia="bg-BG"/>
              </w:rPr>
            </w:pPr>
            <w:r>
              <w:t>Диспепсия</w:t>
            </w:r>
          </w:p>
        </w:tc>
        <w:tc>
          <w:tcPr>
            <w:tcW w:w="2189" w:type="dxa"/>
            <w:vAlign w:val="center"/>
          </w:tcPr>
          <w:p w14:paraId="16B4AD31" w14:textId="5C773500" w:rsidR="00606997" w:rsidRDefault="00606997" w:rsidP="00606997">
            <w:pPr>
              <w:rPr>
                <w:rFonts w:eastAsia="Times New Roman" w:cs="Arial"/>
                <w:color w:val="000000"/>
                <w:lang w:eastAsia="bg-BG"/>
              </w:rPr>
            </w:pPr>
            <w:r>
              <w:t>-</w:t>
            </w:r>
          </w:p>
        </w:tc>
        <w:tc>
          <w:tcPr>
            <w:tcW w:w="1367" w:type="dxa"/>
            <w:vAlign w:val="center"/>
          </w:tcPr>
          <w:p w14:paraId="2C64DF68" w14:textId="64391D89" w:rsidR="00606997" w:rsidRDefault="00606997" w:rsidP="00606997">
            <w:pPr>
              <w:rPr>
                <w:rFonts w:eastAsia="Times New Roman" w:cs="Arial"/>
                <w:color w:val="000000"/>
                <w:lang w:eastAsia="bg-BG"/>
              </w:rPr>
            </w:pPr>
            <w:r>
              <w:t>Нечести</w:t>
            </w:r>
          </w:p>
        </w:tc>
        <w:tc>
          <w:tcPr>
            <w:tcW w:w="1365" w:type="dxa"/>
            <w:vAlign w:val="center"/>
          </w:tcPr>
          <w:p w14:paraId="34DB71DF" w14:textId="7E2EF71E" w:rsidR="00606997" w:rsidRDefault="00606997" w:rsidP="00606997">
            <w:pPr>
              <w:rPr>
                <w:rFonts w:eastAsia="Times New Roman" w:cs="Arial"/>
                <w:color w:val="000000"/>
                <w:lang w:eastAsia="bg-BG"/>
              </w:rPr>
            </w:pPr>
            <w:r>
              <w:t>-</w:t>
            </w:r>
          </w:p>
        </w:tc>
      </w:tr>
      <w:tr w:rsidR="00606997" w14:paraId="4032E438" w14:textId="77777777" w:rsidTr="00CE69BA">
        <w:tc>
          <w:tcPr>
            <w:tcW w:w="2221" w:type="dxa"/>
            <w:vMerge/>
          </w:tcPr>
          <w:p w14:paraId="2AA1CBCF" w14:textId="77777777" w:rsidR="00606997" w:rsidRDefault="00606997" w:rsidP="00606997">
            <w:pPr>
              <w:rPr>
                <w:rFonts w:eastAsia="Times New Roman" w:cs="Arial"/>
                <w:color w:val="000000"/>
                <w:lang w:eastAsia="bg-BG"/>
              </w:rPr>
            </w:pPr>
          </w:p>
        </w:tc>
        <w:tc>
          <w:tcPr>
            <w:tcW w:w="2434" w:type="dxa"/>
          </w:tcPr>
          <w:p w14:paraId="1C148EAE" w14:textId="6ACB3EBE" w:rsidR="00606997" w:rsidRDefault="00606997" w:rsidP="00606997">
            <w:pPr>
              <w:rPr>
                <w:rFonts w:eastAsia="Times New Roman" w:cs="Arial"/>
                <w:color w:val="000000"/>
                <w:lang w:eastAsia="bg-BG"/>
              </w:rPr>
            </w:pPr>
            <w:r>
              <w:t>Гастрит</w:t>
            </w:r>
          </w:p>
        </w:tc>
        <w:tc>
          <w:tcPr>
            <w:tcW w:w="2189" w:type="dxa"/>
          </w:tcPr>
          <w:p w14:paraId="5BB271D1" w14:textId="1233012D" w:rsidR="00606997" w:rsidRDefault="00606997" w:rsidP="00606997">
            <w:pPr>
              <w:rPr>
                <w:rFonts w:eastAsia="Times New Roman" w:cs="Arial"/>
                <w:color w:val="000000"/>
                <w:lang w:eastAsia="bg-BG"/>
              </w:rPr>
            </w:pPr>
            <w:r>
              <w:t>-</w:t>
            </w:r>
          </w:p>
        </w:tc>
        <w:tc>
          <w:tcPr>
            <w:tcW w:w="1367" w:type="dxa"/>
            <w:vAlign w:val="bottom"/>
          </w:tcPr>
          <w:p w14:paraId="67C53923" w14:textId="49C0E274" w:rsidR="00606997" w:rsidRDefault="00606997" w:rsidP="00606997">
            <w:pPr>
              <w:rPr>
                <w:rFonts w:eastAsia="Times New Roman" w:cs="Arial"/>
                <w:color w:val="000000"/>
                <w:lang w:eastAsia="bg-BG"/>
              </w:rPr>
            </w:pPr>
            <w:r>
              <w:t>Много редки</w:t>
            </w:r>
          </w:p>
        </w:tc>
        <w:tc>
          <w:tcPr>
            <w:tcW w:w="1365" w:type="dxa"/>
          </w:tcPr>
          <w:p w14:paraId="142DE83B" w14:textId="07BC6472" w:rsidR="00606997" w:rsidRDefault="00606997" w:rsidP="00606997">
            <w:pPr>
              <w:rPr>
                <w:rFonts w:eastAsia="Times New Roman" w:cs="Arial"/>
                <w:color w:val="000000"/>
                <w:lang w:eastAsia="bg-BG"/>
              </w:rPr>
            </w:pPr>
            <w:r>
              <w:t>-</w:t>
            </w:r>
          </w:p>
        </w:tc>
      </w:tr>
      <w:tr w:rsidR="00606997" w14:paraId="0AED54AF" w14:textId="77777777" w:rsidTr="00CE69BA">
        <w:tc>
          <w:tcPr>
            <w:tcW w:w="2221" w:type="dxa"/>
            <w:vMerge/>
          </w:tcPr>
          <w:p w14:paraId="7B6A0870" w14:textId="77777777" w:rsidR="00606997" w:rsidRDefault="00606997" w:rsidP="00606997">
            <w:pPr>
              <w:rPr>
                <w:rFonts w:eastAsia="Times New Roman" w:cs="Arial"/>
                <w:color w:val="000000"/>
                <w:lang w:eastAsia="bg-BG"/>
              </w:rPr>
            </w:pPr>
          </w:p>
        </w:tc>
        <w:tc>
          <w:tcPr>
            <w:tcW w:w="2434" w:type="dxa"/>
            <w:vAlign w:val="bottom"/>
          </w:tcPr>
          <w:p w14:paraId="2DD2B78F" w14:textId="616616E5" w:rsidR="00606997" w:rsidRDefault="00606997" w:rsidP="00606997">
            <w:pPr>
              <w:rPr>
                <w:rFonts w:eastAsia="Times New Roman" w:cs="Arial"/>
                <w:color w:val="000000"/>
                <w:lang w:eastAsia="bg-BG"/>
              </w:rPr>
            </w:pPr>
            <w:r>
              <w:t>Гингивална хиперплазия</w:t>
            </w:r>
          </w:p>
        </w:tc>
        <w:tc>
          <w:tcPr>
            <w:tcW w:w="2189" w:type="dxa"/>
          </w:tcPr>
          <w:p w14:paraId="07D8C0FE" w14:textId="248932D9" w:rsidR="00606997" w:rsidRDefault="00606997" w:rsidP="00606997">
            <w:pPr>
              <w:rPr>
                <w:rFonts w:eastAsia="Times New Roman" w:cs="Arial"/>
                <w:color w:val="000000"/>
                <w:lang w:eastAsia="bg-BG"/>
              </w:rPr>
            </w:pPr>
            <w:r>
              <w:t>-</w:t>
            </w:r>
          </w:p>
        </w:tc>
        <w:tc>
          <w:tcPr>
            <w:tcW w:w="1367" w:type="dxa"/>
            <w:vAlign w:val="bottom"/>
          </w:tcPr>
          <w:p w14:paraId="21709429" w14:textId="3E7078A3" w:rsidR="00606997" w:rsidRDefault="00606997" w:rsidP="00606997">
            <w:pPr>
              <w:rPr>
                <w:rFonts w:eastAsia="Times New Roman" w:cs="Arial"/>
                <w:color w:val="000000"/>
                <w:lang w:eastAsia="bg-BG"/>
              </w:rPr>
            </w:pPr>
            <w:r>
              <w:t>Много редки</w:t>
            </w:r>
          </w:p>
        </w:tc>
        <w:tc>
          <w:tcPr>
            <w:tcW w:w="1365" w:type="dxa"/>
          </w:tcPr>
          <w:p w14:paraId="76F0B219" w14:textId="7BD0DBD4" w:rsidR="00606997" w:rsidRDefault="00606997" w:rsidP="00606997">
            <w:pPr>
              <w:rPr>
                <w:rFonts w:eastAsia="Times New Roman" w:cs="Arial"/>
                <w:color w:val="000000"/>
                <w:lang w:eastAsia="bg-BG"/>
              </w:rPr>
            </w:pPr>
            <w:r>
              <w:t>-</w:t>
            </w:r>
          </w:p>
        </w:tc>
      </w:tr>
      <w:tr w:rsidR="00606997" w14:paraId="4A3035E6" w14:textId="77777777" w:rsidTr="00CE69BA">
        <w:tc>
          <w:tcPr>
            <w:tcW w:w="2221" w:type="dxa"/>
            <w:vMerge/>
          </w:tcPr>
          <w:p w14:paraId="4DD66AC1" w14:textId="77777777" w:rsidR="00606997" w:rsidRDefault="00606997" w:rsidP="00606997">
            <w:pPr>
              <w:rPr>
                <w:rFonts w:eastAsia="Times New Roman" w:cs="Arial"/>
                <w:color w:val="000000"/>
                <w:lang w:eastAsia="bg-BG"/>
              </w:rPr>
            </w:pPr>
          </w:p>
        </w:tc>
        <w:tc>
          <w:tcPr>
            <w:tcW w:w="2434" w:type="dxa"/>
          </w:tcPr>
          <w:p w14:paraId="35CA5C42" w14:textId="168E5352" w:rsidR="00606997" w:rsidRDefault="00606997" w:rsidP="00606997">
            <w:pPr>
              <w:rPr>
                <w:rFonts w:eastAsia="Times New Roman" w:cs="Arial"/>
                <w:color w:val="000000"/>
                <w:lang w:eastAsia="bg-BG"/>
              </w:rPr>
            </w:pPr>
            <w:r>
              <w:t>Гадене</w:t>
            </w:r>
          </w:p>
        </w:tc>
        <w:tc>
          <w:tcPr>
            <w:tcW w:w="2189" w:type="dxa"/>
          </w:tcPr>
          <w:p w14:paraId="2F422A44" w14:textId="6D1F3BA4" w:rsidR="00606997" w:rsidRDefault="00606997" w:rsidP="00606997">
            <w:pPr>
              <w:rPr>
                <w:rFonts w:eastAsia="Times New Roman" w:cs="Arial"/>
                <w:color w:val="000000"/>
                <w:lang w:eastAsia="bg-BG"/>
              </w:rPr>
            </w:pPr>
            <w:r>
              <w:t>Нечести</w:t>
            </w:r>
          </w:p>
        </w:tc>
        <w:tc>
          <w:tcPr>
            <w:tcW w:w="1367" w:type="dxa"/>
          </w:tcPr>
          <w:p w14:paraId="185C47D3" w14:textId="623FEE06" w:rsidR="00606997" w:rsidRDefault="00606997" w:rsidP="00606997">
            <w:pPr>
              <w:rPr>
                <w:rFonts w:eastAsia="Times New Roman" w:cs="Arial"/>
                <w:color w:val="000000"/>
                <w:lang w:eastAsia="bg-BG"/>
              </w:rPr>
            </w:pPr>
            <w:r>
              <w:t>Чести</w:t>
            </w:r>
          </w:p>
        </w:tc>
        <w:tc>
          <w:tcPr>
            <w:tcW w:w="1365" w:type="dxa"/>
          </w:tcPr>
          <w:p w14:paraId="273C2A51" w14:textId="499B484D" w:rsidR="00606997" w:rsidRDefault="00606997" w:rsidP="00606997">
            <w:pPr>
              <w:rPr>
                <w:rFonts w:eastAsia="Times New Roman" w:cs="Arial"/>
                <w:color w:val="000000"/>
                <w:lang w:eastAsia="bg-BG"/>
              </w:rPr>
            </w:pPr>
            <w:r>
              <w:t>-</w:t>
            </w:r>
          </w:p>
        </w:tc>
      </w:tr>
      <w:tr w:rsidR="00606997" w14:paraId="1322A295" w14:textId="77777777" w:rsidTr="00CE69BA">
        <w:tc>
          <w:tcPr>
            <w:tcW w:w="2221" w:type="dxa"/>
            <w:vMerge/>
          </w:tcPr>
          <w:p w14:paraId="3690958B" w14:textId="77777777" w:rsidR="00606997" w:rsidRDefault="00606997" w:rsidP="00606997">
            <w:pPr>
              <w:rPr>
                <w:rFonts w:eastAsia="Times New Roman" w:cs="Arial"/>
                <w:color w:val="000000"/>
                <w:lang w:eastAsia="bg-BG"/>
              </w:rPr>
            </w:pPr>
          </w:p>
        </w:tc>
        <w:tc>
          <w:tcPr>
            <w:tcW w:w="2434" w:type="dxa"/>
          </w:tcPr>
          <w:p w14:paraId="63C5B8EE" w14:textId="65318FEE" w:rsidR="00606997" w:rsidRDefault="00606997" w:rsidP="00606997">
            <w:pPr>
              <w:rPr>
                <w:rFonts w:eastAsia="Times New Roman" w:cs="Arial"/>
                <w:color w:val="000000"/>
                <w:lang w:eastAsia="bg-BG"/>
              </w:rPr>
            </w:pPr>
            <w:r>
              <w:t>Панкреатит</w:t>
            </w:r>
          </w:p>
        </w:tc>
        <w:tc>
          <w:tcPr>
            <w:tcW w:w="2189" w:type="dxa"/>
          </w:tcPr>
          <w:p w14:paraId="33546E95" w14:textId="396B951F" w:rsidR="00606997" w:rsidRDefault="00606997" w:rsidP="00606997">
            <w:pPr>
              <w:rPr>
                <w:rFonts w:eastAsia="Times New Roman" w:cs="Arial"/>
                <w:color w:val="000000"/>
                <w:lang w:eastAsia="bg-BG"/>
              </w:rPr>
            </w:pPr>
            <w:r>
              <w:t>-</w:t>
            </w:r>
          </w:p>
        </w:tc>
        <w:tc>
          <w:tcPr>
            <w:tcW w:w="1367" w:type="dxa"/>
            <w:vAlign w:val="bottom"/>
          </w:tcPr>
          <w:p w14:paraId="49232817" w14:textId="6F44A32C" w:rsidR="00606997" w:rsidRDefault="00606997" w:rsidP="00606997">
            <w:pPr>
              <w:rPr>
                <w:rFonts w:eastAsia="Times New Roman" w:cs="Arial"/>
                <w:color w:val="000000"/>
                <w:lang w:eastAsia="bg-BG"/>
              </w:rPr>
            </w:pPr>
            <w:r>
              <w:t>Много редки</w:t>
            </w:r>
          </w:p>
        </w:tc>
        <w:tc>
          <w:tcPr>
            <w:tcW w:w="1365" w:type="dxa"/>
          </w:tcPr>
          <w:p w14:paraId="64C5CBA7" w14:textId="3734B1D1" w:rsidR="00606997" w:rsidRDefault="00606997" w:rsidP="00606997">
            <w:pPr>
              <w:rPr>
                <w:rFonts w:eastAsia="Times New Roman" w:cs="Arial"/>
                <w:color w:val="000000"/>
                <w:lang w:eastAsia="bg-BG"/>
              </w:rPr>
            </w:pPr>
            <w:r>
              <w:t>-</w:t>
            </w:r>
          </w:p>
        </w:tc>
      </w:tr>
      <w:tr w:rsidR="00606997" w14:paraId="58AB0246" w14:textId="77777777" w:rsidTr="00CE69BA">
        <w:tc>
          <w:tcPr>
            <w:tcW w:w="2221" w:type="dxa"/>
            <w:vMerge/>
          </w:tcPr>
          <w:p w14:paraId="32C3EA99" w14:textId="77777777" w:rsidR="00606997" w:rsidRDefault="00606997" w:rsidP="00606997">
            <w:pPr>
              <w:rPr>
                <w:rFonts w:eastAsia="Times New Roman" w:cs="Arial"/>
                <w:color w:val="000000"/>
                <w:lang w:eastAsia="bg-BG"/>
              </w:rPr>
            </w:pPr>
          </w:p>
        </w:tc>
        <w:tc>
          <w:tcPr>
            <w:tcW w:w="2434" w:type="dxa"/>
            <w:vAlign w:val="bottom"/>
          </w:tcPr>
          <w:p w14:paraId="210BB977" w14:textId="7B9668E0" w:rsidR="00606997" w:rsidRDefault="00606997" w:rsidP="00606997">
            <w:pPr>
              <w:rPr>
                <w:rFonts w:eastAsia="Times New Roman" w:cs="Arial"/>
                <w:color w:val="000000"/>
                <w:lang w:eastAsia="bg-BG"/>
              </w:rPr>
            </w:pPr>
            <w:r>
              <w:t>повръщане</w:t>
            </w:r>
          </w:p>
        </w:tc>
        <w:tc>
          <w:tcPr>
            <w:tcW w:w="2189" w:type="dxa"/>
            <w:vAlign w:val="center"/>
          </w:tcPr>
          <w:p w14:paraId="59D6C174" w14:textId="5442644B" w:rsidR="00606997" w:rsidRDefault="00606997" w:rsidP="00606997">
            <w:pPr>
              <w:rPr>
                <w:rFonts w:eastAsia="Times New Roman" w:cs="Arial"/>
                <w:color w:val="000000"/>
                <w:lang w:eastAsia="bg-BG"/>
              </w:rPr>
            </w:pPr>
            <w:r>
              <w:t>-</w:t>
            </w:r>
          </w:p>
        </w:tc>
        <w:tc>
          <w:tcPr>
            <w:tcW w:w="1367" w:type="dxa"/>
          </w:tcPr>
          <w:p w14:paraId="1EC853F6" w14:textId="120E6219" w:rsidR="00606997" w:rsidRDefault="00606997" w:rsidP="00606997">
            <w:pPr>
              <w:rPr>
                <w:rFonts w:eastAsia="Times New Roman" w:cs="Arial"/>
                <w:color w:val="000000"/>
                <w:lang w:eastAsia="bg-BG"/>
              </w:rPr>
            </w:pPr>
            <w:r>
              <w:t>Нечести</w:t>
            </w:r>
          </w:p>
        </w:tc>
        <w:tc>
          <w:tcPr>
            <w:tcW w:w="1365" w:type="dxa"/>
            <w:vAlign w:val="center"/>
          </w:tcPr>
          <w:p w14:paraId="0649CF86" w14:textId="4CD60C2F" w:rsidR="00606997" w:rsidRDefault="00606997" w:rsidP="00606997">
            <w:pPr>
              <w:rPr>
                <w:rFonts w:eastAsia="Times New Roman" w:cs="Arial"/>
                <w:color w:val="000000"/>
                <w:lang w:eastAsia="bg-BG"/>
              </w:rPr>
            </w:pPr>
            <w:r>
              <w:t>-</w:t>
            </w:r>
          </w:p>
        </w:tc>
      </w:tr>
      <w:tr w:rsidR="00606997" w14:paraId="49115DE6" w14:textId="77777777" w:rsidTr="00CE69BA">
        <w:tc>
          <w:tcPr>
            <w:tcW w:w="2221" w:type="dxa"/>
            <w:vMerge w:val="restart"/>
          </w:tcPr>
          <w:p w14:paraId="338312EB" w14:textId="0B8FEA24" w:rsidR="00606997" w:rsidRDefault="00606997" w:rsidP="00606997">
            <w:pPr>
              <w:rPr>
                <w:rFonts w:eastAsia="Times New Roman" w:cs="Arial"/>
                <w:color w:val="000000"/>
                <w:lang w:eastAsia="bg-BG"/>
              </w:rPr>
            </w:pPr>
            <w:r>
              <w:t>Хепатобилиарни нарушения</w:t>
            </w:r>
          </w:p>
        </w:tc>
        <w:tc>
          <w:tcPr>
            <w:tcW w:w="2434" w:type="dxa"/>
            <w:vAlign w:val="bottom"/>
          </w:tcPr>
          <w:p w14:paraId="467992E5" w14:textId="2B161F33" w:rsidR="00606997" w:rsidRDefault="00606997" w:rsidP="00606997">
            <w:pPr>
              <w:rPr>
                <w:rFonts w:eastAsia="Times New Roman" w:cs="Arial"/>
                <w:color w:val="000000"/>
                <w:lang w:eastAsia="bg-BG"/>
              </w:rPr>
            </w:pPr>
            <w:r>
              <w:t>Отклонения в чернодробните функционални показатели, включително повишаване на билирубина в кръвта</w:t>
            </w:r>
          </w:p>
        </w:tc>
        <w:tc>
          <w:tcPr>
            <w:tcW w:w="2189" w:type="dxa"/>
          </w:tcPr>
          <w:p w14:paraId="410526A5" w14:textId="77777777" w:rsidR="00606997" w:rsidRDefault="00606997" w:rsidP="00606997">
            <w:pPr>
              <w:rPr>
                <w:rFonts w:eastAsia="Times New Roman" w:cs="Arial"/>
                <w:color w:val="000000"/>
                <w:lang w:eastAsia="bg-BG"/>
              </w:rPr>
            </w:pPr>
          </w:p>
        </w:tc>
        <w:tc>
          <w:tcPr>
            <w:tcW w:w="1367" w:type="dxa"/>
          </w:tcPr>
          <w:p w14:paraId="7DA85E68" w14:textId="0AB7C33E" w:rsidR="00606997" w:rsidRDefault="00606997" w:rsidP="00606997">
            <w:pPr>
              <w:rPr>
                <w:rFonts w:eastAsia="Times New Roman" w:cs="Arial"/>
                <w:color w:val="000000"/>
                <w:lang w:eastAsia="bg-BG"/>
              </w:rPr>
            </w:pPr>
            <w:r>
              <w:t>Много редки *</w:t>
            </w:r>
          </w:p>
        </w:tc>
        <w:tc>
          <w:tcPr>
            <w:tcW w:w="1365" w:type="dxa"/>
          </w:tcPr>
          <w:p w14:paraId="3F3AAD26" w14:textId="46C9E196" w:rsidR="00606997" w:rsidRDefault="00606997" w:rsidP="00606997">
            <w:pPr>
              <w:rPr>
                <w:rFonts w:eastAsia="Times New Roman" w:cs="Arial"/>
                <w:color w:val="000000"/>
                <w:lang w:eastAsia="bg-BG"/>
              </w:rPr>
            </w:pPr>
            <w:r>
              <w:t>С неизвестна честота</w:t>
            </w:r>
          </w:p>
        </w:tc>
      </w:tr>
      <w:tr w:rsidR="00606997" w14:paraId="70B95E74" w14:textId="77777777" w:rsidTr="00CE69BA">
        <w:tc>
          <w:tcPr>
            <w:tcW w:w="2221" w:type="dxa"/>
            <w:vMerge/>
          </w:tcPr>
          <w:p w14:paraId="3A4C2B41" w14:textId="77777777" w:rsidR="00606997" w:rsidRDefault="00606997" w:rsidP="00606997">
            <w:pPr>
              <w:rPr>
                <w:rFonts w:eastAsia="Times New Roman" w:cs="Arial"/>
                <w:color w:val="000000"/>
                <w:lang w:eastAsia="bg-BG"/>
              </w:rPr>
            </w:pPr>
          </w:p>
        </w:tc>
        <w:tc>
          <w:tcPr>
            <w:tcW w:w="2434" w:type="dxa"/>
          </w:tcPr>
          <w:p w14:paraId="17242945" w14:textId="49E01CF2" w:rsidR="00606997" w:rsidRDefault="00606997" w:rsidP="00606997">
            <w:pPr>
              <w:rPr>
                <w:rFonts w:eastAsia="Times New Roman" w:cs="Arial"/>
                <w:color w:val="000000"/>
                <w:lang w:eastAsia="bg-BG"/>
              </w:rPr>
            </w:pPr>
            <w:r>
              <w:t>Хепатит</w:t>
            </w:r>
          </w:p>
        </w:tc>
        <w:tc>
          <w:tcPr>
            <w:tcW w:w="2189" w:type="dxa"/>
          </w:tcPr>
          <w:p w14:paraId="614FE892" w14:textId="35C34782" w:rsidR="00606997" w:rsidRDefault="00606997" w:rsidP="00606997">
            <w:pPr>
              <w:rPr>
                <w:rFonts w:eastAsia="Times New Roman" w:cs="Arial"/>
                <w:color w:val="000000"/>
                <w:lang w:eastAsia="bg-BG"/>
              </w:rPr>
            </w:pPr>
            <w:r>
              <w:t>-</w:t>
            </w:r>
          </w:p>
        </w:tc>
        <w:tc>
          <w:tcPr>
            <w:tcW w:w="1367" w:type="dxa"/>
            <w:vAlign w:val="bottom"/>
          </w:tcPr>
          <w:p w14:paraId="519A2532" w14:textId="1F9B06AB" w:rsidR="00606997" w:rsidRDefault="00606997" w:rsidP="00606997">
            <w:pPr>
              <w:rPr>
                <w:rFonts w:eastAsia="Times New Roman" w:cs="Arial"/>
                <w:color w:val="000000"/>
                <w:lang w:eastAsia="bg-BG"/>
              </w:rPr>
            </w:pPr>
            <w:r>
              <w:t>Много редки</w:t>
            </w:r>
          </w:p>
        </w:tc>
        <w:tc>
          <w:tcPr>
            <w:tcW w:w="1365" w:type="dxa"/>
          </w:tcPr>
          <w:p w14:paraId="2191C82E" w14:textId="195B89B1" w:rsidR="00606997" w:rsidRDefault="00606997" w:rsidP="00606997">
            <w:pPr>
              <w:rPr>
                <w:rFonts w:eastAsia="Times New Roman" w:cs="Arial"/>
                <w:color w:val="000000"/>
                <w:lang w:eastAsia="bg-BG"/>
              </w:rPr>
            </w:pPr>
            <w:r>
              <w:t>-</w:t>
            </w:r>
          </w:p>
        </w:tc>
      </w:tr>
      <w:tr w:rsidR="00606997" w14:paraId="718F0DDA" w14:textId="77777777" w:rsidTr="00CE69BA">
        <w:tc>
          <w:tcPr>
            <w:tcW w:w="2221" w:type="dxa"/>
            <w:vMerge/>
          </w:tcPr>
          <w:p w14:paraId="12698EDD" w14:textId="77777777" w:rsidR="00606997" w:rsidRDefault="00606997" w:rsidP="00606997">
            <w:pPr>
              <w:rPr>
                <w:rFonts w:eastAsia="Times New Roman" w:cs="Arial"/>
                <w:color w:val="000000"/>
                <w:lang w:eastAsia="bg-BG"/>
              </w:rPr>
            </w:pPr>
          </w:p>
        </w:tc>
        <w:tc>
          <w:tcPr>
            <w:tcW w:w="2434" w:type="dxa"/>
            <w:vAlign w:val="bottom"/>
          </w:tcPr>
          <w:p w14:paraId="769A7E89" w14:textId="67BE0E49" w:rsidR="00606997" w:rsidRDefault="00606997" w:rsidP="00606997">
            <w:pPr>
              <w:rPr>
                <w:rFonts w:eastAsia="Times New Roman" w:cs="Arial"/>
                <w:color w:val="000000"/>
                <w:lang w:eastAsia="bg-BG"/>
              </w:rPr>
            </w:pPr>
            <w:r>
              <w:t>Интрахепатална холестаза, жълтеница</w:t>
            </w:r>
          </w:p>
        </w:tc>
        <w:tc>
          <w:tcPr>
            <w:tcW w:w="2189" w:type="dxa"/>
          </w:tcPr>
          <w:p w14:paraId="1FF54E33" w14:textId="0136EF33" w:rsidR="00606997" w:rsidRDefault="00606997" w:rsidP="00606997">
            <w:pPr>
              <w:rPr>
                <w:rFonts w:eastAsia="Times New Roman" w:cs="Arial"/>
                <w:color w:val="000000"/>
                <w:lang w:eastAsia="bg-BG"/>
              </w:rPr>
            </w:pPr>
            <w:r>
              <w:t>-</w:t>
            </w:r>
          </w:p>
        </w:tc>
        <w:tc>
          <w:tcPr>
            <w:tcW w:w="1367" w:type="dxa"/>
            <w:vAlign w:val="bottom"/>
          </w:tcPr>
          <w:p w14:paraId="20C5BAE5" w14:textId="3383217D" w:rsidR="00606997" w:rsidRDefault="00606997" w:rsidP="00606997">
            <w:pPr>
              <w:rPr>
                <w:rFonts w:eastAsia="Times New Roman" w:cs="Arial"/>
                <w:color w:val="000000"/>
                <w:lang w:eastAsia="bg-BG"/>
              </w:rPr>
            </w:pPr>
            <w:r>
              <w:t>Много редки</w:t>
            </w:r>
          </w:p>
        </w:tc>
        <w:tc>
          <w:tcPr>
            <w:tcW w:w="1365" w:type="dxa"/>
          </w:tcPr>
          <w:p w14:paraId="5C9F97CA" w14:textId="48A88776" w:rsidR="00606997" w:rsidRDefault="00606997" w:rsidP="00606997">
            <w:pPr>
              <w:rPr>
                <w:rFonts w:eastAsia="Times New Roman" w:cs="Arial"/>
                <w:color w:val="000000"/>
                <w:lang w:eastAsia="bg-BG"/>
              </w:rPr>
            </w:pPr>
            <w:r>
              <w:t>-</w:t>
            </w:r>
          </w:p>
        </w:tc>
      </w:tr>
      <w:tr w:rsidR="00606997" w14:paraId="50F17047" w14:textId="77777777" w:rsidTr="00CE69BA">
        <w:tc>
          <w:tcPr>
            <w:tcW w:w="2221" w:type="dxa"/>
            <w:vMerge w:val="restart"/>
          </w:tcPr>
          <w:p w14:paraId="18134C80" w14:textId="29EF6E94" w:rsidR="00606997" w:rsidRDefault="00606997" w:rsidP="00606997">
            <w:pPr>
              <w:rPr>
                <w:rFonts w:eastAsia="Times New Roman" w:cs="Arial"/>
                <w:color w:val="000000"/>
                <w:lang w:eastAsia="bg-BG"/>
              </w:rPr>
            </w:pPr>
            <w:r>
              <w:t>Нарушения на кожата и подкожната тъкан</w:t>
            </w:r>
          </w:p>
        </w:tc>
        <w:tc>
          <w:tcPr>
            <w:tcW w:w="2434" w:type="dxa"/>
          </w:tcPr>
          <w:p w14:paraId="376A77FB" w14:textId="0885F778" w:rsidR="00606997" w:rsidRDefault="00606997" w:rsidP="00606997">
            <w:pPr>
              <w:rPr>
                <w:rFonts w:eastAsia="Times New Roman" w:cs="Arial"/>
                <w:color w:val="000000"/>
                <w:lang w:eastAsia="bg-BG"/>
              </w:rPr>
            </w:pPr>
            <w:r>
              <w:t>Алопеция</w:t>
            </w:r>
          </w:p>
        </w:tc>
        <w:tc>
          <w:tcPr>
            <w:tcW w:w="2189" w:type="dxa"/>
            <w:vAlign w:val="bottom"/>
          </w:tcPr>
          <w:p w14:paraId="0A89BBD8" w14:textId="16735FF5" w:rsidR="00606997" w:rsidRDefault="00606997" w:rsidP="00606997">
            <w:pPr>
              <w:rPr>
                <w:rFonts w:eastAsia="Times New Roman" w:cs="Arial"/>
                <w:color w:val="000000"/>
                <w:lang w:eastAsia="bg-BG"/>
              </w:rPr>
            </w:pPr>
            <w:r>
              <w:t>-</w:t>
            </w:r>
          </w:p>
        </w:tc>
        <w:tc>
          <w:tcPr>
            <w:tcW w:w="1367" w:type="dxa"/>
          </w:tcPr>
          <w:p w14:paraId="60F7F0E8" w14:textId="6334F7AB" w:rsidR="00606997" w:rsidRDefault="00606997" w:rsidP="00606997">
            <w:pPr>
              <w:rPr>
                <w:rFonts w:eastAsia="Times New Roman" w:cs="Arial"/>
                <w:color w:val="000000"/>
                <w:lang w:eastAsia="bg-BG"/>
              </w:rPr>
            </w:pPr>
            <w:r>
              <w:t>Нечести</w:t>
            </w:r>
          </w:p>
        </w:tc>
        <w:tc>
          <w:tcPr>
            <w:tcW w:w="1365" w:type="dxa"/>
          </w:tcPr>
          <w:p w14:paraId="22E1F144" w14:textId="77777777" w:rsidR="00606997" w:rsidRDefault="00606997" w:rsidP="00606997">
            <w:pPr>
              <w:rPr>
                <w:rFonts w:eastAsia="Times New Roman" w:cs="Arial"/>
                <w:color w:val="000000"/>
                <w:lang w:eastAsia="bg-BG"/>
              </w:rPr>
            </w:pPr>
          </w:p>
        </w:tc>
      </w:tr>
      <w:tr w:rsidR="00606997" w14:paraId="6F4973E2" w14:textId="77777777" w:rsidTr="00CE69BA">
        <w:tc>
          <w:tcPr>
            <w:tcW w:w="2221" w:type="dxa"/>
            <w:vMerge/>
          </w:tcPr>
          <w:p w14:paraId="596D44EF" w14:textId="77777777" w:rsidR="00606997" w:rsidRDefault="00606997" w:rsidP="00606997">
            <w:pPr>
              <w:rPr>
                <w:rFonts w:eastAsia="Times New Roman" w:cs="Arial"/>
                <w:color w:val="000000"/>
                <w:lang w:eastAsia="bg-BG"/>
              </w:rPr>
            </w:pPr>
          </w:p>
        </w:tc>
        <w:tc>
          <w:tcPr>
            <w:tcW w:w="2434" w:type="dxa"/>
          </w:tcPr>
          <w:p w14:paraId="4FFA694D" w14:textId="020E47C5" w:rsidR="00606997" w:rsidRDefault="00606997" w:rsidP="00606997">
            <w:pPr>
              <w:rPr>
                <w:rFonts w:eastAsia="Times New Roman" w:cs="Arial"/>
                <w:color w:val="000000"/>
                <w:lang w:eastAsia="bg-BG"/>
              </w:rPr>
            </w:pPr>
            <w:r>
              <w:t>Ангиоедем</w:t>
            </w:r>
          </w:p>
        </w:tc>
        <w:tc>
          <w:tcPr>
            <w:tcW w:w="2189" w:type="dxa"/>
          </w:tcPr>
          <w:p w14:paraId="54A69F10" w14:textId="78E41293" w:rsidR="00606997" w:rsidRDefault="00606997" w:rsidP="00606997">
            <w:pPr>
              <w:rPr>
                <w:rFonts w:eastAsia="Times New Roman" w:cs="Arial"/>
                <w:color w:val="000000"/>
                <w:lang w:eastAsia="bg-BG"/>
              </w:rPr>
            </w:pPr>
            <w:r>
              <w:t>-</w:t>
            </w:r>
          </w:p>
        </w:tc>
        <w:tc>
          <w:tcPr>
            <w:tcW w:w="1367" w:type="dxa"/>
          </w:tcPr>
          <w:p w14:paraId="17311ED4" w14:textId="60A99294" w:rsidR="00606997" w:rsidRDefault="00606997" w:rsidP="00606997">
            <w:pPr>
              <w:rPr>
                <w:rFonts w:eastAsia="Times New Roman" w:cs="Arial"/>
                <w:color w:val="000000"/>
                <w:lang w:eastAsia="bg-BG"/>
              </w:rPr>
            </w:pPr>
            <w:r>
              <w:t>Много редки</w:t>
            </w:r>
          </w:p>
        </w:tc>
        <w:tc>
          <w:tcPr>
            <w:tcW w:w="1365" w:type="dxa"/>
            <w:vAlign w:val="bottom"/>
          </w:tcPr>
          <w:p w14:paraId="527861B6" w14:textId="64692E60" w:rsidR="00606997" w:rsidRDefault="00606997" w:rsidP="00606997">
            <w:pPr>
              <w:rPr>
                <w:rFonts w:eastAsia="Times New Roman" w:cs="Arial"/>
                <w:color w:val="000000"/>
                <w:lang w:eastAsia="bg-BG"/>
              </w:rPr>
            </w:pPr>
            <w:r>
              <w:t>С неизвестна честота</w:t>
            </w:r>
          </w:p>
        </w:tc>
      </w:tr>
      <w:tr w:rsidR="00606997" w14:paraId="4EE72BB6" w14:textId="77777777" w:rsidTr="00CE69BA">
        <w:tc>
          <w:tcPr>
            <w:tcW w:w="2221" w:type="dxa"/>
            <w:vMerge/>
          </w:tcPr>
          <w:p w14:paraId="6FEF8D19" w14:textId="77777777" w:rsidR="00606997" w:rsidRDefault="00606997" w:rsidP="00606997">
            <w:pPr>
              <w:rPr>
                <w:rFonts w:eastAsia="Times New Roman" w:cs="Arial"/>
                <w:color w:val="000000"/>
                <w:lang w:eastAsia="bg-BG"/>
              </w:rPr>
            </w:pPr>
          </w:p>
        </w:tc>
        <w:tc>
          <w:tcPr>
            <w:tcW w:w="2434" w:type="dxa"/>
          </w:tcPr>
          <w:p w14:paraId="5404FCC7" w14:textId="32250752" w:rsidR="00606997" w:rsidRDefault="00606997" w:rsidP="00606997">
            <w:pPr>
              <w:rPr>
                <w:rFonts w:eastAsia="Times New Roman" w:cs="Arial"/>
                <w:color w:val="000000"/>
                <w:lang w:eastAsia="bg-BG"/>
              </w:rPr>
            </w:pPr>
            <w:r>
              <w:t>Булозен дерматит</w:t>
            </w:r>
          </w:p>
        </w:tc>
        <w:tc>
          <w:tcPr>
            <w:tcW w:w="2189" w:type="dxa"/>
          </w:tcPr>
          <w:p w14:paraId="5E625281" w14:textId="5196A496" w:rsidR="00606997" w:rsidRDefault="00606997" w:rsidP="00606997">
            <w:pPr>
              <w:rPr>
                <w:rFonts w:eastAsia="Times New Roman" w:cs="Arial"/>
                <w:color w:val="000000"/>
                <w:lang w:eastAsia="bg-BG"/>
              </w:rPr>
            </w:pPr>
            <w:r>
              <w:t>-</w:t>
            </w:r>
          </w:p>
        </w:tc>
        <w:tc>
          <w:tcPr>
            <w:tcW w:w="1367" w:type="dxa"/>
          </w:tcPr>
          <w:p w14:paraId="7D04147F" w14:textId="79A84652" w:rsidR="00606997" w:rsidRDefault="00606997" w:rsidP="00606997">
            <w:pPr>
              <w:rPr>
                <w:rFonts w:eastAsia="Times New Roman" w:cs="Arial"/>
                <w:color w:val="000000"/>
                <w:lang w:eastAsia="bg-BG"/>
              </w:rPr>
            </w:pPr>
            <w:r>
              <w:rPr>
                <w:rFonts w:eastAsia="Times New Roman" w:cs="Arial"/>
                <w:color w:val="000000"/>
                <w:lang w:eastAsia="bg-BG"/>
              </w:rPr>
              <w:t>-</w:t>
            </w:r>
          </w:p>
        </w:tc>
        <w:tc>
          <w:tcPr>
            <w:tcW w:w="1365" w:type="dxa"/>
            <w:vAlign w:val="bottom"/>
          </w:tcPr>
          <w:p w14:paraId="1B34F97E" w14:textId="5A7BABEA" w:rsidR="00606997" w:rsidRDefault="00606997" w:rsidP="00606997">
            <w:r>
              <w:t>С неизвестна честота</w:t>
            </w:r>
          </w:p>
          <w:p w14:paraId="20935316" w14:textId="77777777" w:rsidR="00606997" w:rsidRDefault="00606997" w:rsidP="00606997">
            <w:pPr>
              <w:rPr>
                <w:rFonts w:eastAsia="Times New Roman" w:cs="Arial"/>
                <w:color w:val="000000"/>
                <w:lang w:eastAsia="bg-BG"/>
              </w:rPr>
            </w:pPr>
          </w:p>
        </w:tc>
      </w:tr>
      <w:tr w:rsidR="00606997" w14:paraId="73ABD4C6" w14:textId="77777777" w:rsidTr="00CE69BA">
        <w:tc>
          <w:tcPr>
            <w:tcW w:w="2221" w:type="dxa"/>
            <w:vMerge/>
          </w:tcPr>
          <w:p w14:paraId="1584D237" w14:textId="77777777" w:rsidR="00606997" w:rsidRDefault="00606997" w:rsidP="00606997">
            <w:pPr>
              <w:rPr>
                <w:rFonts w:eastAsia="Times New Roman" w:cs="Arial"/>
                <w:color w:val="000000"/>
                <w:lang w:eastAsia="bg-BG"/>
              </w:rPr>
            </w:pPr>
          </w:p>
        </w:tc>
        <w:tc>
          <w:tcPr>
            <w:tcW w:w="2434" w:type="dxa"/>
            <w:vAlign w:val="bottom"/>
          </w:tcPr>
          <w:p w14:paraId="23814D71" w14:textId="5A5418EF" w:rsidR="00606997" w:rsidRDefault="00606997" w:rsidP="00606997">
            <w:pPr>
              <w:rPr>
                <w:rFonts w:eastAsia="Times New Roman" w:cs="Arial"/>
                <w:color w:val="000000"/>
                <w:lang w:eastAsia="bg-BG"/>
              </w:rPr>
            </w:pPr>
            <w:r>
              <w:t>Еритема</w:t>
            </w:r>
          </w:p>
        </w:tc>
        <w:tc>
          <w:tcPr>
            <w:tcW w:w="2189" w:type="dxa"/>
            <w:vAlign w:val="bottom"/>
          </w:tcPr>
          <w:p w14:paraId="3284AA24" w14:textId="674D7192" w:rsidR="00606997" w:rsidRDefault="00606997" w:rsidP="00606997">
            <w:pPr>
              <w:rPr>
                <w:rFonts w:eastAsia="Times New Roman" w:cs="Arial"/>
                <w:color w:val="000000"/>
                <w:lang w:eastAsia="bg-BG"/>
              </w:rPr>
            </w:pPr>
            <w:r>
              <w:t>Нечести</w:t>
            </w:r>
          </w:p>
        </w:tc>
        <w:tc>
          <w:tcPr>
            <w:tcW w:w="1367" w:type="dxa"/>
          </w:tcPr>
          <w:p w14:paraId="267FE280" w14:textId="5761D5C3" w:rsidR="00606997" w:rsidRDefault="00606997" w:rsidP="00606997">
            <w:pPr>
              <w:rPr>
                <w:rFonts w:eastAsia="Times New Roman" w:cs="Arial"/>
                <w:color w:val="000000"/>
                <w:lang w:eastAsia="bg-BG"/>
              </w:rPr>
            </w:pPr>
            <w:r>
              <w:rPr>
                <w:rFonts w:eastAsia="Times New Roman" w:cs="Arial"/>
                <w:color w:val="000000"/>
                <w:lang w:eastAsia="bg-BG"/>
              </w:rPr>
              <w:t>-</w:t>
            </w:r>
          </w:p>
        </w:tc>
        <w:tc>
          <w:tcPr>
            <w:tcW w:w="1365" w:type="dxa"/>
          </w:tcPr>
          <w:p w14:paraId="1320FD8D" w14:textId="5F5276E6" w:rsidR="00606997" w:rsidRDefault="00606997" w:rsidP="00606997">
            <w:pPr>
              <w:rPr>
                <w:rFonts w:eastAsia="Times New Roman" w:cs="Arial"/>
                <w:color w:val="000000"/>
                <w:lang w:eastAsia="bg-BG"/>
              </w:rPr>
            </w:pPr>
            <w:r>
              <w:rPr>
                <w:rFonts w:eastAsia="Times New Roman" w:cs="Arial"/>
                <w:color w:val="000000"/>
                <w:lang w:eastAsia="bg-BG"/>
              </w:rPr>
              <w:t>-</w:t>
            </w:r>
          </w:p>
        </w:tc>
      </w:tr>
      <w:tr w:rsidR="00606997" w14:paraId="55F4BCE8" w14:textId="77777777" w:rsidTr="00CE69BA">
        <w:tc>
          <w:tcPr>
            <w:tcW w:w="2221" w:type="dxa"/>
            <w:vMerge/>
          </w:tcPr>
          <w:p w14:paraId="220EA5DE" w14:textId="77777777" w:rsidR="00606997" w:rsidRDefault="00606997" w:rsidP="00606997">
            <w:pPr>
              <w:rPr>
                <w:rFonts w:eastAsia="Times New Roman" w:cs="Arial"/>
                <w:color w:val="000000"/>
                <w:lang w:eastAsia="bg-BG"/>
              </w:rPr>
            </w:pPr>
          </w:p>
        </w:tc>
        <w:tc>
          <w:tcPr>
            <w:tcW w:w="2434" w:type="dxa"/>
          </w:tcPr>
          <w:p w14:paraId="26FE0BE5" w14:textId="217C2859" w:rsidR="00606997" w:rsidRDefault="00606997" w:rsidP="00606997">
            <w:pPr>
              <w:rPr>
                <w:rFonts w:eastAsia="Times New Roman" w:cs="Arial"/>
                <w:color w:val="000000"/>
                <w:lang w:eastAsia="bg-BG"/>
              </w:rPr>
            </w:pPr>
            <w:r>
              <w:t>Еритема мултиформе</w:t>
            </w:r>
          </w:p>
        </w:tc>
        <w:tc>
          <w:tcPr>
            <w:tcW w:w="2189" w:type="dxa"/>
          </w:tcPr>
          <w:p w14:paraId="7B1B0649" w14:textId="332492A2" w:rsidR="00606997" w:rsidRDefault="00606997" w:rsidP="00606997">
            <w:pPr>
              <w:rPr>
                <w:rFonts w:eastAsia="Times New Roman" w:cs="Arial"/>
                <w:color w:val="000000"/>
                <w:lang w:eastAsia="bg-BG"/>
              </w:rPr>
            </w:pPr>
            <w:r>
              <w:t>-</w:t>
            </w:r>
          </w:p>
        </w:tc>
        <w:tc>
          <w:tcPr>
            <w:tcW w:w="1367" w:type="dxa"/>
          </w:tcPr>
          <w:p w14:paraId="56CD2444" w14:textId="47022F70" w:rsidR="00606997" w:rsidRDefault="00606997" w:rsidP="00606997">
            <w:pPr>
              <w:rPr>
                <w:rFonts w:eastAsia="Times New Roman" w:cs="Arial"/>
                <w:color w:val="000000"/>
                <w:lang w:eastAsia="bg-BG"/>
              </w:rPr>
            </w:pPr>
            <w:r>
              <w:rPr>
                <w:rFonts w:eastAsia="Times New Roman" w:cs="Arial"/>
                <w:color w:val="000000"/>
                <w:lang w:eastAsia="bg-BG"/>
              </w:rPr>
              <w:t>Много редки</w:t>
            </w:r>
          </w:p>
        </w:tc>
        <w:tc>
          <w:tcPr>
            <w:tcW w:w="1365" w:type="dxa"/>
          </w:tcPr>
          <w:p w14:paraId="16F52763" w14:textId="0EC4BFA0" w:rsidR="00606997" w:rsidRDefault="00606997" w:rsidP="00606997">
            <w:pPr>
              <w:rPr>
                <w:rFonts w:eastAsia="Times New Roman" w:cs="Arial"/>
                <w:color w:val="000000"/>
                <w:lang w:eastAsia="bg-BG"/>
              </w:rPr>
            </w:pPr>
            <w:r>
              <w:rPr>
                <w:rFonts w:eastAsia="Times New Roman" w:cs="Arial"/>
                <w:color w:val="000000"/>
                <w:lang w:eastAsia="bg-BG"/>
              </w:rPr>
              <w:t>-</w:t>
            </w:r>
          </w:p>
        </w:tc>
      </w:tr>
      <w:tr w:rsidR="00606997" w14:paraId="7078B29F" w14:textId="77777777" w:rsidTr="00CE69BA">
        <w:tc>
          <w:tcPr>
            <w:tcW w:w="2221" w:type="dxa"/>
            <w:vMerge/>
          </w:tcPr>
          <w:p w14:paraId="28FFF61C" w14:textId="77777777" w:rsidR="00606997" w:rsidRDefault="00606997" w:rsidP="00606997">
            <w:pPr>
              <w:rPr>
                <w:rFonts w:eastAsia="Times New Roman" w:cs="Arial"/>
                <w:color w:val="000000"/>
                <w:lang w:eastAsia="bg-BG"/>
              </w:rPr>
            </w:pPr>
          </w:p>
        </w:tc>
        <w:tc>
          <w:tcPr>
            <w:tcW w:w="2434" w:type="dxa"/>
            <w:vAlign w:val="bottom"/>
          </w:tcPr>
          <w:p w14:paraId="7E91643D" w14:textId="1D1A2273" w:rsidR="00606997" w:rsidRDefault="00606997" w:rsidP="00606997">
            <w:pPr>
              <w:rPr>
                <w:rFonts w:eastAsia="Times New Roman" w:cs="Arial"/>
                <w:color w:val="000000"/>
                <w:lang w:eastAsia="bg-BG"/>
              </w:rPr>
            </w:pPr>
            <w:r>
              <w:t>Екзантема</w:t>
            </w:r>
          </w:p>
        </w:tc>
        <w:tc>
          <w:tcPr>
            <w:tcW w:w="2189" w:type="dxa"/>
            <w:vAlign w:val="bottom"/>
          </w:tcPr>
          <w:p w14:paraId="2ABF70B9" w14:textId="0EA86834" w:rsidR="00606997" w:rsidRDefault="00606997" w:rsidP="00606997">
            <w:pPr>
              <w:rPr>
                <w:rFonts w:eastAsia="Times New Roman" w:cs="Arial"/>
                <w:color w:val="000000"/>
                <w:lang w:eastAsia="bg-BG"/>
              </w:rPr>
            </w:pPr>
            <w:r>
              <w:t>Редки</w:t>
            </w:r>
          </w:p>
        </w:tc>
        <w:tc>
          <w:tcPr>
            <w:tcW w:w="1367" w:type="dxa"/>
          </w:tcPr>
          <w:p w14:paraId="0D5426BA" w14:textId="2EC77C51" w:rsidR="00606997" w:rsidRDefault="00606997" w:rsidP="00606997">
            <w:pPr>
              <w:rPr>
                <w:rFonts w:eastAsia="Times New Roman" w:cs="Arial"/>
                <w:color w:val="000000"/>
                <w:lang w:eastAsia="bg-BG"/>
              </w:rPr>
            </w:pPr>
            <w:r>
              <w:rPr>
                <w:rFonts w:eastAsia="Times New Roman" w:cs="Arial"/>
                <w:color w:val="000000"/>
                <w:lang w:eastAsia="bg-BG"/>
              </w:rPr>
              <w:t>Нечести</w:t>
            </w:r>
          </w:p>
        </w:tc>
        <w:tc>
          <w:tcPr>
            <w:tcW w:w="1365" w:type="dxa"/>
          </w:tcPr>
          <w:p w14:paraId="705E65EA" w14:textId="5AE34CD6" w:rsidR="00606997" w:rsidRDefault="00606997" w:rsidP="00606997">
            <w:pPr>
              <w:rPr>
                <w:rFonts w:eastAsia="Times New Roman" w:cs="Arial"/>
                <w:color w:val="000000"/>
                <w:lang w:eastAsia="bg-BG"/>
              </w:rPr>
            </w:pPr>
            <w:r>
              <w:rPr>
                <w:rFonts w:eastAsia="Times New Roman" w:cs="Arial"/>
                <w:color w:val="000000"/>
                <w:lang w:eastAsia="bg-BG"/>
              </w:rPr>
              <w:t>-</w:t>
            </w:r>
          </w:p>
        </w:tc>
      </w:tr>
      <w:tr w:rsidR="00606997" w14:paraId="01A2D9AC" w14:textId="77777777" w:rsidTr="00CE69BA">
        <w:tc>
          <w:tcPr>
            <w:tcW w:w="2221" w:type="dxa"/>
            <w:vMerge/>
          </w:tcPr>
          <w:p w14:paraId="61697E43" w14:textId="77777777" w:rsidR="00606997" w:rsidRDefault="00606997" w:rsidP="00606997">
            <w:pPr>
              <w:rPr>
                <w:rFonts w:eastAsia="Times New Roman" w:cs="Arial"/>
                <w:color w:val="000000"/>
                <w:lang w:eastAsia="bg-BG"/>
              </w:rPr>
            </w:pPr>
          </w:p>
        </w:tc>
        <w:tc>
          <w:tcPr>
            <w:tcW w:w="2434" w:type="dxa"/>
          </w:tcPr>
          <w:p w14:paraId="271DBDF6" w14:textId="6DB23EDF" w:rsidR="00606997" w:rsidRDefault="00606997" w:rsidP="00606997">
            <w:pPr>
              <w:rPr>
                <w:rFonts w:eastAsia="Times New Roman" w:cs="Arial"/>
                <w:color w:val="000000"/>
                <w:lang w:eastAsia="bg-BG"/>
              </w:rPr>
            </w:pPr>
            <w:r>
              <w:t>Хиперхидроза</w:t>
            </w:r>
          </w:p>
        </w:tc>
        <w:tc>
          <w:tcPr>
            <w:tcW w:w="2189" w:type="dxa"/>
          </w:tcPr>
          <w:p w14:paraId="3B0D563E" w14:textId="6A22E2C0" w:rsidR="00606997" w:rsidRDefault="00606997" w:rsidP="00606997">
            <w:pPr>
              <w:rPr>
                <w:rFonts w:eastAsia="Times New Roman" w:cs="Arial"/>
                <w:color w:val="000000"/>
                <w:lang w:eastAsia="bg-BG"/>
              </w:rPr>
            </w:pPr>
            <w:r>
              <w:t>Редки</w:t>
            </w:r>
          </w:p>
        </w:tc>
        <w:tc>
          <w:tcPr>
            <w:tcW w:w="1367" w:type="dxa"/>
          </w:tcPr>
          <w:p w14:paraId="09B25421" w14:textId="7430CA10" w:rsidR="00606997" w:rsidRDefault="00606997" w:rsidP="00606997">
            <w:pPr>
              <w:rPr>
                <w:rFonts w:eastAsia="Times New Roman" w:cs="Arial"/>
                <w:color w:val="000000"/>
                <w:lang w:eastAsia="bg-BG"/>
              </w:rPr>
            </w:pPr>
            <w:r>
              <w:rPr>
                <w:rFonts w:eastAsia="Times New Roman" w:cs="Arial"/>
                <w:color w:val="000000"/>
                <w:lang w:eastAsia="bg-BG"/>
              </w:rPr>
              <w:t>Нечести</w:t>
            </w:r>
          </w:p>
        </w:tc>
        <w:tc>
          <w:tcPr>
            <w:tcW w:w="1365" w:type="dxa"/>
          </w:tcPr>
          <w:p w14:paraId="19523408" w14:textId="5D07A28E" w:rsidR="00606997" w:rsidRDefault="00606997" w:rsidP="00606997">
            <w:pPr>
              <w:rPr>
                <w:rFonts w:eastAsia="Times New Roman" w:cs="Arial"/>
                <w:color w:val="000000"/>
                <w:lang w:eastAsia="bg-BG"/>
              </w:rPr>
            </w:pPr>
            <w:r>
              <w:rPr>
                <w:rFonts w:eastAsia="Times New Roman" w:cs="Arial"/>
                <w:color w:val="000000"/>
                <w:lang w:eastAsia="bg-BG"/>
              </w:rPr>
              <w:t>-</w:t>
            </w:r>
          </w:p>
        </w:tc>
      </w:tr>
      <w:tr w:rsidR="00606997" w14:paraId="63377A6C" w14:textId="77777777" w:rsidTr="00CE69BA">
        <w:tc>
          <w:tcPr>
            <w:tcW w:w="2221" w:type="dxa"/>
            <w:vMerge/>
          </w:tcPr>
          <w:p w14:paraId="5F8548E4" w14:textId="77777777" w:rsidR="00606997" w:rsidRDefault="00606997" w:rsidP="00606997">
            <w:pPr>
              <w:rPr>
                <w:rFonts w:eastAsia="Times New Roman" w:cs="Arial"/>
                <w:color w:val="000000"/>
                <w:lang w:eastAsia="bg-BG"/>
              </w:rPr>
            </w:pPr>
          </w:p>
        </w:tc>
        <w:tc>
          <w:tcPr>
            <w:tcW w:w="2434" w:type="dxa"/>
            <w:vAlign w:val="bottom"/>
          </w:tcPr>
          <w:p w14:paraId="174A2F85" w14:textId="3B9F0139" w:rsidR="00606997" w:rsidRPr="00606997" w:rsidRDefault="00606997" w:rsidP="00606997">
            <w:pPr>
              <w:rPr>
                <w:rFonts w:eastAsia="Times New Roman" w:cs="Arial"/>
                <w:color w:val="000000"/>
                <w:lang w:eastAsia="bg-BG"/>
              </w:rPr>
            </w:pPr>
            <w:r w:rsidRPr="00606997">
              <w:t>Реакции на фоточувствителност</w:t>
            </w:r>
          </w:p>
        </w:tc>
        <w:tc>
          <w:tcPr>
            <w:tcW w:w="2189" w:type="dxa"/>
          </w:tcPr>
          <w:p w14:paraId="140DB458" w14:textId="5DFEBC26" w:rsidR="00606997" w:rsidRPr="00606997" w:rsidRDefault="00606997" w:rsidP="00606997">
            <w:pPr>
              <w:rPr>
                <w:rFonts w:eastAsia="Times New Roman" w:cs="Arial"/>
                <w:color w:val="000000"/>
                <w:lang w:eastAsia="bg-BG"/>
              </w:rPr>
            </w:pPr>
            <w:r w:rsidRPr="00606997">
              <w:rPr>
                <w:rFonts w:cs="Arial"/>
              </w:rPr>
              <w:t>-</w:t>
            </w:r>
          </w:p>
        </w:tc>
        <w:tc>
          <w:tcPr>
            <w:tcW w:w="1367" w:type="dxa"/>
          </w:tcPr>
          <w:p w14:paraId="6CCC6231" w14:textId="1084F2D9" w:rsidR="00606997" w:rsidRPr="00606997" w:rsidRDefault="00606997" w:rsidP="00606997">
            <w:pPr>
              <w:rPr>
                <w:rFonts w:eastAsia="Times New Roman" w:cs="Arial"/>
                <w:color w:val="000000"/>
                <w:lang w:eastAsia="bg-BG"/>
              </w:rPr>
            </w:pPr>
            <w:r w:rsidRPr="00606997">
              <w:t>Нечести</w:t>
            </w:r>
          </w:p>
        </w:tc>
        <w:tc>
          <w:tcPr>
            <w:tcW w:w="1365" w:type="dxa"/>
          </w:tcPr>
          <w:p w14:paraId="77DFE3EA" w14:textId="576517AB" w:rsidR="00606997" w:rsidRPr="00606997" w:rsidRDefault="00606997" w:rsidP="00606997">
            <w:pPr>
              <w:rPr>
                <w:rFonts w:eastAsia="Times New Roman" w:cs="Arial"/>
                <w:color w:val="000000"/>
                <w:lang w:eastAsia="bg-BG"/>
              </w:rPr>
            </w:pPr>
            <w:r w:rsidRPr="00606997">
              <w:rPr>
                <w:rFonts w:cs="Arial"/>
              </w:rPr>
              <w:t>-</w:t>
            </w:r>
          </w:p>
        </w:tc>
      </w:tr>
      <w:tr w:rsidR="00606997" w14:paraId="18755C02" w14:textId="77777777" w:rsidTr="00CE69BA">
        <w:tc>
          <w:tcPr>
            <w:tcW w:w="2221" w:type="dxa"/>
            <w:vMerge/>
          </w:tcPr>
          <w:p w14:paraId="62606928" w14:textId="77777777" w:rsidR="00606997" w:rsidRDefault="00606997" w:rsidP="00606997">
            <w:pPr>
              <w:rPr>
                <w:rFonts w:eastAsia="Times New Roman" w:cs="Arial"/>
                <w:color w:val="000000"/>
                <w:lang w:eastAsia="bg-BG"/>
              </w:rPr>
            </w:pPr>
          </w:p>
        </w:tc>
        <w:tc>
          <w:tcPr>
            <w:tcW w:w="2434" w:type="dxa"/>
          </w:tcPr>
          <w:p w14:paraId="27AF2143" w14:textId="5C49D4BC" w:rsidR="00606997" w:rsidRPr="00606997" w:rsidRDefault="00606997" w:rsidP="00606997">
            <w:pPr>
              <w:rPr>
                <w:rFonts w:eastAsia="Times New Roman" w:cs="Arial"/>
                <w:color w:val="000000"/>
                <w:lang w:eastAsia="bg-BG"/>
              </w:rPr>
            </w:pPr>
            <w:r w:rsidRPr="00606997">
              <w:t>Пруритус</w:t>
            </w:r>
          </w:p>
        </w:tc>
        <w:tc>
          <w:tcPr>
            <w:tcW w:w="2189" w:type="dxa"/>
          </w:tcPr>
          <w:p w14:paraId="049BD93E" w14:textId="1773136E" w:rsidR="00606997" w:rsidRPr="00606997" w:rsidRDefault="00606997" w:rsidP="00606997">
            <w:pPr>
              <w:rPr>
                <w:rFonts w:eastAsia="Times New Roman" w:cs="Arial"/>
                <w:color w:val="000000"/>
                <w:lang w:eastAsia="bg-BG"/>
              </w:rPr>
            </w:pPr>
            <w:r w:rsidRPr="00606997">
              <w:t>Редки</w:t>
            </w:r>
          </w:p>
        </w:tc>
        <w:tc>
          <w:tcPr>
            <w:tcW w:w="1367" w:type="dxa"/>
          </w:tcPr>
          <w:p w14:paraId="69E9C117" w14:textId="34BD225A" w:rsidR="00606997" w:rsidRPr="00606997" w:rsidRDefault="00606997" w:rsidP="00606997">
            <w:pPr>
              <w:rPr>
                <w:rFonts w:eastAsia="Times New Roman" w:cs="Arial"/>
                <w:color w:val="000000"/>
                <w:lang w:eastAsia="bg-BG"/>
              </w:rPr>
            </w:pPr>
            <w:r w:rsidRPr="00606997">
              <w:t>Нечести</w:t>
            </w:r>
          </w:p>
        </w:tc>
        <w:tc>
          <w:tcPr>
            <w:tcW w:w="1365" w:type="dxa"/>
            <w:vAlign w:val="bottom"/>
          </w:tcPr>
          <w:p w14:paraId="47A17795" w14:textId="56DBA3CC" w:rsidR="00606997" w:rsidRPr="00606997" w:rsidRDefault="00606997" w:rsidP="00606997">
            <w:pPr>
              <w:rPr>
                <w:rFonts w:eastAsia="Times New Roman" w:cs="Arial"/>
                <w:color w:val="000000"/>
                <w:lang w:eastAsia="bg-BG"/>
              </w:rPr>
            </w:pPr>
            <w:r w:rsidRPr="00606997">
              <w:t>С неизвестна честота</w:t>
            </w:r>
          </w:p>
        </w:tc>
      </w:tr>
      <w:tr w:rsidR="00606997" w14:paraId="706BAD7B" w14:textId="77777777" w:rsidTr="00CE69BA">
        <w:tc>
          <w:tcPr>
            <w:tcW w:w="2221" w:type="dxa"/>
            <w:vMerge/>
          </w:tcPr>
          <w:p w14:paraId="69577A23" w14:textId="77777777" w:rsidR="00606997" w:rsidRDefault="00606997" w:rsidP="00606997">
            <w:pPr>
              <w:rPr>
                <w:rFonts w:eastAsia="Times New Roman" w:cs="Arial"/>
                <w:color w:val="000000"/>
                <w:lang w:eastAsia="bg-BG"/>
              </w:rPr>
            </w:pPr>
          </w:p>
        </w:tc>
        <w:tc>
          <w:tcPr>
            <w:tcW w:w="2434" w:type="dxa"/>
            <w:vAlign w:val="bottom"/>
          </w:tcPr>
          <w:p w14:paraId="5BF58082" w14:textId="43279F6D" w:rsidR="00606997" w:rsidRPr="00606997" w:rsidRDefault="00606997" w:rsidP="00606997">
            <w:pPr>
              <w:rPr>
                <w:rFonts w:eastAsia="Times New Roman" w:cs="Arial"/>
                <w:color w:val="000000"/>
                <w:lang w:eastAsia="bg-BG"/>
              </w:rPr>
            </w:pPr>
            <w:r w:rsidRPr="00606997">
              <w:t>Пурпура</w:t>
            </w:r>
          </w:p>
        </w:tc>
        <w:tc>
          <w:tcPr>
            <w:tcW w:w="2189" w:type="dxa"/>
            <w:vAlign w:val="center"/>
          </w:tcPr>
          <w:p w14:paraId="744FD55D" w14:textId="621BFC07" w:rsidR="00606997" w:rsidRPr="00606997" w:rsidRDefault="00606997" w:rsidP="00606997">
            <w:pPr>
              <w:rPr>
                <w:rFonts w:eastAsia="Times New Roman" w:cs="Arial"/>
                <w:color w:val="000000"/>
                <w:lang w:eastAsia="bg-BG"/>
              </w:rPr>
            </w:pPr>
            <w:r w:rsidRPr="00606997">
              <w:t>-</w:t>
            </w:r>
          </w:p>
        </w:tc>
        <w:tc>
          <w:tcPr>
            <w:tcW w:w="1367" w:type="dxa"/>
            <w:vAlign w:val="center"/>
          </w:tcPr>
          <w:p w14:paraId="35B93E55" w14:textId="66A073CE" w:rsidR="00606997" w:rsidRPr="00606997" w:rsidRDefault="00606997" w:rsidP="00606997">
            <w:pPr>
              <w:rPr>
                <w:rFonts w:eastAsia="Times New Roman" w:cs="Arial"/>
                <w:color w:val="000000"/>
                <w:lang w:eastAsia="bg-BG"/>
              </w:rPr>
            </w:pPr>
            <w:r w:rsidRPr="00606997">
              <w:t>Нечести</w:t>
            </w:r>
          </w:p>
        </w:tc>
        <w:tc>
          <w:tcPr>
            <w:tcW w:w="1365" w:type="dxa"/>
            <w:vAlign w:val="center"/>
          </w:tcPr>
          <w:p w14:paraId="1E990BF0" w14:textId="348788D1" w:rsidR="00606997" w:rsidRPr="00606997" w:rsidRDefault="00606997" w:rsidP="00606997">
            <w:pPr>
              <w:rPr>
                <w:rFonts w:eastAsia="Times New Roman" w:cs="Arial"/>
                <w:color w:val="000000"/>
                <w:lang w:eastAsia="bg-BG"/>
              </w:rPr>
            </w:pPr>
            <w:r w:rsidRPr="00606997">
              <w:t>-</w:t>
            </w:r>
          </w:p>
        </w:tc>
      </w:tr>
      <w:tr w:rsidR="00606997" w14:paraId="3AD89330" w14:textId="77777777" w:rsidTr="00CE69BA">
        <w:tc>
          <w:tcPr>
            <w:tcW w:w="2221" w:type="dxa"/>
            <w:vMerge/>
          </w:tcPr>
          <w:p w14:paraId="6DEB49D5" w14:textId="77777777" w:rsidR="00606997" w:rsidRDefault="00606997" w:rsidP="00606997">
            <w:pPr>
              <w:rPr>
                <w:rFonts w:eastAsia="Times New Roman" w:cs="Arial"/>
                <w:color w:val="000000"/>
                <w:lang w:eastAsia="bg-BG"/>
              </w:rPr>
            </w:pPr>
          </w:p>
        </w:tc>
        <w:tc>
          <w:tcPr>
            <w:tcW w:w="2434" w:type="dxa"/>
          </w:tcPr>
          <w:p w14:paraId="767C5DD9" w14:textId="4E9891BE" w:rsidR="00606997" w:rsidRPr="00606997" w:rsidRDefault="00606997" w:rsidP="00606997">
            <w:pPr>
              <w:rPr>
                <w:rFonts w:eastAsia="Times New Roman" w:cs="Arial"/>
                <w:color w:val="000000"/>
                <w:lang w:eastAsia="bg-BG"/>
              </w:rPr>
            </w:pPr>
            <w:r w:rsidRPr="00606997">
              <w:t>Обрив</w:t>
            </w:r>
          </w:p>
        </w:tc>
        <w:tc>
          <w:tcPr>
            <w:tcW w:w="2189" w:type="dxa"/>
          </w:tcPr>
          <w:p w14:paraId="1C293636" w14:textId="4E1BFB5E" w:rsidR="00606997" w:rsidRPr="00606997" w:rsidRDefault="00606997" w:rsidP="00606997">
            <w:pPr>
              <w:rPr>
                <w:rFonts w:eastAsia="Times New Roman" w:cs="Arial"/>
                <w:color w:val="000000"/>
                <w:lang w:eastAsia="bg-BG"/>
              </w:rPr>
            </w:pPr>
            <w:r w:rsidRPr="00606997">
              <w:t>Нечести</w:t>
            </w:r>
          </w:p>
        </w:tc>
        <w:tc>
          <w:tcPr>
            <w:tcW w:w="1367" w:type="dxa"/>
          </w:tcPr>
          <w:p w14:paraId="74116A24" w14:textId="22871AB8" w:rsidR="00606997" w:rsidRPr="00606997" w:rsidRDefault="00606997" w:rsidP="00606997">
            <w:pPr>
              <w:rPr>
                <w:rFonts w:eastAsia="Times New Roman" w:cs="Arial"/>
                <w:color w:val="000000"/>
                <w:lang w:eastAsia="bg-BG"/>
              </w:rPr>
            </w:pPr>
            <w:r w:rsidRPr="00606997">
              <w:t>Нечести</w:t>
            </w:r>
          </w:p>
        </w:tc>
        <w:tc>
          <w:tcPr>
            <w:tcW w:w="1365" w:type="dxa"/>
            <w:vAlign w:val="bottom"/>
          </w:tcPr>
          <w:p w14:paraId="5B21CD94" w14:textId="3418C8F4" w:rsidR="00606997" w:rsidRPr="00606997" w:rsidRDefault="00606997" w:rsidP="00606997">
            <w:pPr>
              <w:rPr>
                <w:rFonts w:eastAsia="Times New Roman" w:cs="Arial"/>
                <w:color w:val="000000"/>
                <w:lang w:eastAsia="bg-BG"/>
              </w:rPr>
            </w:pPr>
            <w:r w:rsidRPr="00606997">
              <w:t>С неизвестна честота</w:t>
            </w:r>
          </w:p>
        </w:tc>
      </w:tr>
      <w:tr w:rsidR="00606997" w14:paraId="6416ADB0" w14:textId="77777777" w:rsidTr="00CE69BA">
        <w:tc>
          <w:tcPr>
            <w:tcW w:w="2221" w:type="dxa"/>
            <w:vMerge/>
          </w:tcPr>
          <w:p w14:paraId="21936BE9" w14:textId="77777777" w:rsidR="00606997" w:rsidRDefault="00606997" w:rsidP="00606997">
            <w:pPr>
              <w:rPr>
                <w:rFonts w:eastAsia="Times New Roman" w:cs="Arial"/>
                <w:color w:val="000000"/>
                <w:lang w:eastAsia="bg-BG"/>
              </w:rPr>
            </w:pPr>
          </w:p>
        </w:tc>
        <w:tc>
          <w:tcPr>
            <w:tcW w:w="2434" w:type="dxa"/>
            <w:vAlign w:val="bottom"/>
          </w:tcPr>
          <w:p w14:paraId="2F9F8A75" w14:textId="35E216C0" w:rsidR="00606997" w:rsidRPr="00606997" w:rsidRDefault="00606997" w:rsidP="00606997">
            <w:pPr>
              <w:rPr>
                <w:rFonts w:eastAsia="Times New Roman" w:cs="Arial"/>
                <w:color w:val="000000"/>
                <w:lang w:eastAsia="bg-BG"/>
              </w:rPr>
            </w:pPr>
            <w:r w:rsidRPr="00606997">
              <w:t>Промяна в цвета на кожата</w:t>
            </w:r>
          </w:p>
        </w:tc>
        <w:tc>
          <w:tcPr>
            <w:tcW w:w="2189" w:type="dxa"/>
          </w:tcPr>
          <w:p w14:paraId="168F88EB" w14:textId="3D8FA2FC" w:rsidR="00606997" w:rsidRPr="00606997" w:rsidRDefault="00606997" w:rsidP="00606997">
            <w:pPr>
              <w:rPr>
                <w:rFonts w:eastAsia="Times New Roman" w:cs="Arial"/>
                <w:color w:val="000000"/>
                <w:lang w:eastAsia="bg-BG"/>
              </w:rPr>
            </w:pPr>
            <w:r w:rsidRPr="00606997">
              <w:t>-</w:t>
            </w:r>
          </w:p>
        </w:tc>
        <w:tc>
          <w:tcPr>
            <w:tcW w:w="1367" w:type="dxa"/>
          </w:tcPr>
          <w:p w14:paraId="1B844DC1" w14:textId="4A6C7237" w:rsidR="00606997" w:rsidRPr="00606997" w:rsidRDefault="00606997" w:rsidP="00606997">
            <w:pPr>
              <w:rPr>
                <w:rFonts w:eastAsia="Times New Roman" w:cs="Arial"/>
                <w:color w:val="000000"/>
                <w:lang w:eastAsia="bg-BG"/>
              </w:rPr>
            </w:pPr>
            <w:r w:rsidRPr="00606997">
              <w:t>Нечести</w:t>
            </w:r>
          </w:p>
        </w:tc>
        <w:tc>
          <w:tcPr>
            <w:tcW w:w="1365" w:type="dxa"/>
          </w:tcPr>
          <w:p w14:paraId="3DA7A94C" w14:textId="3D668B90" w:rsidR="00606997" w:rsidRPr="00606997" w:rsidRDefault="00606997" w:rsidP="00606997">
            <w:pPr>
              <w:rPr>
                <w:rFonts w:eastAsia="Times New Roman" w:cs="Arial"/>
                <w:color w:val="000000"/>
                <w:lang w:eastAsia="bg-BG"/>
              </w:rPr>
            </w:pPr>
            <w:r w:rsidRPr="00606997">
              <w:t>-</w:t>
            </w:r>
          </w:p>
        </w:tc>
      </w:tr>
      <w:tr w:rsidR="00606997" w14:paraId="7DEDECA4" w14:textId="77777777" w:rsidTr="00CE69BA">
        <w:tc>
          <w:tcPr>
            <w:tcW w:w="2221" w:type="dxa"/>
            <w:vMerge/>
          </w:tcPr>
          <w:p w14:paraId="5512140D" w14:textId="77777777" w:rsidR="00606997" w:rsidRDefault="00606997" w:rsidP="00606997">
            <w:pPr>
              <w:rPr>
                <w:rFonts w:eastAsia="Times New Roman" w:cs="Arial"/>
                <w:color w:val="000000"/>
                <w:lang w:eastAsia="bg-BG"/>
              </w:rPr>
            </w:pPr>
          </w:p>
        </w:tc>
        <w:tc>
          <w:tcPr>
            <w:tcW w:w="2434" w:type="dxa"/>
            <w:vAlign w:val="bottom"/>
          </w:tcPr>
          <w:p w14:paraId="31980BC4" w14:textId="2204D627" w:rsidR="00606997" w:rsidRPr="00606997" w:rsidRDefault="00606997" w:rsidP="00606997">
            <w:pPr>
              <w:rPr>
                <w:rFonts w:eastAsia="Times New Roman" w:cs="Arial"/>
                <w:color w:val="000000"/>
                <w:lang w:eastAsia="bg-BG"/>
              </w:rPr>
            </w:pPr>
            <w:r w:rsidRPr="00606997">
              <w:t>Уртикария и други видове обрив</w:t>
            </w:r>
          </w:p>
        </w:tc>
        <w:tc>
          <w:tcPr>
            <w:tcW w:w="2189" w:type="dxa"/>
          </w:tcPr>
          <w:p w14:paraId="31083E43" w14:textId="2E984A8B" w:rsidR="00606997" w:rsidRPr="00606997" w:rsidRDefault="00606997" w:rsidP="00606997">
            <w:pPr>
              <w:rPr>
                <w:rFonts w:eastAsia="Times New Roman" w:cs="Arial"/>
                <w:color w:val="000000"/>
                <w:lang w:eastAsia="bg-BG"/>
              </w:rPr>
            </w:pPr>
            <w:r w:rsidRPr="00606997">
              <w:t>-</w:t>
            </w:r>
          </w:p>
        </w:tc>
        <w:tc>
          <w:tcPr>
            <w:tcW w:w="1367" w:type="dxa"/>
            <w:vAlign w:val="bottom"/>
          </w:tcPr>
          <w:p w14:paraId="244964F0" w14:textId="23708F10" w:rsidR="00606997" w:rsidRPr="00606997" w:rsidRDefault="00606997" w:rsidP="00606997">
            <w:pPr>
              <w:rPr>
                <w:rFonts w:eastAsia="Times New Roman" w:cs="Arial"/>
                <w:color w:val="000000"/>
                <w:lang w:eastAsia="bg-BG"/>
              </w:rPr>
            </w:pPr>
            <w:r w:rsidRPr="00606997">
              <w:t>Много редки</w:t>
            </w:r>
          </w:p>
        </w:tc>
        <w:tc>
          <w:tcPr>
            <w:tcW w:w="1365" w:type="dxa"/>
          </w:tcPr>
          <w:p w14:paraId="2EB20170" w14:textId="302D271D" w:rsidR="00606997" w:rsidRPr="00606997" w:rsidRDefault="00606997" w:rsidP="00606997">
            <w:pPr>
              <w:rPr>
                <w:rFonts w:eastAsia="Times New Roman" w:cs="Arial"/>
                <w:color w:val="000000"/>
                <w:lang w:eastAsia="bg-BG"/>
              </w:rPr>
            </w:pPr>
            <w:r w:rsidRPr="00606997">
              <w:t>-</w:t>
            </w:r>
          </w:p>
        </w:tc>
      </w:tr>
      <w:tr w:rsidR="00606997" w14:paraId="11A9141E" w14:textId="77777777" w:rsidTr="00CE69BA">
        <w:tc>
          <w:tcPr>
            <w:tcW w:w="2221" w:type="dxa"/>
            <w:vMerge/>
          </w:tcPr>
          <w:p w14:paraId="2B9C504E" w14:textId="77777777" w:rsidR="00606997" w:rsidRDefault="00606997" w:rsidP="00606997">
            <w:pPr>
              <w:rPr>
                <w:rFonts w:eastAsia="Times New Roman" w:cs="Arial"/>
                <w:color w:val="000000"/>
                <w:lang w:eastAsia="bg-BG"/>
              </w:rPr>
            </w:pPr>
          </w:p>
        </w:tc>
        <w:tc>
          <w:tcPr>
            <w:tcW w:w="2434" w:type="dxa"/>
            <w:vAlign w:val="bottom"/>
          </w:tcPr>
          <w:p w14:paraId="26C19C93" w14:textId="4F425641" w:rsidR="00606997" w:rsidRPr="00606997" w:rsidRDefault="00606997" w:rsidP="00606997">
            <w:pPr>
              <w:rPr>
                <w:rFonts w:eastAsia="Times New Roman" w:cs="Arial"/>
                <w:color w:val="000000"/>
                <w:lang w:eastAsia="bg-BG"/>
              </w:rPr>
            </w:pPr>
            <w:r w:rsidRPr="00606997">
              <w:t>Ексфолиативен дерматит</w:t>
            </w:r>
          </w:p>
        </w:tc>
        <w:tc>
          <w:tcPr>
            <w:tcW w:w="2189" w:type="dxa"/>
          </w:tcPr>
          <w:p w14:paraId="6CA07DE1" w14:textId="3EF3E9D5" w:rsidR="00606997" w:rsidRPr="00606997" w:rsidRDefault="00606997" w:rsidP="00606997">
            <w:pPr>
              <w:rPr>
                <w:rFonts w:eastAsia="Times New Roman" w:cs="Arial"/>
                <w:color w:val="000000"/>
                <w:lang w:eastAsia="bg-BG"/>
              </w:rPr>
            </w:pPr>
            <w:r w:rsidRPr="00606997">
              <w:t>-</w:t>
            </w:r>
          </w:p>
        </w:tc>
        <w:tc>
          <w:tcPr>
            <w:tcW w:w="1367" w:type="dxa"/>
            <w:vAlign w:val="bottom"/>
          </w:tcPr>
          <w:p w14:paraId="640A0FB5" w14:textId="2E5E71A3" w:rsidR="00606997" w:rsidRPr="00606997" w:rsidRDefault="00606997" w:rsidP="00606997">
            <w:pPr>
              <w:rPr>
                <w:rFonts w:eastAsia="Times New Roman" w:cs="Arial"/>
                <w:color w:val="000000"/>
                <w:lang w:eastAsia="bg-BG"/>
              </w:rPr>
            </w:pPr>
            <w:r w:rsidRPr="00606997">
              <w:t>Много редки</w:t>
            </w:r>
          </w:p>
        </w:tc>
        <w:tc>
          <w:tcPr>
            <w:tcW w:w="1365" w:type="dxa"/>
          </w:tcPr>
          <w:p w14:paraId="71096D0A" w14:textId="783A4B36" w:rsidR="00606997" w:rsidRPr="00606997" w:rsidRDefault="00606997" w:rsidP="00606997">
            <w:pPr>
              <w:rPr>
                <w:rFonts w:eastAsia="Times New Roman" w:cs="Arial"/>
                <w:color w:val="000000"/>
                <w:lang w:eastAsia="bg-BG"/>
              </w:rPr>
            </w:pPr>
            <w:r w:rsidRPr="00606997">
              <w:t>-</w:t>
            </w:r>
          </w:p>
        </w:tc>
      </w:tr>
      <w:tr w:rsidR="00606997" w14:paraId="6E970B69" w14:textId="77777777" w:rsidTr="00CE69BA">
        <w:tc>
          <w:tcPr>
            <w:tcW w:w="2221" w:type="dxa"/>
            <w:vMerge/>
          </w:tcPr>
          <w:p w14:paraId="1E758390" w14:textId="77777777" w:rsidR="00606997" w:rsidRDefault="00606997" w:rsidP="00606997">
            <w:pPr>
              <w:rPr>
                <w:rFonts w:eastAsia="Times New Roman" w:cs="Arial"/>
                <w:color w:val="000000"/>
                <w:lang w:eastAsia="bg-BG"/>
              </w:rPr>
            </w:pPr>
          </w:p>
        </w:tc>
        <w:tc>
          <w:tcPr>
            <w:tcW w:w="2434" w:type="dxa"/>
            <w:vAlign w:val="bottom"/>
          </w:tcPr>
          <w:p w14:paraId="1D44FBCA" w14:textId="6F643E04" w:rsidR="00606997" w:rsidRPr="00606997" w:rsidRDefault="00606997" w:rsidP="00606997">
            <w:pPr>
              <w:rPr>
                <w:rFonts w:eastAsia="Times New Roman" w:cs="Arial"/>
                <w:color w:val="000000"/>
                <w:lang w:eastAsia="bg-BG"/>
              </w:rPr>
            </w:pPr>
            <w:r w:rsidRPr="00606997">
              <w:t xml:space="preserve">Синдром на </w:t>
            </w:r>
            <w:r w:rsidRPr="00606997">
              <w:rPr>
                <w:lang w:val="en-US"/>
              </w:rPr>
              <w:t>Stevens- Johnson</w:t>
            </w:r>
          </w:p>
        </w:tc>
        <w:tc>
          <w:tcPr>
            <w:tcW w:w="2189" w:type="dxa"/>
          </w:tcPr>
          <w:p w14:paraId="7A7C2B01" w14:textId="73AC12C4" w:rsidR="00606997" w:rsidRPr="00606997" w:rsidRDefault="00606997" w:rsidP="00606997">
            <w:pPr>
              <w:rPr>
                <w:rFonts w:eastAsia="Times New Roman" w:cs="Arial"/>
                <w:color w:val="000000"/>
                <w:lang w:eastAsia="bg-BG"/>
              </w:rPr>
            </w:pPr>
            <w:r w:rsidRPr="00606997">
              <w:t>-</w:t>
            </w:r>
          </w:p>
        </w:tc>
        <w:tc>
          <w:tcPr>
            <w:tcW w:w="1367" w:type="dxa"/>
            <w:vAlign w:val="bottom"/>
          </w:tcPr>
          <w:p w14:paraId="088AAF2A" w14:textId="2B58D806" w:rsidR="00606997" w:rsidRPr="00606997" w:rsidRDefault="00606997" w:rsidP="00606997">
            <w:pPr>
              <w:rPr>
                <w:rFonts w:eastAsia="Times New Roman" w:cs="Arial"/>
                <w:color w:val="000000"/>
                <w:lang w:eastAsia="bg-BG"/>
              </w:rPr>
            </w:pPr>
            <w:r w:rsidRPr="00606997">
              <w:t>Много редки</w:t>
            </w:r>
          </w:p>
        </w:tc>
        <w:tc>
          <w:tcPr>
            <w:tcW w:w="1365" w:type="dxa"/>
          </w:tcPr>
          <w:p w14:paraId="4B6EA404" w14:textId="0A642A89" w:rsidR="00606997" w:rsidRPr="00606997" w:rsidRDefault="00606997" w:rsidP="00606997">
            <w:pPr>
              <w:rPr>
                <w:rFonts w:eastAsia="Times New Roman" w:cs="Arial"/>
                <w:color w:val="000000"/>
                <w:lang w:eastAsia="bg-BG"/>
              </w:rPr>
            </w:pPr>
            <w:r w:rsidRPr="00606997">
              <w:t>-</w:t>
            </w:r>
          </w:p>
        </w:tc>
      </w:tr>
      <w:tr w:rsidR="00606997" w14:paraId="348CCE6F" w14:textId="77777777" w:rsidTr="00CE69BA">
        <w:tc>
          <w:tcPr>
            <w:tcW w:w="2221" w:type="dxa"/>
            <w:vMerge/>
          </w:tcPr>
          <w:p w14:paraId="339DB2CE" w14:textId="77777777" w:rsidR="00606997" w:rsidRDefault="00606997" w:rsidP="00606997">
            <w:pPr>
              <w:rPr>
                <w:rFonts w:eastAsia="Times New Roman" w:cs="Arial"/>
                <w:color w:val="000000"/>
                <w:lang w:eastAsia="bg-BG"/>
              </w:rPr>
            </w:pPr>
          </w:p>
        </w:tc>
        <w:tc>
          <w:tcPr>
            <w:tcW w:w="2434" w:type="dxa"/>
          </w:tcPr>
          <w:p w14:paraId="43E165D2" w14:textId="3FC080C4" w:rsidR="00606997" w:rsidRPr="00606997" w:rsidRDefault="00606997" w:rsidP="00606997">
            <w:pPr>
              <w:rPr>
                <w:rFonts w:eastAsia="Times New Roman" w:cs="Arial"/>
                <w:color w:val="000000"/>
                <w:lang w:eastAsia="bg-BG"/>
              </w:rPr>
            </w:pPr>
            <w:r w:rsidRPr="00606997">
              <w:t>Оток на Квинке</w:t>
            </w:r>
          </w:p>
        </w:tc>
        <w:tc>
          <w:tcPr>
            <w:tcW w:w="2189" w:type="dxa"/>
          </w:tcPr>
          <w:p w14:paraId="390C1317" w14:textId="5718C57B" w:rsidR="00606997" w:rsidRPr="00606997" w:rsidRDefault="00606997" w:rsidP="00606997">
            <w:pPr>
              <w:rPr>
                <w:rFonts w:eastAsia="Times New Roman" w:cs="Arial"/>
                <w:color w:val="000000"/>
                <w:lang w:eastAsia="bg-BG"/>
              </w:rPr>
            </w:pPr>
            <w:r w:rsidRPr="00606997">
              <w:t>-</w:t>
            </w:r>
          </w:p>
        </w:tc>
        <w:tc>
          <w:tcPr>
            <w:tcW w:w="1367" w:type="dxa"/>
            <w:vAlign w:val="bottom"/>
          </w:tcPr>
          <w:p w14:paraId="1F451F1E" w14:textId="6C5CD733" w:rsidR="00606997" w:rsidRPr="00606997" w:rsidRDefault="00606997" w:rsidP="00606997">
            <w:pPr>
              <w:rPr>
                <w:rFonts w:eastAsia="Times New Roman" w:cs="Arial"/>
                <w:color w:val="000000"/>
                <w:lang w:eastAsia="bg-BG"/>
              </w:rPr>
            </w:pPr>
            <w:r w:rsidRPr="00606997">
              <w:t>Много редки</w:t>
            </w:r>
          </w:p>
        </w:tc>
        <w:tc>
          <w:tcPr>
            <w:tcW w:w="1365" w:type="dxa"/>
          </w:tcPr>
          <w:p w14:paraId="39C7797F" w14:textId="40B89F5C" w:rsidR="00606997" w:rsidRPr="00606997" w:rsidRDefault="00606997" w:rsidP="00606997">
            <w:pPr>
              <w:rPr>
                <w:rFonts w:eastAsia="Times New Roman" w:cs="Arial"/>
                <w:color w:val="000000"/>
                <w:lang w:eastAsia="bg-BG"/>
              </w:rPr>
            </w:pPr>
            <w:r w:rsidRPr="00606997">
              <w:t>-</w:t>
            </w:r>
          </w:p>
        </w:tc>
      </w:tr>
      <w:tr w:rsidR="00606997" w14:paraId="54E3950D" w14:textId="77777777" w:rsidTr="00CE69BA">
        <w:tc>
          <w:tcPr>
            <w:tcW w:w="2221" w:type="dxa"/>
            <w:vMerge/>
          </w:tcPr>
          <w:p w14:paraId="18D8553D" w14:textId="77777777" w:rsidR="00606997" w:rsidRDefault="00606997" w:rsidP="00606997">
            <w:pPr>
              <w:rPr>
                <w:rFonts w:eastAsia="Times New Roman" w:cs="Arial"/>
                <w:color w:val="000000"/>
                <w:lang w:eastAsia="bg-BG"/>
              </w:rPr>
            </w:pPr>
          </w:p>
        </w:tc>
        <w:tc>
          <w:tcPr>
            <w:tcW w:w="2434" w:type="dxa"/>
          </w:tcPr>
          <w:p w14:paraId="3E4AC1A1" w14:textId="05C6728E" w:rsidR="00606997" w:rsidRPr="00606997" w:rsidRDefault="00606997" w:rsidP="00606997">
            <w:pPr>
              <w:rPr>
                <w:rFonts w:eastAsia="Times New Roman" w:cs="Arial"/>
                <w:color w:val="000000"/>
                <w:lang w:eastAsia="bg-BG"/>
              </w:rPr>
            </w:pPr>
            <w:r w:rsidRPr="00606997">
              <w:t>Токсична епидермална некролиза</w:t>
            </w:r>
          </w:p>
        </w:tc>
        <w:tc>
          <w:tcPr>
            <w:tcW w:w="2189" w:type="dxa"/>
          </w:tcPr>
          <w:p w14:paraId="54F3075E" w14:textId="292554CE" w:rsidR="00606997" w:rsidRPr="00606997" w:rsidRDefault="00606997" w:rsidP="00606997">
            <w:pPr>
              <w:rPr>
                <w:rFonts w:eastAsia="Times New Roman" w:cs="Arial"/>
                <w:color w:val="000000"/>
                <w:lang w:eastAsia="bg-BG"/>
              </w:rPr>
            </w:pPr>
            <w:r w:rsidRPr="00606997">
              <w:t>-</w:t>
            </w:r>
          </w:p>
        </w:tc>
        <w:tc>
          <w:tcPr>
            <w:tcW w:w="1367" w:type="dxa"/>
            <w:vAlign w:val="bottom"/>
          </w:tcPr>
          <w:p w14:paraId="0A6E7EBD" w14:textId="1833248D" w:rsidR="00606997" w:rsidRPr="00606997" w:rsidRDefault="00606997" w:rsidP="00606997">
            <w:pPr>
              <w:rPr>
                <w:rFonts w:eastAsia="Times New Roman" w:cs="Arial"/>
                <w:color w:val="000000"/>
                <w:lang w:eastAsia="bg-BG"/>
              </w:rPr>
            </w:pPr>
            <w:r w:rsidRPr="00606997">
              <w:t>С неизвестн а честота</w:t>
            </w:r>
          </w:p>
        </w:tc>
        <w:tc>
          <w:tcPr>
            <w:tcW w:w="1365" w:type="dxa"/>
          </w:tcPr>
          <w:p w14:paraId="4C00C71E" w14:textId="77777777" w:rsidR="00606997" w:rsidRPr="00606997" w:rsidRDefault="00606997" w:rsidP="00606997">
            <w:pPr>
              <w:rPr>
                <w:rFonts w:eastAsia="Times New Roman" w:cs="Arial"/>
                <w:color w:val="000000"/>
                <w:lang w:eastAsia="bg-BG"/>
              </w:rPr>
            </w:pPr>
          </w:p>
        </w:tc>
      </w:tr>
      <w:tr w:rsidR="00606997" w14:paraId="5C65776E" w14:textId="77777777" w:rsidTr="00CE69BA">
        <w:tc>
          <w:tcPr>
            <w:tcW w:w="2221" w:type="dxa"/>
            <w:vMerge w:val="restart"/>
          </w:tcPr>
          <w:p w14:paraId="39D9F4AE" w14:textId="6E848517" w:rsidR="00606997" w:rsidRDefault="00606997" w:rsidP="00606997">
            <w:pPr>
              <w:rPr>
                <w:rFonts w:eastAsia="Times New Roman" w:cs="Arial"/>
                <w:color w:val="000000"/>
                <w:lang w:eastAsia="bg-BG"/>
              </w:rPr>
            </w:pPr>
            <w:r>
              <w:t>Нарушения на мускулно- скелетната система и съединителната тъкан</w:t>
            </w:r>
          </w:p>
        </w:tc>
        <w:tc>
          <w:tcPr>
            <w:tcW w:w="2434" w:type="dxa"/>
            <w:vAlign w:val="bottom"/>
          </w:tcPr>
          <w:p w14:paraId="798C92B2" w14:textId="6CF2B28C" w:rsidR="00606997" w:rsidRDefault="00606997" w:rsidP="00606997">
            <w:pPr>
              <w:rPr>
                <w:rFonts w:eastAsia="Times New Roman" w:cs="Arial"/>
                <w:color w:val="000000"/>
                <w:lang w:eastAsia="bg-BG"/>
              </w:rPr>
            </w:pPr>
            <w:r>
              <w:t>Артралгия</w:t>
            </w:r>
          </w:p>
        </w:tc>
        <w:tc>
          <w:tcPr>
            <w:tcW w:w="2189" w:type="dxa"/>
            <w:vAlign w:val="bottom"/>
          </w:tcPr>
          <w:p w14:paraId="20E4AE8D" w14:textId="35B893FB" w:rsidR="00606997" w:rsidRDefault="00606997" w:rsidP="00606997">
            <w:pPr>
              <w:rPr>
                <w:rFonts w:eastAsia="Times New Roman" w:cs="Arial"/>
                <w:color w:val="000000"/>
                <w:lang w:eastAsia="bg-BG"/>
              </w:rPr>
            </w:pPr>
            <w:r>
              <w:t>Нечести</w:t>
            </w:r>
          </w:p>
        </w:tc>
        <w:tc>
          <w:tcPr>
            <w:tcW w:w="1367" w:type="dxa"/>
            <w:vAlign w:val="bottom"/>
          </w:tcPr>
          <w:p w14:paraId="000922AE" w14:textId="0511C60D" w:rsidR="00606997" w:rsidRDefault="00606997" w:rsidP="00606997">
            <w:pPr>
              <w:rPr>
                <w:rFonts w:eastAsia="Times New Roman" w:cs="Arial"/>
                <w:color w:val="000000"/>
                <w:lang w:eastAsia="bg-BG"/>
              </w:rPr>
            </w:pPr>
            <w:r>
              <w:t>Нечести</w:t>
            </w:r>
          </w:p>
        </w:tc>
        <w:tc>
          <w:tcPr>
            <w:tcW w:w="1365" w:type="dxa"/>
            <w:vAlign w:val="bottom"/>
          </w:tcPr>
          <w:p w14:paraId="79841D50" w14:textId="15E7873D" w:rsidR="00606997" w:rsidRDefault="00606997" w:rsidP="00606997">
            <w:pPr>
              <w:rPr>
                <w:rFonts w:eastAsia="Times New Roman" w:cs="Arial"/>
                <w:color w:val="000000"/>
                <w:lang w:eastAsia="bg-BG"/>
              </w:rPr>
            </w:pPr>
            <w:r>
              <w:t>-</w:t>
            </w:r>
          </w:p>
        </w:tc>
      </w:tr>
      <w:tr w:rsidR="00606997" w14:paraId="2F359A42" w14:textId="77777777" w:rsidTr="00CE69BA">
        <w:tc>
          <w:tcPr>
            <w:tcW w:w="2221" w:type="dxa"/>
            <w:vMerge/>
          </w:tcPr>
          <w:p w14:paraId="3BA397B2" w14:textId="77777777" w:rsidR="00606997" w:rsidRDefault="00606997" w:rsidP="00606997">
            <w:pPr>
              <w:rPr>
                <w:rFonts w:eastAsia="Times New Roman" w:cs="Arial"/>
                <w:color w:val="000000"/>
                <w:lang w:eastAsia="bg-BG"/>
              </w:rPr>
            </w:pPr>
          </w:p>
        </w:tc>
        <w:tc>
          <w:tcPr>
            <w:tcW w:w="2434" w:type="dxa"/>
            <w:vAlign w:val="bottom"/>
          </w:tcPr>
          <w:p w14:paraId="0DFF4E40" w14:textId="6E3BF092" w:rsidR="00606997" w:rsidRDefault="00606997" w:rsidP="00606997">
            <w:pPr>
              <w:rPr>
                <w:rFonts w:eastAsia="Times New Roman" w:cs="Arial"/>
                <w:color w:val="000000"/>
                <w:lang w:eastAsia="bg-BG"/>
              </w:rPr>
            </w:pPr>
            <w:r>
              <w:t>Болки в гърба</w:t>
            </w:r>
          </w:p>
        </w:tc>
        <w:tc>
          <w:tcPr>
            <w:tcW w:w="2189" w:type="dxa"/>
            <w:vAlign w:val="bottom"/>
          </w:tcPr>
          <w:p w14:paraId="1669A4C6" w14:textId="0C8900D6" w:rsidR="00606997" w:rsidRDefault="00606997" w:rsidP="00606997">
            <w:pPr>
              <w:rPr>
                <w:rFonts w:eastAsia="Times New Roman" w:cs="Arial"/>
                <w:color w:val="000000"/>
                <w:lang w:eastAsia="bg-BG"/>
              </w:rPr>
            </w:pPr>
            <w:r>
              <w:t>Нечести</w:t>
            </w:r>
          </w:p>
        </w:tc>
        <w:tc>
          <w:tcPr>
            <w:tcW w:w="1367" w:type="dxa"/>
            <w:vAlign w:val="bottom"/>
          </w:tcPr>
          <w:p w14:paraId="6DE30A42" w14:textId="7EF1C584" w:rsidR="00606997" w:rsidRDefault="00606997" w:rsidP="00606997">
            <w:pPr>
              <w:rPr>
                <w:rFonts w:eastAsia="Times New Roman" w:cs="Arial"/>
                <w:color w:val="000000"/>
                <w:lang w:eastAsia="bg-BG"/>
              </w:rPr>
            </w:pPr>
            <w:r>
              <w:t>Нечести</w:t>
            </w:r>
          </w:p>
        </w:tc>
        <w:tc>
          <w:tcPr>
            <w:tcW w:w="1365" w:type="dxa"/>
            <w:vAlign w:val="bottom"/>
          </w:tcPr>
          <w:p w14:paraId="3A0D6702" w14:textId="1C334680" w:rsidR="00606997" w:rsidRDefault="00606997" w:rsidP="00606997">
            <w:pPr>
              <w:rPr>
                <w:rFonts w:eastAsia="Times New Roman" w:cs="Arial"/>
                <w:color w:val="000000"/>
                <w:lang w:eastAsia="bg-BG"/>
              </w:rPr>
            </w:pPr>
            <w:r>
              <w:t>-</w:t>
            </w:r>
          </w:p>
        </w:tc>
      </w:tr>
      <w:tr w:rsidR="00606997" w14:paraId="40102153" w14:textId="77777777" w:rsidTr="00CE69BA">
        <w:tc>
          <w:tcPr>
            <w:tcW w:w="2221" w:type="dxa"/>
            <w:vMerge/>
          </w:tcPr>
          <w:p w14:paraId="366BAA59" w14:textId="77777777" w:rsidR="00606997" w:rsidRDefault="00606997" w:rsidP="00606997">
            <w:pPr>
              <w:rPr>
                <w:rFonts w:eastAsia="Times New Roman" w:cs="Arial"/>
                <w:color w:val="000000"/>
                <w:lang w:eastAsia="bg-BG"/>
              </w:rPr>
            </w:pPr>
          </w:p>
        </w:tc>
        <w:tc>
          <w:tcPr>
            <w:tcW w:w="2434" w:type="dxa"/>
            <w:vAlign w:val="bottom"/>
          </w:tcPr>
          <w:p w14:paraId="5B72E009" w14:textId="7624658D" w:rsidR="00606997" w:rsidRDefault="00606997" w:rsidP="00606997">
            <w:pPr>
              <w:rPr>
                <w:rFonts w:eastAsia="Times New Roman" w:cs="Arial"/>
                <w:color w:val="000000"/>
                <w:lang w:eastAsia="bg-BG"/>
              </w:rPr>
            </w:pPr>
            <w:r>
              <w:t>Подуване на ставите</w:t>
            </w:r>
          </w:p>
        </w:tc>
        <w:tc>
          <w:tcPr>
            <w:tcW w:w="2189" w:type="dxa"/>
            <w:vAlign w:val="bottom"/>
          </w:tcPr>
          <w:p w14:paraId="6109B2F4" w14:textId="6D58D63E" w:rsidR="00606997" w:rsidRDefault="00606997" w:rsidP="00606997">
            <w:pPr>
              <w:rPr>
                <w:rFonts w:eastAsia="Times New Roman" w:cs="Arial"/>
                <w:color w:val="000000"/>
                <w:lang w:eastAsia="bg-BG"/>
              </w:rPr>
            </w:pPr>
            <w:r>
              <w:t>Нечести</w:t>
            </w:r>
          </w:p>
        </w:tc>
        <w:tc>
          <w:tcPr>
            <w:tcW w:w="1367" w:type="dxa"/>
            <w:vAlign w:val="center"/>
          </w:tcPr>
          <w:p w14:paraId="4C2313E1" w14:textId="04200AD4" w:rsidR="00606997" w:rsidRDefault="00606997" w:rsidP="00606997">
            <w:pPr>
              <w:rPr>
                <w:rFonts w:eastAsia="Times New Roman" w:cs="Arial"/>
                <w:color w:val="000000"/>
                <w:lang w:eastAsia="bg-BG"/>
              </w:rPr>
            </w:pPr>
            <w:r>
              <w:t>-</w:t>
            </w:r>
          </w:p>
        </w:tc>
        <w:tc>
          <w:tcPr>
            <w:tcW w:w="1365" w:type="dxa"/>
            <w:vAlign w:val="center"/>
          </w:tcPr>
          <w:p w14:paraId="78BE8563" w14:textId="5C4C15B2" w:rsidR="00606997" w:rsidRDefault="00606997" w:rsidP="00606997">
            <w:pPr>
              <w:rPr>
                <w:rFonts w:eastAsia="Times New Roman" w:cs="Arial"/>
                <w:color w:val="000000"/>
                <w:lang w:eastAsia="bg-BG"/>
              </w:rPr>
            </w:pPr>
            <w:r>
              <w:t>-</w:t>
            </w:r>
          </w:p>
        </w:tc>
      </w:tr>
      <w:tr w:rsidR="00606997" w14:paraId="72AA421E" w14:textId="77777777" w:rsidTr="00CE69BA">
        <w:tc>
          <w:tcPr>
            <w:tcW w:w="2221" w:type="dxa"/>
            <w:vMerge/>
          </w:tcPr>
          <w:p w14:paraId="45DB3875" w14:textId="77777777" w:rsidR="00606997" w:rsidRDefault="00606997" w:rsidP="00606997">
            <w:pPr>
              <w:rPr>
                <w:rFonts w:eastAsia="Times New Roman" w:cs="Arial"/>
                <w:color w:val="000000"/>
                <w:lang w:eastAsia="bg-BG"/>
              </w:rPr>
            </w:pPr>
          </w:p>
        </w:tc>
        <w:tc>
          <w:tcPr>
            <w:tcW w:w="2434" w:type="dxa"/>
            <w:vAlign w:val="bottom"/>
          </w:tcPr>
          <w:p w14:paraId="0611A90A" w14:textId="6DE92DB8" w:rsidR="00606997" w:rsidRDefault="00606997" w:rsidP="00606997">
            <w:pPr>
              <w:rPr>
                <w:rFonts w:eastAsia="Times New Roman" w:cs="Arial"/>
                <w:color w:val="000000"/>
                <w:lang w:eastAsia="bg-BG"/>
              </w:rPr>
            </w:pPr>
            <w:r>
              <w:t>Мускулни спазми</w:t>
            </w:r>
          </w:p>
        </w:tc>
        <w:tc>
          <w:tcPr>
            <w:tcW w:w="2189" w:type="dxa"/>
            <w:vAlign w:val="bottom"/>
          </w:tcPr>
          <w:p w14:paraId="6E8E9183" w14:textId="258BE6CE" w:rsidR="00606997" w:rsidRDefault="00606997" w:rsidP="00606997">
            <w:pPr>
              <w:rPr>
                <w:rFonts w:eastAsia="Times New Roman" w:cs="Arial"/>
                <w:color w:val="000000"/>
                <w:lang w:eastAsia="bg-BG"/>
              </w:rPr>
            </w:pPr>
            <w:r>
              <w:t>Редки</w:t>
            </w:r>
          </w:p>
        </w:tc>
        <w:tc>
          <w:tcPr>
            <w:tcW w:w="1367" w:type="dxa"/>
            <w:vAlign w:val="bottom"/>
          </w:tcPr>
          <w:p w14:paraId="6E714739" w14:textId="0322232A" w:rsidR="00606997" w:rsidRDefault="00606997" w:rsidP="00606997">
            <w:pPr>
              <w:rPr>
                <w:rFonts w:eastAsia="Times New Roman" w:cs="Arial"/>
                <w:color w:val="000000"/>
                <w:lang w:eastAsia="bg-BG"/>
              </w:rPr>
            </w:pPr>
            <w:r>
              <w:t>Нечести</w:t>
            </w:r>
          </w:p>
        </w:tc>
        <w:tc>
          <w:tcPr>
            <w:tcW w:w="1365" w:type="dxa"/>
            <w:vAlign w:val="bottom"/>
          </w:tcPr>
          <w:p w14:paraId="0AC640A2" w14:textId="4FABA9D2" w:rsidR="00606997" w:rsidRDefault="00606997" w:rsidP="00606997">
            <w:pPr>
              <w:rPr>
                <w:rFonts w:eastAsia="Times New Roman" w:cs="Arial"/>
                <w:color w:val="000000"/>
                <w:lang w:eastAsia="bg-BG"/>
              </w:rPr>
            </w:pPr>
            <w:r>
              <w:t>-</w:t>
            </w:r>
          </w:p>
        </w:tc>
      </w:tr>
      <w:tr w:rsidR="00606997" w14:paraId="55BA6CE7" w14:textId="77777777" w:rsidTr="00CE69BA">
        <w:tc>
          <w:tcPr>
            <w:tcW w:w="2221" w:type="dxa"/>
            <w:vMerge/>
          </w:tcPr>
          <w:p w14:paraId="08B76CBE" w14:textId="77777777" w:rsidR="00606997" w:rsidRDefault="00606997" w:rsidP="00606997">
            <w:pPr>
              <w:rPr>
                <w:rFonts w:eastAsia="Times New Roman" w:cs="Arial"/>
                <w:color w:val="000000"/>
                <w:lang w:eastAsia="bg-BG"/>
              </w:rPr>
            </w:pPr>
          </w:p>
        </w:tc>
        <w:tc>
          <w:tcPr>
            <w:tcW w:w="2434" w:type="dxa"/>
          </w:tcPr>
          <w:p w14:paraId="7FD3619A" w14:textId="079EB38A" w:rsidR="00606997" w:rsidRDefault="00606997" w:rsidP="00606997">
            <w:pPr>
              <w:rPr>
                <w:rFonts w:eastAsia="Times New Roman" w:cs="Arial"/>
                <w:color w:val="000000"/>
                <w:lang w:eastAsia="bg-BG"/>
              </w:rPr>
            </w:pPr>
            <w:r>
              <w:t>Миалгия</w:t>
            </w:r>
          </w:p>
        </w:tc>
        <w:tc>
          <w:tcPr>
            <w:tcW w:w="2189" w:type="dxa"/>
          </w:tcPr>
          <w:p w14:paraId="6B545411" w14:textId="6E5A5BDE" w:rsidR="00606997" w:rsidRDefault="00606997" w:rsidP="00606997">
            <w:pPr>
              <w:rPr>
                <w:rFonts w:eastAsia="Times New Roman" w:cs="Arial"/>
                <w:color w:val="000000"/>
                <w:lang w:eastAsia="bg-BG"/>
              </w:rPr>
            </w:pPr>
            <w:r>
              <w:t>-</w:t>
            </w:r>
          </w:p>
        </w:tc>
        <w:tc>
          <w:tcPr>
            <w:tcW w:w="1367" w:type="dxa"/>
          </w:tcPr>
          <w:p w14:paraId="1D2A0B96" w14:textId="1B835055" w:rsidR="00606997" w:rsidRDefault="00606997" w:rsidP="00606997">
            <w:pPr>
              <w:rPr>
                <w:rFonts w:eastAsia="Times New Roman" w:cs="Arial"/>
                <w:color w:val="000000"/>
                <w:lang w:eastAsia="bg-BG"/>
              </w:rPr>
            </w:pPr>
            <w:r>
              <w:t>Нечести</w:t>
            </w:r>
          </w:p>
        </w:tc>
        <w:tc>
          <w:tcPr>
            <w:tcW w:w="1365" w:type="dxa"/>
          </w:tcPr>
          <w:p w14:paraId="710B3342" w14:textId="17AD89F3" w:rsidR="00606997" w:rsidRDefault="00606997" w:rsidP="00606997">
            <w:pPr>
              <w:rPr>
                <w:rFonts w:eastAsia="Times New Roman" w:cs="Arial"/>
                <w:color w:val="000000"/>
                <w:lang w:eastAsia="bg-BG"/>
              </w:rPr>
            </w:pPr>
            <w:r>
              <w:t>С неизвестна честота</w:t>
            </w:r>
          </w:p>
        </w:tc>
      </w:tr>
      <w:tr w:rsidR="00606997" w14:paraId="7F454981" w14:textId="77777777" w:rsidTr="00CE69BA">
        <w:tc>
          <w:tcPr>
            <w:tcW w:w="2221" w:type="dxa"/>
            <w:vMerge/>
          </w:tcPr>
          <w:p w14:paraId="6BF0B28E" w14:textId="77777777" w:rsidR="00606997" w:rsidRDefault="00606997" w:rsidP="00606997">
            <w:pPr>
              <w:rPr>
                <w:rFonts w:eastAsia="Times New Roman" w:cs="Arial"/>
                <w:color w:val="000000"/>
                <w:lang w:eastAsia="bg-BG"/>
              </w:rPr>
            </w:pPr>
          </w:p>
        </w:tc>
        <w:tc>
          <w:tcPr>
            <w:tcW w:w="2434" w:type="dxa"/>
          </w:tcPr>
          <w:p w14:paraId="0BFEED39" w14:textId="7791E42C" w:rsidR="00606997" w:rsidRDefault="00606997" w:rsidP="00606997">
            <w:pPr>
              <w:rPr>
                <w:rFonts w:eastAsia="Times New Roman" w:cs="Arial"/>
                <w:color w:val="000000"/>
                <w:lang w:eastAsia="bg-BG"/>
              </w:rPr>
            </w:pPr>
            <w:r>
              <w:t>Оток на глезените</w:t>
            </w:r>
          </w:p>
        </w:tc>
        <w:tc>
          <w:tcPr>
            <w:tcW w:w="2189" w:type="dxa"/>
          </w:tcPr>
          <w:p w14:paraId="4DDF4C18" w14:textId="32EB7554" w:rsidR="00606997" w:rsidRDefault="00606997" w:rsidP="00606997">
            <w:pPr>
              <w:rPr>
                <w:rFonts w:eastAsia="Times New Roman" w:cs="Arial"/>
                <w:color w:val="000000"/>
                <w:lang w:eastAsia="bg-BG"/>
              </w:rPr>
            </w:pPr>
            <w:r>
              <w:t>-</w:t>
            </w:r>
          </w:p>
        </w:tc>
        <w:tc>
          <w:tcPr>
            <w:tcW w:w="1367" w:type="dxa"/>
          </w:tcPr>
          <w:p w14:paraId="0A770AE4" w14:textId="0E00EF69" w:rsidR="00606997" w:rsidRDefault="00606997" w:rsidP="00606997">
            <w:pPr>
              <w:rPr>
                <w:rFonts w:eastAsia="Times New Roman" w:cs="Arial"/>
                <w:color w:val="000000"/>
                <w:lang w:eastAsia="bg-BG"/>
              </w:rPr>
            </w:pPr>
            <w:r>
              <w:t>Чести</w:t>
            </w:r>
          </w:p>
        </w:tc>
        <w:tc>
          <w:tcPr>
            <w:tcW w:w="1365" w:type="dxa"/>
          </w:tcPr>
          <w:p w14:paraId="13E97BF6" w14:textId="54ED4518" w:rsidR="00606997" w:rsidRDefault="00606997" w:rsidP="00606997">
            <w:pPr>
              <w:rPr>
                <w:rFonts w:eastAsia="Times New Roman" w:cs="Arial"/>
                <w:color w:val="000000"/>
                <w:lang w:eastAsia="bg-BG"/>
              </w:rPr>
            </w:pPr>
            <w:r>
              <w:t>-</w:t>
            </w:r>
          </w:p>
        </w:tc>
      </w:tr>
      <w:tr w:rsidR="00606997" w14:paraId="34C36FA2" w14:textId="77777777" w:rsidTr="00CE69BA">
        <w:tc>
          <w:tcPr>
            <w:tcW w:w="2221" w:type="dxa"/>
            <w:vMerge/>
          </w:tcPr>
          <w:p w14:paraId="2021E276" w14:textId="77777777" w:rsidR="00606997" w:rsidRDefault="00606997" w:rsidP="00606997">
            <w:pPr>
              <w:rPr>
                <w:rFonts w:eastAsia="Times New Roman" w:cs="Arial"/>
                <w:color w:val="000000"/>
                <w:lang w:eastAsia="bg-BG"/>
              </w:rPr>
            </w:pPr>
          </w:p>
        </w:tc>
        <w:tc>
          <w:tcPr>
            <w:tcW w:w="2434" w:type="dxa"/>
            <w:vAlign w:val="bottom"/>
          </w:tcPr>
          <w:p w14:paraId="4EF98170" w14:textId="2D807B2B" w:rsidR="00606997" w:rsidRDefault="00606997" w:rsidP="00606997">
            <w:pPr>
              <w:rPr>
                <w:rFonts w:eastAsia="Times New Roman" w:cs="Arial"/>
                <w:color w:val="000000"/>
                <w:lang w:eastAsia="bg-BG"/>
              </w:rPr>
            </w:pPr>
            <w:r>
              <w:t>Усещане за тежест</w:t>
            </w:r>
          </w:p>
        </w:tc>
        <w:tc>
          <w:tcPr>
            <w:tcW w:w="2189" w:type="dxa"/>
            <w:vAlign w:val="bottom"/>
          </w:tcPr>
          <w:p w14:paraId="54E784D8" w14:textId="3501E51B" w:rsidR="00606997" w:rsidRDefault="00606997" w:rsidP="00606997">
            <w:pPr>
              <w:rPr>
                <w:rFonts w:eastAsia="Times New Roman" w:cs="Arial"/>
                <w:color w:val="000000"/>
                <w:lang w:eastAsia="bg-BG"/>
              </w:rPr>
            </w:pPr>
            <w:r>
              <w:t>Редки</w:t>
            </w:r>
          </w:p>
        </w:tc>
        <w:tc>
          <w:tcPr>
            <w:tcW w:w="1367" w:type="dxa"/>
            <w:vAlign w:val="center"/>
          </w:tcPr>
          <w:p w14:paraId="50E04688" w14:textId="24BF1766" w:rsidR="00606997" w:rsidRDefault="00606997" w:rsidP="00606997">
            <w:pPr>
              <w:rPr>
                <w:rFonts w:eastAsia="Times New Roman" w:cs="Arial"/>
                <w:color w:val="000000"/>
                <w:lang w:eastAsia="bg-BG"/>
              </w:rPr>
            </w:pPr>
            <w:r>
              <w:t>-</w:t>
            </w:r>
          </w:p>
        </w:tc>
        <w:tc>
          <w:tcPr>
            <w:tcW w:w="1365" w:type="dxa"/>
            <w:vAlign w:val="center"/>
          </w:tcPr>
          <w:p w14:paraId="46FEB71B" w14:textId="51F16EAF" w:rsidR="00606997" w:rsidRDefault="00606997" w:rsidP="00606997">
            <w:pPr>
              <w:rPr>
                <w:rFonts w:eastAsia="Times New Roman" w:cs="Arial"/>
                <w:color w:val="000000"/>
                <w:lang w:eastAsia="bg-BG"/>
              </w:rPr>
            </w:pPr>
            <w:r>
              <w:t>-</w:t>
            </w:r>
          </w:p>
        </w:tc>
      </w:tr>
      <w:tr w:rsidR="00606997" w14:paraId="3B5493B5" w14:textId="77777777" w:rsidTr="00CE69BA">
        <w:tc>
          <w:tcPr>
            <w:tcW w:w="2221" w:type="dxa"/>
            <w:vMerge w:val="restart"/>
          </w:tcPr>
          <w:p w14:paraId="489E781C" w14:textId="3630061E" w:rsidR="00606997" w:rsidRDefault="00606997" w:rsidP="00606997">
            <w:pPr>
              <w:rPr>
                <w:rFonts w:eastAsia="Times New Roman" w:cs="Arial"/>
                <w:color w:val="000000"/>
                <w:lang w:eastAsia="bg-BG"/>
              </w:rPr>
            </w:pPr>
            <w:r>
              <w:t>Нарушения на бъбреците и пикочните пътища</w:t>
            </w:r>
          </w:p>
        </w:tc>
        <w:tc>
          <w:tcPr>
            <w:tcW w:w="2434" w:type="dxa"/>
          </w:tcPr>
          <w:p w14:paraId="0272B759" w14:textId="6B677EDE" w:rsidR="00606997" w:rsidRDefault="00606997" w:rsidP="00606997">
            <w:pPr>
              <w:rPr>
                <w:rFonts w:eastAsia="Times New Roman" w:cs="Arial"/>
                <w:color w:val="000000"/>
                <w:lang w:eastAsia="bg-BG"/>
              </w:rPr>
            </w:pPr>
            <w:r>
              <w:t>Повишаване на серумния креатинин</w:t>
            </w:r>
          </w:p>
        </w:tc>
        <w:tc>
          <w:tcPr>
            <w:tcW w:w="2189" w:type="dxa"/>
          </w:tcPr>
          <w:p w14:paraId="05F07766" w14:textId="7C7AFFE8" w:rsidR="00606997" w:rsidRDefault="00606997" w:rsidP="00606997">
            <w:pPr>
              <w:rPr>
                <w:rFonts w:eastAsia="Times New Roman" w:cs="Arial"/>
                <w:color w:val="000000"/>
                <w:lang w:eastAsia="bg-BG"/>
              </w:rPr>
            </w:pPr>
            <w:r>
              <w:t>-</w:t>
            </w:r>
          </w:p>
        </w:tc>
        <w:tc>
          <w:tcPr>
            <w:tcW w:w="1367" w:type="dxa"/>
          </w:tcPr>
          <w:p w14:paraId="75214205" w14:textId="15B871D4" w:rsidR="00606997" w:rsidRDefault="00606997" w:rsidP="00606997">
            <w:pPr>
              <w:rPr>
                <w:rFonts w:eastAsia="Times New Roman" w:cs="Arial"/>
                <w:color w:val="000000"/>
                <w:lang w:eastAsia="bg-BG"/>
              </w:rPr>
            </w:pPr>
            <w:r>
              <w:t>-</w:t>
            </w:r>
          </w:p>
        </w:tc>
        <w:tc>
          <w:tcPr>
            <w:tcW w:w="1365" w:type="dxa"/>
          </w:tcPr>
          <w:p w14:paraId="17EEB2F8" w14:textId="5FF37FF2" w:rsidR="00606997" w:rsidRDefault="00606997" w:rsidP="00606997">
            <w:pPr>
              <w:rPr>
                <w:rFonts w:eastAsia="Times New Roman" w:cs="Arial"/>
                <w:color w:val="000000"/>
                <w:lang w:eastAsia="bg-BG"/>
              </w:rPr>
            </w:pPr>
            <w:r>
              <w:t>С неизвестна честота</w:t>
            </w:r>
          </w:p>
        </w:tc>
      </w:tr>
      <w:tr w:rsidR="00606997" w14:paraId="4F367E86" w14:textId="77777777" w:rsidTr="00CE69BA">
        <w:tc>
          <w:tcPr>
            <w:tcW w:w="2221" w:type="dxa"/>
            <w:vMerge/>
          </w:tcPr>
          <w:p w14:paraId="36B368C3" w14:textId="77777777" w:rsidR="00606997" w:rsidRDefault="00606997" w:rsidP="00606997">
            <w:pPr>
              <w:rPr>
                <w:rFonts w:eastAsia="Times New Roman" w:cs="Arial"/>
                <w:color w:val="000000"/>
                <w:lang w:eastAsia="bg-BG"/>
              </w:rPr>
            </w:pPr>
          </w:p>
        </w:tc>
        <w:tc>
          <w:tcPr>
            <w:tcW w:w="2434" w:type="dxa"/>
            <w:vAlign w:val="bottom"/>
          </w:tcPr>
          <w:p w14:paraId="1BC6CACC" w14:textId="1B804E05" w:rsidR="00606997" w:rsidRDefault="00606997" w:rsidP="00606997">
            <w:pPr>
              <w:rPr>
                <w:rFonts w:eastAsia="Times New Roman" w:cs="Arial"/>
                <w:color w:val="000000"/>
                <w:lang w:eastAsia="bg-BG"/>
              </w:rPr>
            </w:pPr>
            <w:r>
              <w:t>Микционни нарушения</w:t>
            </w:r>
          </w:p>
        </w:tc>
        <w:tc>
          <w:tcPr>
            <w:tcW w:w="2189" w:type="dxa"/>
          </w:tcPr>
          <w:p w14:paraId="345EB24D" w14:textId="243DC6E5" w:rsidR="00606997" w:rsidRDefault="00606997" w:rsidP="00606997">
            <w:pPr>
              <w:rPr>
                <w:rFonts w:eastAsia="Times New Roman" w:cs="Arial"/>
                <w:color w:val="000000"/>
                <w:lang w:eastAsia="bg-BG"/>
              </w:rPr>
            </w:pPr>
            <w:r>
              <w:t>-</w:t>
            </w:r>
          </w:p>
        </w:tc>
        <w:tc>
          <w:tcPr>
            <w:tcW w:w="1367" w:type="dxa"/>
          </w:tcPr>
          <w:p w14:paraId="2FEB04AC" w14:textId="7104180E" w:rsidR="00606997" w:rsidRDefault="00606997" w:rsidP="00606997">
            <w:pPr>
              <w:rPr>
                <w:rFonts w:eastAsia="Times New Roman" w:cs="Arial"/>
                <w:color w:val="000000"/>
                <w:lang w:eastAsia="bg-BG"/>
              </w:rPr>
            </w:pPr>
            <w:r>
              <w:t>Нечести</w:t>
            </w:r>
          </w:p>
        </w:tc>
        <w:tc>
          <w:tcPr>
            <w:tcW w:w="1365" w:type="dxa"/>
          </w:tcPr>
          <w:p w14:paraId="661F0603" w14:textId="451BBB42" w:rsidR="00606997" w:rsidRDefault="00606997" w:rsidP="00606997">
            <w:pPr>
              <w:rPr>
                <w:rFonts w:eastAsia="Times New Roman" w:cs="Arial"/>
                <w:color w:val="000000"/>
                <w:lang w:eastAsia="bg-BG"/>
              </w:rPr>
            </w:pPr>
            <w:r>
              <w:t>-</w:t>
            </w:r>
          </w:p>
        </w:tc>
      </w:tr>
      <w:tr w:rsidR="00606997" w14:paraId="48DCC11B" w14:textId="77777777" w:rsidTr="00CE69BA">
        <w:tc>
          <w:tcPr>
            <w:tcW w:w="2221" w:type="dxa"/>
            <w:vMerge/>
          </w:tcPr>
          <w:p w14:paraId="78A0C7EC" w14:textId="77777777" w:rsidR="00606997" w:rsidRDefault="00606997" w:rsidP="00606997">
            <w:pPr>
              <w:rPr>
                <w:rFonts w:eastAsia="Times New Roman" w:cs="Arial"/>
                <w:color w:val="000000"/>
                <w:lang w:eastAsia="bg-BG"/>
              </w:rPr>
            </w:pPr>
          </w:p>
        </w:tc>
        <w:tc>
          <w:tcPr>
            <w:tcW w:w="2434" w:type="dxa"/>
            <w:vAlign w:val="bottom"/>
          </w:tcPr>
          <w:p w14:paraId="4B22A27E" w14:textId="53EBBBA7" w:rsidR="00606997" w:rsidRDefault="00606997" w:rsidP="00606997">
            <w:pPr>
              <w:rPr>
                <w:rFonts w:eastAsia="Times New Roman" w:cs="Arial"/>
                <w:color w:val="000000"/>
                <w:lang w:eastAsia="bg-BG"/>
              </w:rPr>
            </w:pPr>
            <w:r>
              <w:t>Никтурия</w:t>
            </w:r>
          </w:p>
        </w:tc>
        <w:tc>
          <w:tcPr>
            <w:tcW w:w="2189" w:type="dxa"/>
            <w:vAlign w:val="center"/>
          </w:tcPr>
          <w:p w14:paraId="0AC09C0F" w14:textId="158AC5FE" w:rsidR="00606997" w:rsidRDefault="00606997" w:rsidP="00606997">
            <w:pPr>
              <w:rPr>
                <w:rFonts w:eastAsia="Times New Roman" w:cs="Arial"/>
                <w:color w:val="000000"/>
                <w:lang w:eastAsia="bg-BG"/>
              </w:rPr>
            </w:pPr>
            <w:r>
              <w:t>-</w:t>
            </w:r>
          </w:p>
        </w:tc>
        <w:tc>
          <w:tcPr>
            <w:tcW w:w="1367" w:type="dxa"/>
            <w:vAlign w:val="center"/>
          </w:tcPr>
          <w:p w14:paraId="1A2FAE96" w14:textId="07DA7054" w:rsidR="00606997" w:rsidRDefault="00606997" w:rsidP="00606997">
            <w:pPr>
              <w:rPr>
                <w:rFonts w:eastAsia="Times New Roman" w:cs="Arial"/>
                <w:color w:val="000000"/>
                <w:lang w:eastAsia="bg-BG"/>
              </w:rPr>
            </w:pPr>
            <w:r>
              <w:t>Нечести</w:t>
            </w:r>
          </w:p>
        </w:tc>
        <w:tc>
          <w:tcPr>
            <w:tcW w:w="1365" w:type="dxa"/>
            <w:vAlign w:val="center"/>
          </w:tcPr>
          <w:p w14:paraId="324980BE" w14:textId="6213EBD4" w:rsidR="00606997" w:rsidRDefault="00606997" w:rsidP="00606997">
            <w:pPr>
              <w:rPr>
                <w:rFonts w:eastAsia="Times New Roman" w:cs="Arial"/>
                <w:color w:val="000000"/>
                <w:lang w:eastAsia="bg-BG"/>
              </w:rPr>
            </w:pPr>
            <w:r>
              <w:t>-</w:t>
            </w:r>
          </w:p>
        </w:tc>
      </w:tr>
      <w:tr w:rsidR="00606997" w14:paraId="6B524B38" w14:textId="77777777" w:rsidTr="00CE69BA">
        <w:tc>
          <w:tcPr>
            <w:tcW w:w="2221" w:type="dxa"/>
            <w:vMerge/>
          </w:tcPr>
          <w:p w14:paraId="57E8F89B" w14:textId="77777777" w:rsidR="00606997" w:rsidRDefault="00606997" w:rsidP="00606997">
            <w:pPr>
              <w:rPr>
                <w:rFonts w:eastAsia="Times New Roman" w:cs="Arial"/>
                <w:color w:val="000000"/>
                <w:lang w:eastAsia="bg-BG"/>
              </w:rPr>
            </w:pPr>
          </w:p>
        </w:tc>
        <w:tc>
          <w:tcPr>
            <w:tcW w:w="2434" w:type="dxa"/>
            <w:vAlign w:val="bottom"/>
          </w:tcPr>
          <w:p w14:paraId="1F963D4F" w14:textId="314B0F64" w:rsidR="00606997" w:rsidRDefault="00606997" w:rsidP="00606997">
            <w:pPr>
              <w:rPr>
                <w:rFonts w:eastAsia="Times New Roman" w:cs="Arial"/>
                <w:color w:val="000000"/>
                <w:lang w:eastAsia="bg-BG"/>
              </w:rPr>
            </w:pPr>
            <w:r>
              <w:t>Полакиурия</w:t>
            </w:r>
          </w:p>
        </w:tc>
        <w:tc>
          <w:tcPr>
            <w:tcW w:w="2189" w:type="dxa"/>
            <w:vAlign w:val="bottom"/>
          </w:tcPr>
          <w:p w14:paraId="61BAC1DC" w14:textId="279A2DF8" w:rsidR="00606997" w:rsidRDefault="00606997" w:rsidP="00606997">
            <w:pPr>
              <w:rPr>
                <w:rFonts w:eastAsia="Times New Roman" w:cs="Arial"/>
                <w:color w:val="000000"/>
                <w:lang w:eastAsia="bg-BG"/>
              </w:rPr>
            </w:pPr>
            <w:r>
              <w:t>Редки</w:t>
            </w:r>
          </w:p>
        </w:tc>
        <w:tc>
          <w:tcPr>
            <w:tcW w:w="1367" w:type="dxa"/>
            <w:vAlign w:val="bottom"/>
          </w:tcPr>
          <w:p w14:paraId="54ABFDAC" w14:textId="60E2573D" w:rsidR="00606997" w:rsidRDefault="00606997" w:rsidP="00606997">
            <w:pPr>
              <w:rPr>
                <w:rFonts w:eastAsia="Times New Roman" w:cs="Arial"/>
                <w:color w:val="000000"/>
                <w:lang w:eastAsia="bg-BG"/>
              </w:rPr>
            </w:pPr>
            <w:r>
              <w:t>Нечести</w:t>
            </w:r>
          </w:p>
        </w:tc>
        <w:tc>
          <w:tcPr>
            <w:tcW w:w="1365" w:type="dxa"/>
            <w:vAlign w:val="bottom"/>
          </w:tcPr>
          <w:p w14:paraId="652F86C6" w14:textId="66399853" w:rsidR="00606997" w:rsidRDefault="00606997" w:rsidP="00606997">
            <w:pPr>
              <w:rPr>
                <w:rFonts w:eastAsia="Times New Roman" w:cs="Arial"/>
                <w:color w:val="000000"/>
                <w:lang w:eastAsia="bg-BG"/>
              </w:rPr>
            </w:pPr>
            <w:r>
              <w:t>-</w:t>
            </w:r>
          </w:p>
        </w:tc>
      </w:tr>
      <w:tr w:rsidR="00606997" w14:paraId="5542EE32" w14:textId="77777777" w:rsidTr="00CE69BA">
        <w:tc>
          <w:tcPr>
            <w:tcW w:w="2221" w:type="dxa"/>
            <w:vMerge/>
          </w:tcPr>
          <w:p w14:paraId="4F1C95C2" w14:textId="77777777" w:rsidR="00606997" w:rsidRDefault="00606997" w:rsidP="00606997">
            <w:pPr>
              <w:rPr>
                <w:rFonts w:eastAsia="Times New Roman" w:cs="Arial"/>
                <w:color w:val="000000"/>
                <w:lang w:eastAsia="bg-BG"/>
              </w:rPr>
            </w:pPr>
          </w:p>
        </w:tc>
        <w:tc>
          <w:tcPr>
            <w:tcW w:w="2434" w:type="dxa"/>
            <w:vAlign w:val="bottom"/>
          </w:tcPr>
          <w:p w14:paraId="16AA1B68" w14:textId="4A9587D6" w:rsidR="00606997" w:rsidRDefault="00606997" w:rsidP="00606997">
            <w:pPr>
              <w:rPr>
                <w:rFonts w:eastAsia="Times New Roman" w:cs="Arial"/>
                <w:color w:val="000000"/>
                <w:lang w:eastAsia="bg-BG"/>
              </w:rPr>
            </w:pPr>
            <w:r>
              <w:t>Полиурия</w:t>
            </w:r>
          </w:p>
        </w:tc>
        <w:tc>
          <w:tcPr>
            <w:tcW w:w="2189" w:type="dxa"/>
            <w:vAlign w:val="bottom"/>
          </w:tcPr>
          <w:p w14:paraId="16EA15CA" w14:textId="6588F4DB" w:rsidR="00606997" w:rsidRDefault="00606997" w:rsidP="00606997">
            <w:pPr>
              <w:rPr>
                <w:rFonts w:eastAsia="Times New Roman" w:cs="Arial"/>
                <w:color w:val="000000"/>
                <w:lang w:eastAsia="bg-BG"/>
              </w:rPr>
            </w:pPr>
            <w:r>
              <w:t>Редки</w:t>
            </w:r>
          </w:p>
        </w:tc>
        <w:tc>
          <w:tcPr>
            <w:tcW w:w="1367" w:type="dxa"/>
            <w:vAlign w:val="center"/>
          </w:tcPr>
          <w:p w14:paraId="2D5291EB" w14:textId="522666C6" w:rsidR="00606997" w:rsidRDefault="00606997" w:rsidP="00606997">
            <w:pPr>
              <w:rPr>
                <w:rFonts w:eastAsia="Times New Roman" w:cs="Arial"/>
                <w:color w:val="000000"/>
                <w:lang w:eastAsia="bg-BG"/>
              </w:rPr>
            </w:pPr>
            <w:r>
              <w:t>-</w:t>
            </w:r>
          </w:p>
        </w:tc>
        <w:tc>
          <w:tcPr>
            <w:tcW w:w="1365" w:type="dxa"/>
            <w:vAlign w:val="center"/>
          </w:tcPr>
          <w:p w14:paraId="53B4AC4D" w14:textId="2641A561" w:rsidR="00606997" w:rsidRDefault="00606997" w:rsidP="00606997">
            <w:pPr>
              <w:rPr>
                <w:rFonts w:eastAsia="Times New Roman" w:cs="Arial"/>
                <w:color w:val="000000"/>
                <w:lang w:eastAsia="bg-BG"/>
              </w:rPr>
            </w:pPr>
            <w:r>
              <w:t>-</w:t>
            </w:r>
          </w:p>
        </w:tc>
      </w:tr>
      <w:tr w:rsidR="00606997" w14:paraId="2BD6E129" w14:textId="77777777" w:rsidTr="00CE69BA">
        <w:tc>
          <w:tcPr>
            <w:tcW w:w="2221" w:type="dxa"/>
            <w:vMerge/>
          </w:tcPr>
          <w:p w14:paraId="03B8E768" w14:textId="77777777" w:rsidR="00606997" w:rsidRDefault="00606997" w:rsidP="00606997">
            <w:pPr>
              <w:rPr>
                <w:rFonts w:eastAsia="Times New Roman" w:cs="Arial"/>
                <w:color w:val="000000"/>
                <w:lang w:eastAsia="bg-BG"/>
              </w:rPr>
            </w:pPr>
          </w:p>
        </w:tc>
        <w:tc>
          <w:tcPr>
            <w:tcW w:w="2434" w:type="dxa"/>
            <w:vAlign w:val="bottom"/>
          </w:tcPr>
          <w:p w14:paraId="67924231" w14:textId="3F723FD9" w:rsidR="00606997" w:rsidRDefault="00606997" w:rsidP="00606997">
            <w:pPr>
              <w:rPr>
                <w:rFonts w:eastAsia="Times New Roman" w:cs="Arial"/>
                <w:color w:val="000000"/>
                <w:lang w:eastAsia="bg-BG"/>
              </w:rPr>
            </w:pPr>
            <w:r>
              <w:t>Бъбречна недостатъчност и увреждане</w:t>
            </w:r>
          </w:p>
        </w:tc>
        <w:tc>
          <w:tcPr>
            <w:tcW w:w="2189" w:type="dxa"/>
          </w:tcPr>
          <w:p w14:paraId="71024197" w14:textId="1D0837DC" w:rsidR="00606997" w:rsidRDefault="00606997" w:rsidP="00606997">
            <w:pPr>
              <w:rPr>
                <w:rFonts w:eastAsia="Times New Roman" w:cs="Arial"/>
                <w:color w:val="000000"/>
                <w:lang w:eastAsia="bg-BG"/>
              </w:rPr>
            </w:pPr>
            <w:r>
              <w:t>-</w:t>
            </w:r>
          </w:p>
        </w:tc>
        <w:tc>
          <w:tcPr>
            <w:tcW w:w="1367" w:type="dxa"/>
          </w:tcPr>
          <w:p w14:paraId="7E9B3E5B" w14:textId="5F53A619" w:rsidR="00606997" w:rsidRDefault="00606997" w:rsidP="00606997">
            <w:pPr>
              <w:rPr>
                <w:rFonts w:eastAsia="Times New Roman" w:cs="Arial"/>
                <w:color w:val="000000"/>
                <w:lang w:eastAsia="bg-BG"/>
              </w:rPr>
            </w:pPr>
            <w:r>
              <w:t>-</w:t>
            </w:r>
          </w:p>
        </w:tc>
        <w:tc>
          <w:tcPr>
            <w:tcW w:w="1365" w:type="dxa"/>
            <w:vAlign w:val="bottom"/>
          </w:tcPr>
          <w:p w14:paraId="24B416AE" w14:textId="2717E93F" w:rsidR="00606997" w:rsidRDefault="00606997" w:rsidP="00606997">
            <w:pPr>
              <w:rPr>
                <w:rFonts w:eastAsia="Times New Roman" w:cs="Arial"/>
                <w:color w:val="000000"/>
                <w:lang w:eastAsia="bg-BG"/>
              </w:rPr>
            </w:pPr>
            <w:r>
              <w:t>С неизвестна честота</w:t>
            </w:r>
          </w:p>
        </w:tc>
      </w:tr>
      <w:tr w:rsidR="00CE69BA" w14:paraId="1924C855" w14:textId="77777777" w:rsidTr="00CE69BA">
        <w:tc>
          <w:tcPr>
            <w:tcW w:w="2221" w:type="dxa"/>
            <w:vMerge w:val="restart"/>
          </w:tcPr>
          <w:p w14:paraId="6D88B477" w14:textId="2B0C3E47" w:rsidR="00CE69BA" w:rsidRDefault="00CE69BA" w:rsidP="00CE69BA">
            <w:pPr>
              <w:rPr>
                <w:rFonts w:eastAsia="Times New Roman" w:cs="Arial"/>
                <w:color w:val="000000"/>
                <w:lang w:eastAsia="bg-BG"/>
              </w:rPr>
            </w:pPr>
            <w:r>
              <w:t>Нарушения на възпроизводителна та система и гърдата</w:t>
            </w:r>
          </w:p>
        </w:tc>
        <w:tc>
          <w:tcPr>
            <w:tcW w:w="2434" w:type="dxa"/>
            <w:vAlign w:val="center"/>
          </w:tcPr>
          <w:p w14:paraId="30801984" w14:textId="0FBDFCAB" w:rsidR="00CE69BA" w:rsidRDefault="00CE69BA" w:rsidP="00CE69BA">
            <w:pPr>
              <w:rPr>
                <w:rFonts w:eastAsia="Times New Roman" w:cs="Arial"/>
                <w:color w:val="000000"/>
                <w:lang w:eastAsia="bg-BG"/>
              </w:rPr>
            </w:pPr>
            <w:r>
              <w:t>Импотентност</w:t>
            </w:r>
          </w:p>
        </w:tc>
        <w:tc>
          <w:tcPr>
            <w:tcW w:w="2189" w:type="dxa"/>
            <w:vAlign w:val="center"/>
          </w:tcPr>
          <w:p w14:paraId="3D5FA02A" w14:textId="0692DB8E" w:rsidR="00CE69BA" w:rsidRDefault="00CE69BA" w:rsidP="00CE69BA">
            <w:pPr>
              <w:rPr>
                <w:rFonts w:eastAsia="Times New Roman" w:cs="Arial"/>
                <w:color w:val="000000"/>
                <w:lang w:eastAsia="bg-BG"/>
              </w:rPr>
            </w:pPr>
            <w:r>
              <w:t>-</w:t>
            </w:r>
          </w:p>
        </w:tc>
        <w:tc>
          <w:tcPr>
            <w:tcW w:w="1367" w:type="dxa"/>
            <w:vAlign w:val="center"/>
          </w:tcPr>
          <w:p w14:paraId="1890427A" w14:textId="5D77256B" w:rsidR="00CE69BA" w:rsidRDefault="00CE69BA" w:rsidP="00CE69BA">
            <w:pPr>
              <w:rPr>
                <w:rFonts w:eastAsia="Times New Roman" w:cs="Arial"/>
                <w:color w:val="000000"/>
                <w:lang w:eastAsia="bg-BG"/>
              </w:rPr>
            </w:pPr>
            <w:r>
              <w:t>Нечести</w:t>
            </w:r>
          </w:p>
        </w:tc>
        <w:tc>
          <w:tcPr>
            <w:tcW w:w="1365" w:type="dxa"/>
            <w:vAlign w:val="center"/>
          </w:tcPr>
          <w:p w14:paraId="71530647" w14:textId="3EE36E16" w:rsidR="00CE69BA" w:rsidRDefault="00CE69BA" w:rsidP="00CE69BA">
            <w:pPr>
              <w:rPr>
                <w:rFonts w:eastAsia="Times New Roman" w:cs="Arial"/>
                <w:color w:val="000000"/>
                <w:lang w:eastAsia="bg-BG"/>
              </w:rPr>
            </w:pPr>
            <w:r>
              <w:t>-</w:t>
            </w:r>
          </w:p>
        </w:tc>
      </w:tr>
      <w:tr w:rsidR="00CE69BA" w14:paraId="63DD6C09" w14:textId="77777777" w:rsidTr="00CE69BA">
        <w:tc>
          <w:tcPr>
            <w:tcW w:w="2221" w:type="dxa"/>
            <w:vMerge/>
          </w:tcPr>
          <w:p w14:paraId="33262624" w14:textId="77777777" w:rsidR="00CE69BA" w:rsidRDefault="00CE69BA" w:rsidP="00CE69BA">
            <w:pPr>
              <w:rPr>
                <w:rFonts w:eastAsia="Times New Roman" w:cs="Arial"/>
                <w:color w:val="000000"/>
                <w:lang w:eastAsia="bg-BG"/>
              </w:rPr>
            </w:pPr>
          </w:p>
        </w:tc>
        <w:tc>
          <w:tcPr>
            <w:tcW w:w="2434" w:type="dxa"/>
            <w:vAlign w:val="bottom"/>
          </w:tcPr>
          <w:p w14:paraId="599214EF" w14:textId="4AFD893D" w:rsidR="00CE69BA" w:rsidRDefault="00CE69BA" w:rsidP="00CE69BA">
            <w:pPr>
              <w:rPr>
                <w:rFonts w:eastAsia="Times New Roman" w:cs="Arial"/>
                <w:color w:val="000000"/>
                <w:lang w:eastAsia="bg-BG"/>
              </w:rPr>
            </w:pPr>
            <w:r>
              <w:t>Ерекгилна дисфункция</w:t>
            </w:r>
          </w:p>
        </w:tc>
        <w:tc>
          <w:tcPr>
            <w:tcW w:w="2189" w:type="dxa"/>
          </w:tcPr>
          <w:p w14:paraId="5439F734" w14:textId="7B86BAE7" w:rsidR="00CE69BA" w:rsidRDefault="00CE69BA" w:rsidP="00CE69BA">
            <w:pPr>
              <w:rPr>
                <w:rFonts w:eastAsia="Times New Roman" w:cs="Arial"/>
                <w:color w:val="000000"/>
                <w:lang w:eastAsia="bg-BG"/>
              </w:rPr>
            </w:pPr>
            <w:r>
              <w:t>Редки</w:t>
            </w:r>
          </w:p>
        </w:tc>
        <w:tc>
          <w:tcPr>
            <w:tcW w:w="1367" w:type="dxa"/>
          </w:tcPr>
          <w:p w14:paraId="4ECD72B0" w14:textId="36031144" w:rsidR="00CE69BA" w:rsidRDefault="00CE69BA" w:rsidP="00CE69BA">
            <w:pPr>
              <w:rPr>
                <w:rFonts w:eastAsia="Times New Roman" w:cs="Arial"/>
                <w:color w:val="000000"/>
                <w:lang w:eastAsia="bg-BG"/>
              </w:rPr>
            </w:pPr>
            <w:r>
              <w:t>-</w:t>
            </w:r>
          </w:p>
        </w:tc>
        <w:tc>
          <w:tcPr>
            <w:tcW w:w="1365" w:type="dxa"/>
          </w:tcPr>
          <w:p w14:paraId="3AB599E3" w14:textId="2EBA3E49" w:rsidR="00CE69BA" w:rsidRDefault="00CE69BA" w:rsidP="00CE69BA">
            <w:pPr>
              <w:rPr>
                <w:rFonts w:eastAsia="Times New Roman" w:cs="Arial"/>
                <w:color w:val="000000"/>
                <w:lang w:eastAsia="bg-BG"/>
              </w:rPr>
            </w:pPr>
            <w:r>
              <w:t>-</w:t>
            </w:r>
          </w:p>
        </w:tc>
      </w:tr>
      <w:tr w:rsidR="00CE69BA" w14:paraId="4883A818" w14:textId="77777777" w:rsidTr="00CE69BA">
        <w:tc>
          <w:tcPr>
            <w:tcW w:w="2221" w:type="dxa"/>
            <w:vMerge/>
          </w:tcPr>
          <w:p w14:paraId="4086758D" w14:textId="77777777" w:rsidR="00CE69BA" w:rsidRDefault="00CE69BA" w:rsidP="00CE69BA">
            <w:pPr>
              <w:rPr>
                <w:rFonts w:eastAsia="Times New Roman" w:cs="Arial"/>
                <w:color w:val="000000"/>
                <w:lang w:eastAsia="bg-BG"/>
              </w:rPr>
            </w:pPr>
          </w:p>
        </w:tc>
        <w:tc>
          <w:tcPr>
            <w:tcW w:w="2434" w:type="dxa"/>
          </w:tcPr>
          <w:p w14:paraId="01588BBA" w14:textId="7ABD36A3" w:rsidR="00CE69BA" w:rsidRDefault="00CE69BA" w:rsidP="00CE69BA">
            <w:pPr>
              <w:rPr>
                <w:rFonts w:eastAsia="Times New Roman" w:cs="Arial"/>
                <w:color w:val="000000"/>
                <w:lang w:eastAsia="bg-BG"/>
              </w:rPr>
            </w:pPr>
            <w:r>
              <w:t>Г инекомастия</w:t>
            </w:r>
          </w:p>
        </w:tc>
        <w:tc>
          <w:tcPr>
            <w:tcW w:w="2189" w:type="dxa"/>
          </w:tcPr>
          <w:p w14:paraId="3CF50875" w14:textId="47E5FBD5" w:rsidR="00CE69BA" w:rsidRDefault="00CE69BA" w:rsidP="00CE69BA">
            <w:pPr>
              <w:rPr>
                <w:rFonts w:eastAsia="Times New Roman" w:cs="Arial"/>
                <w:color w:val="000000"/>
                <w:lang w:eastAsia="bg-BG"/>
              </w:rPr>
            </w:pPr>
            <w:r>
              <w:t>-</w:t>
            </w:r>
          </w:p>
        </w:tc>
        <w:tc>
          <w:tcPr>
            <w:tcW w:w="1367" w:type="dxa"/>
          </w:tcPr>
          <w:p w14:paraId="1F523897" w14:textId="39F45588" w:rsidR="00CE69BA" w:rsidRDefault="00CE69BA" w:rsidP="00CE69BA">
            <w:pPr>
              <w:rPr>
                <w:rFonts w:eastAsia="Times New Roman" w:cs="Arial"/>
                <w:color w:val="000000"/>
                <w:lang w:eastAsia="bg-BG"/>
              </w:rPr>
            </w:pPr>
            <w:r>
              <w:t>Нечести</w:t>
            </w:r>
          </w:p>
        </w:tc>
        <w:tc>
          <w:tcPr>
            <w:tcW w:w="1365" w:type="dxa"/>
          </w:tcPr>
          <w:p w14:paraId="3051ADC2" w14:textId="6D82022B" w:rsidR="00CE69BA" w:rsidRDefault="00CE69BA" w:rsidP="00CE69BA">
            <w:pPr>
              <w:rPr>
                <w:rFonts w:eastAsia="Times New Roman" w:cs="Arial"/>
                <w:color w:val="000000"/>
                <w:lang w:eastAsia="bg-BG"/>
              </w:rPr>
            </w:pPr>
            <w:r>
              <w:t>-</w:t>
            </w:r>
          </w:p>
        </w:tc>
      </w:tr>
      <w:tr w:rsidR="00CE69BA" w14:paraId="61C7B11E" w14:textId="77777777" w:rsidTr="00CE69BA">
        <w:tc>
          <w:tcPr>
            <w:tcW w:w="2221" w:type="dxa"/>
            <w:vMerge w:val="restart"/>
          </w:tcPr>
          <w:p w14:paraId="7DD47888" w14:textId="5CFAF484" w:rsidR="00CE69BA" w:rsidRDefault="00CE69BA" w:rsidP="00CE69BA">
            <w:pPr>
              <w:rPr>
                <w:rFonts w:eastAsia="Times New Roman" w:cs="Arial"/>
                <w:color w:val="000000"/>
                <w:lang w:eastAsia="bg-BG"/>
              </w:rPr>
            </w:pPr>
            <w:r>
              <w:t>Общи нарушения и ефекти на мястото на приложение</w:t>
            </w:r>
          </w:p>
        </w:tc>
        <w:tc>
          <w:tcPr>
            <w:tcW w:w="2434" w:type="dxa"/>
          </w:tcPr>
          <w:p w14:paraId="5B20F51D" w14:textId="22835980" w:rsidR="00CE69BA" w:rsidRDefault="00CE69BA" w:rsidP="00CE69BA">
            <w:pPr>
              <w:rPr>
                <w:rFonts w:eastAsia="Times New Roman" w:cs="Arial"/>
                <w:color w:val="000000"/>
                <w:lang w:eastAsia="bg-BG"/>
              </w:rPr>
            </w:pPr>
            <w:r>
              <w:t>Астения</w:t>
            </w:r>
          </w:p>
        </w:tc>
        <w:tc>
          <w:tcPr>
            <w:tcW w:w="2189" w:type="dxa"/>
          </w:tcPr>
          <w:p w14:paraId="1A682F2E" w14:textId="240D4C68" w:rsidR="00CE69BA" w:rsidRDefault="00CE69BA" w:rsidP="00CE69BA">
            <w:pPr>
              <w:rPr>
                <w:rFonts w:eastAsia="Times New Roman" w:cs="Arial"/>
                <w:color w:val="000000"/>
                <w:lang w:eastAsia="bg-BG"/>
              </w:rPr>
            </w:pPr>
            <w:r>
              <w:t>Чести</w:t>
            </w:r>
          </w:p>
        </w:tc>
        <w:tc>
          <w:tcPr>
            <w:tcW w:w="1367" w:type="dxa"/>
          </w:tcPr>
          <w:p w14:paraId="29E6C2CA" w14:textId="2F9A1B91" w:rsidR="00CE69BA" w:rsidRDefault="00CE69BA" w:rsidP="00CE69BA">
            <w:pPr>
              <w:rPr>
                <w:rFonts w:eastAsia="Times New Roman" w:cs="Arial"/>
                <w:color w:val="000000"/>
                <w:lang w:eastAsia="bg-BG"/>
              </w:rPr>
            </w:pPr>
            <w:r>
              <w:t>Нечести</w:t>
            </w:r>
          </w:p>
        </w:tc>
        <w:tc>
          <w:tcPr>
            <w:tcW w:w="1365" w:type="dxa"/>
          </w:tcPr>
          <w:p w14:paraId="14CB9960" w14:textId="46204B8A" w:rsidR="00CE69BA" w:rsidRDefault="00CE69BA" w:rsidP="00CE69BA">
            <w:pPr>
              <w:rPr>
                <w:rFonts w:eastAsia="Times New Roman" w:cs="Arial"/>
                <w:color w:val="000000"/>
                <w:lang w:eastAsia="bg-BG"/>
              </w:rPr>
            </w:pPr>
            <w:r>
              <w:t>-</w:t>
            </w:r>
          </w:p>
        </w:tc>
      </w:tr>
      <w:tr w:rsidR="00CE69BA" w14:paraId="368BAFEE" w14:textId="77777777" w:rsidTr="00CE69BA">
        <w:tc>
          <w:tcPr>
            <w:tcW w:w="2221" w:type="dxa"/>
            <w:vMerge/>
          </w:tcPr>
          <w:p w14:paraId="44E2C369" w14:textId="77777777" w:rsidR="00CE69BA" w:rsidRDefault="00CE69BA" w:rsidP="00CE69BA">
            <w:pPr>
              <w:rPr>
                <w:rFonts w:eastAsia="Times New Roman" w:cs="Arial"/>
                <w:color w:val="000000"/>
                <w:lang w:eastAsia="bg-BG"/>
              </w:rPr>
            </w:pPr>
          </w:p>
        </w:tc>
        <w:tc>
          <w:tcPr>
            <w:tcW w:w="2434" w:type="dxa"/>
            <w:vAlign w:val="bottom"/>
          </w:tcPr>
          <w:p w14:paraId="4A6F621E" w14:textId="2D390182" w:rsidR="00CE69BA" w:rsidRDefault="00CE69BA" w:rsidP="00CE69BA">
            <w:pPr>
              <w:rPr>
                <w:rFonts w:eastAsia="Times New Roman" w:cs="Arial"/>
                <w:color w:val="000000"/>
                <w:lang w:eastAsia="bg-BG"/>
              </w:rPr>
            </w:pPr>
            <w:r>
              <w:t>Дискомфорт, неразположение</w:t>
            </w:r>
          </w:p>
        </w:tc>
        <w:tc>
          <w:tcPr>
            <w:tcW w:w="2189" w:type="dxa"/>
            <w:vAlign w:val="center"/>
          </w:tcPr>
          <w:p w14:paraId="2E1403F9" w14:textId="7EFB95E4" w:rsidR="00CE69BA" w:rsidRDefault="00CE69BA" w:rsidP="00CE69BA">
            <w:pPr>
              <w:rPr>
                <w:rFonts w:eastAsia="Times New Roman" w:cs="Arial"/>
                <w:color w:val="000000"/>
                <w:lang w:eastAsia="bg-BG"/>
              </w:rPr>
            </w:pPr>
            <w:r>
              <w:t>-</w:t>
            </w:r>
          </w:p>
        </w:tc>
        <w:tc>
          <w:tcPr>
            <w:tcW w:w="1367" w:type="dxa"/>
          </w:tcPr>
          <w:p w14:paraId="50E93096" w14:textId="5FFEBA02" w:rsidR="00CE69BA" w:rsidRDefault="00CE69BA" w:rsidP="00CE69BA">
            <w:pPr>
              <w:rPr>
                <w:rFonts w:eastAsia="Times New Roman" w:cs="Arial"/>
                <w:color w:val="000000"/>
                <w:lang w:eastAsia="bg-BG"/>
              </w:rPr>
            </w:pPr>
            <w:r>
              <w:t>Нечести</w:t>
            </w:r>
          </w:p>
        </w:tc>
        <w:tc>
          <w:tcPr>
            <w:tcW w:w="1365" w:type="dxa"/>
          </w:tcPr>
          <w:p w14:paraId="1CF9CF20" w14:textId="4A32C680" w:rsidR="00CE69BA" w:rsidRDefault="00CE69BA" w:rsidP="00CE69BA">
            <w:pPr>
              <w:rPr>
                <w:rFonts w:eastAsia="Times New Roman" w:cs="Arial"/>
                <w:color w:val="000000"/>
                <w:lang w:eastAsia="bg-BG"/>
              </w:rPr>
            </w:pPr>
            <w:r>
              <w:rPr>
                <w:rFonts w:eastAsia="Times New Roman" w:cs="Arial"/>
                <w:color w:val="000000"/>
                <w:lang w:eastAsia="bg-BG"/>
              </w:rPr>
              <w:t>-</w:t>
            </w:r>
          </w:p>
        </w:tc>
      </w:tr>
      <w:tr w:rsidR="00CE69BA" w14:paraId="4E54C84E" w14:textId="77777777" w:rsidTr="00CE69BA">
        <w:tc>
          <w:tcPr>
            <w:tcW w:w="2221" w:type="dxa"/>
            <w:vMerge/>
          </w:tcPr>
          <w:p w14:paraId="27E904DF" w14:textId="77777777" w:rsidR="00CE69BA" w:rsidRDefault="00CE69BA" w:rsidP="00CE69BA">
            <w:pPr>
              <w:rPr>
                <w:rFonts w:eastAsia="Times New Roman" w:cs="Arial"/>
                <w:color w:val="000000"/>
                <w:lang w:eastAsia="bg-BG"/>
              </w:rPr>
            </w:pPr>
          </w:p>
        </w:tc>
        <w:tc>
          <w:tcPr>
            <w:tcW w:w="2434" w:type="dxa"/>
          </w:tcPr>
          <w:p w14:paraId="316C9676" w14:textId="14B2387A" w:rsidR="00CE69BA" w:rsidRDefault="00CE69BA" w:rsidP="00CE69BA">
            <w:pPr>
              <w:rPr>
                <w:rFonts w:eastAsia="Times New Roman" w:cs="Arial"/>
                <w:color w:val="000000"/>
                <w:lang w:eastAsia="bg-BG"/>
              </w:rPr>
            </w:pPr>
            <w:r>
              <w:t>Умора</w:t>
            </w:r>
          </w:p>
        </w:tc>
        <w:tc>
          <w:tcPr>
            <w:tcW w:w="2189" w:type="dxa"/>
          </w:tcPr>
          <w:p w14:paraId="2DD4F03B" w14:textId="142D627C" w:rsidR="00CE69BA" w:rsidRDefault="00CE69BA" w:rsidP="00CE69BA">
            <w:pPr>
              <w:rPr>
                <w:rFonts w:eastAsia="Times New Roman" w:cs="Arial"/>
                <w:color w:val="000000"/>
                <w:lang w:eastAsia="bg-BG"/>
              </w:rPr>
            </w:pPr>
            <w:r>
              <w:t>Чести</w:t>
            </w:r>
          </w:p>
        </w:tc>
        <w:tc>
          <w:tcPr>
            <w:tcW w:w="1367" w:type="dxa"/>
          </w:tcPr>
          <w:p w14:paraId="5D10C639" w14:textId="0596203D" w:rsidR="00CE69BA" w:rsidRDefault="00CE69BA" w:rsidP="00CE69BA">
            <w:pPr>
              <w:rPr>
                <w:rFonts w:eastAsia="Times New Roman" w:cs="Arial"/>
                <w:color w:val="000000"/>
                <w:lang w:eastAsia="bg-BG"/>
              </w:rPr>
            </w:pPr>
            <w:r>
              <w:rPr>
                <w:rFonts w:eastAsia="Times New Roman" w:cs="Arial"/>
                <w:color w:val="000000"/>
                <w:lang w:eastAsia="bg-BG"/>
              </w:rPr>
              <w:t>Чести</w:t>
            </w:r>
          </w:p>
        </w:tc>
        <w:tc>
          <w:tcPr>
            <w:tcW w:w="1365" w:type="dxa"/>
          </w:tcPr>
          <w:p w14:paraId="67915AC9" w14:textId="7A6721FC" w:rsidR="00CE69BA" w:rsidRDefault="00CE69BA" w:rsidP="00CE69BA">
            <w:pPr>
              <w:rPr>
                <w:rFonts w:eastAsia="Times New Roman" w:cs="Arial"/>
                <w:color w:val="000000"/>
                <w:lang w:eastAsia="bg-BG"/>
              </w:rPr>
            </w:pPr>
            <w:r>
              <w:rPr>
                <w:rFonts w:eastAsia="Times New Roman" w:cs="Arial"/>
                <w:color w:val="000000"/>
                <w:lang w:eastAsia="bg-BG"/>
              </w:rPr>
              <w:t>Нечести</w:t>
            </w:r>
          </w:p>
        </w:tc>
      </w:tr>
      <w:tr w:rsidR="00CE69BA" w14:paraId="2411746F" w14:textId="77777777" w:rsidTr="00CE69BA">
        <w:tc>
          <w:tcPr>
            <w:tcW w:w="2221" w:type="dxa"/>
            <w:vMerge/>
          </w:tcPr>
          <w:p w14:paraId="259538C5" w14:textId="77777777" w:rsidR="00CE69BA" w:rsidRDefault="00CE69BA" w:rsidP="00CE69BA">
            <w:pPr>
              <w:rPr>
                <w:rFonts w:eastAsia="Times New Roman" w:cs="Arial"/>
                <w:color w:val="000000"/>
                <w:lang w:eastAsia="bg-BG"/>
              </w:rPr>
            </w:pPr>
          </w:p>
        </w:tc>
        <w:tc>
          <w:tcPr>
            <w:tcW w:w="2434" w:type="dxa"/>
          </w:tcPr>
          <w:p w14:paraId="68AFAEA3" w14:textId="2C27F16F" w:rsidR="00CE69BA" w:rsidRDefault="00CE69BA" w:rsidP="00CE69BA">
            <w:pPr>
              <w:rPr>
                <w:rFonts w:eastAsia="Times New Roman" w:cs="Arial"/>
                <w:color w:val="000000"/>
                <w:lang w:eastAsia="bg-BG"/>
              </w:rPr>
            </w:pPr>
            <w:r>
              <w:t>Оток на лицето</w:t>
            </w:r>
          </w:p>
        </w:tc>
        <w:tc>
          <w:tcPr>
            <w:tcW w:w="2189" w:type="dxa"/>
          </w:tcPr>
          <w:p w14:paraId="36CB9196" w14:textId="1366069E" w:rsidR="00CE69BA" w:rsidRDefault="00CE69BA" w:rsidP="00CE69BA">
            <w:pPr>
              <w:rPr>
                <w:rFonts w:eastAsia="Times New Roman" w:cs="Arial"/>
                <w:color w:val="000000"/>
                <w:lang w:eastAsia="bg-BG"/>
              </w:rPr>
            </w:pPr>
            <w:r>
              <w:t>Чести</w:t>
            </w:r>
          </w:p>
        </w:tc>
        <w:tc>
          <w:tcPr>
            <w:tcW w:w="1367" w:type="dxa"/>
          </w:tcPr>
          <w:p w14:paraId="3A9CF053" w14:textId="6B5F68B9" w:rsidR="00CE69BA" w:rsidRDefault="00CE69BA" w:rsidP="00CE69BA">
            <w:pPr>
              <w:rPr>
                <w:rFonts w:eastAsia="Times New Roman" w:cs="Arial"/>
                <w:color w:val="000000"/>
                <w:lang w:eastAsia="bg-BG"/>
              </w:rPr>
            </w:pPr>
            <w:r>
              <w:rPr>
                <w:rFonts w:eastAsia="Times New Roman" w:cs="Arial"/>
                <w:color w:val="000000"/>
                <w:lang w:eastAsia="bg-BG"/>
              </w:rPr>
              <w:t>-</w:t>
            </w:r>
          </w:p>
        </w:tc>
        <w:tc>
          <w:tcPr>
            <w:tcW w:w="1365" w:type="dxa"/>
          </w:tcPr>
          <w:p w14:paraId="31BC68E9" w14:textId="618FA852" w:rsidR="00CE69BA" w:rsidRDefault="00CE69BA" w:rsidP="00CE69BA">
            <w:pPr>
              <w:rPr>
                <w:rFonts w:eastAsia="Times New Roman" w:cs="Arial"/>
                <w:color w:val="000000"/>
                <w:lang w:eastAsia="bg-BG"/>
              </w:rPr>
            </w:pPr>
            <w:r>
              <w:rPr>
                <w:rFonts w:eastAsia="Times New Roman" w:cs="Arial"/>
                <w:color w:val="000000"/>
                <w:lang w:eastAsia="bg-BG"/>
              </w:rPr>
              <w:t>-</w:t>
            </w:r>
          </w:p>
        </w:tc>
      </w:tr>
      <w:tr w:rsidR="00541B97" w14:paraId="6B158EC6" w14:textId="77777777" w:rsidTr="00CE69BA">
        <w:tc>
          <w:tcPr>
            <w:tcW w:w="2221" w:type="dxa"/>
            <w:vMerge/>
          </w:tcPr>
          <w:p w14:paraId="4CAC8C3B" w14:textId="77777777" w:rsidR="00541B97" w:rsidRDefault="00541B97" w:rsidP="00541B97">
            <w:pPr>
              <w:rPr>
                <w:rFonts w:eastAsia="Times New Roman" w:cs="Arial"/>
                <w:color w:val="000000"/>
                <w:lang w:eastAsia="bg-BG"/>
              </w:rPr>
            </w:pPr>
          </w:p>
        </w:tc>
        <w:tc>
          <w:tcPr>
            <w:tcW w:w="2434" w:type="dxa"/>
          </w:tcPr>
          <w:p w14:paraId="128C9F55" w14:textId="7E663ED9" w:rsidR="00541B97" w:rsidRDefault="00541B97" w:rsidP="00541B97">
            <w:pPr>
              <w:rPr>
                <w:rFonts w:eastAsia="Times New Roman" w:cs="Arial"/>
                <w:color w:val="000000"/>
                <w:lang w:eastAsia="bg-BG"/>
              </w:rPr>
            </w:pPr>
            <w:r>
              <w:t>Зачервяване на лицето, топли вълни</w:t>
            </w:r>
          </w:p>
        </w:tc>
        <w:tc>
          <w:tcPr>
            <w:tcW w:w="2189" w:type="dxa"/>
          </w:tcPr>
          <w:p w14:paraId="37C948EF" w14:textId="3385FC20" w:rsidR="00541B97" w:rsidRDefault="00541B97" w:rsidP="00541B97">
            <w:pPr>
              <w:rPr>
                <w:rFonts w:eastAsia="Times New Roman" w:cs="Arial"/>
                <w:color w:val="000000"/>
                <w:lang w:eastAsia="bg-BG"/>
              </w:rPr>
            </w:pPr>
            <w:r>
              <w:t>Чести</w:t>
            </w:r>
          </w:p>
        </w:tc>
        <w:tc>
          <w:tcPr>
            <w:tcW w:w="1367" w:type="dxa"/>
          </w:tcPr>
          <w:p w14:paraId="3FFFD67C" w14:textId="362623AE" w:rsidR="00541B97" w:rsidRDefault="00541B97" w:rsidP="00541B97">
            <w:pPr>
              <w:rPr>
                <w:rFonts w:eastAsia="Times New Roman" w:cs="Arial"/>
                <w:color w:val="000000"/>
                <w:lang w:eastAsia="bg-BG"/>
              </w:rPr>
            </w:pPr>
            <w:r>
              <w:rPr>
                <w:rFonts w:cs="Arial"/>
                <w:sz w:val="20"/>
                <w:szCs w:val="20"/>
              </w:rPr>
              <w:t>-</w:t>
            </w:r>
          </w:p>
        </w:tc>
        <w:tc>
          <w:tcPr>
            <w:tcW w:w="1365" w:type="dxa"/>
          </w:tcPr>
          <w:p w14:paraId="54D42ED5" w14:textId="70338BB2" w:rsidR="00541B97" w:rsidRDefault="00541B97" w:rsidP="00541B97">
            <w:pPr>
              <w:rPr>
                <w:rFonts w:eastAsia="Times New Roman" w:cs="Arial"/>
                <w:color w:val="000000"/>
                <w:lang w:eastAsia="bg-BG"/>
              </w:rPr>
            </w:pPr>
            <w:r>
              <w:rPr>
                <w:rFonts w:cs="Arial"/>
                <w:sz w:val="20"/>
                <w:szCs w:val="20"/>
              </w:rPr>
              <w:t>-</w:t>
            </w:r>
          </w:p>
        </w:tc>
      </w:tr>
      <w:tr w:rsidR="00541B97" w14:paraId="3BEA5066" w14:textId="77777777" w:rsidTr="00CE69BA">
        <w:tc>
          <w:tcPr>
            <w:tcW w:w="2221" w:type="dxa"/>
            <w:vMerge/>
          </w:tcPr>
          <w:p w14:paraId="35132343" w14:textId="77777777" w:rsidR="00541B97" w:rsidRDefault="00541B97" w:rsidP="00541B97">
            <w:pPr>
              <w:rPr>
                <w:rFonts w:eastAsia="Times New Roman" w:cs="Arial"/>
                <w:color w:val="000000"/>
                <w:lang w:eastAsia="bg-BG"/>
              </w:rPr>
            </w:pPr>
          </w:p>
        </w:tc>
        <w:tc>
          <w:tcPr>
            <w:tcW w:w="2434" w:type="dxa"/>
          </w:tcPr>
          <w:p w14:paraId="3A3C9962" w14:textId="0483226E" w:rsidR="00541B97" w:rsidRDefault="00541B97" w:rsidP="00541B97">
            <w:pPr>
              <w:rPr>
                <w:rFonts w:eastAsia="Times New Roman" w:cs="Arial"/>
                <w:color w:val="000000"/>
                <w:lang w:eastAsia="bg-BG"/>
              </w:rPr>
            </w:pPr>
            <w:r>
              <w:t>Болка в гърдите, която не е свързана със сърцето</w:t>
            </w:r>
          </w:p>
        </w:tc>
        <w:tc>
          <w:tcPr>
            <w:tcW w:w="2189" w:type="dxa"/>
          </w:tcPr>
          <w:p w14:paraId="41D5087D" w14:textId="35CC85B1" w:rsidR="00541B97" w:rsidRDefault="00541B97" w:rsidP="00541B97">
            <w:pPr>
              <w:rPr>
                <w:rFonts w:eastAsia="Times New Roman" w:cs="Arial"/>
                <w:color w:val="000000"/>
                <w:lang w:eastAsia="bg-BG"/>
              </w:rPr>
            </w:pPr>
            <w:r>
              <w:t>-</w:t>
            </w:r>
          </w:p>
        </w:tc>
        <w:tc>
          <w:tcPr>
            <w:tcW w:w="1367" w:type="dxa"/>
          </w:tcPr>
          <w:p w14:paraId="24B36C9E" w14:textId="0231A5D4" w:rsidR="00541B97" w:rsidRDefault="00541B97" w:rsidP="00541B97">
            <w:pPr>
              <w:rPr>
                <w:rFonts w:eastAsia="Times New Roman" w:cs="Arial"/>
                <w:color w:val="000000"/>
                <w:lang w:eastAsia="bg-BG"/>
              </w:rPr>
            </w:pPr>
            <w:r>
              <w:t>Нечести</w:t>
            </w:r>
          </w:p>
        </w:tc>
        <w:tc>
          <w:tcPr>
            <w:tcW w:w="1365" w:type="dxa"/>
          </w:tcPr>
          <w:p w14:paraId="125AAEA3" w14:textId="45B37747" w:rsidR="00541B97" w:rsidRDefault="00541B97" w:rsidP="00541B97">
            <w:pPr>
              <w:rPr>
                <w:rFonts w:eastAsia="Times New Roman" w:cs="Arial"/>
                <w:color w:val="000000"/>
                <w:lang w:eastAsia="bg-BG"/>
              </w:rPr>
            </w:pPr>
            <w:r>
              <w:t>-</w:t>
            </w:r>
          </w:p>
        </w:tc>
      </w:tr>
      <w:tr w:rsidR="00541B97" w14:paraId="1F4B42B5" w14:textId="77777777" w:rsidTr="00CE69BA">
        <w:tc>
          <w:tcPr>
            <w:tcW w:w="2221" w:type="dxa"/>
            <w:vMerge/>
          </w:tcPr>
          <w:p w14:paraId="271B20D6" w14:textId="77777777" w:rsidR="00541B97" w:rsidRDefault="00541B97" w:rsidP="00541B97">
            <w:pPr>
              <w:rPr>
                <w:rFonts w:eastAsia="Times New Roman" w:cs="Arial"/>
                <w:color w:val="000000"/>
                <w:lang w:eastAsia="bg-BG"/>
              </w:rPr>
            </w:pPr>
          </w:p>
        </w:tc>
        <w:tc>
          <w:tcPr>
            <w:tcW w:w="2434" w:type="dxa"/>
          </w:tcPr>
          <w:p w14:paraId="56C78C08" w14:textId="10F3C0A8" w:rsidR="00541B97" w:rsidRDefault="00541B97" w:rsidP="00541B97">
            <w:pPr>
              <w:rPr>
                <w:rFonts w:eastAsia="Times New Roman" w:cs="Arial"/>
                <w:color w:val="000000"/>
                <w:lang w:eastAsia="bg-BG"/>
              </w:rPr>
            </w:pPr>
            <w:r>
              <w:t>Оток</w:t>
            </w:r>
          </w:p>
        </w:tc>
        <w:tc>
          <w:tcPr>
            <w:tcW w:w="2189" w:type="dxa"/>
          </w:tcPr>
          <w:p w14:paraId="4053E406" w14:textId="723299B0" w:rsidR="00541B97" w:rsidRDefault="00541B97" w:rsidP="00541B97">
            <w:pPr>
              <w:rPr>
                <w:rFonts w:eastAsia="Times New Roman" w:cs="Arial"/>
                <w:color w:val="000000"/>
                <w:lang w:eastAsia="bg-BG"/>
              </w:rPr>
            </w:pPr>
            <w:r>
              <w:t>Чести</w:t>
            </w:r>
          </w:p>
        </w:tc>
        <w:tc>
          <w:tcPr>
            <w:tcW w:w="1367" w:type="dxa"/>
          </w:tcPr>
          <w:p w14:paraId="6D5FA134" w14:textId="1A3ED8AB" w:rsidR="00541B97" w:rsidRDefault="00541B97" w:rsidP="00541B97">
            <w:pPr>
              <w:rPr>
                <w:rFonts w:eastAsia="Times New Roman" w:cs="Arial"/>
                <w:color w:val="000000"/>
                <w:lang w:eastAsia="bg-BG"/>
              </w:rPr>
            </w:pPr>
            <w:r>
              <w:t>Чести</w:t>
            </w:r>
          </w:p>
        </w:tc>
        <w:tc>
          <w:tcPr>
            <w:tcW w:w="1365" w:type="dxa"/>
          </w:tcPr>
          <w:p w14:paraId="08B83EBB" w14:textId="780AE8F7" w:rsidR="00541B97" w:rsidRDefault="00541B97" w:rsidP="00541B97">
            <w:pPr>
              <w:rPr>
                <w:rFonts w:eastAsia="Times New Roman" w:cs="Arial"/>
                <w:color w:val="000000"/>
                <w:lang w:eastAsia="bg-BG"/>
              </w:rPr>
            </w:pPr>
            <w:r>
              <w:t>-</w:t>
            </w:r>
          </w:p>
        </w:tc>
      </w:tr>
      <w:tr w:rsidR="00541B97" w14:paraId="22D2702B" w14:textId="77777777" w:rsidTr="00CE69BA">
        <w:tc>
          <w:tcPr>
            <w:tcW w:w="2221" w:type="dxa"/>
            <w:vMerge/>
          </w:tcPr>
          <w:p w14:paraId="254AEB21" w14:textId="77777777" w:rsidR="00541B97" w:rsidRDefault="00541B97" w:rsidP="00541B97">
            <w:pPr>
              <w:rPr>
                <w:rFonts w:eastAsia="Times New Roman" w:cs="Arial"/>
                <w:color w:val="000000"/>
                <w:lang w:eastAsia="bg-BG"/>
              </w:rPr>
            </w:pPr>
          </w:p>
        </w:tc>
        <w:tc>
          <w:tcPr>
            <w:tcW w:w="2434" w:type="dxa"/>
          </w:tcPr>
          <w:p w14:paraId="462B0E81" w14:textId="55984B8F" w:rsidR="00541B97" w:rsidRDefault="00541B97" w:rsidP="00541B97">
            <w:pPr>
              <w:rPr>
                <w:rFonts w:eastAsia="Times New Roman" w:cs="Arial"/>
                <w:color w:val="000000"/>
                <w:lang w:eastAsia="bg-BG"/>
              </w:rPr>
            </w:pPr>
            <w:r>
              <w:t>Периферни отоци</w:t>
            </w:r>
          </w:p>
        </w:tc>
        <w:tc>
          <w:tcPr>
            <w:tcW w:w="2189" w:type="dxa"/>
          </w:tcPr>
          <w:p w14:paraId="7CD84992" w14:textId="4E97824B" w:rsidR="00541B97" w:rsidRDefault="00541B97" w:rsidP="00541B97">
            <w:pPr>
              <w:rPr>
                <w:rFonts w:eastAsia="Times New Roman" w:cs="Arial"/>
                <w:color w:val="000000"/>
                <w:lang w:eastAsia="bg-BG"/>
              </w:rPr>
            </w:pPr>
            <w:r>
              <w:t>Чести</w:t>
            </w:r>
          </w:p>
        </w:tc>
        <w:tc>
          <w:tcPr>
            <w:tcW w:w="1367" w:type="dxa"/>
          </w:tcPr>
          <w:p w14:paraId="108B56A9" w14:textId="256E4CD1" w:rsidR="00541B97" w:rsidRDefault="00541B97" w:rsidP="00541B97">
            <w:pPr>
              <w:rPr>
                <w:rFonts w:eastAsia="Times New Roman" w:cs="Arial"/>
                <w:color w:val="000000"/>
                <w:lang w:eastAsia="bg-BG"/>
              </w:rPr>
            </w:pPr>
            <w:r>
              <w:t>-</w:t>
            </w:r>
          </w:p>
        </w:tc>
        <w:tc>
          <w:tcPr>
            <w:tcW w:w="1365" w:type="dxa"/>
          </w:tcPr>
          <w:p w14:paraId="4C88452B" w14:textId="1385B20A" w:rsidR="00541B97" w:rsidRDefault="00541B97" w:rsidP="00541B97">
            <w:pPr>
              <w:rPr>
                <w:rFonts w:eastAsia="Times New Roman" w:cs="Arial"/>
                <w:color w:val="000000"/>
                <w:lang w:eastAsia="bg-BG"/>
              </w:rPr>
            </w:pPr>
            <w:r>
              <w:t>-</w:t>
            </w:r>
          </w:p>
        </w:tc>
      </w:tr>
      <w:tr w:rsidR="00541B97" w14:paraId="01231823" w14:textId="77777777" w:rsidTr="00CE69BA">
        <w:tc>
          <w:tcPr>
            <w:tcW w:w="2221" w:type="dxa"/>
            <w:vMerge/>
          </w:tcPr>
          <w:p w14:paraId="7E25EA86" w14:textId="77777777" w:rsidR="00541B97" w:rsidRDefault="00541B97" w:rsidP="00541B97">
            <w:pPr>
              <w:rPr>
                <w:rFonts w:eastAsia="Times New Roman" w:cs="Arial"/>
                <w:color w:val="000000"/>
                <w:lang w:eastAsia="bg-BG"/>
              </w:rPr>
            </w:pPr>
          </w:p>
        </w:tc>
        <w:tc>
          <w:tcPr>
            <w:tcW w:w="2434" w:type="dxa"/>
          </w:tcPr>
          <w:p w14:paraId="0FA30CC5" w14:textId="0B0BE162" w:rsidR="00541B97" w:rsidRDefault="00541B97" w:rsidP="00541B97">
            <w:pPr>
              <w:rPr>
                <w:rFonts w:eastAsia="Times New Roman" w:cs="Arial"/>
                <w:color w:val="000000"/>
                <w:lang w:eastAsia="bg-BG"/>
              </w:rPr>
            </w:pPr>
            <w:r>
              <w:t>Болка</w:t>
            </w:r>
          </w:p>
        </w:tc>
        <w:tc>
          <w:tcPr>
            <w:tcW w:w="2189" w:type="dxa"/>
          </w:tcPr>
          <w:p w14:paraId="7D2D9F3B" w14:textId="61D22578" w:rsidR="00541B97" w:rsidRDefault="00541B97" w:rsidP="00541B97">
            <w:pPr>
              <w:rPr>
                <w:rFonts w:eastAsia="Times New Roman" w:cs="Arial"/>
                <w:color w:val="000000"/>
                <w:lang w:eastAsia="bg-BG"/>
              </w:rPr>
            </w:pPr>
            <w:r>
              <w:t>-</w:t>
            </w:r>
          </w:p>
        </w:tc>
        <w:tc>
          <w:tcPr>
            <w:tcW w:w="1367" w:type="dxa"/>
          </w:tcPr>
          <w:p w14:paraId="5A428714" w14:textId="55F467A0" w:rsidR="00541B97" w:rsidRDefault="00541B97" w:rsidP="00541B97">
            <w:pPr>
              <w:rPr>
                <w:rFonts w:eastAsia="Times New Roman" w:cs="Arial"/>
                <w:color w:val="000000"/>
                <w:lang w:eastAsia="bg-BG"/>
              </w:rPr>
            </w:pPr>
            <w:r>
              <w:t>Нечести</w:t>
            </w:r>
          </w:p>
        </w:tc>
        <w:tc>
          <w:tcPr>
            <w:tcW w:w="1365" w:type="dxa"/>
          </w:tcPr>
          <w:p w14:paraId="4544F2CA" w14:textId="1C3848B5" w:rsidR="00541B97" w:rsidRDefault="00541B97" w:rsidP="00541B97">
            <w:pPr>
              <w:rPr>
                <w:rFonts w:eastAsia="Times New Roman" w:cs="Arial"/>
                <w:color w:val="000000"/>
                <w:lang w:eastAsia="bg-BG"/>
              </w:rPr>
            </w:pPr>
            <w:r>
              <w:t>-</w:t>
            </w:r>
          </w:p>
        </w:tc>
      </w:tr>
      <w:tr w:rsidR="00541B97" w14:paraId="1C178CB9" w14:textId="77777777" w:rsidTr="00CE69BA">
        <w:tc>
          <w:tcPr>
            <w:tcW w:w="2221" w:type="dxa"/>
            <w:vMerge/>
          </w:tcPr>
          <w:p w14:paraId="3A61A7A5" w14:textId="77777777" w:rsidR="00541B97" w:rsidRDefault="00541B97" w:rsidP="00541B97">
            <w:pPr>
              <w:rPr>
                <w:rFonts w:eastAsia="Times New Roman" w:cs="Arial"/>
                <w:color w:val="000000"/>
                <w:lang w:eastAsia="bg-BG"/>
              </w:rPr>
            </w:pPr>
          </w:p>
        </w:tc>
        <w:tc>
          <w:tcPr>
            <w:tcW w:w="2434" w:type="dxa"/>
          </w:tcPr>
          <w:p w14:paraId="4F692FDF" w14:textId="364A0A97" w:rsidR="00541B97" w:rsidRDefault="00541B97" w:rsidP="00541B97">
            <w:pPr>
              <w:rPr>
                <w:rFonts w:eastAsia="Times New Roman" w:cs="Arial"/>
                <w:color w:val="000000"/>
                <w:lang w:eastAsia="bg-BG"/>
              </w:rPr>
            </w:pPr>
            <w:r>
              <w:t>Застоен оток</w:t>
            </w:r>
          </w:p>
        </w:tc>
        <w:tc>
          <w:tcPr>
            <w:tcW w:w="2189" w:type="dxa"/>
          </w:tcPr>
          <w:p w14:paraId="115E5588" w14:textId="51851D98" w:rsidR="00541B97" w:rsidRDefault="00541B97" w:rsidP="00541B97">
            <w:pPr>
              <w:rPr>
                <w:rFonts w:eastAsia="Times New Roman" w:cs="Arial"/>
                <w:color w:val="000000"/>
                <w:lang w:eastAsia="bg-BG"/>
              </w:rPr>
            </w:pPr>
            <w:r>
              <w:t>Чести</w:t>
            </w:r>
          </w:p>
        </w:tc>
        <w:tc>
          <w:tcPr>
            <w:tcW w:w="1367" w:type="dxa"/>
          </w:tcPr>
          <w:p w14:paraId="6B03FBE0" w14:textId="7ACD28C8" w:rsidR="00541B97" w:rsidRDefault="00541B97" w:rsidP="00541B97">
            <w:pPr>
              <w:rPr>
                <w:rFonts w:eastAsia="Times New Roman" w:cs="Arial"/>
                <w:color w:val="000000"/>
                <w:lang w:eastAsia="bg-BG"/>
              </w:rPr>
            </w:pPr>
            <w:r>
              <w:t>-</w:t>
            </w:r>
          </w:p>
        </w:tc>
        <w:tc>
          <w:tcPr>
            <w:tcW w:w="1365" w:type="dxa"/>
          </w:tcPr>
          <w:p w14:paraId="12E2A66E" w14:textId="2BA27552" w:rsidR="00541B97" w:rsidRDefault="00541B97" w:rsidP="00541B97">
            <w:pPr>
              <w:rPr>
                <w:rFonts w:eastAsia="Times New Roman" w:cs="Arial"/>
                <w:color w:val="000000"/>
                <w:lang w:eastAsia="bg-BG"/>
              </w:rPr>
            </w:pPr>
            <w:r>
              <w:t>-</w:t>
            </w:r>
          </w:p>
        </w:tc>
      </w:tr>
      <w:tr w:rsidR="00541B97" w14:paraId="7FC27331" w14:textId="77777777" w:rsidTr="00CE69BA">
        <w:tc>
          <w:tcPr>
            <w:tcW w:w="2221" w:type="dxa"/>
            <w:vMerge w:val="restart"/>
          </w:tcPr>
          <w:p w14:paraId="4E7E68FA" w14:textId="58D5C996" w:rsidR="00541B97" w:rsidRDefault="00541B97" w:rsidP="00541B97">
            <w:pPr>
              <w:rPr>
                <w:rFonts w:eastAsia="Times New Roman" w:cs="Arial"/>
                <w:color w:val="000000"/>
                <w:lang w:eastAsia="bg-BG"/>
              </w:rPr>
            </w:pPr>
            <w:r>
              <w:t>Изследвания</w:t>
            </w:r>
          </w:p>
        </w:tc>
        <w:tc>
          <w:tcPr>
            <w:tcW w:w="2434" w:type="dxa"/>
          </w:tcPr>
          <w:p w14:paraId="628E1B81" w14:textId="1CA374D5" w:rsidR="00541B97" w:rsidRDefault="00541B97" w:rsidP="00541B97">
            <w:pPr>
              <w:rPr>
                <w:rFonts w:eastAsia="Times New Roman" w:cs="Arial"/>
                <w:color w:val="000000"/>
                <w:lang w:eastAsia="bg-BG"/>
              </w:rPr>
            </w:pPr>
            <w:r>
              <w:t>Повишен калий в кръвта</w:t>
            </w:r>
          </w:p>
        </w:tc>
        <w:tc>
          <w:tcPr>
            <w:tcW w:w="2189" w:type="dxa"/>
          </w:tcPr>
          <w:p w14:paraId="00C21828" w14:textId="45C5D417" w:rsidR="00541B97" w:rsidRDefault="00541B97" w:rsidP="00541B97">
            <w:pPr>
              <w:rPr>
                <w:rFonts w:eastAsia="Times New Roman" w:cs="Arial"/>
                <w:color w:val="000000"/>
                <w:lang w:eastAsia="bg-BG"/>
              </w:rPr>
            </w:pPr>
            <w:r>
              <w:t>-</w:t>
            </w:r>
          </w:p>
        </w:tc>
        <w:tc>
          <w:tcPr>
            <w:tcW w:w="1367" w:type="dxa"/>
          </w:tcPr>
          <w:p w14:paraId="31256669" w14:textId="51663F7C" w:rsidR="00541B97" w:rsidRDefault="00541B97" w:rsidP="00541B97">
            <w:pPr>
              <w:rPr>
                <w:rFonts w:eastAsia="Times New Roman" w:cs="Arial"/>
                <w:color w:val="000000"/>
                <w:lang w:eastAsia="bg-BG"/>
              </w:rPr>
            </w:pPr>
            <w:r>
              <w:t>-</w:t>
            </w:r>
          </w:p>
        </w:tc>
        <w:tc>
          <w:tcPr>
            <w:tcW w:w="1365" w:type="dxa"/>
          </w:tcPr>
          <w:p w14:paraId="02D6A69C" w14:textId="5A9E5CAD" w:rsidR="00541B97" w:rsidRDefault="00541B97" w:rsidP="00541B97">
            <w:pPr>
              <w:rPr>
                <w:rFonts w:eastAsia="Times New Roman" w:cs="Arial"/>
                <w:color w:val="000000"/>
                <w:lang w:eastAsia="bg-BG"/>
              </w:rPr>
            </w:pPr>
            <w:r>
              <w:t>С неизвестна честота</w:t>
            </w:r>
          </w:p>
        </w:tc>
      </w:tr>
      <w:tr w:rsidR="00541B97" w14:paraId="390FCA6E" w14:textId="77777777" w:rsidTr="00CE69BA">
        <w:tc>
          <w:tcPr>
            <w:tcW w:w="2221" w:type="dxa"/>
            <w:vMerge/>
          </w:tcPr>
          <w:p w14:paraId="61CA100E" w14:textId="77777777" w:rsidR="00541B97" w:rsidRDefault="00541B97" w:rsidP="00541B97">
            <w:pPr>
              <w:rPr>
                <w:rFonts w:eastAsia="Times New Roman" w:cs="Arial"/>
                <w:color w:val="000000"/>
                <w:lang w:eastAsia="bg-BG"/>
              </w:rPr>
            </w:pPr>
          </w:p>
        </w:tc>
        <w:tc>
          <w:tcPr>
            <w:tcW w:w="2434" w:type="dxa"/>
          </w:tcPr>
          <w:p w14:paraId="1FD6DBF4" w14:textId="08563084" w:rsidR="00541B97" w:rsidRDefault="00541B97" w:rsidP="00541B97">
            <w:pPr>
              <w:rPr>
                <w:rFonts w:eastAsia="Times New Roman" w:cs="Arial"/>
                <w:color w:val="000000"/>
                <w:lang w:eastAsia="bg-BG"/>
              </w:rPr>
            </w:pPr>
            <w:r>
              <w:t>Наддаване на тегло</w:t>
            </w:r>
          </w:p>
        </w:tc>
        <w:tc>
          <w:tcPr>
            <w:tcW w:w="2189" w:type="dxa"/>
          </w:tcPr>
          <w:p w14:paraId="10C0E494" w14:textId="6D8FFF5B" w:rsidR="00541B97" w:rsidRDefault="00541B97" w:rsidP="00541B97">
            <w:pPr>
              <w:rPr>
                <w:rFonts w:eastAsia="Times New Roman" w:cs="Arial"/>
                <w:color w:val="000000"/>
                <w:lang w:eastAsia="bg-BG"/>
              </w:rPr>
            </w:pPr>
            <w:r>
              <w:t>-</w:t>
            </w:r>
          </w:p>
        </w:tc>
        <w:tc>
          <w:tcPr>
            <w:tcW w:w="1367" w:type="dxa"/>
          </w:tcPr>
          <w:p w14:paraId="530DB970" w14:textId="48444A3B" w:rsidR="00541B97" w:rsidRDefault="00541B97" w:rsidP="00541B97">
            <w:pPr>
              <w:rPr>
                <w:rFonts w:eastAsia="Times New Roman" w:cs="Arial"/>
                <w:color w:val="000000"/>
                <w:lang w:eastAsia="bg-BG"/>
              </w:rPr>
            </w:pPr>
            <w:r>
              <w:t>Нечести</w:t>
            </w:r>
          </w:p>
        </w:tc>
        <w:tc>
          <w:tcPr>
            <w:tcW w:w="1365" w:type="dxa"/>
          </w:tcPr>
          <w:p w14:paraId="508FD5F4" w14:textId="7EE0A327" w:rsidR="00541B97" w:rsidRDefault="00541B97" w:rsidP="00541B97">
            <w:pPr>
              <w:rPr>
                <w:rFonts w:eastAsia="Times New Roman" w:cs="Arial"/>
                <w:color w:val="000000"/>
                <w:lang w:eastAsia="bg-BG"/>
              </w:rPr>
            </w:pPr>
            <w:r>
              <w:t>-</w:t>
            </w:r>
          </w:p>
        </w:tc>
      </w:tr>
      <w:tr w:rsidR="00541B97" w14:paraId="700328E0" w14:textId="77777777" w:rsidTr="00CE69BA">
        <w:tc>
          <w:tcPr>
            <w:tcW w:w="2221" w:type="dxa"/>
            <w:vMerge/>
          </w:tcPr>
          <w:p w14:paraId="2DD5C12B" w14:textId="77777777" w:rsidR="00541B97" w:rsidRDefault="00541B97" w:rsidP="00541B97">
            <w:pPr>
              <w:rPr>
                <w:rFonts w:eastAsia="Times New Roman" w:cs="Arial"/>
                <w:color w:val="000000"/>
                <w:lang w:eastAsia="bg-BG"/>
              </w:rPr>
            </w:pPr>
          </w:p>
        </w:tc>
        <w:tc>
          <w:tcPr>
            <w:tcW w:w="2434" w:type="dxa"/>
          </w:tcPr>
          <w:p w14:paraId="7C6054FA" w14:textId="0AE01AB0" w:rsidR="00541B97" w:rsidRDefault="00541B97" w:rsidP="00541B97">
            <w:pPr>
              <w:rPr>
                <w:rFonts w:eastAsia="Times New Roman" w:cs="Arial"/>
                <w:color w:val="000000"/>
                <w:lang w:eastAsia="bg-BG"/>
              </w:rPr>
            </w:pPr>
            <w:r>
              <w:t>Понижаване на тегло</w:t>
            </w:r>
          </w:p>
        </w:tc>
        <w:tc>
          <w:tcPr>
            <w:tcW w:w="2189" w:type="dxa"/>
          </w:tcPr>
          <w:p w14:paraId="16A8EA2B" w14:textId="526C8DCE" w:rsidR="00541B97" w:rsidRDefault="00541B97" w:rsidP="00541B97">
            <w:pPr>
              <w:rPr>
                <w:rFonts w:eastAsia="Times New Roman" w:cs="Arial"/>
                <w:color w:val="000000"/>
                <w:lang w:eastAsia="bg-BG"/>
              </w:rPr>
            </w:pPr>
            <w:r>
              <w:t>-</w:t>
            </w:r>
          </w:p>
        </w:tc>
        <w:tc>
          <w:tcPr>
            <w:tcW w:w="1367" w:type="dxa"/>
          </w:tcPr>
          <w:p w14:paraId="692C2419" w14:textId="2988F6B2" w:rsidR="00541B97" w:rsidRDefault="00541B97" w:rsidP="00541B97">
            <w:pPr>
              <w:rPr>
                <w:rFonts w:eastAsia="Times New Roman" w:cs="Arial"/>
                <w:color w:val="000000"/>
                <w:lang w:eastAsia="bg-BG"/>
              </w:rPr>
            </w:pPr>
            <w:r>
              <w:t>Нечести</w:t>
            </w:r>
          </w:p>
        </w:tc>
        <w:tc>
          <w:tcPr>
            <w:tcW w:w="1365" w:type="dxa"/>
          </w:tcPr>
          <w:p w14:paraId="5D71C0ED" w14:textId="066CE2DC" w:rsidR="00541B97" w:rsidRDefault="00541B97" w:rsidP="00541B97">
            <w:pPr>
              <w:rPr>
                <w:rFonts w:eastAsia="Times New Roman" w:cs="Arial"/>
                <w:color w:val="000000"/>
                <w:lang w:eastAsia="bg-BG"/>
              </w:rPr>
            </w:pPr>
            <w:r>
              <w:t>-</w:t>
            </w:r>
          </w:p>
        </w:tc>
      </w:tr>
    </w:tbl>
    <w:p w14:paraId="45642E9C" w14:textId="1A47BD62" w:rsidR="009C2554" w:rsidRDefault="009C2554" w:rsidP="009C2554">
      <w:pPr>
        <w:rPr>
          <w:rFonts w:eastAsia="Times New Roman" w:cs="Arial"/>
          <w:color w:val="000000"/>
          <w:lang w:eastAsia="bg-BG"/>
        </w:rPr>
      </w:pPr>
    </w:p>
    <w:p w14:paraId="53164B1F" w14:textId="77777777"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lang w:eastAsia="bg-BG"/>
        </w:rPr>
        <w:t>* Най-често свързано с холестаза</w:t>
      </w:r>
    </w:p>
    <w:p w14:paraId="77EDB6C0" w14:textId="77777777" w:rsidR="00541B97" w:rsidRPr="00541B97" w:rsidRDefault="00541B97" w:rsidP="00541B97">
      <w:pPr>
        <w:spacing w:line="240" w:lineRule="auto"/>
        <w:rPr>
          <w:rFonts w:eastAsia="Times New Roman" w:cs="Arial"/>
          <w:color w:val="000000"/>
          <w:u w:val="single"/>
          <w:lang w:eastAsia="bg-BG"/>
        </w:rPr>
      </w:pPr>
    </w:p>
    <w:p w14:paraId="194CB9E8" w14:textId="136DD76A"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u w:val="single"/>
          <w:lang w:eastAsia="bg-BG"/>
        </w:rPr>
        <w:t>Допълнителна информация за комбинирания продукт</w:t>
      </w:r>
    </w:p>
    <w:p w14:paraId="1E506864" w14:textId="77777777" w:rsidR="00541B97" w:rsidRPr="00541B97" w:rsidRDefault="00541B97" w:rsidP="00541B97">
      <w:pPr>
        <w:rPr>
          <w:rFonts w:eastAsia="Times New Roman" w:cs="Arial"/>
          <w:color w:val="000000"/>
          <w:lang w:eastAsia="bg-BG"/>
        </w:rPr>
      </w:pPr>
    </w:p>
    <w:p w14:paraId="4D391990" w14:textId="7588DB42" w:rsidR="00541B97" w:rsidRPr="00541B97" w:rsidRDefault="00541B97" w:rsidP="00541B97">
      <w:pPr>
        <w:rPr>
          <w:rFonts w:eastAsia="Times New Roman" w:cs="Arial"/>
          <w:color w:val="000000"/>
          <w:lang w:eastAsia="bg-BG"/>
        </w:rPr>
      </w:pPr>
      <w:r w:rsidRPr="00541B97">
        <w:rPr>
          <w:rFonts w:eastAsia="Times New Roman" w:cs="Arial"/>
          <w:color w:val="000000"/>
          <w:lang w:eastAsia="bg-BG"/>
        </w:rPr>
        <w:t>Периферен оток, известен ефект на амлодипин, като цяло се наблюдава в по-ниска степен при пациенти, които са получавали комбинация амлодипин/валсартан, отколкото при тези, получавали само амлодипин. При двойно-слепи контролирани клинични проучвания, появата на периферен оток според дозата е както следва:</w:t>
      </w:r>
    </w:p>
    <w:p w14:paraId="649FE3A6" w14:textId="46CB936F" w:rsidR="009C2554" w:rsidRDefault="009C2554" w:rsidP="009C2554">
      <w:pPr>
        <w:rPr>
          <w:rFonts w:ascii="Times New Roman" w:eastAsia="Times New Roman" w:hAnsi="Times New Roman" w:cs="Times New Roman"/>
          <w:color w:val="000000"/>
          <w:lang w:eastAsia="bg-BG"/>
        </w:rPr>
      </w:pPr>
    </w:p>
    <w:tbl>
      <w:tblPr>
        <w:tblStyle w:val="TableGrid"/>
        <w:tblW w:w="0" w:type="auto"/>
        <w:tblLook w:val="04A0" w:firstRow="1" w:lastRow="0" w:firstColumn="1" w:lastColumn="0" w:noHBand="0" w:noVBand="1"/>
      </w:tblPr>
      <w:tblGrid>
        <w:gridCol w:w="1488"/>
        <w:gridCol w:w="1306"/>
        <w:gridCol w:w="1314"/>
        <w:gridCol w:w="1308"/>
        <w:gridCol w:w="1308"/>
        <w:gridCol w:w="1311"/>
        <w:gridCol w:w="1315"/>
      </w:tblGrid>
      <w:tr w:rsidR="00541B97" w14:paraId="1FA579DE" w14:textId="77777777" w:rsidTr="00541B97">
        <w:tc>
          <w:tcPr>
            <w:tcW w:w="2835" w:type="dxa"/>
            <w:gridSpan w:val="2"/>
            <w:vMerge w:val="restart"/>
          </w:tcPr>
          <w:p w14:paraId="011FB159" w14:textId="41347907" w:rsidR="00541B97" w:rsidRDefault="00541B97" w:rsidP="009C2554">
            <w:pPr>
              <w:rPr>
                <w:rFonts w:ascii="Times New Roman" w:eastAsia="Times New Roman" w:hAnsi="Times New Roman" w:cs="Times New Roman"/>
                <w:color w:val="000000"/>
                <w:lang w:eastAsia="bg-BG"/>
              </w:rPr>
            </w:pPr>
            <w:r>
              <w:t>% пациенти, при които се е появил периферен оток</w:t>
            </w:r>
          </w:p>
        </w:tc>
        <w:tc>
          <w:tcPr>
            <w:tcW w:w="6741" w:type="dxa"/>
            <w:gridSpan w:val="5"/>
          </w:tcPr>
          <w:p w14:paraId="6544E8D7" w14:textId="540D0F34" w:rsidR="00541B97" w:rsidRDefault="00541B97" w:rsidP="009C2554">
            <w:pPr>
              <w:rPr>
                <w:rFonts w:ascii="Times New Roman" w:eastAsia="Times New Roman" w:hAnsi="Times New Roman" w:cs="Times New Roman"/>
                <w:color w:val="000000"/>
                <w:lang w:eastAsia="bg-BG"/>
              </w:rPr>
            </w:pPr>
            <w:r>
              <w:rPr>
                <w:b/>
                <w:bCs/>
              </w:rPr>
              <w:t xml:space="preserve">Валсартан </w:t>
            </w:r>
            <w:r>
              <w:rPr>
                <w:b/>
                <w:bCs/>
                <w:lang w:val="en-US"/>
              </w:rPr>
              <w:t>(mg)</w:t>
            </w:r>
          </w:p>
        </w:tc>
      </w:tr>
      <w:tr w:rsidR="00541B97" w14:paraId="76A4EBA4" w14:textId="77777777" w:rsidTr="00541B97">
        <w:tc>
          <w:tcPr>
            <w:tcW w:w="2835" w:type="dxa"/>
            <w:gridSpan w:val="2"/>
            <w:vMerge/>
          </w:tcPr>
          <w:p w14:paraId="18CA0B4F" w14:textId="77777777" w:rsidR="00541B97" w:rsidRDefault="00541B97" w:rsidP="00541B97">
            <w:pPr>
              <w:rPr>
                <w:rFonts w:ascii="Times New Roman" w:eastAsia="Times New Roman" w:hAnsi="Times New Roman" w:cs="Times New Roman"/>
                <w:color w:val="000000"/>
                <w:lang w:eastAsia="bg-BG"/>
              </w:rPr>
            </w:pPr>
          </w:p>
        </w:tc>
        <w:tc>
          <w:tcPr>
            <w:tcW w:w="1348" w:type="dxa"/>
          </w:tcPr>
          <w:p w14:paraId="1A2083B5" w14:textId="795927D4" w:rsidR="00541B97" w:rsidRDefault="00541B97" w:rsidP="00541B97">
            <w:pPr>
              <w:rPr>
                <w:rFonts w:ascii="Times New Roman" w:eastAsia="Times New Roman" w:hAnsi="Times New Roman" w:cs="Times New Roman"/>
                <w:color w:val="000000"/>
                <w:lang w:eastAsia="bg-BG"/>
              </w:rPr>
            </w:pPr>
            <w:r>
              <w:t>0</w:t>
            </w:r>
          </w:p>
        </w:tc>
        <w:tc>
          <w:tcPr>
            <w:tcW w:w="1348" w:type="dxa"/>
          </w:tcPr>
          <w:p w14:paraId="6C697E75" w14:textId="6C59E114" w:rsidR="00541B97" w:rsidRDefault="00541B97" w:rsidP="00541B97">
            <w:pPr>
              <w:rPr>
                <w:rFonts w:ascii="Times New Roman" w:eastAsia="Times New Roman" w:hAnsi="Times New Roman" w:cs="Times New Roman"/>
                <w:color w:val="000000"/>
                <w:lang w:eastAsia="bg-BG"/>
              </w:rPr>
            </w:pPr>
            <w:r>
              <w:t>40</w:t>
            </w:r>
          </w:p>
        </w:tc>
        <w:tc>
          <w:tcPr>
            <w:tcW w:w="1348" w:type="dxa"/>
          </w:tcPr>
          <w:p w14:paraId="26254830" w14:textId="4F1CC037" w:rsidR="00541B97" w:rsidRDefault="00541B97" w:rsidP="00541B97">
            <w:pPr>
              <w:rPr>
                <w:rFonts w:ascii="Times New Roman" w:eastAsia="Times New Roman" w:hAnsi="Times New Roman" w:cs="Times New Roman"/>
                <w:color w:val="000000"/>
                <w:lang w:eastAsia="bg-BG"/>
              </w:rPr>
            </w:pPr>
            <w:r>
              <w:t>80</w:t>
            </w:r>
          </w:p>
        </w:tc>
        <w:tc>
          <w:tcPr>
            <w:tcW w:w="1348" w:type="dxa"/>
          </w:tcPr>
          <w:p w14:paraId="7F4F32AC" w14:textId="1D06D2E0" w:rsidR="00541B97" w:rsidRDefault="00541B97" w:rsidP="00541B97">
            <w:pPr>
              <w:rPr>
                <w:rFonts w:ascii="Times New Roman" w:eastAsia="Times New Roman" w:hAnsi="Times New Roman" w:cs="Times New Roman"/>
                <w:color w:val="000000"/>
                <w:lang w:eastAsia="bg-BG"/>
              </w:rPr>
            </w:pPr>
            <w:r>
              <w:t>160</w:t>
            </w:r>
          </w:p>
        </w:tc>
        <w:tc>
          <w:tcPr>
            <w:tcW w:w="1349" w:type="dxa"/>
          </w:tcPr>
          <w:p w14:paraId="1C57FD80" w14:textId="29D4AD80" w:rsidR="00541B97" w:rsidRDefault="00541B97" w:rsidP="00541B97">
            <w:pPr>
              <w:rPr>
                <w:rFonts w:ascii="Times New Roman" w:eastAsia="Times New Roman" w:hAnsi="Times New Roman" w:cs="Times New Roman"/>
                <w:color w:val="000000"/>
                <w:lang w:eastAsia="bg-BG"/>
              </w:rPr>
            </w:pPr>
            <w:r>
              <w:t>320</w:t>
            </w:r>
          </w:p>
        </w:tc>
      </w:tr>
      <w:tr w:rsidR="00541B97" w14:paraId="623F1BC2" w14:textId="77777777" w:rsidTr="00541B97">
        <w:tc>
          <w:tcPr>
            <w:tcW w:w="1488" w:type="dxa"/>
            <w:vMerge w:val="restart"/>
          </w:tcPr>
          <w:p w14:paraId="2FF0F21B" w14:textId="31C0A70E" w:rsidR="00541B97" w:rsidRDefault="00541B97" w:rsidP="00541B97">
            <w:pPr>
              <w:rPr>
                <w:rFonts w:ascii="Times New Roman" w:eastAsia="Times New Roman" w:hAnsi="Times New Roman" w:cs="Times New Roman"/>
                <w:color w:val="000000"/>
                <w:lang w:eastAsia="bg-BG"/>
              </w:rPr>
            </w:pPr>
            <w:r>
              <w:rPr>
                <w:b/>
                <w:bCs/>
              </w:rPr>
              <w:t xml:space="preserve">Амлодипин </w:t>
            </w:r>
            <w:r>
              <w:rPr>
                <w:b/>
                <w:bCs/>
                <w:lang w:val="en-US"/>
              </w:rPr>
              <w:t>(mg)</w:t>
            </w:r>
          </w:p>
        </w:tc>
        <w:tc>
          <w:tcPr>
            <w:tcW w:w="1347" w:type="dxa"/>
          </w:tcPr>
          <w:p w14:paraId="4984D5A4" w14:textId="67838804" w:rsidR="00541B97" w:rsidRDefault="00541B97" w:rsidP="00541B97">
            <w:pPr>
              <w:rPr>
                <w:rFonts w:ascii="Times New Roman" w:eastAsia="Times New Roman" w:hAnsi="Times New Roman" w:cs="Times New Roman"/>
                <w:color w:val="000000"/>
                <w:lang w:eastAsia="bg-BG"/>
              </w:rPr>
            </w:pPr>
            <w:r>
              <w:t>0</w:t>
            </w:r>
          </w:p>
        </w:tc>
        <w:tc>
          <w:tcPr>
            <w:tcW w:w="1348" w:type="dxa"/>
          </w:tcPr>
          <w:p w14:paraId="0804DAA2" w14:textId="3C05E1BD" w:rsidR="00541B97" w:rsidRDefault="00541B97" w:rsidP="00541B97">
            <w:pPr>
              <w:rPr>
                <w:rFonts w:ascii="Times New Roman" w:eastAsia="Times New Roman" w:hAnsi="Times New Roman" w:cs="Times New Roman"/>
                <w:color w:val="000000"/>
                <w:lang w:eastAsia="bg-BG"/>
              </w:rPr>
            </w:pPr>
            <w:r>
              <w:t>3,0</w:t>
            </w:r>
          </w:p>
        </w:tc>
        <w:tc>
          <w:tcPr>
            <w:tcW w:w="1348" w:type="dxa"/>
          </w:tcPr>
          <w:p w14:paraId="3D443B77" w14:textId="48B1D2CC" w:rsidR="00541B97" w:rsidRDefault="00541B97" w:rsidP="00541B97">
            <w:pPr>
              <w:rPr>
                <w:rFonts w:ascii="Times New Roman" w:eastAsia="Times New Roman" w:hAnsi="Times New Roman" w:cs="Times New Roman"/>
                <w:color w:val="000000"/>
                <w:lang w:eastAsia="bg-BG"/>
              </w:rPr>
            </w:pPr>
            <w:r>
              <w:t>5,5</w:t>
            </w:r>
          </w:p>
        </w:tc>
        <w:tc>
          <w:tcPr>
            <w:tcW w:w="1348" w:type="dxa"/>
          </w:tcPr>
          <w:p w14:paraId="7DAA0A0F" w14:textId="68F0AC5B" w:rsidR="00541B97" w:rsidRDefault="00541B97" w:rsidP="00541B97">
            <w:pPr>
              <w:rPr>
                <w:rFonts w:ascii="Times New Roman" w:eastAsia="Times New Roman" w:hAnsi="Times New Roman" w:cs="Times New Roman"/>
                <w:color w:val="000000"/>
                <w:lang w:eastAsia="bg-BG"/>
              </w:rPr>
            </w:pPr>
            <w:r>
              <w:t>2,4</w:t>
            </w:r>
          </w:p>
        </w:tc>
        <w:tc>
          <w:tcPr>
            <w:tcW w:w="1348" w:type="dxa"/>
          </w:tcPr>
          <w:p w14:paraId="7F50ECBD" w14:textId="74110D80" w:rsidR="00541B97" w:rsidRDefault="00541B97" w:rsidP="00541B97">
            <w:pPr>
              <w:rPr>
                <w:rFonts w:ascii="Times New Roman" w:eastAsia="Times New Roman" w:hAnsi="Times New Roman" w:cs="Times New Roman"/>
                <w:color w:val="000000"/>
                <w:lang w:eastAsia="bg-BG"/>
              </w:rPr>
            </w:pPr>
            <w:r>
              <w:t>1,6</w:t>
            </w:r>
          </w:p>
        </w:tc>
        <w:tc>
          <w:tcPr>
            <w:tcW w:w="1349" w:type="dxa"/>
          </w:tcPr>
          <w:p w14:paraId="5E970246" w14:textId="4D3FDDA9" w:rsidR="00541B97" w:rsidRDefault="00541B97" w:rsidP="00541B97">
            <w:pPr>
              <w:rPr>
                <w:rFonts w:ascii="Times New Roman" w:eastAsia="Times New Roman" w:hAnsi="Times New Roman" w:cs="Times New Roman"/>
                <w:color w:val="000000"/>
                <w:lang w:eastAsia="bg-BG"/>
              </w:rPr>
            </w:pPr>
            <w:r>
              <w:t>0,90</w:t>
            </w:r>
          </w:p>
        </w:tc>
      </w:tr>
      <w:tr w:rsidR="00541B97" w14:paraId="1D146463" w14:textId="77777777" w:rsidTr="00541B97">
        <w:tc>
          <w:tcPr>
            <w:tcW w:w="1488" w:type="dxa"/>
            <w:vMerge/>
          </w:tcPr>
          <w:p w14:paraId="2A18C3A2" w14:textId="77777777" w:rsidR="00541B97" w:rsidRDefault="00541B97" w:rsidP="00541B97">
            <w:pPr>
              <w:rPr>
                <w:rFonts w:ascii="Times New Roman" w:eastAsia="Times New Roman" w:hAnsi="Times New Roman" w:cs="Times New Roman"/>
                <w:color w:val="000000"/>
                <w:lang w:eastAsia="bg-BG"/>
              </w:rPr>
            </w:pPr>
          </w:p>
        </w:tc>
        <w:tc>
          <w:tcPr>
            <w:tcW w:w="1347" w:type="dxa"/>
          </w:tcPr>
          <w:p w14:paraId="1315F5BF" w14:textId="26278778" w:rsidR="00541B97" w:rsidRDefault="00541B97" w:rsidP="00541B97">
            <w:pPr>
              <w:rPr>
                <w:rFonts w:ascii="Times New Roman" w:eastAsia="Times New Roman" w:hAnsi="Times New Roman" w:cs="Times New Roman"/>
                <w:color w:val="000000"/>
                <w:lang w:eastAsia="bg-BG"/>
              </w:rPr>
            </w:pPr>
            <w:r>
              <w:t>2,5</w:t>
            </w:r>
          </w:p>
        </w:tc>
        <w:tc>
          <w:tcPr>
            <w:tcW w:w="1348" w:type="dxa"/>
          </w:tcPr>
          <w:p w14:paraId="4C815656" w14:textId="5584CFB9" w:rsidR="00541B97" w:rsidRDefault="00541B97" w:rsidP="00541B97">
            <w:pPr>
              <w:rPr>
                <w:rFonts w:ascii="Times New Roman" w:eastAsia="Times New Roman" w:hAnsi="Times New Roman" w:cs="Times New Roman"/>
                <w:color w:val="000000"/>
                <w:lang w:eastAsia="bg-BG"/>
              </w:rPr>
            </w:pPr>
            <w:r>
              <w:t>8,0</w:t>
            </w:r>
          </w:p>
        </w:tc>
        <w:tc>
          <w:tcPr>
            <w:tcW w:w="1348" w:type="dxa"/>
          </w:tcPr>
          <w:p w14:paraId="18D9F2B1" w14:textId="6321D0D5" w:rsidR="00541B97" w:rsidRDefault="00541B97" w:rsidP="00541B97">
            <w:pPr>
              <w:rPr>
                <w:rFonts w:ascii="Times New Roman" w:eastAsia="Times New Roman" w:hAnsi="Times New Roman" w:cs="Times New Roman"/>
                <w:color w:val="000000"/>
                <w:lang w:eastAsia="bg-BG"/>
              </w:rPr>
            </w:pPr>
            <w:r>
              <w:t>2,3</w:t>
            </w:r>
          </w:p>
        </w:tc>
        <w:tc>
          <w:tcPr>
            <w:tcW w:w="1348" w:type="dxa"/>
          </w:tcPr>
          <w:p w14:paraId="7C4034C8" w14:textId="23557969" w:rsidR="00541B97" w:rsidRDefault="00541B97" w:rsidP="00541B97">
            <w:pPr>
              <w:rPr>
                <w:rFonts w:ascii="Times New Roman" w:eastAsia="Times New Roman" w:hAnsi="Times New Roman" w:cs="Times New Roman"/>
                <w:color w:val="000000"/>
                <w:lang w:eastAsia="bg-BG"/>
              </w:rPr>
            </w:pPr>
            <w:r>
              <w:t>5,4</w:t>
            </w:r>
          </w:p>
        </w:tc>
        <w:tc>
          <w:tcPr>
            <w:tcW w:w="1348" w:type="dxa"/>
          </w:tcPr>
          <w:p w14:paraId="4635DD9C" w14:textId="211F788E" w:rsidR="00541B97" w:rsidRDefault="00541B97" w:rsidP="00541B97">
            <w:pPr>
              <w:rPr>
                <w:rFonts w:ascii="Times New Roman" w:eastAsia="Times New Roman" w:hAnsi="Times New Roman" w:cs="Times New Roman"/>
                <w:color w:val="000000"/>
                <w:lang w:eastAsia="bg-BG"/>
              </w:rPr>
            </w:pPr>
            <w:r>
              <w:t>2,4</w:t>
            </w:r>
          </w:p>
        </w:tc>
        <w:tc>
          <w:tcPr>
            <w:tcW w:w="1349" w:type="dxa"/>
          </w:tcPr>
          <w:p w14:paraId="1B837461" w14:textId="4F609708" w:rsidR="00541B97" w:rsidRDefault="00541B97" w:rsidP="00541B97">
            <w:pPr>
              <w:rPr>
                <w:rFonts w:ascii="Times New Roman" w:eastAsia="Times New Roman" w:hAnsi="Times New Roman" w:cs="Times New Roman"/>
                <w:color w:val="000000"/>
                <w:lang w:eastAsia="bg-BG"/>
              </w:rPr>
            </w:pPr>
            <w:r>
              <w:t>3,9</w:t>
            </w:r>
          </w:p>
        </w:tc>
      </w:tr>
      <w:tr w:rsidR="00541B97" w14:paraId="4A236580" w14:textId="77777777" w:rsidTr="00541B97">
        <w:tc>
          <w:tcPr>
            <w:tcW w:w="1488" w:type="dxa"/>
            <w:vMerge/>
          </w:tcPr>
          <w:p w14:paraId="325BF7D1" w14:textId="77777777" w:rsidR="00541B97" w:rsidRDefault="00541B97" w:rsidP="00541B97">
            <w:pPr>
              <w:rPr>
                <w:rFonts w:ascii="Times New Roman" w:eastAsia="Times New Roman" w:hAnsi="Times New Roman" w:cs="Times New Roman"/>
                <w:color w:val="000000"/>
                <w:lang w:eastAsia="bg-BG"/>
              </w:rPr>
            </w:pPr>
          </w:p>
        </w:tc>
        <w:tc>
          <w:tcPr>
            <w:tcW w:w="1347" w:type="dxa"/>
          </w:tcPr>
          <w:p w14:paraId="0D3EDC34" w14:textId="478EF7A1" w:rsidR="00541B97" w:rsidRDefault="00541B97" w:rsidP="00541B97">
            <w:pPr>
              <w:rPr>
                <w:rFonts w:ascii="Times New Roman" w:eastAsia="Times New Roman" w:hAnsi="Times New Roman" w:cs="Times New Roman"/>
                <w:color w:val="000000"/>
                <w:lang w:eastAsia="bg-BG"/>
              </w:rPr>
            </w:pPr>
            <w:r>
              <w:t>5</w:t>
            </w:r>
          </w:p>
        </w:tc>
        <w:tc>
          <w:tcPr>
            <w:tcW w:w="1348" w:type="dxa"/>
          </w:tcPr>
          <w:p w14:paraId="3F92711C" w14:textId="52BEC0A4" w:rsidR="00541B97" w:rsidRDefault="00541B97" w:rsidP="00541B97">
            <w:pPr>
              <w:rPr>
                <w:rFonts w:ascii="Times New Roman" w:eastAsia="Times New Roman" w:hAnsi="Times New Roman" w:cs="Times New Roman"/>
                <w:color w:val="000000"/>
                <w:lang w:eastAsia="bg-BG"/>
              </w:rPr>
            </w:pPr>
            <w:r>
              <w:t>3,1</w:t>
            </w:r>
          </w:p>
        </w:tc>
        <w:tc>
          <w:tcPr>
            <w:tcW w:w="1348" w:type="dxa"/>
          </w:tcPr>
          <w:p w14:paraId="700A1E2E" w14:textId="7AF135A8" w:rsidR="00541B97" w:rsidRDefault="00541B97" w:rsidP="00541B97">
            <w:pPr>
              <w:rPr>
                <w:rFonts w:ascii="Times New Roman" w:eastAsia="Times New Roman" w:hAnsi="Times New Roman" w:cs="Times New Roman"/>
                <w:color w:val="000000"/>
                <w:lang w:eastAsia="bg-BG"/>
              </w:rPr>
            </w:pPr>
            <w:r>
              <w:t>4,8</w:t>
            </w:r>
          </w:p>
        </w:tc>
        <w:tc>
          <w:tcPr>
            <w:tcW w:w="1348" w:type="dxa"/>
          </w:tcPr>
          <w:p w14:paraId="4F34B0D6" w14:textId="12A46552" w:rsidR="00541B97" w:rsidRDefault="00541B97" w:rsidP="00541B97">
            <w:pPr>
              <w:rPr>
                <w:rFonts w:ascii="Times New Roman" w:eastAsia="Times New Roman" w:hAnsi="Times New Roman" w:cs="Times New Roman"/>
                <w:color w:val="000000"/>
                <w:lang w:eastAsia="bg-BG"/>
              </w:rPr>
            </w:pPr>
            <w:r>
              <w:t>2,3</w:t>
            </w:r>
          </w:p>
        </w:tc>
        <w:tc>
          <w:tcPr>
            <w:tcW w:w="1348" w:type="dxa"/>
          </w:tcPr>
          <w:p w14:paraId="3370F1C3" w14:textId="47CFB4DC" w:rsidR="00541B97" w:rsidRDefault="00541B97" w:rsidP="00541B97">
            <w:pPr>
              <w:rPr>
                <w:rFonts w:ascii="Times New Roman" w:eastAsia="Times New Roman" w:hAnsi="Times New Roman" w:cs="Times New Roman"/>
                <w:color w:val="000000"/>
                <w:lang w:eastAsia="bg-BG"/>
              </w:rPr>
            </w:pPr>
            <w:r>
              <w:t>2,1</w:t>
            </w:r>
          </w:p>
        </w:tc>
        <w:tc>
          <w:tcPr>
            <w:tcW w:w="1349" w:type="dxa"/>
          </w:tcPr>
          <w:p w14:paraId="0EF78E86" w14:textId="065A2D00" w:rsidR="00541B97" w:rsidRDefault="00541B97" w:rsidP="00541B97">
            <w:pPr>
              <w:rPr>
                <w:rFonts w:ascii="Times New Roman" w:eastAsia="Times New Roman" w:hAnsi="Times New Roman" w:cs="Times New Roman"/>
                <w:color w:val="000000"/>
                <w:lang w:eastAsia="bg-BG"/>
              </w:rPr>
            </w:pPr>
            <w:r>
              <w:t>2,4</w:t>
            </w:r>
          </w:p>
        </w:tc>
      </w:tr>
      <w:tr w:rsidR="00541B97" w14:paraId="4D32B3C4" w14:textId="77777777" w:rsidTr="00541B97">
        <w:tc>
          <w:tcPr>
            <w:tcW w:w="1488" w:type="dxa"/>
            <w:vMerge/>
          </w:tcPr>
          <w:p w14:paraId="4AF9A987" w14:textId="77777777" w:rsidR="00541B97" w:rsidRDefault="00541B97" w:rsidP="00541B97">
            <w:pPr>
              <w:rPr>
                <w:rFonts w:ascii="Times New Roman" w:eastAsia="Times New Roman" w:hAnsi="Times New Roman" w:cs="Times New Roman"/>
                <w:color w:val="000000"/>
                <w:lang w:eastAsia="bg-BG"/>
              </w:rPr>
            </w:pPr>
          </w:p>
        </w:tc>
        <w:tc>
          <w:tcPr>
            <w:tcW w:w="1347" w:type="dxa"/>
          </w:tcPr>
          <w:p w14:paraId="66E98B90" w14:textId="4C7CFAA4" w:rsidR="00541B97" w:rsidRDefault="00541B97" w:rsidP="00541B97">
            <w:pPr>
              <w:rPr>
                <w:rFonts w:ascii="Times New Roman" w:eastAsia="Times New Roman" w:hAnsi="Times New Roman" w:cs="Times New Roman"/>
                <w:color w:val="000000"/>
                <w:lang w:eastAsia="bg-BG"/>
              </w:rPr>
            </w:pPr>
            <w:r>
              <w:t>10</w:t>
            </w:r>
          </w:p>
        </w:tc>
        <w:tc>
          <w:tcPr>
            <w:tcW w:w="1348" w:type="dxa"/>
          </w:tcPr>
          <w:p w14:paraId="289C0641" w14:textId="71A854C5" w:rsidR="00541B97" w:rsidRDefault="00541B97" w:rsidP="00541B97">
            <w:pPr>
              <w:rPr>
                <w:rFonts w:ascii="Times New Roman" w:eastAsia="Times New Roman" w:hAnsi="Times New Roman" w:cs="Times New Roman"/>
                <w:color w:val="000000"/>
                <w:lang w:eastAsia="bg-BG"/>
              </w:rPr>
            </w:pPr>
            <w:r>
              <w:t>10,3</w:t>
            </w:r>
          </w:p>
        </w:tc>
        <w:tc>
          <w:tcPr>
            <w:tcW w:w="1348" w:type="dxa"/>
          </w:tcPr>
          <w:p w14:paraId="04A8B785" w14:textId="61C8F8AF" w:rsidR="00541B97" w:rsidRDefault="00541B97" w:rsidP="00541B97">
            <w:pPr>
              <w:rPr>
                <w:rFonts w:ascii="Times New Roman" w:eastAsia="Times New Roman" w:hAnsi="Times New Roman" w:cs="Times New Roman"/>
                <w:color w:val="000000"/>
                <w:lang w:eastAsia="bg-BG"/>
              </w:rPr>
            </w:pPr>
            <w:r>
              <w:rPr>
                <w:lang w:val="en-US"/>
              </w:rPr>
              <w:t>NA</w:t>
            </w:r>
          </w:p>
        </w:tc>
        <w:tc>
          <w:tcPr>
            <w:tcW w:w="1348" w:type="dxa"/>
          </w:tcPr>
          <w:p w14:paraId="57951CDE" w14:textId="75F939CC" w:rsidR="00541B97" w:rsidRDefault="00541B97" w:rsidP="00541B97">
            <w:pPr>
              <w:rPr>
                <w:rFonts w:ascii="Times New Roman" w:eastAsia="Times New Roman" w:hAnsi="Times New Roman" w:cs="Times New Roman"/>
                <w:color w:val="000000"/>
                <w:lang w:eastAsia="bg-BG"/>
              </w:rPr>
            </w:pPr>
            <w:r>
              <w:rPr>
                <w:lang w:val="en-US"/>
              </w:rPr>
              <w:t>NA</w:t>
            </w:r>
          </w:p>
        </w:tc>
        <w:tc>
          <w:tcPr>
            <w:tcW w:w="1348" w:type="dxa"/>
          </w:tcPr>
          <w:p w14:paraId="0E81494B" w14:textId="752B3A59" w:rsidR="00541B97" w:rsidRDefault="00541B97" w:rsidP="00541B97">
            <w:pPr>
              <w:rPr>
                <w:rFonts w:ascii="Times New Roman" w:eastAsia="Times New Roman" w:hAnsi="Times New Roman" w:cs="Times New Roman"/>
                <w:color w:val="000000"/>
                <w:lang w:eastAsia="bg-BG"/>
              </w:rPr>
            </w:pPr>
            <w:r>
              <w:t>9,0</w:t>
            </w:r>
          </w:p>
        </w:tc>
        <w:tc>
          <w:tcPr>
            <w:tcW w:w="1349" w:type="dxa"/>
          </w:tcPr>
          <w:p w14:paraId="10E57128" w14:textId="166A5043" w:rsidR="00541B97" w:rsidRDefault="00541B97" w:rsidP="00541B97">
            <w:pPr>
              <w:rPr>
                <w:rFonts w:ascii="Times New Roman" w:eastAsia="Times New Roman" w:hAnsi="Times New Roman" w:cs="Times New Roman"/>
                <w:color w:val="000000"/>
                <w:lang w:eastAsia="bg-BG"/>
              </w:rPr>
            </w:pPr>
            <w:r>
              <w:t>9,5</w:t>
            </w:r>
          </w:p>
        </w:tc>
      </w:tr>
    </w:tbl>
    <w:p w14:paraId="0AE3D468" w14:textId="0795CB6C" w:rsidR="00541B97" w:rsidRDefault="00541B97" w:rsidP="009C2554">
      <w:pPr>
        <w:rPr>
          <w:rFonts w:ascii="Times New Roman" w:eastAsia="Times New Roman" w:hAnsi="Times New Roman" w:cs="Times New Roman"/>
          <w:color w:val="000000"/>
          <w:lang w:eastAsia="bg-BG"/>
        </w:rPr>
      </w:pPr>
    </w:p>
    <w:p w14:paraId="43C9CDD9" w14:textId="77777777"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lang w:eastAsia="bg-BG"/>
        </w:rPr>
        <w:t>Средният процент на поява на периферен оток, еднакво измерен за всички дози, е 5,1% при комбинацията амлодипин/валсартан.</w:t>
      </w:r>
    </w:p>
    <w:p w14:paraId="4876ED80" w14:textId="77777777" w:rsidR="00541B97" w:rsidRPr="00541B97" w:rsidRDefault="00541B97" w:rsidP="00541B97">
      <w:pPr>
        <w:spacing w:line="240" w:lineRule="auto"/>
        <w:rPr>
          <w:rFonts w:eastAsia="Times New Roman" w:cs="Arial"/>
          <w:color w:val="000000"/>
          <w:u w:val="single"/>
          <w:lang w:eastAsia="bg-BG"/>
        </w:rPr>
      </w:pPr>
    </w:p>
    <w:p w14:paraId="2FEAD606" w14:textId="21B8C554"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u w:val="single"/>
          <w:lang w:eastAsia="bg-BG"/>
        </w:rPr>
        <w:t>Допълнителна информация за отделните компоненти</w:t>
      </w:r>
    </w:p>
    <w:p w14:paraId="3A462F4C" w14:textId="77777777" w:rsidR="00541B97" w:rsidRPr="00541B97" w:rsidRDefault="00541B97" w:rsidP="00541B97">
      <w:pPr>
        <w:rPr>
          <w:rFonts w:eastAsia="Times New Roman" w:cs="Arial"/>
          <w:color w:val="000000"/>
          <w:lang w:eastAsia="bg-BG"/>
        </w:rPr>
      </w:pPr>
    </w:p>
    <w:p w14:paraId="18A9A0BD" w14:textId="15821401" w:rsidR="00541B97" w:rsidRPr="00541B97" w:rsidRDefault="00541B97" w:rsidP="00541B97">
      <w:pPr>
        <w:rPr>
          <w:rFonts w:eastAsia="Times New Roman" w:cs="Arial"/>
          <w:color w:val="000000"/>
          <w:lang w:eastAsia="bg-BG"/>
        </w:rPr>
      </w:pPr>
      <w:r w:rsidRPr="00541B97">
        <w:rPr>
          <w:rFonts w:eastAsia="Times New Roman" w:cs="Arial"/>
          <w:color w:val="000000"/>
          <w:lang w:eastAsia="bg-BG"/>
        </w:rPr>
        <w:t>Нежеланите реакции, съобщени за всеки от отделните компоненти (амлодипин или валсартан), могат да бъдат потенциални нежелани реакции също и при приложението на амлодипин/валсартан, дори и да не са наблюдавани в клинични проучвания с този продукт или по време на постмаркетинговия опит.</w:t>
      </w:r>
    </w:p>
    <w:p w14:paraId="7FE40C2A" w14:textId="12645E40" w:rsidR="009C2554" w:rsidRDefault="009C2554" w:rsidP="009C2554"/>
    <w:tbl>
      <w:tblPr>
        <w:tblStyle w:val="TableGrid"/>
        <w:tblW w:w="0" w:type="auto"/>
        <w:tblLook w:val="04A0" w:firstRow="1" w:lastRow="0" w:firstColumn="1" w:lastColumn="0" w:noHBand="0" w:noVBand="1"/>
      </w:tblPr>
      <w:tblGrid>
        <w:gridCol w:w="1662"/>
        <w:gridCol w:w="7688"/>
      </w:tblGrid>
      <w:tr w:rsidR="00541B97" w14:paraId="54A689D5" w14:textId="77777777" w:rsidTr="00E32940">
        <w:tc>
          <w:tcPr>
            <w:tcW w:w="9500" w:type="dxa"/>
            <w:gridSpan w:val="2"/>
          </w:tcPr>
          <w:p w14:paraId="3A7FD1F5" w14:textId="176314E7" w:rsidR="00541B97" w:rsidRDefault="00541B97" w:rsidP="009C2554">
            <w:r>
              <w:lastRenderedPageBreak/>
              <w:t>Амлодипин</w:t>
            </w:r>
          </w:p>
        </w:tc>
      </w:tr>
      <w:tr w:rsidR="00541B97" w14:paraId="78789142" w14:textId="77777777" w:rsidTr="00541B97">
        <w:tc>
          <w:tcPr>
            <w:tcW w:w="1668" w:type="dxa"/>
          </w:tcPr>
          <w:p w14:paraId="14028474" w14:textId="6973C22E" w:rsidR="00541B97" w:rsidRDefault="00541B97" w:rsidP="00541B97">
            <w:r>
              <w:rPr>
                <w:i/>
                <w:iCs/>
              </w:rPr>
              <w:t>Чести</w:t>
            </w:r>
          </w:p>
        </w:tc>
        <w:tc>
          <w:tcPr>
            <w:tcW w:w="7832" w:type="dxa"/>
          </w:tcPr>
          <w:p w14:paraId="3FA001F9" w14:textId="18ED55A0" w:rsidR="00541B97" w:rsidRDefault="00541B97" w:rsidP="00541B97">
            <w:r>
              <w:t>Сомнолентност, замаяност, палпитации, коремна болка, гадене, отоци на глезените.</w:t>
            </w:r>
          </w:p>
        </w:tc>
      </w:tr>
      <w:tr w:rsidR="00541B97" w14:paraId="2487CAED" w14:textId="77777777" w:rsidTr="00541B97">
        <w:tc>
          <w:tcPr>
            <w:tcW w:w="1668" w:type="dxa"/>
          </w:tcPr>
          <w:p w14:paraId="44698F15" w14:textId="63FA98B7" w:rsidR="00541B97" w:rsidRDefault="00541B97" w:rsidP="00541B97">
            <w:r>
              <w:rPr>
                <w:i/>
                <w:iCs/>
              </w:rPr>
              <w:t>Нечести</w:t>
            </w:r>
          </w:p>
        </w:tc>
        <w:tc>
          <w:tcPr>
            <w:tcW w:w="7832" w:type="dxa"/>
          </w:tcPr>
          <w:p w14:paraId="20A2E715" w14:textId="6A78ED22" w:rsidR="00541B97" w:rsidRDefault="00541B97" w:rsidP="00541B97">
            <w:r>
              <w:t>Безсъние, промени в настроението (включително тревожност), депресия, тремор, дисгеузия, синкоп, хипоестезия, зрителни нарушения (включително диплопия) шум в ушите, хипотония, диспнея, ринит, повръщане, диспепсия,</w:t>
            </w:r>
            <w:r>
              <w:rPr>
                <w:lang w:val="en-US"/>
              </w:rPr>
              <w:t xml:space="preserve"> </w:t>
            </w:r>
            <w:r>
              <w:t>алопеция, пурпура, промяна в цвета на кожата, хиперхидроза, пруритус, екзалтема, миалгия, мускулни крампи, болка, микционни нарушения, увеличена честота на уриниране, импотентност, гинекомастия, гръдна болка, неразположение, повишаване на</w:t>
            </w:r>
            <w:r>
              <w:tab/>
              <w:t>теглото, намаляване на теглото</w:t>
            </w:r>
          </w:p>
        </w:tc>
      </w:tr>
      <w:tr w:rsidR="00541B97" w14:paraId="306AAA95" w14:textId="77777777" w:rsidTr="00541B97">
        <w:tc>
          <w:tcPr>
            <w:tcW w:w="1668" w:type="dxa"/>
          </w:tcPr>
          <w:p w14:paraId="0880A5B7" w14:textId="07A69FFC" w:rsidR="00541B97" w:rsidRDefault="00541B97" w:rsidP="00541B97">
            <w:r>
              <w:rPr>
                <w:i/>
                <w:iCs/>
              </w:rPr>
              <w:t>Редки</w:t>
            </w:r>
          </w:p>
        </w:tc>
        <w:tc>
          <w:tcPr>
            <w:tcW w:w="7832" w:type="dxa"/>
          </w:tcPr>
          <w:p w14:paraId="4A621920" w14:textId="1E54433E" w:rsidR="00541B97" w:rsidRDefault="00541B97" w:rsidP="00541B97">
            <w:r>
              <w:t>Обърканост</w:t>
            </w:r>
            <w:r>
              <w:tab/>
            </w:r>
          </w:p>
        </w:tc>
      </w:tr>
      <w:tr w:rsidR="00541B97" w14:paraId="5FB9D7FB" w14:textId="77777777" w:rsidTr="00541B97">
        <w:tc>
          <w:tcPr>
            <w:tcW w:w="1668" w:type="dxa"/>
          </w:tcPr>
          <w:p w14:paraId="277761F7" w14:textId="179FD5C0" w:rsidR="00541B97" w:rsidRDefault="00541B97" w:rsidP="00541B97">
            <w:pPr>
              <w:rPr>
                <w:i/>
                <w:iCs/>
              </w:rPr>
            </w:pPr>
            <w:r>
              <w:rPr>
                <w:i/>
                <w:iCs/>
              </w:rPr>
              <w:t>Много редки</w:t>
            </w:r>
          </w:p>
        </w:tc>
        <w:tc>
          <w:tcPr>
            <w:tcW w:w="7832" w:type="dxa"/>
          </w:tcPr>
          <w:p w14:paraId="29F60F68" w14:textId="69D7F127" w:rsidR="00541B97" w:rsidRDefault="00541B97" w:rsidP="00541B97">
            <w:r>
              <w:t xml:space="preserve">Левкоцитопения, тромбоцитоления, алергични реакции, хипергликемия, хипертония, периферна невропатия, миокарден инфаркт, аритмия (включително брадикардия, камерна тахикардия и предсърдно мъждене), васкулит, панкреатит, гастрит, хиперплазия на венците, хепатит, жълтеница, повишени чернодробни ензими*, ангиоедем, еритема мултиформе, уртикария, ексфолиативен дерматит, синдром на </w:t>
            </w:r>
            <w:r>
              <w:rPr>
                <w:lang w:val="en-US"/>
              </w:rPr>
              <w:t xml:space="preserve">Stevens-Johnson, </w:t>
            </w:r>
            <w:r>
              <w:t xml:space="preserve">оток на </w:t>
            </w:r>
            <w:proofErr w:type="spellStart"/>
            <w:r>
              <w:rPr>
                <w:lang w:val="en-US"/>
              </w:rPr>
              <w:t>Quincke</w:t>
            </w:r>
            <w:proofErr w:type="spellEnd"/>
            <w:r>
              <w:rPr>
                <w:lang w:val="en-US"/>
              </w:rPr>
              <w:t xml:space="preserve">, </w:t>
            </w:r>
            <w:r>
              <w:t>фоточувствителност.</w:t>
            </w:r>
          </w:p>
        </w:tc>
      </w:tr>
      <w:tr w:rsidR="00541B97" w14:paraId="35081AA2" w14:textId="77777777" w:rsidTr="00541B97">
        <w:tc>
          <w:tcPr>
            <w:tcW w:w="1668" w:type="dxa"/>
          </w:tcPr>
          <w:p w14:paraId="4D6AFF0F" w14:textId="1C4B4D2C" w:rsidR="00541B97" w:rsidRDefault="00541B97" w:rsidP="00541B97">
            <w:pPr>
              <w:rPr>
                <w:i/>
                <w:iCs/>
              </w:rPr>
            </w:pPr>
            <w:r>
              <w:rPr>
                <w:i/>
                <w:iCs/>
              </w:rPr>
              <w:t>С неизвестна честота</w:t>
            </w:r>
          </w:p>
        </w:tc>
        <w:tc>
          <w:tcPr>
            <w:tcW w:w="7832" w:type="dxa"/>
          </w:tcPr>
          <w:p w14:paraId="1CC7B8C5" w14:textId="0FDC48F6" w:rsidR="00541B97" w:rsidRDefault="00541B97" w:rsidP="00541B97">
            <w:r>
              <w:t>Екстрапирамидни нарушения</w:t>
            </w:r>
          </w:p>
        </w:tc>
      </w:tr>
      <w:tr w:rsidR="00541B97" w14:paraId="3694A7ED" w14:textId="77777777" w:rsidTr="00E32940">
        <w:tc>
          <w:tcPr>
            <w:tcW w:w="9500" w:type="dxa"/>
            <w:gridSpan w:val="2"/>
          </w:tcPr>
          <w:p w14:paraId="3B90A19C" w14:textId="4EB36AB3" w:rsidR="00541B97" w:rsidRDefault="00541B97" w:rsidP="00541B97">
            <w:r>
              <w:t>* най-често свързано с холестаза</w:t>
            </w:r>
          </w:p>
        </w:tc>
      </w:tr>
      <w:tr w:rsidR="00541B97" w14:paraId="5DA095D6" w14:textId="77777777" w:rsidTr="00E32940">
        <w:tc>
          <w:tcPr>
            <w:tcW w:w="9500" w:type="dxa"/>
            <w:gridSpan w:val="2"/>
          </w:tcPr>
          <w:p w14:paraId="3012D5CB" w14:textId="77777777" w:rsidR="00541B97" w:rsidRDefault="00541B97" w:rsidP="00541B97"/>
        </w:tc>
      </w:tr>
      <w:tr w:rsidR="00541B97" w14:paraId="75F34436" w14:textId="77777777" w:rsidTr="00E32940">
        <w:tc>
          <w:tcPr>
            <w:tcW w:w="9500" w:type="dxa"/>
            <w:gridSpan w:val="2"/>
          </w:tcPr>
          <w:p w14:paraId="2A1154E9" w14:textId="54113203" w:rsidR="00541B97" w:rsidRDefault="00541B97" w:rsidP="00541B97">
            <w:r>
              <w:rPr>
                <w:u w:val="single"/>
              </w:rPr>
              <w:t>Валсартан</w:t>
            </w:r>
          </w:p>
        </w:tc>
      </w:tr>
      <w:tr w:rsidR="00541B97" w14:paraId="3E4BE82A" w14:textId="77777777" w:rsidTr="00541B97">
        <w:tc>
          <w:tcPr>
            <w:tcW w:w="1668" w:type="dxa"/>
          </w:tcPr>
          <w:p w14:paraId="60F9174C" w14:textId="57381336" w:rsidR="00541B97" w:rsidRDefault="00541B97" w:rsidP="00541B97">
            <w:pPr>
              <w:rPr>
                <w:i/>
                <w:iCs/>
              </w:rPr>
            </w:pPr>
            <w:r>
              <w:rPr>
                <w:i/>
                <w:iCs/>
              </w:rPr>
              <w:t>С неизвестна честота</w:t>
            </w:r>
          </w:p>
        </w:tc>
        <w:tc>
          <w:tcPr>
            <w:tcW w:w="7832" w:type="dxa"/>
          </w:tcPr>
          <w:p w14:paraId="4EFF96E0" w14:textId="1D45E113" w:rsidR="00541B97" w:rsidRDefault="00541B97" w:rsidP="00541B97">
            <w:r>
              <w:t>Понижение на хемоглобина, понижение на хематокрита, неутропения, тромбоцитопсния, повишаване на серумния калий, повишаване на показателите за чернодробна функция, включително повишаване на серумния билирубин, бъбречна недостатъчност и увреждане, повишаване на серумния креатинин, ангиоедем, миалгия, васкулит, свръхчувствителност, включително серумна болест</w:t>
            </w:r>
          </w:p>
        </w:tc>
      </w:tr>
    </w:tbl>
    <w:p w14:paraId="65102021" w14:textId="1CD8634E" w:rsidR="00541B97" w:rsidRDefault="00541B97" w:rsidP="009C2554"/>
    <w:p w14:paraId="72EAACDC" w14:textId="77777777" w:rsidR="00541B97" w:rsidRPr="00541B97" w:rsidRDefault="00541B97" w:rsidP="00541B97">
      <w:pPr>
        <w:spacing w:line="240" w:lineRule="auto"/>
        <w:rPr>
          <w:rFonts w:eastAsia="Times New Roman" w:cs="Arial"/>
          <w:lang w:eastAsia="bg-BG"/>
        </w:rPr>
      </w:pPr>
      <w:r w:rsidRPr="00541B97">
        <w:rPr>
          <w:rFonts w:eastAsia="Times New Roman" w:cs="Arial"/>
          <w:color w:val="000000"/>
          <w:u w:val="single"/>
          <w:lang w:eastAsia="bg-BG"/>
        </w:rPr>
        <w:t>Съобщаване на подозирани нежелани реакции</w:t>
      </w:r>
    </w:p>
    <w:p w14:paraId="2FF65B54" w14:textId="77777777" w:rsidR="00541B97" w:rsidRPr="00541B97" w:rsidRDefault="00541B97" w:rsidP="00541B97">
      <w:pPr>
        <w:spacing w:line="240" w:lineRule="auto"/>
        <w:rPr>
          <w:rFonts w:eastAsia="Times New Roman" w:cs="Arial"/>
          <w:lang w:eastAsia="bg-BG"/>
        </w:rPr>
      </w:pPr>
      <w:r w:rsidRPr="00541B97">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w:t>
      </w:r>
    </w:p>
    <w:p w14:paraId="191A632F" w14:textId="77777777" w:rsidR="00541B97" w:rsidRPr="00541B97" w:rsidRDefault="00541B97" w:rsidP="00541B97">
      <w:pPr>
        <w:spacing w:line="240" w:lineRule="auto"/>
        <w:rPr>
          <w:rFonts w:eastAsia="Times New Roman" w:cs="Arial"/>
          <w:lang w:eastAsia="bg-BG"/>
        </w:rPr>
      </w:pPr>
      <w:r w:rsidRPr="00541B97">
        <w:rPr>
          <w:rFonts w:eastAsia="Times New Roman" w:cs="Arial"/>
          <w:color w:val="000000"/>
          <w:lang w:eastAsia="bg-BG"/>
        </w:rPr>
        <w:t>1303 София</w:t>
      </w:r>
    </w:p>
    <w:p w14:paraId="3466732A" w14:textId="237578D4" w:rsidR="00541B97" w:rsidRDefault="00541B97" w:rsidP="00541B97">
      <w:pPr>
        <w:rPr>
          <w:rFonts w:eastAsia="Times New Roman" w:cs="Arial"/>
          <w:lang w:eastAsia="bg-BG"/>
        </w:rPr>
      </w:pPr>
      <w:r w:rsidRPr="00541B97">
        <w:rPr>
          <w:rFonts w:eastAsia="Times New Roman" w:cs="Arial"/>
          <w:color w:val="000000"/>
          <w:lang w:eastAsia="bg-BG"/>
        </w:rPr>
        <w:t xml:space="preserve">Тел.: +35 928903417 уебсайт: </w:t>
      </w:r>
      <w:r w:rsidRPr="00541B97">
        <w:rPr>
          <w:rFonts w:eastAsia="Times New Roman" w:cs="Arial"/>
          <w:lang w:eastAsia="bg-BG"/>
        </w:rPr>
        <w:fldChar w:fldCharType="begin"/>
      </w:r>
      <w:r w:rsidRPr="00541B97">
        <w:rPr>
          <w:rFonts w:eastAsia="Times New Roman" w:cs="Arial"/>
          <w:lang w:eastAsia="bg-BG"/>
        </w:rPr>
        <w:instrText xml:space="preserve"> HYPERLINK "http://www.bda.bg" </w:instrText>
      </w:r>
      <w:r w:rsidRPr="00541B97">
        <w:rPr>
          <w:rFonts w:eastAsia="Times New Roman" w:cs="Arial"/>
          <w:lang w:eastAsia="bg-BG"/>
        </w:rPr>
        <w:fldChar w:fldCharType="separate"/>
      </w:r>
      <w:r w:rsidRPr="00541B97">
        <w:rPr>
          <w:rFonts w:eastAsia="Times New Roman" w:cs="Arial"/>
          <w:color w:val="000000"/>
          <w:u w:val="single"/>
          <w:lang w:val="en-US"/>
        </w:rPr>
        <w:t>www.bda.bg</w:t>
      </w:r>
      <w:r w:rsidRPr="00541B97">
        <w:rPr>
          <w:rFonts w:eastAsia="Times New Roman" w:cs="Arial"/>
          <w:lang w:eastAsia="bg-BG"/>
        </w:rPr>
        <w:fldChar w:fldCharType="end"/>
      </w:r>
    </w:p>
    <w:p w14:paraId="6CA919A1" w14:textId="77777777" w:rsidR="00EA3D19" w:rsidRPr="00541B97" w:rsidRDefault="00EA3D19" w:rsidP="00541B97">
      <w:pPr>
        <w:rPr>
          <w:rFonts w:cs="Arial"/>
        </w:rPr>
      </w:pPr>
    </w:p>
    <w:p w14:paraId="0A023CE0" w14:textId="1633DF4A" w:rsidR="00CF77F7" w:rsidRDefault="002C50EE" w:rsidP="004A448E">
      <w:pPr>
        <w:pStyle w:val="Heading2"/>
      </w:pPr>
      <w:r>
        <w:t>4.9. Предозиране</w:t>
      </w:r>
    </w:p>
    <w:p w14:paraId="5F09DFF0" w14:textId="18E0F406" w:rsidR="00541B97" w:rsidRDefault="00541B97" w:rsidP="00541B97"/>
    <w:p w14:paraId="6C45BD77" w14:textId="77777777"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u w:val="single"/>
          <w:lang w:eastAsia="bg-BG"/>
        </w:rPr>
        <w:t>Симптоми</w:t>
      </w:r>
    </w:p>
    <w:p w14:paraId="122272A7" w14:textId="77777777" w:rsidR="00541B97" w:rsidRPr="00541B97" w:rsidRDefault="00541B97" w:rsidP="00541B97">
      <w:pPr>
        <w:spacing w:line="240" w:lineRule="auto"/>
        <w:rPr>
          <w:rFonts w:eastAsia="Times New Roman" w:cs="Arial"/>
          <w:color w:val="000000"/>
          <w:lang w:eastAsia="bg-BG"/>
        </w:rPr>
      </w:pPr>
    </w:p>
    <w:p w14:paraId="4A8260B0" w14:textId="2246D33C"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lang w:eastAsia="bg-BG"/>
        </w:rPr>
        <w:t xml:space="preserve">Няма опит при предозиране с амлодипин/валсартан. Главният симптом при предозиране с валсартан вероятно е изразена хипотония със замаяност. Предозирането с амлодипин може да доведе до екстремна периферна вазодилатация и вероятно рефлексна </w:t>
      </w:r>
      <w:r w:rsidRPr="00541B97">
        <w:rPr>
          <w:rFonts w:eastAsia="Times New Roman" w:cs="Arial"/>
          <w:color w:val="000000"/>
          <w:lang w:eastAsia="bg-BG"/>
        </w:rPr>
        <w:lastRenderedPageBreak/>
        <w:t>тахикардия. Има съобщения за случаи на изразена и потенциално пролонгирана системна хипотония достигаща до шок с фатален изход.</w:t>
      </w:r>
    </w:p>
    <w:p w14:paraId="49032359" w14:textId="77777777" w:rsidR="00541B97" w:rsidRPr="00541B97" w:rsidRDefault="00541B97" w:rsidP="00541B97">
      <w:pPr>
        <w:spacing w:line="240" w:lineRule="auto"/>
        <w:rPr>
          <w:rFonts w:eastAsia="Times New Roman" w:cs="Arial"/>
          <w:color w:val="000000"/>
          <w:u w:val="single"/>
          <w:lang w:eastAsia="bg-BG"/>
        </w:rPr>
      </w:pPr>
    </w:p>
    <w:p w14:paraId="06C40D7E" w14:textId="4E951994"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u w:val="single"/>
          <w:lang w:eastAsia="bg-BG"/>
        </w:rPr>
        <w:t>Лечение</w:t>
      </w:r>
    </w:p>
    <w:p w14:paraId="18CAABBC" w14:textId="77777777" w:rsidR="00541B97" w:rsidRPr="00541B97" w:rsidRDefault="00541B97" w:rsidP="00541B97">
      <w:pPr>
        <w:spacing w:line="240" w:lineRule="auto"/>
        <w:rPr>
          <w:rFonts w:eastAsia="Times New Roman" w:cs="Arial"/>
          <w:color w:val="000000"/>
          <w:lang w:eastAsia="bg-BG"/>
        </w:rPr>
      </w:pPr>
    </w:p>
    <w:p w14:paraId="2A464E2D" w14:textId="186FEC58"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lang w:eastAsia="bg-BG"/>
        </w:rPr>
        <w:t>Ако продуктът е погълнат наскоро могат да се обсъждат стимулиране на повръщането или стомашна промивка. Приложението на активен въглен при здрави доброволци непосредствено или до два часа след поглъщането на амлодипин значимо намалява абсорбцията на продукта. Клинично значимата хипотония поради предозиране на амлодипин/валсартан изисква активна сърдечно-съдова реанимация, включваща често мониториране на сърдечната и респираторната функция, повдигане на крайниците и внимание по отношение на циркулаторния обем и диурезата. Приложението на вазоконстриктор може да е от полза за възстановяване на съдовия тонус и артериалното налягане, в случай че няма противопоказания за приложението му. Интравенозното приложение на калциев глюконат може да е от полза за преодоляване на</w:t>
      </w:r>
      <w:r w:rsidRPr="00541B97">
        <w:rPr>
          <w:rFonts w:eastAsia="Times New Roman" w:cs="Arial"/>
          <w:b/>
          <w:bCs/>
          <w:strike/>
          <w:color w:val="000000"/>
          <w:sz w:val="20"/>
          <w:szCs w:val="20"/>
          <w:vertAlign w:val="superscript"/>
          <w:lang w:eastAsia="bg-BG"/>
        </w:rPr>
        <w:t xml:space="preserve"> </w:t>
      </w:r>
      <w:r w:rsidRPr="00541B97">
        <w:rPr>
          <w:rFonts w:eastAsia="Times New Roman" w:cs="Arial"/>
          <w:color w:val="000000"/>
          <w:lang w:eastAsia="bg-BG"/>
        </w:rPr>
        <w:t>ефекта от блокадата на калциевите канали.</w:t>
      </w:r>
    </w:p>
    <w:p w14:paraId="39CCBD73" w14:textId="77777777" w:rsidR="00541B97" w:rsidRPr="00541B97" w:rsidRDefault="00541B97" w:rsidP="00541B97">
      <w:pPr>
        <w:rPr>
          <w:rFonts w:eastAsia="Times New Roman" w:cs="Arial"/>
          <w:color w:val="000000"/>
          <w:lang w:eastAsia="bg-BG"/>
        </w:rPr>
      </w:pPr>
    </w:p>
    <w:p w14:paraId="08FE4AFF" w14:textId="322B14E1" w:rsidR="00541B97" w:rsidRPr="00541B97" w:rsidRDefault="00541B97" w:rsidP="00541B97">
      <w:pPr>
        <w:rPr>
          <w:rFonts w:cs="Arial"/>
        </w:rPr>
      </w:pPr>
      <w:r w:rsidRPr="00541B97">
        <w:rPr>
          <w:rFonts w:eastAsia="Times New Roman" w:cs="Arial"/>
          <w:color w:val="000000"/>
          <w:lang w:eastAsia="bg-BG"/>
        </w:rPr>
        <w:t>И двете вещества, валсартан и амлодипин, не се отстраняват чрез хемодиализа.</w:t>
      </w:r>
    </w:p>
    <w:p w14:paraId="02081B24" w14:textId="1F46E296" w:rsidR="00395555" w:rsidRPr="00395555" w:rsidRDefault="002C50EE" w:rsidP="008A6AF2">
      <w:pPr>
        <w:pStyle w:val="Heading1"/>
      </w:pPr>
      <w:r>
        <w:t>5. ФАРМАКОЛОГИЧНИ СВОЙСТВА</w:t>
      </w:r>
    </w:p>
    <w:p w14:paraId="32B6DE66" w14:textId="691780E8" w:rsidR="00CF77F7" w:rsidRDefault="002C50EE" w:rsidP="004A448E">
      <w:pPr>
        <w:pStyle w:val="Heading2"/>
      </w:pPr>
      <w:r>
        <w:t>5.1. Фармакодинамични свойства</w:t>
      </w:r>
    </w:p>
    <w:p w14:paraId="45B92C0F" w14:textId="6BDC04E0" w:rsidR="00541B97" w:rsidRDefault="00541B97" w:rsidP="00541B97"/>
    <w:p w14:paraId="596606E3" w14:textId="77777777"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lang w:eastAsia="bg-BG"/>
        </w:rPr>
        <w:t xml:space="preserve">Фармакотерапевтична група: средства, повлияващи ренин-ангиотензиновата система; ангиотензин II рецепторни антагонисти и калциеви антагонисти, АТС код: </w:t>
      </w:r>
      <w:r w:rsidRPr="00541B97">
        <w:rPr>
          <w:rFonts w:eastAsia="Times New Roman" w:cs="Arial"/>
          <w:color w:val="000000"/>
          <w:lang w:val="en-US"/>
        </w:rPr>
        <w:t>C09DB01</w:t>
      </w:r>
    </w:p>
    <w:p w14:paraId="46BBEC0C" w14:textId="77777777" w:rsidR="00541B97" w:rsidRPr="00E32940" w:rsidRDefault="00541B97" w:rsidP="00541B97">
      <w:pPr>
        <w:spacing w:line="240" w:lineRule="auto"/>
        <w:rPr>
          <w:rFonts w:eastAsia="Times New Roman" w:cs="Arial"/>
          <w:color w:val="000000"/>
          <w:lang w:eastAsia="bg-BG"/>
        </w:rPr>
      </w:pPr>
    </w:p>
    <w:p w14:paraId="3A231226" w14:textId="6870B425"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lang w:eastAsia="bg-BG"/>
        </w:rPr>
        <w:t>Амлодипин/валсартан е комбинация от две антихипертензивни съставки с допълващ се механизъм на контрол на артериалното налягане при пациенти с есенциална хипертония: амлодипин принадлежи към класа на калциевите антагонисти, а валсартан към класа на ангиотензин II антагонистите. Комбинацията на тези съставки има адитивен антихипертензивен ефект, като понижава артериалното налягане в по-голяма степен отколкото всеки от компонентите по отделно.</w:t>
      </w:r>
    </w:p>
    <w:p w14:paraId="7E49989D" w14:textId="77777777" w:rsidR="00541B97" w:rsidRPr="00E32940" w:rsidRDefault="00541B97" w:rsidP="00541B97">
      <w:pPr>
        <w:spacing w:line="240" w:lineRule="auto"/>
        <w:rPr>
          <w:rFonts w:eastAsia="Times New Roman" w:cs="Arial"/>
          <w:color w:val="000000"/>
          <w:u w:val="single"/>
          <w:lang w:eastAsia="bg-BG"/>
        </w:rPr>
      </w:pPr>
    </w:p>
    <w:p w14:paraId="6E7C13EB" w14:textId="7A03C92C"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u w:val="single"/>
          <w:lang w:eastAsia="bg-BG"/>
        </w:rPr>
        <w:t>Амлодипин/Валсартан</w:t>
      </w:r>
    </w:p>
    <w:p w14:paraId="7737ABAB" w14:textId="77777777" w:rsidR="00541B97" w:rsidRPr="00E32940" w:rsidRDefault="00541B97" w:rsidP="00541B97">
      <w:pPr>
        <w:spacing w:line="240" w:lineRule="auto"/>
        <w:rPr>
          <w:rFonts w:eastAsia="Times New Roman" w:cs="Arial"/>
          <w:color w:val="000000"/>
          <w:lang w:eastAsia="bg-BG"/>
        </w:rPr>
      </w:pPr>
    </w:p>
    <w:p w14:paraId="29150F97" w14:textId="325B64D2"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lang w:eastAsia="bg-BG"/>
        </w:rPr>
        <w:t>Комбинацията амлодипин и валсартан предизвиква дозозависима адитивна редукция на артериалното налягане в рамките на терапевтичния дозов интервал. Антихипертензивният ефект на еднократна доза от комбинацията се задържа в продължение на 24 часа.</w:t>
      </w:r>
    </w:p>
    <w:p w14:paraId="7E25F5B1" w14:textId="77777777" w:rsidR="00541B97" w:rsidRPr="00E32940" w:rsidRDefault="00541B97" w:rsidP="00541B97">
      <w:pPr>
        <w:spacing w:line="240" w:lineRule="auto"/>
        <w:rPr>
          <w:rFonts w:eastAsia="Times New Roman" w:cs="Arial"/>
          <w:i/>
          <w:iCs/>
          <w:color w:val="000000"/>
          <w:lang w:eastAsia="bg-BG"/>
        </w:rPr>
      </w:pPr>
    </w:p>
    <w:p w14:paraId="2803D904" w14:textId="2DC1C817" w:rsidR="00541B97" w:rsidRPr="00541B97" w:rsidRDefault="00541B97" w:rsidP="00541B97">
      <w:pPr>
        <w:spacing w:line="240" w:lineRule="auto"/>
        <w:rPr>
          <w:rFonts w:eastAsia="Times New Roman" w:cs="Arial"/>
          <w:sz w:val="24"/>
          <w:szCs w:val="24"/>
          <w:lang w:eastAsia="bg-BG"/>
        </w:rPr>
      </w:pPr>
      <w:r w:rsidRPr="00541B97">
        <w:rPr>
          <w:rFonts w:eastAsia="Times New Roman" w:cs="Arial"/>
          <w:i/>
          <w:iCs/>
          <w:color w:val="000000"/>
          <w:lang w:eastAsia="bg-BG"/>
        </w:rPr>
        <w:t>Плацебо-контролирани изпитвания</w:t>
      </w:r>
    </w:p>
    <w:p w14:paraId="2FB87819" w14:textId="77777777" w:rsidR="00541B97" w:rsidRPr="00E32940" w:rsidRDefault="00541B97" w:rsidP="00541B97">
      <w:pPr>
        <w:spacing w:line="240" w:lineRule="auto"/>
        <w:rPr>
          <w:rFonts w:eastAsia="Times New Roman" w:cs="Arial"/>
          <w:color w:val="000000"/>
          <w:lang w:eastAsia="bg-BG"/>
        </w:rPr>
      </w:pPr>
    </w:p>
    <w:p w14:paraId="36A93B08" w14:textId="114F7141" w:rsidR="00541B97" w:rsidRPr="00541B97" w:rsidRDefault="00541B97" w:rsidP="00541B97">
      <w:pPr>
        <w:spacing w:line="240" w:lineRule="auto"/>
        <w:rPr>
          <w:rFonts w:eastAsia="Times New Roman" w:cs="Arial"/>
          <w:sz w:val="24"/>
          <w:szCs w:val="24"/>
          <w:lang w:eastAsia="bg-BG"/>
        </w:rPr>
      </w:pPr>
      <w:r w:rsidRPr="00541B97">
        <w:rPr>
          <w:rFonts w:eastAsia="Times New Roman" w:cs="Arial"/>
          <w:color w:val="000000"/>
          <w:lang w:eastAsia="bg-BG"/>
        </w:rPr>
        <w:t xml:space="preserve">Над 1 400 пациенти с хипертония са приемали амлодипин/валсартан веднъж дневно в две плацебо контролирани проучвания. Включени са възрастни с лека до умерена неусложнена есенциална хипертония (средно диастолно налягане в седнало положение ≥ 95 и &lt;110 </w:t>
      </w:r>
      <w:r w:rsidRPr="00541B97">
        <w:rPr>
          <w:rFonts w:eastAsia="Times New Roman" w:cs="Arial"/>
          <w:color w:val="000000"/>
          <w:lang w:val="en-US"/>
        </w:rPr>
        <w:t xml:space="preserve">mmHg). </w:t>
      </w:r>
      <w:r w:rsidRPr="00541B97">
        <w:rPr>
          <w:rFonts w:eastAsia="Times New Roman" w:cs="Arial"/>
          <w:color w:val="000000"/>
          <w:lang w:eastAsia="bg-BG"/>
        </w:rPr>
        <w:t>Изключени са пациентите с висок сърдечно съдов риск - сърдечна недостатъчност, захарен диабет тип 1 и недобре контролиран диабет тип 2, анамнеза за миокарден инфаркт или инсулт в последната 1 година.</w:t>
      </w:r>
    </w:p>
    <w:p w14:paraId="12EE70AF" w14:textId="77777777" w:rsidR="00541B97" w:rsidRPr="00E32940" w:rsidRDefault="00541B97" w:rsidP="00541B97">
      <w:pPr>
        <w:spacing w:line="240" w:lineRule="auto"/>
        <w:rPr>
          <w:rFonts w:eastAsia="Times New Roman" w:cs="Arial"/>
          <w:i/>
          <w:iCs/>
          <w:color w:val="000000"/>
          <w:lang w:eastAsia="bg-BG"/>
        </w:rPr>
      </w:pPr>
    </w:p>
    <w:p w14:paraId="154A6DD0" w14:textId="52E4145F" w:rsidR="00541B97" w:rsidRPr="00541B97" w:rsidRDefault="00541B97" w:rsidP="00541B97">
      <w:pPr>
        <w:spacing w:line="240" w:lineRule="auto"/>
        <w:rPr>
          <w:rFonts w:eastAsia="Times New Roman" w:cs="Arial"/>
          <w:sz w:val="24"/>
          <w:szCs w:val="24"/>
          <w:lang w:eastAsia="bg-BG"/>
        </w:rPr>
      </w:pPr>
      <w:r w:rsidRPr="00541B97">
        <w:rPr>
          <w:rFonts w:eastAsia="Times New Roman" w:cs="Arial"/>
          <w:i/>
          <w:iCs/>
          <w:color w:val="000000"/>
          <w:lang w:eastAsia="bg-BG"/>
        </w:rPr>
        <w:t>Активно-контролирани изпитвания при пациенти, неповлияли се от проведена монотерапия</w:t>
      </w:r>
    </w:p>
    <w:p w14:paraId="34CB32F5" w14:textId="77777777" w:rsidR="00541B97" w:rsidRPr="00E32940" w:rsidRDefault="00541B97" w:rsidP="00541B97">
      <w:pPr>
        <w:rPr>
          <w:rFonts w:eastAsia="Times New Roman" w:cs="Arial"/>
          <w:color w:val="000000"/>
          <w:lang w:eastAsia="bg-BG"/>
        </w:rPr>
      </w:pPr>
    </w:p>
    <w:p w14:paraId="72B405E0" w14:textId="726EABC8" w:rsidR="00541B97" w:rsidRPr="00E32940" w:rsidRDefault="00541B97" w:rsidP="00541B97">
      <w:pPr>
        <w:rPr>
          <w:rFonts w:eastAsia="Times New Roman" w:cs="Arial"/>
          <w:color w:val="000000"/>
          <w:lang w:val="en-US"/>
        </w:rPr>
      </w:pPr>
      <w:r w:rsidRPr="00E32940">
        <w:rPr>
          <w:rFonts w:eastAsia="Times New Roman" w:cs="Arial"/>
          <w:color w:val="000000"/>
          <w:lang w:eastAsia="bg-BG"/>
        </w:rPr>
        <w:t xml:space="preserve">Многоцентрово, рандомизирано, двойносляпо, активно-контролирано, паралелно-групово изпитване, показва нормализиране на артериалното налягане (най-ниско диастолно налягане в седнало положение &lt;90 </w:t>
      </w:r>
      <w:r w:rsidRPr="00E32940">
        <w:rPr>
          <w:rFonts w:eastAsia="Times New Roman" w:cs="Arial"/>
          <w:color w:val="000000"/>
          <w:lang w:val="en-US"/>
        </w:rPr>
        <w:t xml:space="preserve">mmHg </w:t>
      </w:r>
      <w:r w:rsidRPr="00E32940">
        <w:rPr>
          <w:rFonts w:eastAsia="Times New Roman" w:cs="Arial"/>
          <w:color w:val="000000"/>
          <w:lang w:eastAsia="bg-BG"/>
        </w:rPr>
        <w:t xml:space="preserve">в края на проучването) при пациенти, чието артериално налягане не се контролира достатъчно с валсартан 160 </w:t>
      </w:r>
      <w:r w:rsidRPr="00E32940">
        <w:rPr>
          <w:rFonts w:eastAsia="Times New Roman" w:cs="Arial"/>
          <w:color w:val="000000"/>
          <w:lang w:val="en-US"/>
        </w:rPr>
        <w:t xml:space="preserve">mg, </w:t>
      </w:r>
      <w:r w:rsidRPr="00E32940">
        <w:rPr>
          <w:rFonts w:eastAsia="Times New Roman" w:cs="Arial"/>
          <w:color w:val="000000"/>
          <w:lang w:eastAsia="bg-BG"/>
        </w:rPr>
        <w:t xml:space="preserve">при 75% от пациентите лекувани с амлодипин/валсартан 10 </w:t>
      </w:r>
      <w:r w:rsidRPr="00E32940">
        <w:rPr>
          <w:rFonts w:eastAsia="Times New Roman" w:cs="Arial"/>
          <w:color w:val="000000"/>
          <w:lang w:val="en-US"/>
        </w:rPr>
        <w:t xml:space="preserve">mg/160 mg </w:t>
      </w:r>
      <w:r w:rsidRPr="00E32940">
        <w:rPr>
          <w:rFonts w:eastAsia="Times New Roman" w:cs="Arial"/>
          <w:color w:val="000000"/>
          <w:lang w:eastAsia="bg-BG"/>
        </w:rPr>
        <w:t xml:space="preserve">и при 62% от пациентите лекувани с амлодипин/валсартан 5 </w:t>
      </w:r>
      <w:r w:rsidRPr="00E32940">
        <w:rPr>
          <w:rFonts w:eastAsia="Times New Roman" w:cs="Arial"/>
          <w:color w:val="000000"/>
          <w:lang w:val="en-US"/>
        </w:rPr>
        <w:t xml:space="preserve">mg/160 mg, </w:t>
      </w:r>
      <w:r w:rsidRPr="00E32940">
        <w:rPr>
          <w:rFonts w:eastAsia="Times New Roman" w:cs="Arial"/>
          <w:color w:val="000000"/>
          <w:lang w:eastAsia="bg-BG"/>
        </w:rPr>
        <w:t xml:space="preserve">в сравнение с 53% от пациентите, които остават на валсартан 160 </w:t>
      </w:r>
      <w:r w:rsidRPr="00E32940">
        <w:rPr>
          <w:rFonts w:eastAsia="Times New Roman" w:cs="Arial"/>
          <w:color w:val="000000"/>
          <w:lang w:val="en-US"/>
        </w:rPr>
        <w:t xml:space="preserve">mg. </w:t>
      </w:r>
      <w:r w:rsidRPr="00E32940">
        <w:rPr>
          <w:rFonts w:eastAsia="Times New Roman" w:cs="Arial"/>
          <w:color w:val="000000"/>
          <w:lang w:eastAsia="bg-BG"/>
        </w:rPr>
        <w:t xml:space="preserve">Добавянето на амлодипин 10 </w:t>
      </w:r>
      <w:r w:rsidRPr="00E32940">
        <w:rPr>
          <w:rFonts w:eastAsia="Times New Roman" w:cs="Arial"/>
          <w:color w:val="000000"/>
          <w:lang w:val="en-US"/>
        </w:rPr>
        <w:t xml:space="preserve">mg </w:t>
      </w:r>
      <w:r w:rsidRPr="00E32940">
        <w:rPr>
          <w:rFonts w:eastAsia="Times New Roman" w:cs="Arial"/>
          <w:color w:val="000000"/>
          <w:lang w:eastAsia="bg-BG"/>
        </w:rPr>
        <w:t xml:space="preserve">и 5 </w:t>
      </w:r>
      <w:r w:rsidRPr="00E32940">
        <w:rPr>
          <w:rFonts w:eastAsia="Times New Roman" w:cs="Arial"/>
          <w:color w:val="000000"/>
          <w:lang w:val="en-US"/>
        </w:rPr>
        <w:t xml:space="preserve">mg </w:t>
      </w:r>
      <w:r w:rsidRPr="00E32940">
        <w:rPr>
          <w:rFonts w:eastAsia="Times New Roman" w:cs="Arial"/>
          <w:color w:val="000000"/>
          <w:lang w:eastAsia="bg-BG"/>
        </w:rPr>
        <w:t xml:space="preserve">води до допълнително понижаване на систолното/диастолното артериално налягане с 6,0/4,8 </w:t>
      </w:r>
      <w:r w:rsidRPr="00E32940">
        <w:rPr>
          <w:rFonts w:eastAsia="Times New Roman" w:cs="Arial"/>
          <w:color w:val="000000"/>
          <w:lang w:val="en-US"/>
        </w:rPr>
        <w:t xml:space="preserve">mmHg </w:t>
      </w:r>
      <w:r w:rsidRPr="00E32940">
        <w:rPr>
          <w:rFonts w:eastAsia="Times New Roman" w:cs="Arial"/>
          <w:color w:val="000000"/>
          <w:lang w:eastAsia="bg-BG"/>
        </w:rPr>
        <w:t xml:space="preserve">и съответно 3,9/2,9 </w:t>
      </w:r>
      <w:r w:rsidRPr="00E32940">
        <w:rPr>
          <w:rFonts w:eastAsia="Times New Roman" w:cs="Arial"/>
          <w:color w:val="000000"/>
          <w:lang w:val="en-US"/>
        </w:rPr>
        <w:t xml:space="preserve">mmHg, </w:t>
      </w:r>
      <w:r w:rsidRPr="00E32940">
        <w:rPr>
          <w:rFonts w:eastAsia="Times New Roman" w:cs="Arial"/>
          <w:color w:val="000000"/>
          <w:lang w:eastAsia="bg-BG"/>
        </w:rPr>
        <w:t xml:space="preserve">в сравнение с пациентите, които остават само на терапия с валсартан 160 </w:t>
      </w:r>
      <w:r w:rsidRPr="00E32940">
        <w:rPr>
          <w:rFonts w:eastAsia="Times New Roman" w:cs="Arial"/>
          <w:color w:val="000000"/>
          <w:lang w:val="en-US"/>
        </w:rPr>
        <w:t>mg.</w:t>
      </w:r>
    </w:p>
    <w:p w14:paraId="1AC0FC23" w14:textId="78959484" w:rsidR="00541B97" w:rsidRPr="00E32940" w:rsidRDefault="00541B97" w:rsidP="00541B97">
      <w:pPr>
        <w:rPr>
          <w:rFonts w:eastAsia="Times New Roman" w:cs="Arial"/>
          <w:color w:val="000000"/>
          <w:lang w:val="en-US"/>
        </w:rPr>
      </w:pPr>
    </w:p>
    <w:p w14:paraId="410F9CB8" w14:textId="77777777" w:rsidR="00541B97" w:rsidRPr="00E32940" w:rsidRDefault="00541B97" w:rsidP="00541B97">
      <w:pPr>
        <w:rPr>
          <w:rFonts w:cs="Arial"/>
        </w:rPr>
      </w:pPr>
      <w:r w:rsidRPr="00E32940">
        <w:rPr>
          <w:rFonts w:cs="Arial"/>
        </w:rPr>
        <w:t xml:space="preserve">Многоцентрово, рандомизирано, двойносляпо, активно-контролирано, паралелно-групово изпитване показва нормализиране на артериалното налягане (най-ниско диастолно налягане в седнало положение &lt;90 </w:t>
      </w:r>
      <w:r w:rsidRPr="00E32940">
        <w:rPr>
          <w:rFonts w:cs="Arial"/>
          <w:lang w:val="en-US"/>
        </w:rPr>
        <w:t xml:space="preserve">mmHg </w:t>
      </w:r>
      <w:r w:rsidRPr="00E32940">
        <w:rPr>
          <w:rFonts w:cs="Arial"/>
        </w:rPr>
        <w:t xml:space="preserve">в края на проучването) при пациенти, чието артериално налягане не се контролира достатъчно с амлодипин 10 </w:t>
      </w:r>
      <w:r w:rsidRPr="00E32940">
        <w:rPr>
          <w:rFonts w:cs="Arial"/>
          <w:lang w:val="en-US"/>
        </w:rPr>
        <w:t xml:space="preserve">mg, </w:t>
      </w:r>
      <w:r w:rsidRPr="00E32940">
        <w:rPr>
          <w:rFonts w:cs="Arial"/>
        </w:rPr>
        <w:t xml:space="preserve">при 78% от пациентите лекувани с амлодипин/валсартан 10 </w:t>
      </w:r>
      <w:r w:rsidRPr="00E32940">
        <w:rPr>
          <w:rFonts w:cs="Arial"/>
          <w:lang w:val="en-US"/>
        </w:rPr>
        <w:t xml:space="preserve">mg/160 mg, </w:t>
      </w:r>
      <w:r w:rsidRPr="00E32940">
        <w:rPr>
          <w:rFonts w:cs="Arial"/>
        </w:rPr>
        <w:t xml:space="preserve">в сравнение с 67% от пациентите оставащи на терапия с амлодипин 10 </w:t>
      </w:r>
      <w:r w:rsidRPr="00E32940">
        <w:rPr>
          <w:rFonts w:cs="Arial"/>
          <w:lang w:val="en-US"/>
        </w:rPr>
        <w:t xml:space="preserve">mg. </w:t>
      </w:r>
      <w:r w:rsidRPr="00E32940">
        <w:rPr>
          <w:rFonts w:cs="Arial"/>
        </w:rPr>
        <w:t xml:space="preserve">Добавянето на валсартан 160 </w:t>
      </w:r>
      <w:r w:rsidRPr="00E32940">
        <w:rPr>
          <w:rFonts w:cs="Arial"/>
          <w:lang w:val="en-US"/>
        </w:rPr>
        <w:t xml:space="preserve">mg </w:t>
      </w:r>
      <w:r w:rsidRPr="00E32940">
        <w:rPr>
          <w:rFonts w:cs="Arial"/>
        </w:rPr>
        <w:t xml:space="preserve">води до допълнително понижаване на систолното/диастолното налягане с 2,9/2,1 </w:t>
      </w:r>
      <w:r w:rsidRPr="00E32940">
        <w:rPr>
          <w:rFonts w:cs="Arial"/>
          <w:lang w:val="en-US"/>
        </w:rPr>
        <w:t xml:space="preserve">mmHg </w:t>
      </w:r>
      <w:r w:rsidRPr="00E32940">
        <w:rPr>
          <w:rFonts w:cs="Arial"/>
        </w:rPr>
        <w:t xml:space="preserve">в сравнение с пациентите, които остават на терапия само с амлодипин 10 </w:t>
      </w:r>
      <w:r w:rsidRPr="00E32940">
        <w:rPr>
          <w:rFonts w:cs="Arial"/>
          <w:lang w:val="en-US"/>
        </w:rPr>
        <w:t>mg.</w:t>
      </w:r>
    </w:p>
    <w:p w14:paraId="3E847519" w14:textId="77777777" w:rsidR="00541B97" w:rsidRPr="00E32940" w:rsidRDefault="00541B97" w:rsidP="00541B97">
      <w:pPr>
        <w:rPr>
          <w:rFonts w:cs="Arial"/>
        </w:rPr>
      </w:pPr>
    </w:p>
    <w:p w14:paraId="1D6F88F0" w14:textId="10609DBF" w:rsidR="00541B97" w:rsidRDefault="00541B97" w:rsidP="00541B97">
      <w:pPr>
        <w:rPr>
          <w:rFonts w:cs="Arial"/>
          <w:lang w:val="en-US"/>
        </w:rPr>
      </w:pPr>
      <w:r w:rsidRPr="00E32940">
        <w:rPr>
          <w:rFonts w:cs="Arial"/>
        </w:rPr>
        <w:t>Амлодипин/валсартан е изпитван и в активно-контролирано проучване при 130 пациенти с</w:t>
      </w:r>
      <w:r w:rsidRPr="00E32940">
        <w:rPr>
          <w:rFonts w:cs="Arial"/>
          <w:u w:val="single"/>
        </w:rPr>
        <w:t xml:space="preserve"> </w:t>
      </w:r>
      <w:r w:rsidRPr="00E32940">
        <w:rPr>
          <w:rFonts w:cs="Arial"/>
        </w:rPr>
        <w:t xml:space="preserve">хипертония със средно диастолно налягане в седнало положение ≥ 110 </w:t>
      </w:r>
      <w:r w:rsidRPr="00E32940">
        <w:rPr>
          <w:rFonts w:cs="Arial"/>
          <w:lang w:val="en-US"/>
        </w:rPr>
        <w:t>mmHg</w:t>
      </w:r>
      <w:r w:rsidRPr="00E32940">
        <w:rPr>
          <w:rFonts w:cs="Arial"/>
        </w:rPr>
        <w:t xml:space="preserve"> и &lt;</w:t>
      </w:r>
      <w:r w:rsidRPr="00E32940">
        <w:rPr>
          <w:rFonts w:cs="Arial"/>
          <w:lang w:val="en-US"/>
        </w:rPr>
        <w:t xml:space="preserve"> 120 mmHg. </w:t>
      </w:r>
      <w:r w:rsidRPr="00E32940">
        <w:rPr>
          <w:rFonts w:cs="Arial"/>
        </w:rPr>
        <w:t xml:space="preserve">В това проучване (изходно артериално налягане 171/113 </w:t>
      </w:r>
      <w:r w:rsidRPr="00E32940">
        <w:rPr>
          <w:rFonts w:cs="Arial"/>
          <w:lang w:val="en-US"/>
        </w:rPr>
        <w:t xml:space="preserve">mmHg) </w:t>
      </w:r>
      <w:r w:rsidRPr="00E32940">
        <w:rPr>
          <w:rFonts w:cs="Arial"/>
        </w:rPr>
        <w:t xml:space="preserve">лечението с амлодипин/валсартан 5 </w:t>
      </w:r>
      <w:r w:rsidRPr="00E32940">
        <w:rPr>
          <w:rFonts w:cs="Arial"/>
          <w:lang w:val="en-US"/>
        </w:rPr>
        <w:t xml:space="preserve">mg/160 mg, </w:t>
      </w:r>
      <w:r w:rsidRPr="00E32940">
        <w:rPr>
          <w:rFonts w:cs="Arial"/>
        </w:rPr>
        <w:t xml:space="preserve">титриран до 10 </w:t>
      </w:r>
      <w:r w:rsidRPr="00E32940">
        <w:rPr>
          <w:rFonts w:cs="Arial"/>
          <w:lang w:val="en-US"/>
        </w:rPr>
        <w:t xml:space="preserve">mg/160 mg, </w:t>
      </w:r>
      <w:r w:rsidRPr="00E32940">
        <w:rPr>
          <w:rFonts w:cs="Arial"/>
        </w:rPr>
        <w:t xml:space="preserve">редуцира артериалното налягане в седнало положение с 36/29 </w:t>
      </w:r>
      <w:r w:rsidRPr="00E32940">
        <w:rPr>
          <w:rFonts w:cs="Arial"/>
          <w:lang w:val="en-US"/>
        </w:rPr>
        <w:t xml:space="preserve">mmHg </w:t>
      </w:r>
      <w:r w:rsidRPr="00E32940">
        <w:rPr>
          <w:rFonts w:cs="Arial"/>
        </w:rPr>
        <w:t xml:space="preserve">сравнено с 32/28 </w:t>
      </w:r>
      <w:r w:rsidRPr="00E32940">
        <w:rPr>
          <w:rFonts w:cs="Arial"/>
          <w:lang w:val="en-US"/>
        </w:rPr>
        <w:t xml:space="preserve">mmHg </w:t>
      </w:r>
      <w:r w:rsidRPr="00E32940">
        <w:rPr>
          <w:rFonts w:cs="Arial"/>
        </w:rPr>
        <w:t xml:space="preserve">при лечение с  лизиноприл/хидрохлоротиазид 10 </w:t>
      </w:r>
      <w:r w:rsidRPr="00E32940">
        <w:rPr>
          <w:rFonts w:cs="Arial"/>
          <w:lang w:val="en-US"/>
        </w:rPr>
        <w:t xml:space="preserve">mg/12,5 mg, </w:t>
      </w:r>
      <w:r w:rsidRPr="00E32940">
        <w:rPr>
          <w:rFonts w:cs="Arial"/>
        </w:rPr>
        <w:t xml:space="preserve">титриран до 20 </w:t>
      </w:r>
      <w:r w:rsidRPr="00E32940">
        <w:rPr>
          <w:rFonts w:cs="Arial"/>
          <w:lang w:val="en-US"/>
        </w:rPr>
        <w:t>mg/</w:t>
      </w:r>
      <w:r w:rsidRPr="00E32940">
        <w:rPr>
          <w:rFonts w:cs="Arial"/>
        </w:rPr>
        <w:t xml:space="preserve">12,5 </w:t>
      </w:r>
      <w:r w:rsidRPr="00E32940">
        <w:rPr>
          <w:rFonts w:cs="Arial"/>
          <w:lang w:val="en-US"/>
        </w:rPr>
        <w:t>mg.</w:t>
      </w:r>
    </w:p>
    <w:p w14:paraId="65905CFC" w14:textId="6E4C1D04" w:rsidR="00E32940" w:rsidRDefault="00E32940" w:rsidP="00541B97">
      <w:pPr>
        <w:rPr>
          <w:rFonts w:cs="Arial"/>
          <w:lang w:val="en-US"/>
        </w:rPr>
      </w:pPr>
    </w:p>
    <w:p w14:paraId="2CC61B0C"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В две дългосрочни проучвания за проследяване ефектът на амлодипин/валсартан се запазва за период над една година. Внезапното спиране на лечението с амлодипин/валсартан не се свързва с бързо покачване на артериалното налягане</w:t>
      </w:r>
    </w:p>
    <w:p w14:paraId="08CCB59E" w14:textId="77777777" w:rsidR="00E32940" w:rsidRPr="00E32940" w:rsidRDefault="00E32940" w:rsidP="00E32940">
      <w:pPr>
        <w:spacing w:line="240" w:lineRule="auto"/>
        <w:rPr>
          <w:rFonts w:eastAsia="Times New Roman" w:cs="Arial"/>
          <w:color w:val="000000"/>
          <w:lang w:eastAsia="bg-BG"/>
        </w:rPr>
      </w:pPr>
    </w:p>
    <w:p w14:paraId="47087220" w14:textId="4C0C23F8"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Възрастта, полът, расата или индексът на телесна маса (≥30 </w:t>
      </w:r>
      <w:r w:rsidRPr="00E32940">
        <w:rPr>
          <w:rFonts w:eastAsia="Times New Roman" w:cs="Arial"/>
          <w:color w:val="000000"/>
          <w:lang w:val="en-US"/>
        </w:rPr>
        <w:t>kg/ m</w:t>
      </w:r>
      <w:r w:rsidRPr="00E32940">
        <w:rPr>
          <w:rFonts w:eastAsia="Times New Roman" w:cs="Arial"/>
          <w:color w:val="000000"/>
          <w:vertAlign w:val="superscript"/>
          <w:lang w:val="en-US"/>
        </w:rPr>
        <w:t>2</w:t>
      </w:r>
      <w:r w:rsidRPr="00E32940">
        <w:rPr>
          <w:rFonts w:eastAsia="Times New Roman" w:cs="Arial"/>
          <w:color w:val="000000"/>
          <w:lang w:val="en-US"/>
        </w:rPr>
        <w:t xml:space="preserve">, </w:t>
      </w:r>
      <w:r w:rsidRPr="00E32940">
        <w:rPr>
          <w:rFonts w:eastAsia="Times New Roman" w:cs="Arial"/>
          <w:color w:val="000000"/>
          <w:lang w:eastAsia="bg-BG"/>
        </w:rPr>
        <w:t xml:space="preserve">&lt;30 </w:t>
      </w:r>
      <w:r w:rsidRPr="00E32940">
        <w:rPr>
          <w:rFonts w:eastAsia="Times New Roman" w:cs="Arial"/>
          <w:color w:val="000000"/>
          <w:lang w:val="en-US"/>
        </w:rPr>
        <w:t>kg/ m</w:t>
      </w:r>
      <w:r w:rsidRPr="00E32940">
        <w:rPr>
          <w:rFonts w:eastAsia="Times New Roman" w:cs="Arial"/>
          <w:color w:val="000000"/>
          <w:vertAlign w:val="superscript"/>
          <w:lang w:val="en-US"/>
        </w:rPr>
        <w:t>2</w:t>
      </w:r>
      <w:r w:rsidRPr="00E32940">
        <w:rPr>
          <w:rFonts w:eastAsia="Times New Roman" w:cs="Arial"/>
          <w:color w:val="000000"/>
          <w:lang w:val="en-US"/>
        </w:rPr>
        <w:t xml:space="preserve">) </w:t>
      </w:r>
      <w:r w:rsidRPr="00E32940">
        <w:rPr>
          <w:rFonts w:eastAsia="Times New Roman" w:cs="Arial"/>
          <w:color w:val="000000"/>
          <w:lang w:eastAsia="bg-BG"/>
        </w:rPr>
        <w:t>не повлияват отговора спрямо амлодипин/валсартан.</w:t>
      </w:r>
    </w:p>
    <w:p w14:paraId="725F6749" w14:textId="77777777" w:rsidR="00E32940" w:rsidRPr="00E32940" w:rsidRDefault="00E32940" w:rsidP="00E32940">
      <w:pPr>
        <w:spacing w:line="240" w:lineRule="auto"/>
        <w:rPr>
          <w:rFonts w:eastAsia="Times New Roman" w:cs="Arial"/>
          <w:color w:val="000000"/>
          <w:lang w:eastAsia="bg-BG"/>
        </w:rPr>
      </w:pPr>
    </w:p>
    <w:p w14:paraId="2A0F1C81" w14:textId="30601DAE"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Амлодипин/валсартан не е проучван при популации от пациенти с други заболявания, различни от хипертония. Валсартан е проучван при пациенти след преживян инфаркт на миокарда и такива със сърдечна недостатъчност. Амлодипин е проучван при пациенти с хронична стабилна стенокардия, вазоспастична стенокардия и ангиографски документирано заболяване на коронарните съдове.</w:t>
      </w:r>
    </w:p>
    <w:p w14:paraId="157359B3" w14:textId="77777777" w:rsidR="00E32940" w:rsidRPr="00E32940" w:rsidRDefault="00E32940" w:rsidP="00E32940">
      <w:pPr>
        <w:spacing w:line="240" w:lineRule="auto"/>
        <w:rPr>
          <w:rFonts w:eastAsia="Times New Roman" w:cs="Arial"/>
          <w:color w:val="000000"/>
          <w:u w:val="single"/>
          <w:lang w:eastAsia="bg-BG"/>
        </w:rPr>
      </w:pPr>
    </w:p>
    <w:p w14:paraId="20C54367" w14:textId="510A5BDF"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u w:val="single"/>
          <w:lang w:eastAsia="bg-BG"/>
        </w:rPr>
        <w:t>Амлодипин</w:t>
      </w:r>
    </w:p>
    <w:p w14:paraId="3D639883" w14:textId="77777777" w:rsidR="00E32940" w:rsidRPr="00E32940" w:rsidRDefault="00E32940" w:rsidP="00E32940">
      <w:pPr>
        <w:spacing w:line="240" w:lineRule="auto"/>
        <w:rPr>
          <w:rFonts w:eastAsia="Times New Roman" w:cs="Arial"/>
          <w:color w:val="000000"/>
          <w:lang w:eastAsia="bg-BG"/>
        </w:rPr>
      </w:pPr>
    </w:p>
    <w:p w14:paraId="4AB78548" w14:textId="0544D9C9"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Амлодипин, компонент от амлодипин/валсартан инхибира трансмембранното навлизане на калциеви йони в сърдечните и съдовите гладки мускули. Механизмът на антихипертензивно действие на амлодипин се дължи на директния релаксиращ ефект върху съдовите гладки мускули, което води до редуциране на съдовото съпротивление и на артериалното налягане. Експериментални данни показват, че амлодипин се свързва и с дихидропиридиновите и с недихидропиридиновите места за свързване. Процесите на </w:t>
      </w:r>
      <w:r w:rsidRPr="00E32940">
        <w:rPr>
          <w:rFonts w:eastAsia="Times New Roman" w:cs="Arial"/>
          <w:color w:val="000000"/>
          <w:lang w:eastAsia="bg-BG"/>
        </w:rPr>
        <w:lastRenderedPageBreak/>
        <w:t>съкращение на сърдечния мускул и на съдовите гладки мускули са зависими от придвижването на извънклетъчните калциеви йони в клетките на мускулите през специфични йонни каналчета.</w:t>
      </w:r>
    </w:p>
    <w:p w14:paraId="677A1874" w14:textId="77777777" w:rsidR="00E32940" w:rsidRPr="00E32940" w:rsidRDefault="00E32940" w:rsidP="00E32940">
      <w:pPr>
        <w:spacing w:line="240" w:lineRule="auto"/>
        <w:rPr>
          <w:rFonts w:eastAsia="Times New Roman" w:cs="Arial"/>
          <w:color w:val="000000"/>
          <w:lang w:eastAsia="bg-BG"/>
        </w:rPr>
      </w:pPr>
    </w:p>
    <w:p w14:paraId="40CBE495" w14:textId="6EFD2C7F" w:rsid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Приложението на терапевтична доза амлодипин при пациенти с хипертония се последва от вазодилатация, която води до понижаване на артериалното налягане в легнало и в изправено положение. При продължителна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01A0EA1E" w14:textId="77777777" w:rsidR="00E32940" w:rsidRPr="00E32940" w:rsidRDefault="00E32940" w:rsidP="00E32940">
      <w:pPr>
        <w:spacing w:line="240" w:lineRule="auto"/>
        <w:rPr>
          <w:rFonts w:eastAsia="Times New Roman" w:cs="Arial"/>
          <w:sz w:val="24"/>
          <w:szCs w:val="24"/>
          <w:lang w:eastAsia="bg-BG"/>
        </w:rPr>
      </w:pPr>
    </w:p>
    <w:p w14:paraId="79020AC0" w14:textId="6837C69A" w:rsidR="00E32940" w:rsidRPr="00E32940" w:rsidRDefault="00E32940" w:rsidP="00E32940">
      <w:pPr>
        <w:rPr>
          <w:rFonts w:eastAsia="Times New Roman" w:cs="Arial"/>
          <w:color w:val="000000"/>
          <w:lang w:eastAsia="bg-BG"/>
        </w:rPr>
      </w:pPr>
      <w:r w:rsidRPr="00E32940">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35E8270B"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При пациенти с хипертония с нормална бъбречна функция, терапевтичните дози амлодипин водят до намаляване на бъбречното съдово съпротивление и увеличаване на гломерулната филтрация и ефективния бъбречен кръвоток, без да променят филтрационната фракция или протеинурията.</w:t>
      </w:r>
    </w:p>
    <w:p w14:paraId="3D3A6634" w14:textId="77777777" w:rsidR="00E32940" w:rsidRPr="00E32940" w:rsidRDefault="00E32940" w:rsidP="00E32940">
      <w:pPr>
        <w:spacing w:line="240" w:lineRule="auto"/>
        <w:rPr>
          <w:rFonts w:eastAsia="Times New Roman" w:cs="Arial"/>
          <w:color w:val="000000"/>
          <w:lang w:eastAsia="bg-BG"/>
        </w:rPr>
      </w:pPr>
    </w:p>
    <w:p w14:paraId="262EB21B" w14:textId="5E389F0C"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Както и при другите блокери на калциевите канали, хемодинамичните измервания на сърдечната функция в покой и при натоварване (или ходене) при пациенти с нормална функция на камерите, лекувани с амлодипин, като цяло показват леко покачване на сърдечния индекс без значимо повлияване на </w:t>
      </w:r>
      <w:proofErr w:type="spellStart"/>
      <w:r w:rsidRPr="00E32940">
        <w:rPr>
          <w:rFonts w:eastAsia="Times New Roman" w:cs="Arial"/>
          <w:color w:val="000000"/>
          <w:lang w:val="en-US"/>
        </w:rPr>
        <w:t>dP</w:t>
      </w:r>
      <w:proofErr w:type="spellEnd"/>
      <w:r w:rsidRPr="00E32940">
        <w:rPr>
          <w:rFonts w:eastAsia="Times New Roman" w:cs="Arial"/>
          <w:color w:val="000000"/>
          <w:lang w:val="en-US"/>
        </w:rPr>
        <w:t>/</w:t>
      </w:r>
      <w:proofErr w:type="spellStart"/>
      <w:r w:rsidRPr="00E32940">
        <w:rPr>
          <w:rFonts w:eastAsia="Times New Roman" w:cs="Arial"/>
          <w:color w:val="000000"/>
          <w:lang w:val="en-US"/>
        </w:rPr>
        <w:t>dt</w:t>
      </w:r>
      <w:proofErr w:type="spellEnd"/>
      <w:r w:rsidRPr="00E32940">
        <w:rPr>
          <w:rFonts w:eastAsia="Times New Roman" w:cs="Arial"/>
          <w:color w:val="000000"/>
          <w:lang w:val="en-US"/>
        </w:rPr>
        <w:t xml:space="preserve"> </w:t>
      </w:r>
      <w:r w:rsidRPr="00E32940">
        <w:rPr>
          <w:rFonts w:eastAsia="Times New Roman" w:cs="Arial"/>
          <w:color w:val="000000"/>
          <w:lang w:eastAsia="bg-BG"/>
        </w:rPr>
        <w:t>или на левокамерното и диастолното налягане или обем. 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4968414A" w14:textId="77777777" w:rsidR="00E32940" w:rsidRPr="00E32940" w:rsidRDefault="00E32940" w:rsidP="00E32940">
      <w:pPr>
        <w:spacing w:line="240" w:lineRule="auto"/>
        <w:rPr>
          <w:rFonts w:eastAsia="Times New Roman" w:cs="Arial"/>
          <w:color w:val="000000"/>
          <w:lang w:eastAsia="bg-BG"/>
        </w:rPr>
      </w:pPr>
    </w:p>
    <w:p w14:paraId="687378DE" w14:textId="046FA060"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При здрави хора и животни амлодипин не променя синоатриалната нодална функция и атриовентрикуларното провеждане. В клинични проучвания, при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w:t>
      </w:r>
    </w:p>
    <w:p w14:paraId="1C160F94" w14:textId="77777777" w:rsidR="00E32940" w:rsidRPr="00E32940" w:rsidRDefault="00E32940" w:rsidP="00E32940">
      <w:pPr>
        <w:spacing w:line="240" w:lineRule="auto"/>
        <w:rPr>
          <w:rFonts w:eastAsia="Times New Roman" w:cs="Arial"/>
          <w:i/>
          <w:iCs/>
          <w:color w:val="000000"/>
          <w:lang w:eastAsia="bg-BG"/>
        </w:rPr>
      </w:pPr>
    </w:p>
    <w:p w14:paraId="30F0CC4B" w14:textId="3F9D997C"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Употреба при пациенти с хипертония</w:t>
      </w:r>
    </w:p>
    <w:p w14:paraId="2C41B80D" w14:textId="77777777" w:rsidR="00E32940" w:rsidRPr="00E32940" w:rsidRDefault="00E32940" w:rsidP="00E32940">
      <w:pPr>
        <w:spacing w:line="240" w:lineRule="auto"/>
        <w:rPr>
          <w:rFonts w:eastAsia="Times New Roman" w:cs="Arial"/>
          <w:color w:val="000000"/>
          <w:lang w:eastAsia="bg-BG"/>
        </w:rPr>
      </w:pPr>
    </w:p>
    <w:p w14:paraId="20DA2573" w14:textId="156058F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Рандомизирано двойносляпо проучване за заболеваемост и смъртност </w:t>
      </w:r>
      <w:r w:rsidRPr="00E32940">
        <w:rPr>
          <w:rFonts w:eastAsia="Times New Roman" w:cs="Arial"/>
          <w:color w:val="000000"/>
          <w:lang w:val="en-US"/>
        </w:rPr>
        <w:t xml:space="preserve">Antihypertensive and Lipid-Lowering treatment to prevent Heart Attack Trial (ALLHAT) </w:t>
      </w:r>
      <w:r w:rsidRPr="00E32940">
        <w:rPr>
          <w:rFonts w:eastAsia="Times New Roman" w:cs="Arial"/>
          <w:color w:val="000000"/>
          <w:lang w:eastAsia="bg-BG"/>
        </w:rPr>
        <w:t xml:space="preserve">е проведено с цел сравняване на новите терапии: амлодипин 2,5-10 </w:t>
      </w:r>
      <w:r w:rsidRPr="00E32940">
        <w:rPr>
          <w:rFonts w:eastAsia="Times New Roman" w:cs="Arial"/>
          <w:color w:val="000000"/>
          <w:lang w:val="en-US"/>
        </w:rPr>
        <w:t>mg</w:t>
      </w:r>
      <w:r w:rsidRPr="00E32940">
        <w:rPr>
          <w:rFonts w:eastAsia="Times New Roman" w:cs="Arial"/>
          <w:color w:val="000000"/>
          <w:lang w:eastAsia="bg-BG"/>
        </w:rPr>
        <w:t xml:space="preserve">/ден (калциев антатгонист) или лизиноприл 10-40 mg/ден (АСЕ инхибитор) с тиазидния диуретик хлорталидон 12,5-25 </w:t>
      </w:r>
      <w:r w:rsidRPr="00E32940">
        <w:rPr>
          <w:rFonts w:eastAsia="Times New Roman" w:cs="Arial"/>
          <w:color w:val="000000"/>
          <w:lang w:val="en-US"/>
        </w:rPr>
        <w:t>mg</w:t>
      </w:r>
      <w:r w:rsidRPr="00E32940">
        <w:rPr>
          <w:rFonts w:eastAsia="Times New Roman" w:cs="Arial"/>
          <w:color w:val="000000"/>
          <w:lang w:eastAsia="bg-BG"/>
        </w:rPr>
        <w:t>/ден като като лечение от първа</w:t>
      </w:r>
    </w:p>
    <w:p w14:paraId="3ECB01B3" w14:textId="15423C9F" w:rsidR="00E32940" w:rsidRDefault="00E32940" w:rsidP="00E32940">
      <w:pPr>
        <w:rPr>
          <w:rFonts w:eastAsia="Times New Roman" w:cs="Arial"/>
          <w:color w:val="000000"/>
          <w:lang w:eastAsia="bg-BG"/>
        </w:rPr>
      </w:pPr>
      <w:r w:rsidRPr="00E32940">
        <w:rPr>
          <w:rFonts w:eastAsia="Times New Roman" w:cs="Arial"/>
          <w:color w:val="000000"/>
          <w:lang w:eastAsia="bg-BG"/>
        </w:rPr>
        <w:t xml:space="preserve"> линия при пациенти с лека до умерена хипертония.</w:t>
      </w:r>
    </w:p>
    <w:p w14:paraId="291C4A53" w14:textId="3D5C17B9" w:rsidR="00E32940" w:rsidRDefault="00E32940" w:rsidP="00E32940">
      <w:pPr>
        <w:rPr>
          <w:rFonts w:eastAsia="Times New Roman" w:cs="Arial"/>
          <w:color w:val="000000"/>
          <w:lang w:eastAsia="bg-BG"/>
        </w:rPr>
      </w:pPr>
    </w:p>
    <w:p w14:paraId="47D65296"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Общо 33 357 пациенти с хипертония на възраст 55 години 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 месеца преди включване в проучването) или документирано друго атеросклеротично сърдечно</w:t>
      </w:r>
      <w:r w:rsidRPr="00E32940">
        <w:rPr>
          <w:rFonts w:eastAsia="Times New Roman" w:cs="Arial"/>
          <w:color w:val="000000"/>
          <w:lang w:eastAsia="bg-BG"/>
        </w:rPr>
        <w:softHyphen/>
        <w:t xml:space="preserve">съдово заболяване (над 51,5%), захарен диабет тип 2 (36,1%), липопротеини с висока плътност - холестерол &lt;35 </w:t>
      </w:r>
      <w:r w:rsidRPr="00E32940">
        <w:rPr>
          <w:rFonts w:eastAsia="Times New Roman" w:cs="Arial"/>
          <w:color w:val="000000"/>
          <w:lang w:val="en-US"/>
        </w:rPr>
        <w:t xml:space="preserve">mg/dl </w:t>
      </w:r>
      <w:r w:rsidRPr="00E32940">
        <w:rPr>
          <w:rFonts w:eastAsia="Times New Roman" w:cs="Arial"/>
          <w:color w:val="000000"/>
          <w:lang w:eastAsia="bg-BG"/>
        </w:rPr>
        <w:t xml:space="preserve">или &lt;0,906 </w:t>
      </w:r>
      <w:proofErr w:type="spellStart"/>
      <w:r w:rsidRPr="00E32940">
        <w:rPr>
          <w:rFonts w:eastAsia="Times New Roman" w:cs="Arial"/>
          <w:color w:val="000000"/>
          <w:lang w:val="en-US"/>
        </w:rPr>
        <w:t>mmol</w:t>
      </w:r>
      <w:proofErr w:type="spellEnd"/>
      <w:r w:rsidRPr="00E32940">
        <w:rPr>
          <w:rFonts w:eastAsia="Times New Roman" w:cs="Arial"/>
          <w:color w:val="000000"/>
          <w:lang w:val="en-US"/>
        </w:rPr>
        <w:t xml:space="preserve">/l </w:t>
      </w:r>
      <w:r w:rsidRPr="00E32940">
        <w:rPr>
          <w:rFonts w:eastAsia="Times New Roman" w:cs="Arial"/>
          <w:color w:val="000000"/>
          <w:lang w:eastAsia="bg-BG"/>
        </w:rPr>
        <w:t>(11,6%), левокамерна хипертрофия, диагностицирана чрез електрокардиограма или електрокардиографски (20,9%), настоящи пушачи (21,9%).</w:t>
      </w:r>
    </w:p>
    <w:p w14:paraId="4F9F72B3" w14:textId="77777777" w:rsidR="00E32940" w:rsidRPr="00E32940" w:rsidRDefault="00E32940" w:rsidP="00E32940">
      <w:pPr>
        <w:spacing w:line="240" w:lineRule="auto"/>
        <w:rPr>
          <w:rFonts w:eastAsia="Times New Roman" w:cs="Arial"/>
          <w:color w:val="000000"/>
          <w:lang w:eastAsia="bg-BG"/>
        </w:rPr>
      </w:pPr>
    </w:p>
    <w:p w14:paraId="042B2FB8" w14:textId="13EEEA4E"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Първичната крайна точка е била съставен показател от фатален коронарен инцидент или не- фатален миокарден инфаркт. Не са наблюдавани значими различия по отношение на </w:t>
      </w:r>
      <w:r w:rsidRPr="00E32940">
        <w:rPr>
          <w:rFonts w:eastAsia="Times New Roman" w:cs="Arial"/>
          <w:color w:val="000000"/>
          <w:lang w:eastAsia="bg-BG"/>
        </w:rPr>
        <w:lastRenderedPageBreak/>
        <w:t xml:space="preserve">първичната крайна точка между терапията с амлодипин и терапията с хлорталидон: коефициент на риск 0,98 95% </w:t>
      </w:r>
      <w:r w:rsidRPr="00E32940">
        <w:rPr>
          <w:rFonts w:eastAsia="Times New Roman" w:cs="Arial"/>
          <w:color w:val="000000"/>
          <w:lang w:val="en-US"/>
        </w:rPr>
        <w:t xml:space="preserve">CI </w:t>
      </w:r>
      <w:r w:rsidRPr="00E32940">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сигнификаигно по-висока в групата на амлодипин, отколкото в групата на хлорталидон (10,2% спрямо 7,7%, </w:t>
      </w:r>
      <w:r w:rsidRPr="00E32940">
        <w:rPr>
          <w:rFonts w:eastAsia="Times New Roman" w:cs="Arial"/>
          <w:color w:val="000000"/>
          <w:lang w:val="en-US"/>
        </w:rPr>
        <w:t xml:space="preserve">RR </w:t>
      </w:r>
      <w:r w:rsidRPr="00E32940">
        <w:rPr>
          <w:rFonts w:eastAsia="Times New Roman" w:cs="Arial"/>
          <w:color w:val="000000"/>
          <w:lang w:eastAsia="bg-BG"/>
        </w:rPr>
        <w:t xml:space="preserve">1,38, 95% </w:t>
      </w:r>
      <w:r w:rsidRPr="00E32940">
        <w:rPr>
          <w:rFonts w:eastAsia="Times New Roman" w:cs="Arial"/>
          <w:color w:val="000000"/>
          <w:lang w:val="en-US"/>
        </w:rPr>
        <w:t xml:space="preserve">CI </w:t>
      </w:r>
      <w:r w:rsidRPr="00E32940">
        <w:rPr>
          <w:rFonts w:eastAsia="Times New Roman" w:cs="Arial"/>
          <w:color w:val="000000"/>
          <w:lang w:eastAsia="bg-BG"/>
        </w:rPr>
        <w:t xml:space="preserve">[1,25-1,52] Р &lt;0,001).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E32940">
        <w:rPr>
          <w:rFonts w:eastAsia="Times New Roman" w:cs="Arial"/>
          <w:color w:val="000000"/>
          <w:lang w:val="en-US"/>
        </w:rPr>
        <w:t xml:space="preserve">RR </w:t>
      </w:r>
      <w:r w:rsidRPr="00E32940">
        <w:rPr>
          <w:rFonts w:eastAsia="Times New Roman" w:cs="Arial"/>
          <w:color w:val="000000"/>
          <w:lang w:eastAsia="bg-BG"/>
        </w:rPr>
        <w:t xml:space="preserve">0,96 95% </w:t>
      </w:r>
      <w:r w:rsidRPr="00E32940">
        <w:rPr>
          <w:rFonts w:eastAsia="Times New Roman" w:cs="Arial"/>
          <w:color w:val="000000"/>
          <w:lang w:val="en-US"/>
        </w:rPr>
        <w:t xml:space="preserve">CI </w:t>
      </w:r>
      <w:r w:rsidRPr="00E32940">
        <w:rPr>
          <w:rFonts w:eastAsia="Times New Roman" w:cs="Arial"/>
          <w:color w:val="000000"/>
          <w:lang w:eastAsia="bg-BG"/>
        </w:rPr>
        <w:t>[0,89-1,02] р=1,20.</w:t>
      </w:r>
    </w:p>
    <w:p w14:paraId="25A53262" w14:textId="77777777" w:rsidR="00E32940" w:rsidRPr="00E32940" w:rsidRDefault="00E32940" w:rsidP="00E32940">
      <w:pPr>
        <w:spacing w:line="240" w:lineRule="auto"/>
        <w:rPr>
          <w:rFonts w:eastAsia="Times New Roman" w:cs="Arial"/>
          <w:color w:val="000000"/>
          <w:u w:val="single"/>
          <w:lang w:eastAsia="bg-BG"/>
        </w:rPr>
      </w:pPr>
    </w:p>
    <w:p w14:paraId="4C1E1420"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u w:val="single"/>
          <w:lang w:eastAsia="bg-BG"/>
        </w:rPr>
        <w:t>Валсартан</w:t>
      </w:r>
    </w:p>
    <w:p w14:paraId="72EBB176" w14:textId="77777777" w:rsidR="00E32940" w:rsidRPr="00E32940" w:rsidRDefault="00E32940" w:rsidP="00E32940">
      <w:pPr>
        <w:spacing w:line="240" w:lineRule="auto"/>
        <w:rPr>
          <w:rFonts w:eastAsia="Times New Roman" w:cs="Arial"/>
          <w:sz w:val="24"/>
          <w:szCs w:val="24"/>
          <w:lang w:eastAsia="bg-BG"/>
        </w:rPr>
      </w:pPr>
    </w:p>
    <w:p w14:paraId="1106F3EE" w14:textId="38F6E63E"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Валсартан е перорално активен, мощен и специфичен ангиотензин II рецепторен антагонист. Той действа селективно върху </w:t>
      </w:r>
      <w:r w:rsidRPr="00E32940">
        <w:rPr>
          <w:rFonts w:eastAsia="Times New Roman" w:cs="Arial"/>
          <w:color w:val="000000"/>
          <w:lang w:val="en-US"/>
        </w:rPr>
        <w:t>AT1</w:t>
      </w:r>
      <w:r w:rsidRPr="00E32940">
        <w:rPr>
          <w:rFonts w:eastAsia="Times New Roman" w:cs="Arial"/>
          <w:color w:val="000000"/>
          <w:lang w:eastAsia="bg-BG"/>
        </w:rPr>
        <w:t xml:space="preserve">рецепторния подтип, който е отговорен за известното действие на ангиотензин II. Повишените плазмени нива на ангиотензин II в резултат на </w:t>
      </w:r>
      <w:r w:rsidRPr="00E32940">
        <w:rPr>
          <w:rFonts w:eastAsia="Times New Roman" w:cs="Arial"/>
          <w:color w:val="000000"/>
          <w:lang w:val="en-US"/>
        </w:rPr>
        <w:t xml:space="preserve">AT1 </w:t>
      </w:r>
      <w:r w:rsidRPr="00E32940">
        <w:rPr>
          <w:rFonts w:eastAsia="Times New Roman" w:cs="Arial"/>
          <w:color w:val="000000"/>
          <w:lang w:eastAsia="bg-BG"/>
        </w:rPr>
        <w:t xml:space="preserve">рецепторната блокада с валсартан могат да стимулират неблокирания АТ2 рецептор, което изглежда противодейства на ефекта на </w:t>
      </w:r>
      <w:r w:rsidRPr="00E32940">
        <w:rPr>
          <w:rFonts w:eastAsia="Times New Roman" w:cs="Arial"/>
          <w:color w:val="000000"/>
          <w:lang w:val="en-US"/>
        </w:rPr>
        <w:t xml:space="preserve">AT1 </w:t>
      </w:r>
      <w:r w:rsidRPr="00E32940">
        <w:rPr>
          <w:rFonts w:eastAsia="Times New Roman" w:cs="Arial"/>
          <w:color w:val="000000"/>
          <w:lang w:eastAsia="bg-BG"/>
        </w:rPr>
        <w:t xml:space="preserve">рецептора. Валсартан не проявява никаква частична агонистична активност към </w:t>
      </w:r>
      <w:r w:rsidRPr="00E32940">
        <w:rPr>
          <w:rFonts w:eastAsia="Times New Roman" w:cs="Arial"/>
          <w:color w:val="000000"/>
          <w:lang w:val="en-US"/>
        </w:rPr>
        <w:t xml:space="preserve">AT1 </w:t>
      </w:r>
      <w:r w:rsidRPr="00E32940">
        <w:rPr>
          <w:rFonts w:eastAsia="Times New Roman" w:cs="Arial"/>
          <w:color w:val="000000"/>
          <w:lang w:eastAsia="bg-BG"/>
        </w:rPr>
        <w:t xml:space="preserve">рецептора и има значително (около 20 000 пъти) по-голям афинитет към </w:t>
      </w:r>
      <w:r w:rsidRPr="00E32940">
        <w:rPr>
          <w:rFonts w:eastAsia="Times New Roman" w:cs="Arial"/>
          <w:color w:val="000000"/>
          <w:lang w:val="en-US"/>
        </w:rPr>
        <w:t xml:space="preserve">AT1 </w:t>
      </w:r>
      <w:r w:rsidRPr="00E32940">
        <w:rPr>
          <w:rFonts w:eastAsia="Times New Roman" w:cs="Arial"/>
          <w:color w:val="000000"/>
          <w:lang w:eastAsia="bg-BG"/>
        </w:rPr>
        <w:t>рецептора, отколкото към АТ2 рецептора.</w:t>
      </w:r>
    </w:p>
    <w:p w14:paraId="336A74C2" w14:textId="5703ED02" w:rsidR="00E32940" w:rsidRPr="00E32940" w:rsidRDefault="00E32940" w:rsidP="00E32940">
      <w:pPr>
        <w:rPr>
          <w:rFonts w:eastAsia="Times New Roman" w:cs="Arial"/>
          <w:color w:val="000000"/>
          <w:lang w:eastAsia="bg-BG"/>
        </w:rPr>
      </w:pPr>
    </w:p>
    <w:p w14:paraId="2A48099C"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Валсартан не инхибира АСЕ, известен и като киназа II, който превръща ангиотензин I в ангиотензин II и разгражда брадикинина. Тъй като няма ефект върху АСЕ и не се потенцират ефектите на брадикинин и субстанция Р, е малко вероятно ангиотензин II рецепторните антагонисти да се свързват с кашлица. В клинични проучвания, където валсартан е сравняван с АСЕ инхибитор, случаите на суха кашлица са значително (Р &lt;0,05) по-малко при пациентите лекувани с валсартан отколкото при тези лекувани с АСЕ инхибитор (съответно 2,6% спрямо 7,9% респективно). В клинични проучвания при пациенти с анамнеза за суха кашлица по време на лечение с АСЕ инхибитор, 19,5% от проучваните лица, получаващи валсартан и 19,0% от тези получаващи тиазиден диуретик са имали кашлица, сравнено с 68,5% от лицата лекувани с АСЕ инхибитор (Р &lt;0,05). Валсартан не се свързва и не блокира рецептори на други хормони или йонни канали, за които е известно, че са важни за сърдечно-съдовата регулация.</w:t>
      </w:r>
    </w:p>
    <w:p w14:paraId="7C8B2A52" w14:textId="77777777" w:rsidR="00E32940" w:rsidRPr="00E32940" w:rsidRDefault="00E32940" w:rsidP="00E32940">
      <w:pPr>
        <w:spacing w:line="240" w:lineRule="auto"/>
        <w:rPr>
          <w:rFonts w:eastAsia="Times New Roman" w:cs="Arial"/>
          <w:color w:val="000000"/>
          <w:lang w:eastAsia="bg-BG"/>
        </w:rPr>
      </w:pPr>
    </w:p>
    <w:p w14:paraId="28A576D2" w14:textId="16314E0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118FA03F" w14:textId="77777777" w:rsidR="00E32940" w:rsidRPr="00E32940" w:rsidRDefault="00E32940" w:rsidP="00E32940">
      <w:pPr>
        <w:spacing w:line="240" w:lineRule="auto"/>
        <w:rPr>
          <w:rFonts w:eastAsia="Times New Roman" w:cs="Arial"/>
          <w:color w:val="000000"/>
          <w:lang w:eastAsia="bg-BG"/>
        </w:rPr>
      </w:pPr>
    </w:p>
    <w:p w14:paraId="6ECC2543" w14:textId="01E38C72"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При повечето пациенти, след еднократен перорален прием, началото на антихипертензивното действие е в рамките на 2 часа, а пика в понижаването на артериалното налягане се достига в рамките на 4-6 часа. Антихипертензивният ефект продължава над 24 часа след приема. При редовен прием максимума в редукцията на артериалното налягане с всяка доза, като цяло, се постига в рамките на 2-4 седмици и се поддържа в хода на дълготрайна терапия. Внезапното спиране на лечението с валсартан не се свързва с рибаунд хипертония или с други нежелани клинични реакции.</w:t>
      </w:r>
    </w:p>
    <w:p w14:paraId="7167C9AB" w14:textId="77777777" w:rsidR="00E32940" w:rsidRPr="00E32940" w:rsidRDefault="00E32940" w:rsidP="00E32940">
      <w:pPr>
        <w:spacing w:line="240" w:lineRule="auto"/>
        <w:rPr>
          <w:rFonts w:eastAsia="Times New Roman" w:cs="Arial"/>
          <w:color w:val="000000"/>
          <w:u w:val="single"/>
          <w:lang w:eastAsia="bg-BG"/>
        </w:rPr>
      </w:pPr>
    </w:p>
    <w:p w14:paraId="28BE666A" w14:textId="4E035885"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u w:val="single"/>
          <w:lang w:eastAsia="bg-BG"/>
        </w:rPr>
        <w:t>Други: двойно блокиране на ренин-ангиотензин алдостероновата система (</w:t>
      </w:r>
      <w:r w:rsidRPr="00E32940">
        <w:rPr>
          <w:rFonts w:eastAsia="Times New Roman" w:cs="Arial"/>
          <w:color w:val="000000"/>
          <w:u w:val="single"/>
          <w:lang w:val="en-US"/>
        </w:rPr>
        <w:t>PAAC)</w:t>
      </w:r>
    </w:p>
    <w:p w14:paraId="53EE7C78" w14:textId="77777777" w:rsidR="00E32940" w:rsidRPr="00E32940" w:rsidRDefault="00E32940" w:rsidP="00E32940">
      <w:pPr>
        <w:spacing w:line="240" w:lineRule="auto"/>
        <w:rPr>
          <w:rFonts w:eastAsia="Times New Roman" w:cs="Arial"/>
          <w:color w:val="000000"/>
          <w:lang w:eastAsia="bg-BG"/>
        </w:rPr>
      </w:pPr>
    </w:p>
    <w:p w14:paraId="2B6BB9B7" w14:textId="35B09FC8"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Две големи рандомизирани контролирани проучвания - </w:t>
      </w:r>
      <w:r w:rsidRPr="00E32940">
        <w:rPr>
          <w:rFonts w:eastAsia="Times New Roman" w:cs="Arial"/>
          <w:color w:val="000000"/>
          <w:lang w:val="en-US"/>
        </w:rPr>
        <w:t>(ONTARGET  [</w:t>
      </w:r>
      <w:proofErr w:type="spellStart"/>
      <w:r w:rsidRPr="00E32940">
        <w:rPr>
          <w:rFonts w:eastAsia="Times New Roman" w:cs="Arial"/>
          <w:color w:val="000000"/>
          <w:lang w:val="en-US"/>
        </w:rPr>
        <w:t>ONgoing</w:t>
      </w:r>
      <w:proofErr w:type="spellEnd"/>
      <w:r w:rsidRPr="00E32940">
        <w:rPr>
          <w:rFonts w:eastAsia="Times New Roman" w:cs="Arial"/>
          <w:color w:val="000000"/>
          <w:lang w:val="en-US"/>
        </w:rPr>
        <w:t xml:space="preserve"> </w:t>
      </w:r>
      <w:proofErr w:type="spellStart"/>
      <w:r w:rsidRPr="00E32940">
        <w:rPr>
          <w:rFonts w:eastAsia="Times New Roman" w:cs="Arial"/>
          <w:color w:val="000000"/>
          <w:lang w:val="en-US"/>
        </w:rPr>
        <w:t>Telmisartan</w:t>
      </w:r>
      <w:proofErr w:type="spellEnd"/>
      <w:r w:rsidRPr="00E32940">
        <w:rPr>
          <w:rFonts w:eastAsia="Times New Roman" w:cs="Arial"/>
          <w:color w:val="000000"/>
          <w:lang w:val="en-US"/>
        </w:rPr>
        <w:tab/>
      </w:r>
    </w:p>
    <w:p w14:paraId="7FD4D2D0" w14:textId="77777777" w:rsidR="00E32940" w:rsidRPr="00E32940" w:rsidRDefault="00E32940" w:rsidP="00E32940">
      <w:pPr>
        <w:rPr>
          <w:rFonts w:eastAsia="Times New Roman" w:cs="Arial"/>
          <w:sz w:val="24"/>
          <w:szCs w:val="24"/>
          <w:lang w:eastAsia="bg-BG"/>
        </w:rPr>
      </w:pPr>
      <w:r w:rsidRPr="00E32940">
        <w:rPr>
          <w:rFonts w:eastAsia="Times New Roman" w:cs="Arial"/>
          <w:color w:val="000000"/>
          <w:lang w:val="en-US"/>
        </w:rPr>
        <w:t xml:space="preserve">Alone and in combination with Ramipril Global Endpoint Trial] </w:t>
      </w:r>
      <w:r w:rsidRPr="00E32940">
        <w:rPr>
          <w:rFonts w:eastAsia="Times New Roman" w:cs="Arial"/>
          <w:color w:val="000000"/>
          <w:lang w:eastAsia="bg-BG"/>
        </w:rPr>
        <w:t xml:space="preserve">и </w:t>
      </w:r>
      <w:r w:rsidRPr="00E32940">
        <w:rPr>
          <w:rFonts w:eastAsia="Times New Roman" w:cs="Arial"/>
          <w:color w:val="000000"/>
          <w:lang w:val="en-US"/>
        </w:rPr>
        <w:t>VA NEPHRON-D [The Veterans</w:t>
      </w:r>
      <w:r>
        <w:rPr>
          <w:rFonts w:eastAsia="Times New Roman" w:cs="Arial"/>
          <w:color w:val="000000"/>
        </w:rPr>
        <w:t xml:space="preserve"> </w:t>
      </w:r>
      <w:r w:rsidRPr="00E32940">
        <w:rPr>
          <w:rFonts w:eastAsia="Times New Roman" w:cs="Arial"/>
          <w:color w:val="000000"/>
          <w:lang w:val="en-US"/>
        </w:rPr>
        <w:t xml:space="preserve">Affairs Nephropathy in Diabetes]) - </w:t>
      </w:r>
      <w:r w:rsidRPr="00E32940">
        <w:rPr>
          <w:rFonts w:eastAsia="Times New Roman" w:cs="Arial"/>
          <w:color w:val="000000"/>
          <w:lang w:eastAsia="bg-BG"/>
        </w:rPr>
        <w:t>проучват употребата на комбинацията от АСЕ инхибитор и АРБ.</w:t>
      </w:r>
    </w:p>
    <w:p w14:paraId="7BCDF7F5" w14:textId="77777777" w:rsidR="00E32940" w:rsidRPr="00E32940" w:rsidRDefault="00E32940" w:rsidP="00E32940">
      <w:pPr>
        <w:spacing w:line="240" w:lineRule="auto"/>
        <w:rPr>
          <w:rFonts w:eastAsia="Times New Roman" w:cs="Arial"/>
          <w:color w:val="000000"/>
          <w:lang w:val="en-US"/>
        </w:rPr>
      </w:pPr>
    </w:p>
    <w:p w14:paraId="22A8600A" w14:textId="2ED6A6E9"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val="en-US"/>
        </w:rPr>
        <w:t xml:space="preserve">ONTARGET </w:t>
      </w:r>
      <w:r w:rsidRPr="00E32940">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E32940">
        <w:rPr>
          <w:rFonts w:eastAsia="Times New Roman" w:cs="Arial"/>
          <w:color w:val="000000"/>
          <w:lang w:val="en-US"/>
        </w:rPr>
        <w:t xml:space="preserve">VA NEPHRON-D </w:t>
      </w:r>
      <w:r w:rsidRPr="00E32940">
        <w:rPr>
          <w:rFonts w:eastAsia="Times New Roman" w:cs="Arial"/>
          <w:color w:val="000000"/>
          <w:lang w:eastAsia="bg-BG"/>
        </w:rPr>
        <w:t>е проучване при пациенти със захарен диабет тип 2 и диабетна нефропатия.</w:t>
      </w:r>
    </w:p>
    <w:p w14:paraId="676C2EF0" w14:textId="77777777" w:rsidR="00E32940" w:rsidRPr="00E32940" w:rsidRDefault="00E32940" w:rsidP="00E32940">
      <w:pPr>
        <w:spacing w:line="240" w:lineRule="auto"/>
        <w:rPr>
          <w:rFonts w:eastAsia="Times New Roman" w:cs="Arial"/>
          <w:color w:val="000000"/>
          <w:lang w:eastAsia="bg-BG"/>
        </w:rPr>
      </w:pPr>
    </w:p>
    <w:p w14:paraId="30791775" w14:textId="27AE5E80"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Тези проучвания не показват значим благоприятен ефект върху бъбречните и/или сърдечно</w:t>
      </w:r>
      <w:r w:rsidRPr="00E32940">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2017794F" w14:textId="77777777" w:rsidR="00E32940" w:rsidRPr="00E32940" w:rsidRDefault="00E32940" w:rsidP="00E32940">
      <w:pPr>
        <w:spacing w:line="240" w:lineRule="auto"/>
        <w:rPr>
          <w:rFonts w:eastAsia="Times New Roman" w:cs="Arial"/>
          <w:color w:val="000000"/>
          <w:lang w:eastAsia="bg-BG"/>
        </w:rPr>
      </w:pPr>
    </w:p>
    <w:p w14:paraId="3085A358" w14:textId="3C51903E"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Затова АСЕ инхибитори и АРБ не трябва да се използват едновременно при пациенти с диабетна нефропатия (вж. точка 4.4).</w:t>
      </w:r>
    </w:p>
    <w:p w14:paraId="69B1DFAD" w14:textId="77777777" w:rsidR="00E32940" w:rsidRPr="00E32940" w:rsidRDefault="00E32940" w:rsidP="00E32940">
      <w:pPr>
        <w:rPr>
          <w:rFonts w:eastAsia="Times New Roman" w:cs="Arial"/>
          <w:color w:val="000000"/>
          <w:lang w:val="en-US"/>
        </w:rPr>
      </w:pPr>
    </w:p>
    <w:p w14:paraId="7EDAF9D0" w14:textId="3F959CEC" w:rsidR="00E32940" w:rsidRPr="00E32940" w:rsidRDefault="00E32940" w:rsidP="00E32940">
      <w:pPr>
        <w:rPr>
          <w:rFonts w:eastAsia="Times New Roman" w:cs="Arial"/>
          <w:color w:val="000000"/>
        </w:rPr>
      </w:pPr>
      <w:r w:rsidRPr="00E32940">
        <w:rPr>
          <w:rFonts w:eastAsia="Times New Roman" w:cs="Arial"/>
          <w:color w:val="000000"/>
          <w:lang w:val="en-US"/>
        </w:rPr>
        <w:t>ALTITUDE (</w:t>
      </w:r>
      <w:proofErr w:type="spellStart"/>
      <w:r w:rsidRPr="00E32940">
        <w:rPr>
          <w:rFonts w:eastAsia="Times New Roman" w:cs="Arial"/>
          <w:color w:val="000000"/>
          <w:lang w:val="en-US"/>
        </w:rPr>
        <w:t>Aliskiren</w:t>
      </w:r>
      <w:proofErr w:type="spellEnd"/>
      <w:r w:rsidRPr="00E32940">
        <w:rPr>
          <w:rFonts w:eastAsia="Times New Roman" w:cs="Arial"/>
          <w:color w:val="000000"/>
          <w:lang w:val="en-US"/>
        </w:rPr>
        <w:t xml:space="preserve"> Trial in Type 2 Diabetes Using Cardiovascular and Renal Disease Endpoints) e </w:t>
      </w:r>
      <w:r w:rsidRPr="00E32940">
        <w:rPr>
          <w:rFonts w:eastAsia="Times New Roman" w:cs="Arial"/>
          <w:color w:val="000000"/>
          <w:lang w:eastAsia="bg-BG"/>
        </w:rPr>
        <w:t>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29DBBBB" w14:textId="77777777" w:rsidR="00E32940" w:rsidRPr="00E32940" w:rsidRDefault="00E32940" w:rsidP="00E32940">
      <w:pPr>
        <w:rPr>
          <w:rFonts w:cs="Arial"/>
        </w:rPr>
      </w:pPr>
    </w:p>
    <w:p w14:paraId="53589206" w14:textId="77777777" w:rsidR="00541B97" w:rsidRPr="00541B97" w:rsidRDefault="00541B97" w:rsidP="00541B97"/>
    <w:p w14:paraId="35F84B81" w14:textId="2B1A3AEE" w:rsidR="00CF77F7" w:rsidRDefault="002C50EE" w:rsidP="004A448E">
      <w:pPr>
        <w:pStyle w:val="Heading2"/>
      </w:pPr>
      <w:r>
        <w:t>5.2. Фармакокинетични свойства</w:t>
      </w:r>
    </w:p>
    <w:p w14:paraId="28537F86" w14:textId="265000F6" w:rsidR="00E32940" w:rsidRDefault="00E32940" w:rsidP="00E32940"/>
    <w:p w14:paraId="31CFE406" w14:textId="77777777" w:rsidR="00E32940" w:rsidRPr="00EA3D19" w:rsidRDefault="00E32940" w:rsidP="00EA3D19">
      <w:pPr>
        <w:pStyle w:val="Heading3"/>
        <w:rPr>
          <w:rFonts w:eastAsia="Times New Roman"/>
          <w:u w:val="single"/>
          <w:lang w:eastAsia="bg-BG"/>
        </w:rPr>
      </w:pPr>
      <w:bookmarkStart w:id="2" w:name="_GoBack"/>
      <w:r w:rsidRPr="00EA3D19">
        <w:rPr>
          <w:rFonts w:eastAsia="Times New Roman"/>
          <w:u w:val="single"/>
          <w:lang w:eastAsia="bg-BG"/>
        </w:rPr>
        <w:t>Линейност</w:t>
      </w:r>
    </w:p>
    <w:bookmarkEnd w:id="2"/>
    <w:p w14:paraId="0F6B8509"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Амлодипин и валсартан имат линейна фармакокинетика.</w:t>
      </w:r>
    </w:p>
    <w:p w14:paraId="7D0E3DEC" w14:textId="77777777" w:rsidR="00E32940" w:rsidRPr="00E32940" w:rsidRDefault="00E32940" w:rsidP="00E32940">
      <w:pPr>
        <w:spacing w:line="240" w:lineRule="auto"/>
        <w:rPr>
          <w:rFonts w:eastAsia="Times New Roman" w:cs="Arial"/>
          <w:color w:val="000000"/>
          <w:u w:val="single"/>
          <w:lang w:eastAsia="bg-BG"/>
        </w:rPr>
      </w:pPr>
    </w:p>
    <w:p w14:paraId="2ADB6F5B" w14:textId="6DC36BDF" w:rsidR="00E32940" w:rsidRPr="00EA3D19" w:rsidRDefault="00E32940" w:rsidP="00EA3D19">
      <w:pPr>
        <w:pStyle w:val="Heading3"/>
        <w:rPr>
          <w:rFonts w:eastAsia="Times New Roman"/>
          <w:u w:val="single"/>
          <w:lang w:eastAsia="bg-BG"/>
        </w:rPr>
      </w:pPr>
      <w:r w:rsidRPr="00EA3D19">
        <w:rPr>
          <w:rFonts w:eastAsia="Times New Roman"/>
          <w:u w:val="single"/>
          <w:lang w:eastAsia="bg-BG"/>
        </w:rPr>
        <w:t>Амлодипин/Валсартан</w:t>
      </w:r>
    </w:p>
    <w:p w14:paraId="35C3C82E" w14:textId="77777777" w:rsidR="00E32940" w:rsidRPr="00E32940" w:rsidRDefault="00E32940" w:rsidP="00E32940">
      <w:pPr>
        <w:spacing w:line="240" w:lineRule="auto"/>
        <w:rPr>
          <w:rFonts w:eastAsia="Times New Roman" w:cs="Arial"/>
          <w:color w:val="000000"/>
          <w:lang w:eastAsia="bg-BG"/>
        </w:rPr>
      </w:pPr>
    </w:p>
    <w:p w14:paraId="5FC776EF" w14:textId="022A8F30" w:rsidR="00E32940" w:rsidRPr="00E32940" w:rsidRDefault="00E32940" w:rsidP="00E32940">
      <w:pPr>
        <w:spacing w:line="240" w:lineRule="auto"/>
        <w:rPr>
          <w:rFonts w:eastAsia="Times New Roman" w:cs="Arial"/>
          <w:color w:val="000000"/>
          <w:lang w:eastAsia="bg-BG"/>
        </w:rPr>
      </w:pPr>
      <w:r w:rsidRPr="00E32940">
        <w:rPr>
          <w:rFonts w:eastAsia="Times New Roman" w:cs="Arial"/>
          <w:color w:val="000000"/>
          <w:lang w:eastAsia="bg-BG"/>
        </w:rPr>
        <w:t xml:space="preserve">След перорално приложение на амлодипин/валсартан, пикови плазмени концентрации на </w:t>
      </w:r>
    </w:p>
    <w:p w14:paraId="3F4BBBAB" w14:textId="266A86F0"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валсартан и амлодипин се достигат за съответно 3 и 6-8 часа. Степента и размерът на абсорбция на амлодипин/валсартан са еквивалентни на бионаличностга на валсартан и амлодипин, приложени като отделни таблетки.</w:t>
      </w:r>
    </w:p>
    <w:p w14:paraId="56D40F90" w14:textId="77777777" w:rsidR="00E32940" w:rsidRPr="00E32940" w:rsidRDefault="00E32940" w:rsidP="00E32940">
      <w:pPr>
        <w:spacing w:line="240" w:lineRule="auto"/>
        <w:rPr>
          <w:rFonts w:eastAsia="Times New Roman" w:cs="Arial"/>
          <w:color w:val="000000"/>
          <w:u w:val="single"/>
          <w:lang w:eastAsia="bg-BG"/>
        </w:rPr>
      </w:pPr>
    </w:p>
    <w:p w14:paraId="576B5F25" w14:textId="32E358D7" w:rsidR="00E32940" w:rsidRPr="00EA3D19" w:rsidRDefault="00E32940" w:rsidP="00EA3D19">
      <w:pPr>
        <w:pStyle w:val="Heading3"/>
        <w:rPr>
          <w:rFonts w:eastAsia="Times New Roman"/>
          <w:u w:val="single"/>
          <w:lang w:eastAsia="bg-BG"/>
        </w:rPr>
      </w:pPr>
      <w:r w:rsidRPr="00EA3D19">
        <w:rPr>
          <w:rFonts w:eastAsia="Times New Roman"/>
          <w:u w:val="single"/>
          <w:lang w:eastAsia="bg-BG"/>
        </w:rPr>
        <w:t>Амлодипин</w:t>
      </w:r>
    </w:p>
    <w:p w14:paraId="01D70BAF" w14:textId="77777777" w:rsidR="00E32940" w:rsidRPr="00E32940" w:rsidRDefault="00E32940" w:rsidP="00E32940">
      <w:pPr>
        <w:spacing w:line="240" w:lineRule="auto"/>
        <w:rPr>
          <w:rFonts w:eastAsia="Times New Roman" w:cs="Arial"/>
          <w:i/>
          <w:iCs/>
          <w:color w:val="000000"/>
          <w:lang w:eastAsia="bg-BG"/>
        </w:rPr>
      </w:pPr>
    </w:p>
    <w:p w14:paraId="4D2DE7FB" w14:textId="2065F0E4"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Абсорбция:</w:t>
      </w:r>
      <w:r w:rsidRPr="00E32940">
        <w:rPr>
          <w:rFonts w:eastAsia="Times New Roman" w:cs="Arial"/>
          <w:color w:val="000000"/>
          <w:lang w:eastAsia="bg-BG"/>
        </w:rPr>
        <w:t xml:space="preserve"> След перорално приложение на терапевтична доза амлодипин, пикови плазмени концентрации се достигат за 6-12 часа. Абсолютната бионаличност е между 64% и 80%. Бионаличността на амлодипин не се повлиява от приема на храна.</w:t>
      </w:r>
    </w:p>
    <w:p w14:paraId="2BCFE3F2" w14:textId="77777777" w:rsidR="00E32940" w:rsidRPr="00E32940" w:rsidRDefault="00E32940" w:rsidP="00E32940">
      <w:pPr>
        <w:spacing w:line="240" w:lineRule="auto"/>
        <w:rPr>
          <w:rFonts w:eastAsia="Times New Roman" w:cs="Arial"/>
          <w:i/>
          <w:iCs/>
          <w:color w:val="000000"/>
          <w:lang w:eastAsia="bg-BG"/>
        </w:rPr>
      </w:pPr>
    </w:p>
    <w:p w14:paraId="75296458" w14:textId="31E7FC89"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Разпределение:</w:t>
      </w:r>
      <w:r w:rsidRPr="00E32940">
        <w:rPr>
          <w:rFonts w:eastAsia="Times New Roman" w:cs="Arial"/>
          <w:color w:val="000000"/>
          <w:lang w:eastAsia="bg-BG"/>
        </w:rPr>
        <w:t xml:space="preserve"> Обема на разпределение е приблизително 21</w:t>
      </w:r>
      <w:r w:rsidRPr="00E32940">
        <w:rPr>
          <w:rFonts w:eastAsia="Times New Roman" w:cs="Arial"/>
          <w:color w:val="000000"/>
          <w:lang w:val="en-US"/>
        </w:rPr>
        <w:t xml:space="preserve"> l/kg. In vitro </w:t>
      </w:r>
      <w:r w:rsidRPr="00E32940">
        <w:rPr>
          <w:rFonts w:eastAsia="Times New Roman" w:cs="Arial"/>
          <w:color w:val="000000"/>
          <w:lang w:eastAsia="bg-BG"/>
        </w:rPr>
        <w:t>проучвания показват, че приблизително 97</w:t>
      </w:r>
      <w:proofErr w:type="gramStart"/>
      <w:r w:rsidRPr="00E32940">
        <w:rPr>
          <w:rFonts w:eastAsia="Times New Roman" w:cs="Arial"/>
          <w:color w:val="000000"/>
          <w:lang w:eastAsia="bg-BG"/>
        </w:rPr>
        <w:t>,5</w:t>
      </w:r>
      <w:proofErr w:type="gramEnd"/>
      <w:r w:rsidRPr="00E32940">
        <w:rPr>
          <w:rFonts w:eastAsia="Times New Roman" w:cs="Arial"/>
          <w:color w:val="000000"/>
          <w:lang w:eastAsia="bg-BG"/>
        </w:rPr>
        <w:t>% от циркулиращото лекарство се свързва с плазмените протеини.</w:t>
      </w:r>
    </w:p>
    <w:p w14:paraId="03DD64C3" w14:textId="77777777" w:rsidR="00E32940" w:rsidRPr="00E32940" w:rsidRDefault="00E32940" w:rsidP="00E32940">
      <w:pPr>
        <w:spacing w:line="240" w:lineRule="auto"/>
        <w:rPr>
          <w:rFonts w:eastAsia="Times New Roman" w:cs="Arial"/>
          <w:i/>
          <w:iCs/>
          <w:color w:val="000000"/>
          <w:lang w:eastAsia="bg-BG"/>
        </w:rPr>
      </w:pPr>
    </w:p>
    <w:p w14:paraId="4FFB6DD7" w14:textId="61689307"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Биотрансформация:</w:t>
      </w:r>
      <w:r w:rsidRPr="00E32940">
        <w:rPr>
          <w:rFonts w:eastAsia="Times New Roman" w:cs="Arial"/>
          <w:color w:val="000000"/>
          <w:lang w:eastAsia="bg-BG"/>
        </w:rPr>
        <w:t xml:space="preserve"> Амлодипин се метаболизира екстензивно (приблизително 90%) в черния дроб до неактивни метаболити.</w:t>
      </w:r>
    </w:p>
    <w:p w14:paraId="4CA6B6B5" w14:textId="77777777" w:rsidR="00E32940" w:rsidRPr="00E32940" w:rsidRDefault="00E32940" w:rsidP="00E32940">
      <w:pPr>
        <w:rPr>
          <w:rFonts w:eastAsia="Times New Roman" w:cs="Arial"/>
          <w:i/>
          <w:iCs/>
          <w:color w:val="000000"/>
          <w:lang w:eastAsia="bg-BG"/>
        </w:rPr>
      </w:pPr>
    </w:p>
    <w:p w14:paraId="6641A991" w14:textId="2D4E1B8B" w:rsidR="00E32940" w:rsidRDefault="00E32940" w:rsidP="00E32940">
      <w:pPr>
        <w:rPr>
          <w:rFonts w:eastAsia="Times New Roman" w:cs="Arial"/>
          <w:color w:val="000000"/>
          <w:lang w:eastAsia="bg-BG"/>
        </w:rPr>
      </w:pPr>
      <w:r w:rsidRPr="00E32940">
        <w:rPr>
          <w:rFonts w:eastAsia="Times New Roman" w:cs="Arial"/>
          <w:i/>
          <w:iCs/>
          <w:color w:val="000000"/>
          <w:lang w:eastAsia="bg-BG"/>
        </w:rPr>
        <w:t>Елиминиране:</w:t>
      </w:r>
      <w:r w:rsidRPr="00E32940">
        <w:rPr>
          <w:rFonts w:eastAsia="Times New Roman" w:cs="Arial"/>
          <w:color w:val="000000"/>
          <w:lang w:eastAsia="bg-BG"/>
        </w:rPr>
        <w:t xml:space="preserve"> Елиминирането на амлодипин от плазмата е бифазно с терминален полуживот на елиминиране приблизително 30 до 50 часа. Стационарните плазмени нива се достигат след продължителен прием за 7-8 дни. Десет процента от оригиналния амлодипин и 60% от неговите метаболити се екскретират с урината.</w:t>
      </w:r>
    </w:p>
    <w:p w14:paraId="28836728" w14:textId="54194432" w:rsidR="00E32940" w:rsidRDefault="00E32940" w:rsidP="00E32940">
      <w:pPr>
        <w:rPr>
          <w:rFonts w:eastAsia="Times New Roman" w:cs="Arial"/>
          <w:color w:val="000000"/>
          <w:lang w:eastAsia="bg-BG"/>
        </w:rPr>
      </w:pPr>
    </w:p>
    <w:p w14:paraId="06915CEC" w14:textId="77777777" w:rsidR="00E32940" w:rsidRPr="00EA3D19" w:rsidRDefault="00E32940" w:rsidP="00EA3D19">
      <w:pPr>
        <w:pStyle w:val="Heading3"/>
        <w:rPr>
          <w:rFonts w:eastAsia="Times New Roman"/>
          <w:u w:val="single"/>
          <w:lang w:eastAsia="bg-BG"/>
        </w:rPr>
      </w:pPr>
      <w:r w:rsidRPr="00EA3D19">
        <w:rPr>
          <w:rFonts w:eastAsia="Times New Roman"/>
          <w:u w:val="single"/>
          <w:lang w:eastAsia="bg-BG"/>
        </w:rPr>
        <w:t>Валсартан</w:t>
      </w:r>
    </w:p>
    <w:p w14:paraId="678CAB39" w14:textId="77777777" w:rsidR="00E32940" w:rsidRPr="00E32940" w:rsidRDefault="00E32940" w:rsidP="00E32940">
      <w:pPr>
        <w:spacing w:line="240" w:lineRule="auto"/>
        <w:rPr>
          <w:rFonts w:eastAsia="Times New Roman" w:cs="Arial"/>
          <w:i/>
          <w:iCs/>
          <w:color w:val="000000"/>
          <w:lang w:eastAsia="bg-BG"/>
        </w:rPr>
      </w:pPr>
    </w:p>
    <w:p w14:paraId="11A68EF9" w14:textId="56C891C2"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Абсорбция:</w:t>
      </w:r>
      <w:r w:rsidRPr="00E32940">
        <w:rPr>
          <w:rFonts w:eastAsia="Times New Roman" w:cs="Arial"/>
          <w:color w:val="000000"/>
          <w:lang w:eastAsia="bg-BG"/>
        </w:rPr>
        <w:t xml:space="preserve"> След перорално приложение на валсартан пиковите плазмени концетрации се достигат за 2-4 часа. Средната абсолютна бионаличност е 23%. Храната намалява експозицията (измерено чрез </w:t>
      </w:r>
      <w:r w:rsidRPr="00E32940">
        <w:rPr>
          <w:rFonts w:eastAsia="Times New Roman" w:cs="Arial"/>
          <w:color w:val="000000"/>
          <w:lang w:val="en-US"/>
        </w:rPr>
        <w:t xml:space="preserve">AUC) </w:t>
      </w:r>
      <w:r w:rsidRPr="00E32940">
        <w:rPr>
          <w:rFonts w:eastAsia="Times New Roman" w:cs="Arial"/>
          <w:color w:val="000000"/>
          <w:lang w:eastAsia="bg-BG"/>
        </w:rPr>
        <w:t>на валсартан с около 40% и пиковата плазмена концентрация (С</w:t>
      </w:r>
      <w:r w:rsidRPr="00E32940">
        <w:rPr>
          <w:rFonts w:eastAsia="Times New Roman" w:cs="Arial"/>
          <w:color w:val="000000"/>
          <w:lang w:val="en-US"/>
        </w:rPr>
        <w:t>max</w:t>
      </w:r>
      <w:r w:rsidRPr="00E32940">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храна и на гладно. Тази редукция на </w:t>
      </w:r>
      <w:r w:rsidRPr="00E32940">
        <w:rPr>
          <w:rFonts w:eastAsia="Times New Roman" w:cs="Arial"/>
          <w:color w:val="000000"/>
          <w:lang w:val="en-US"/>
        </w:rPr>
        <w:t xml:space="preserve">AUC, </w:t>
      </w:r>
      <w:r w:rsidRPr="00E32940">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с или без храна.</w:t>
      </w:r>
    </w:p>
    <w:p w14:paraId="5C959657" w14:textId="77777777" w:rsidR="00E32940" w:rsidRPr="00E32940" w:rsidRDefault="00E32940" w:rsidP="00E32940">
      <w:pPr>
        <w:spacing w:line="240" w:lineRule="auto"/>
        <w:rPr>
          <w:rFonts w:eastAsia="Times New Roman" w:cs="Arial"/>
          <w:i/>
          <w:iCs/>
          <w:color w:val="000000"/>
          <w:lang w:eastAsia="bg-BG"/>
        </w:rPr>
      </w:pPr>
    </w:p>
    <w:p w14:paraId="3DC7AAA2" w14:textId="1A918B31"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Разпределение:</w:t>
      </w:r>
      <w:r w:rsidRPr="00E32940">
        <w:rPr>
          <w:rFonts w:eastAsia="Times New Roman" w:cs="Arial"/>
          <w:color w:val="000000"/>
          <w:lang w:eastAsia="bg-BG"/>
        </w:rPr>
        <w:t xml:space="preserve"> Стационарният обем на разпределение на валсартан след интравенозно приложение е около 17 литра, което показва, че валсартан не се разпределя широко в тъканите. Валсартан се свързва във висока степен със серумните протеини (94-97%), основно със серумния албумин.</w:t>
      </w:r>
    </w:p>
    <w:p w14:paraId="56962204" w14:textId="77777777" w:rsidR="00E32940" w:rsidRPr="00E32940" w:rsidRDefault="00E32940" w:rsidP="00E32940">
      <w:pPr>
        <w:spacing w:line="240" w:lineRule="auto"/>
        <w:rPr>
          <w:rFonts w:eastAsia="Times New Roman" w:cs="Arial"/>
          <w:i/>
          <w:iCs/>
          <w:color w:val="000000"/>
          <w:lang w:eastAsia="bg-BG"/>
        </w:rPr>
      </w:pPr>
    </w:p>
    <w:p w14:paraId="2FE9DEAF" w14:textId="71B562A4"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Биотрансформация:</w:t>
      </w:r>
      <w:r w:rsidRPr="00E32940">
        <w:rPr>
          <w:rFonts w:eastAsia="Times New Roman" w:cs="Arial"/>
          <w:color w:val="000000"/>
          <w:lang w:eastAsia="bg-BG"/>
        </w:rPr>
        <w:t xml:space="preserve"> 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(по-малко от 10% от </w:t>
      </w:r>
      <w:r w:rsidRPr="00E32940">
        <w:rPr>
          <w:rFonts w:eastAsia="Times New Roman" w:cs="Arial"/>
          <w:color w:val="000000"/>
          <w:lang w:val="en-US"/>
        </w:rPr>
        <w:t xml:space="preserve">AUC </w:t>
      </w:r>
      <w:r w:rsidRPr="00E32940">
        <w:rPr>
          <w:rFonts w:eastAsia="Times New Roman" w:cs="Arial"/>
          <w:color w:val="000000"/>
          <w:lang w:eastAsia="bg-BG"/>
        </w:rPr>
        <w:t>на валсартан). Този метаболит е фармакологично неактивен.</w:t>
      </w:r>
    </w:p>
    <w:p w14:paraId="2099F5D1" w14:textId="77777777" w:rsidR="00E32940" w:rsidRPr="00E32940" w:rsidRDefault="00E32940" w:rsidP="00E32940">
      <w:pPr>
        <w:spacing w:line="240" w:lineRule="auto"/>
        <w:rPr>
          <w:rFonts w:eastAsia="Times New Roman" w:cs="Arial"/>
          <w:i/>
          <w:iCs/>
          <w:color w:val="000000"/>
          <w:lang w:eastAsia="bg-BG"/>
        </w:rPr>
      </w:pPr>
    </w:p>
    <w:p w14:paraId="3A10A8DB" w14:textId="58A3D7C8"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Елиминиране:</w:t>
      </w:r>
      <w:r w:rsidRPr="00E32940">
        <w:rPr>
          <w:rFonts w:eastAsia="Times New Roman" w:cs="Arial"/>
          <w:color w:val="000000"/>
          <w:lang w:eastAsia="bg-BG"/>
        </w:rPr>
        <w:t xml:space="preserve"> Валсартан показва мултиекспоненциална кинетика на разпад </w:t>
      </w:r>
      <w:r w:rsidRPr="00E32940">
        <w:rPr>
          <w:rFonts w:eastAsia="Times New Roman" w:cs="Arial"/>
          <w:color w:val="000000"/>
          <w:lang w:val="en-US"/>
        </w:rPr>
        <w:t>(t</w:t>
      </w:r>
      <w:r w:rsidRPr="00E32940">
        <w:rPr>
          <w:rFonts w:eastAsia="Times New Roman" w:cs="Arial"/>
          <w:color w:val="000000"/>
          <w:vertAlign w:val="superscript"/>
          <w:lang w:val="en-US"/>
        </w:rPr>
        <w:t>1</w:t>
      </w:r>
      <w:r w:rsidRPr="00E32940">
        <w:rPr>
          <w:rFonts w:eastAsia="Times New Roman" w:cs="Arial"/>
          <w:color w:val="000000"/>
          <w:lang w:val="en-US"/>
        </w:rPr>
        <w:t>/</w:t>
      </w:r>
      <w:r w:rsidRPr="00E32940">
        <w:rPr>
          <w:rFonts w:eastAsia="Times New Roman" w:cs="Arial"/>
          <w:color w:val="000000"/>
          <w:vertAlign w:val="subscript"/>
          <w:lang w:val="en-US"/>
        </w:rPr>
        <w:t>2</w:t>
      </w:r>
      <w:r w:rsidRPr="00E32940">
        <w:rPr>
          <w:rFonts w:eastAsia="Times New Roman" w:cs="Arial"/>
          <w:color w:val="000000"/>
          <w:lang w:eastAsia="bg-BG"/>
        </w:rPr>
        <w:t xml:space="preserve"> α</w:t>
      </w:r>
      <w:r w:rsidRPr="00E32940">
        <w:rPr>
          <w:rFonts w:eastAsia="Times New Roman" w:cs="Arial"/>
          <w:color w:val="000000"/>
          <w:lang w:val="en-US"/>
        </w:rPr>
        <w:t xml:space="preserve"> &lt;1 </w:t>
      </w:r>
      <w:r w:rsidRPr="00E32940">
        <w:rPr>
          <w:rFonts w:eastAsia="Times New Roman" w:cs="Arial"/>
          <w:color w:val="000000"/>
          <w:lang w:eastAsia="bg-BG"/>
        </w:rPr>
        <w:t xml:space="preserve">ч и </w:t>
      </w:r>
      <w:r w:rsidRPr="00E32940">
        <w:rPr>
          <w:rFonts w:eastAsia="Times New Roman" w:cs="Arial"/>
          <w:color w:val="000000"/>
          <w:lang w:val="en-US"/>
        </w:rPr>
        <w:t>t</w:t>
      </w:r>
      <w:r w:rsidRPr="00E32940">
        <w:rPr>
          <w:rFonts w:eastAsia="Times New Roman" w:cs="Arial"/>
          <w:color w:val="000000"/>
          <w:vertAlign w:val="superscript"/>
          <w:lang w:val="en-US"/>
        </w:rPr>
        <w:t>1</w:t>
      </w:r>
      <w:r w:rsidRPr="00E32940">
        <w:rPr>
          <w:rFonts w:eastAsia="Times New Roman" w:cs="Arial"/>
          <w:color w:val="000000"/>
          <w:lang w:val="en-US"/>
        </w:rPr>
        <w:t>/</w:t>
      </w:r>
      <w:r w:rsidRPr="00E32940">
        <w:rPr>
          <w:rFonts w:eastAsia="Times New Roman" w:cs="Arial"/>
          <w:color w:val="000000"/>
          <w:vertAlign w:val="subscript"/>
          <w:lang w:val="en-US"/>
        </w:rPr>
        <w:t>2</w:t>
      </w:r>
      <w:r w:rsidRPr="00E32940">
        <w:rPr>
          <w:rFonts w:eastAsia="Times New Roman" w:cs="Arial"/>
          <w:color w:val="000000"/>
          <w:lang w:eastAsia="bg-BG"/>
        </w:rPr>
        <w:t xml:space="preserve">β около 9 часа). Валсартан се елиминира основно с фецеса (около 83% от дозата) и урината (около 13% от дозата) основно като непроменено лекарство. След интравенозно приложение плазмения клирънс на валсартан е приблизително 2 </w:t>
      </w:r>
      <w:r w:rsidRPr="00E32940">
        <w:rPr>
          <w:rFonts w:eastAsia="Times New Roman" w:cs="Arial"/>
          <w:color w:val="000000"/>
          <w:lang w:val="en-US"/>
        </w:rPr>
        <w:t>l</w:t>
      </w:r>
      <w:r w:rsidRPr="00E32940">
        <w:rPr>
          <w:rFonts w:eastAsia="Times New Roman" w:cs="Arial"/>
          <w:color w:val="000000"/>
          <w:lang w:eastAsia="bg-BG"/>
        </w:rPr>
        <w:t>/ч, а бъбречния клирънс е 0,621/ч (около 30% от общия клирънс). Полуживотът на валсартан е 6 часа.</w:t>
      </w:r>
    </w:p>
    <w:p w14:paraId="104FB275" w14:textId="77777777" w:rsidR="00E32940" w:rsidRPr="00E32940" w:rsidRDefault="00E32940" w:rsidP="00E32940">
      <w:pPr>
        <w:spacing w:line="240" w:lineRule="auto"/>
        <w:rPr>
          <w:rFonts w:eastAsia="Times New Roman" w:cs="Arial"/>
          <w:color w:val="000000"/>
          <w:u w:val="single"/>
          <w:lang w:eastAsia="bg-BG"/>
        </w:rPr>
      </w:pPr>
    </w:p>
    <w:p w14:paraId="2C2AA5C3" w14:textId="4D780474" w:rsidR="00E32940" w:rsidRPr="00EA3D19" w:rsidRDefault="00E32940" w:rsidP="00EA3D19">
      <w:pPr>
        <w:pStyle w:val="Heading3"/>
        <w:rPr>
          <w:rFonts w:eastAsia="Times New Roman"/>
          <w:u w:val="single"/>
          <w:lang w:eastAsia="bg-BG"/>
        </w:rPr>
      </w:pPr>
      <w:r w:rsidRPr="00EA3D19">
        <w:rPr>
          <w:rFonts w:eastAsia="Times New Roman"/>
          <w:u w:val="single"/>
          <w:lang w:eastAsia="bg-BG"/>
        </w:rPr>
        <w:t>Специални популации</w:t>
      </w:r>
    </w:p>
    <w:p w14:paraId="63AAAE57" w14:textId="77777777" w:rsidR="00E32940" w:rsidRPr="00E32940" w:rsidRDefault="00E32940" w:rsidP="00E32940">
      <w:pPr>
        <w:spacing w:line="240" w:lineRule="auto"/>
        <w:rPr>
          <w:rFonts w:eastAsia="Times New Roman" w:cs="Arial"/>
          <w:i/>
          <w:iCs/>
          <w:color w:val="000000"/>
          <w:u w:val="single"/>
          <w:lang w:eastAsia="bg-BG"/>
        </w:rPr>
      </w:pPr>
    </w:p>
    <w:p w14:paraId="7B25F943" w14:textId="5C7DDD96"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u w:val="single"/>
          <w:lang w:eastAsia="bg-BG"/>
        </w:rPr>
        <w:t>Педиатрична популация (възраст под 18 години)</w:t>
      </w:r>
    </w:p>
    <w:p w14:paraId="51AAECDB" w14:textId="77777777" w:rsidR="00E32940" w:rsidRPr="00E32940" w:rsidRDefault="00E32940" w:rsidP="00E32940">
      <w:pPr>
        <w:spacing w:line="240" w:lineRule="auto"/>
        <w:rPr>
          <w:rFonts w:eastAsia="Times New Roman" w:cs="Arial"/>
          <w:color w:val="000000"/>
          <w:lang w:eastAsia="bg-BG"/>
        </w:rPr>
      </w:pPr>
    </w:p>
    <w:p w14:paraId="7AD86DDB" w14:textId="2926D44A"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Няма фармакокинетични данни за педиатричната популация.</w:t>
      </w:r>
    </w:p>
    <w:p w14:paraId="60CCBACA" w14:textId="77777777" w:rsidR="00E32940" w:rsidRPr="00E32940" w:rsidRDefault="00E32940" w:rsidP="00E32940">
      <w:pPr>
        <w:rPr>
          <w:rFonts w:eastAsia="Times New Roman" w:cs="Arial"/>
          <w:i/>
          <w:iCs/>
          <w:color w:val="000000"/>
          <w:u w:val="single"/>
          <w:lang w:eastAsia="bg-BG"/>
        </w:rPr>
      </w:pPr>
    </w:p>
    <w:p w14:paraId="685A03C2" w14:textId="254D5C76" w:rsidR="00E32940" w:rsidRPr="00E32940" w:rsidRDefault="00E32940" w:rsidP="00E32940">
      <w:pPr>
        <w:rPr>
          <w:rFonts w:eastAsia="Times New Roman" w:cs="Arial"/>
          <w:i/>
          <w:iCs/>
          <w:color w:val="000000"/>
          <w:u w:val="single"/>
          <w:lang w:eastAsia="bg-BG"/>
        </w:rPr>
      </w:pPr>
      <w:r w:rsidRPr="00E32940">
        <w:rPr>
          <w:rFonts w:eastAsia="Times New Roman" w:cs="Arial"/>
          <w:i/>
          <w:iCs/>
          <w:color w:val="000000"/>
          <w:u w:val="single"/>
          <w:lang w:eastAsia="bg-BG"/>
        </w:rPr>
        <w:t>Старческа възраст (възраст 65 години и повече)</w:t>
      </w:r>
    </w:p>
    <w:p w14:paraId="23E0D89C" w14:textId="03E2A5ED" w:rsidR="00E32940" w:rsidRDefault="00E32940" w:rsidP="00E32940">
      <w:pPr>
        <w:rPr>
          <w:rFonts w:ascii="Times New Roman" w:eastAsia="Times New Roman" w:hAnsi="Times New Roman" w:cs="Times New Roman"/>
          <w:i/>
          <w:iCs/>
          <w:color w:val="000000"/>
          <w:u w:val="single"/>
          <w:lang w:eastAsia="bg-BG"/>
        </w:rPr>
      </w:pPr>
    </w:p>
    <w:p w14:paraId="3149F2AF"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Времето за достигане на пикови плазмени концентрации на амлодипин е сходно при млади пациенти и при пациенти в старческа възраст. Има тенденция при пациентите в старческа възраст клирънса на амлодипин да намалява, което води до покачване на площта под кривата </w:t>
      </w:r>
      <w:r w:rsidRPr="00E32940">
        <w:rPr>
          <w:rFonts w:eastAsia="Times New Roman" w:cs="Arial"/>
          <w:color w:val="000000"/>
          <w:lang w:val="en-US"/>
        </w:rPr>
        <w:t xml:space="preserve">(AUC) </w:t>
      </w:r>
      <w:r w:rsidRPr="00E32940">
        <w:rPr>
          <w:rFonts w:eastAsia="Times New Roman" w:cs="Arial"/>
          <w:color w:val="000000"/>
          <w:lang w:eastAsia="bg-BG"/>
        </w:rPr>
        <w:t xml:space="preserve">и полуживота на елиминиране. Средната системна </w:t>
      </w:r>
      <w:r w:rsidRPr="00E32940">
        <w:rPr>
          <w:rFonts w:eastAsia="Times New Roman" w:cs="Arial"/>
          <w:color w:val="000000"/>
          <w:lang w:val="en-US"/>
        </w:rPr>
        <w:t xml:space="preserve">AUC </w:t>
      </w:r>
      <w:r w:rsidRPr="00E32940">
        <w:rPr>
          <w:rFonts w:eastAsia="Times New Roman" w:cs="Arial"/>
          <w:color w:val="000000"/>
          <w:lang w:eastAsia="bg-BG"/>
        </w:rPr>
        <w:t>за валсартан е по 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42CAB7B4" w14:textId="77777777" w:rsidR="00E32940" w:rsidRPr="00E32940" w:rsidRDefault="00E32940" w:rsidP="00E32940">
      <w:pPr>
        <w:spacing w:line="240" w:lineRule="auto"/>
        <w:rPr>
          <w:rFonts w:eastAsia="Times New Roman" w:cs="Arial"/>
          <w:i/>
          <w:iCs/>
          <w:color w:val="000000"/>
          <w:u w:val="single"/>
          <w:lang w:eastAsia="bg-BG"/>
        </w:rPr>
      </w:pPr>
    </w:p>
    <w:p w14:paraId="7CEFEE20" w14:textId="15D90CBF"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u w:val="single"/>
          <w:lang w:eastAsia="bg-BG"/>
        </w:rPr>
        <w:t>Бъбречно увреждане</w:t>
      </w:r>
    </w:p>
    <w:p w14:paraId="446E2189" w14:textId="77777777" w:rsidR="00E32940" w:rsidRPr="00E32940" w:rsidRDefault="00E32940" w:rsidP="00E32940">
      <w:pPr>
        <w:spacing w:line="240" w:lineRule="auto"/>
        <w:rPr>
          <w:rFonts w:eastAsia="Times New Roman" w:cs="Arial"/>
          <w:color w:val="000000"/>
          <w:lang w:eastAsia="bg-BG"/>
        </w:rPr>
      </w:pPr>
    </w:p>
    <w:p w14:paraId="1B8F3791" w14:textId="7E1345EA"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0668D07F" w14:textId="77777777" w:rsidR="00E32940" w:rsidRPr="00E32940" w:rsidRDefault="00E32940" w:rsidP="00E32940">
      <w:pPr>
        <w:spacing w:line="240" w:lineRule="auto"/>
        <w:rPr>
          <w:rFonts w:eastAsia="Times New Roman" w:cs="Arial"/>
          <w:i/>
          <w:iCs/>
          <w:color w:val="000000"/>
          <w:u w:val="single"/>
          <w:lang w:eastAsia="bg-BG"/>
        </w:rPr>
      </w:pPr>
    </w:p>
    <w:p w14:paraId="6053658E" w14:textId="75F656B2"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u w:val="single"/>
          <w:lang w:eastAsia="bg-BG"/>
        </w:rPr>
        <w:t>Чернодробно увреждане</w:t>
      </w:r>
    </w:p>
    <w:p w14:paraId="13654E00" w14:textId="77777777" w:rsidR="00E32940" w:rsidRPr="00E32940" w:rsidRDefault="00E32940" w:rsidP="00E32940">
      <w:pPr>
        <w:rPr>
          <w:rFonts w:eastAsia="Times New Roman" w:cs="Arial"/>
          <w:color w:val="000000"/>
          <w:lang w:eastAsia="bg-BG"/>
        </w:rPr>
      </w:pPr>
    </w:p>
    <w:p w14:paraId="290432FD" w14:textId="4C1C5D2E" w:rsidR="00E32940" w:rsidRPr="00E32940" w:rsidRDefault="00E32940" w:rsidP="00E32940">
      <w:pPr>
        <w:rPr>
          <w:rFonts w:eastAsia="Times New Roman" w:cs="Arial"/>
          <w:color w:val="000000"/>
          <w:lang w:eastAsia="bg-BG"/>
        </w:rPr>
      </w:pPr>
      <w:r w:rsidRPr="00E32940">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с последващо покачване с приблизително 40-60% на </w:t>
      </w:r>
      <w:r w:rsidRPr="00E32940">
        <w:rPr>
          <w:rFonts w:eastAsia="Times New Roman" w:cs="Arial"/>
          <w:color w:val="000000"/>
          <w:lang w:val="en-US"/>
        </w:rPr>
        <w:t xml:space="preserve">AUC. </w:t>
      </w:r>
      <w:r w:rsidRPr="00E32940">
        <w:rPr>
          <w:rFonts w:eastAsia="Times New Roman" w:cs="Arial"/>
          <w:color w:val="000000"/>
          <w:lang w:eastAsia="bg-BG"/>
        </w:rPr>
        <w:t xml:space="preserve">Средно при пациенти с леко до умерено тежко изразено хронично чернодробно заболяване експозицията към валсартан (определена чрез стойностите на </w:t>
      </w:r>
      <w:r w:rsidRPr="00E32940">
        <w:rPr>
          <w:rFonts w:eastAsia="Times New Roman" w:cs="Arial"/>
          <w:color w:val="000000"/>
          <w:lang w:val="en-US"/>
        </w:rPr>
        <w:t xml:space="preserve">AUC) </w:t>
      </w:r>
      <w:r w:rsidRPr="00E32940">
        <w:rPr>
          <w:rFonts w:eastAsia="Times New Roman" w:cs="Arial"/>
          <w:color w:val="000000"/>
          <w:lang w:eastAsia="bg-BG"/>
        </w:rPr>
        <w:t>е два пъти по-висока от установената при</w:t>
      </w:r>
      <w:r w:rsidRPr="00E32940">
        <w:rPr>
          <w:rFonts w:eastAsia="Times New Roman" w:cs="Arial"/>
          <w:b/>
          <w:bCs/>
          <w:color w:val="000000"/>
          <w:sz w:val="20"/>
          <w:szCs w:val="20"/>
          <w:lang w:eastAsia="bg-BG"/>
        </w:rPr>
        <w:t xml:space="preserve"> </w:t>
      </w:r>
      <w:r w:rsidRPr="00E32940">
        <w:rPr>
          <w:rFonts w:eastAsia="Times New Roman" w:cs="Arial"/>
          <w:color w:val="000000"/>
          <w:lang w:eastAsia="bg-BG"/>
        </w:rPr>
        <w:t xml:space="preserve">здрави доброволци (групирани по възраст, пол и тегло). Приложението при пациенти с </w:t>
      </w:r>
      <w:r>
        <w:t>чернодробно заболяване трябва да се осъществява с повишено внимание (вж. точка 4.2).</w:t>
      </w:r>
    </w:p>
    <w:p w14:paraId="0AB304DF" w14:textId="77777777" w:rsidR="00E32940" w:rsidRPr="00E32940" w:rsidRDefault="00E32940" w:rsidP="00E32940">
      <w:pPr>
        <w:rPr>
          <w:rFonts w:cs="Arial"/>
        </w:rPr>
      </w:pPr>
    </w:p>
    <w:p w14:paraId="648E39DA" w14:textId="772F7DE2" w:rsidR="00CF77F7" w:rsidRDefault="002C50EE" w:rsidP="004A448E">
      <w:pPr>
        <w:pStyle w:val="Heading2"/>
      </w:pPr>
      <w:r>
        <w:t>5.3. Предклинични данни за безопасност</w:t>
      </w:r>
    </w:p>
    <w:p w14:paraId="73FD2E93" w14:textId="52F0B7C2" w:rsidR="00E32940" w:rsidRDefault="00E32940" w:rsidP="00E32940"/>
    <w:p w14:paraId="01842EE6"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u w:val="single"/>
          <w:lang w:eastAsia="bg-BG"/>
        </w:rPr>
        <w:t>Амлодипин/валсартан</w:t>
      </w:r>
    </w:p>
    <w:p w14:paraId="578EAA2B" w14:textId="77777777" w:rsidR="00E32940" w:rsidRPr="00E32940" w:rsidRDefault="00E32940" w:rsidP="00E32940">
      <w:pPr>
        <w:spacing w:line="240" w:lineRule="auto"/>
        <w:rPr>
          <w:rFonts w:eastAsia="Times New Roman" w:cs="Arial"/>
          <w:color w:val="000000"/>
          <w:lang w:eastAsia="bg-BG"/>
        </w:rPr>
      </w:pPr>
    </w:p>
    <w:p w14:paraId="4707E454" w14:textId="4E8B7830"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Нежеланите лекарствени реакции наблюдавани в проучвания при животни имащи вероятна клинична значимост са както следва:</w:t>
      </w:r>
    </w:p>
    <w:p w14:paraId="39A53890" w14:textId="77777777" w:rsidR="00E32940" w:rsidRPr="00E32940" w:rsidRDefault="00E32940" w:rsidP="00E32940">
      <w:pPr>
        <w:spacing w:line="240" w:lineRule="auto"/>
        <w:rPr>
          <w:rFonts w:eastAsia="Times New Roman" w:cs="Arial"/>
          <w:color w:val="000000"/>
          <w:lang w:eastAsia="bg-BG"/>
        </w:rPr>
      </w:pPr>
    </w:p>
    <w:p w14:paraId="14CF3BE4" w14:textId="17232092"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Хистопатологични данни за възпаление са наблюдавани в жлезистия стомах при мъжки плъхове при експозиция от около 1,9 (валсартан) и 2,6 (амлодипин) пъти над клиничните дози от 160 </w:t>
      </w:r>
      <w:r w:rsidRPr="00E32940">
        <w:rPr>
          <w:rFonts w:eastAsia="Times New Roman" w:cs="Arial"/>
          <w:color w:val="000000"/>
          <w:lang w:val="en-US"/>
        </w:rPr>
        <w:t xml:space="preserve">mg </w:t>
      </w:r>
      <w:r w:rsidRPr="00E32940">
        <w:rPr>
          <w:rFonts w:eastAsia="Times New Roman" w:cs="Arial"/>
          <w:color w:val="000000"/>
          <w:lang w:eastAsia="bg-BG"/>
        </w:rPr>
        <w:t xml:space="preserve">валсартан и 10 </w:t>
      </w:r>
      <w:r w:rsidRPr="00E32940">
        <w:rPr>
          <w:rFonts w:eastAsia="Times New Roman" w:cs="Arial"/>
          <w:color w:val="000000"/>
          <w:lang w:val="en-US"/>
        </w:rPr>
        <w:t xml:space="preserve">mg </w:t>
      </w:r>
      <w:r w:rsidRPr="00E32940">
        <w:rPr>
          <w:rFonts w:eastAsia="Times New Roman" w:cs="Arial"/>
          <w:color w:val="000000"/>
          <w:lang w:eastAsia="bg-BG"/>
        </w:rPr>
        <w:t xml:space="preserve">амлодипин. При по-високи експозиции има улцерации и ерозии по стомашната лигавица както при женските, така и при мъжките плъхове. Подобни промени се наблюдават и при групата, приемаща само валсартан (експозиция 8,5-11,0 пъти над клиничната доза от 160 </w:t>
      </w:r>
      <w:r w:rsidRPr="00E32940">
        <w:rPr>
          <w:rFonts w:eastAsia="Times New Roman" w:cs="Arial"/>
          <w:color w:val="000000"/>
          <w:lang w:val="en-US"/>
        </w:rPr>
        <w:t xml:space="preserve">mg </w:t>
      </w:r>
      <w:r w:rsidRPr="00E32940">
        <w:rPr>
          <w:rFonts w:eastAsia="Times New Roman" w:cs="Arial"/>
          <w:color w:val="000000"/>
          <w:lang w:eastAsia="bg-BG"/>
        </w:rPr>
        <w:t>валсартан).</w:t>
      </w:r>
    </w:p>
    <w:p w14:paraId="15A6929D" w14:textId="77777777" w:rsidR="00E32940" w:rsidRPr="00E32940" w:rsidRDefault="00E32940" w:rsidP="00E32940">
      <w:pPr>
        <w:spacing w:line="240" w:lineRule="auto"/>
        <w:rPr>
          <w:rFonts w:eastAsia="Times New Roman" w:cs="Arial"/>
          <w:color w:val="000000"/>
          <w:lang w:eastAsia="bg-BG"/>
        </w:rPr>
      </w:pPr>
    </w:p>
    <w:p w14:paraId="6D3962CE" w14:textId="1277B6A5"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При експозиция 8-13 (валсартан) и 7-8 (амлодипин) пъти над клиничната доза от 160 </w:t>
      </w:r>
      <w:r w:rsidRPr="00E32940">
        <w:rPr>
          <w:rFonts w:eastAsia="Times New Roman" w:cs="Arial"/>
          <w:color w:val="000000"/>
          <w:lang w:val="en-US"/>
        </w:rPr>
        <w:t xml:space="preserve">mg </w:t>
      </w:r>
      <w:r w:rsidRPr="00E32940">
        <w:rPr>
          <w:rFonts w:eastAsia="Times New Roman" w:cs="Arial"/>
          <w:color w:val="000000"/>
          <w:lang w:eastAsia="bg-BG"/>
        </w:rPr>
        <w:t xml:space="preserve">валсартан и 10 </w:t>
      </w:r>
      <w:r w:rsidRPr="00E32940">
        <w:rPr>
          <w:rFonts w:eastAsia="Times New Roman" w:cs="Arial"/>
          <w:color w:val="000000"/>
          <w:lang w:val="en-US"/>
        </w:rPr>
        <w:t xml:space="preserve">mg </w:t>
      </w:r>
      <w:r w:rsidRPr="00E32940">
        <w:rPr>
          <w:rFonts w:eastAsia="Times New Roman" w:cs="Arial"/>
          <w:color w:val="000000"/>
          <w:lang w:eastAsia="bg-BG"/>
        </w:rPr>
        <w:t xml:space="preserve">амлодипин се установяват увеличена честота и тежест на бъбречната тубулна базофилия/ хиалинизация, дилатация и отливки, също и интерстициално лимфоцитно възпаление и хипертрофия на артериоларната медия. Сходни промени се установяват в групата, приемаща само валсартан (експозиция 8,5-11,0 пъти над клиничната доза от 160 </w:t>
      </w:r>
      <w:r w:rsidRPr="00E32940">
        <w:rPr>
          <w:rFonts w:eastAsia="Times New Roman" w:cs="Arial"/>
          <w:color w:val="000000"/>
          <w:lang w:val="en-US"/>
        </w:rPr>
        <w:t xml:space="preserve">mg </w:t>
      </w:r>
      <w:r w:rsidRPr="00E32940">
        <w:rPr>
          <w:rFonts w:eastAsia="Times New Roman" w:cs="Arial"/>
          <w:color w:val="000000"/>
          <w:lang w:eastAsia="bg-BG"/>
        </w:rPr>
        <w:t>валсартан).</w:t>
      </w:r>
    </w:p>
    <w:p w14:paraId="40C2B864" w14:textId="77777777" w:rsidR="00E32940" w:rsidRPr="00E32940" w:rsidRDefault="00E32940" w:rsidP="00E32940">
      <w:pPr>
        <w:spacing w:line="240" w:lineRule="auto"/>
        <w:rPr>
          <w:rFonts w:eastAsia="Times New Roman" w:cs="Arial"/>
          <w:color w:val="000000"/>
          <w:lang w:eastAsia="bg-BG"/>
        </w:rPr>
      </w:pPr>
    </w:p>
    <w:p w14:paraId="4D9075E4" w14:textId="32534D21"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В проучване за ембрио-фетално развитие при плъхове се наблюдават увеличена честота на дилатирани уретери, малформации на стернума и неосифицирани фаланги на предни лапи при експозиция от около 12 (валсартан) и 10 (амлодипин) пъти над клиничните дози от 160 </w:t>
      </w:r>
      <w:r w:rsidRPr="00E32940">
        <w:rPr>
          <w:rFonts w:eastAsia="Times New Roman" w:cs="Arial"/>
          <w:color w:val="000000"/>
          <w:lang w:val="en-US"/>
        </w:rPr>
        <w:t xml:space="preserve">mg </w:t>
      </w:r>
      <w:r w:rsidRPr="00E32940">
        <w:rPr>
          <w:rFonts w:eastAsia="Times New Roman" w:cs="Arial"/>
          <w:color w:val="000000"/>
          <w:lang w:eastAsia="bg-BG"/>
        </w:rPr>
        <w:t xml:space="preserve">валсартан и 10 </w:t>
      </w:r>
      <w:r w:rsidRPr="00E32940">
        <w:rPr>
          <w:rFonts w:eastAsia="Times New Roman" w:cs="Arial"/>
          <w:color w:val="000000"/>
          <w:lang w:val="en-US"/>
        </w:rPr>
        <w:t xml:space="preserve">mg </w:t>
      </w:r>
      <w:r w:rsidRPr="00E32940">
        <w:rPr>
          <w:rFonts w:eastAsia="Times New Roman" w:cs="Arial"/>
          <w:color w:val="000000"/>
          <w:lang w:eastAsia="bg-BG"/>
        </w:rPr>
        <w:t xml:space="preserve">амлодипин. Дилатирани уретери се наблюдават и в групата само с валсартан (експозиция 12 пъти над клиничната доза от 160 </w:t>
      </w:r>
      <w:r w:rsidRPr="00E32940">
        <w:rPr>
          <w:rFonts w:eastAsia="Times New Roman" w:cs="Arial"/>
          <w:color w:val="000000"/>
          <w:lang w:val="en-US"/>
        </w:rPr>
        <w:t xml:space="preserve">mg </w:t>
      </w:r>
      <w:r w:rsidRPr="00E32940">
        <w:rPr>
          <w:rFonts w:eastAsia="Times New Roman" w:cs="Arial"/>
          <w:color w:val="000000"/>
          <w:lang w:eastAsia="bg-BG"/>
        </w:rPr>
        <w:t xml:space="preserve">валсартан). В това проучване има само слабо изразени белези на майчина токсичност (умерена редукция на телесното тегло). Нивото, при което не се наблюдават ефекти по отношение на развитието е З-(валсартан) и 4- (амлодипин) пъти над клиничната експозиция (на базата на </w:t>
      </w:r>
      <w:r w:rsidRPr="00E32940">
        <w:rPr>
          <w:rFonts w:eastAsia="Times New Roman" w:cs="Arial"/>
          <w:color w:val="000000"/>
          <w:lang w:val="en-US"/>
        </w:rPr>
        <w:t>AUC).</w:t>
      </w:r>
    </w:p>
    <w:p w14:paraId="7694F179" w14:textId="77777777" w:rsidR="00E32940" w:rsidRPr="00E32940" w:rsidRDefault="00E32940" w:rsidP="00E32940">
      <w:pPr>
        <w:rPr>
          <w:rFonts w:eastAsia="Times New Roman" w:cs="Arial"/>
          <w:color w:val="000000"/>
          <w:lang w:eastAsia="bg-BG"/>
        </w:rPr>
      </w:pPr>
    </w:p>
    <w:p w14:paraId="77C67F24" w14:textId="4B00B215" w:rsidR="00E32940" w:rsidRPr="00E32940" w:rsidRDefault="00E32940" w:rsidP="00E32940">
      <w:pPr>
        <w:rPr>
          <w:rFonts w:eastAsia="Times New Roman" w:cs="Arial"/>
          <w:color w:val="000000"/>
          <w:lang w:eastAsia="bg-BG"/>
        </w:rPr>
      </w:pPr>
      <w:r w:rsidRPr="00E32940">
        <w:rPr>
          <w:rFonts w:eastAsia="Times New Roman" w:cs="Arial"/>
          <w:color w:val="000000"/>
          <w:lang w:eastAsia="bg-BG"/>
        </w:rPr>
        <w:lastRenderedPageBreak/>
        <w:t>За отделните съставки няма доказателства за мутагенност, кластогенен ефект и карциногенност.</w:t>
      </w:r>
    </w:p>
    <w:p w14:paraId="74BCA4AB" w14:textId="04063A8C" w:rsidR="00E32940" w:rsidRPr="00E32940" w:rsidRDefault="00E32940" w:rsidP="00E32940">
      <w:pPr>
        <w:rPr>
          <w:rFonts w:eastAsia="Times New Roman" w:cs="Arial"/>
          <w:color w:val="000000"/>
          <w:lang w:eastAsia="bg-BG"/>
        </w:rPr>
      </w:pPr>
    </w:p>
    <w:p w14:paraId="306CBDD3"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u w:val="single"/>
          <w:lang w:eastAsia="bg-BG"/>
        </w:rPr>
        <w:t>Амлодипин</w:t>
      </w:r>
    </w:p>
    <w:p w14:paraId="1517ACBB" w14:textId="77777777" w:rsidR="00E32940" w:rsidRPr="00E32940" w:rsidRDefault="00E32940" w:rsidP="00E32940">
      <w:pPr>
        <w:spacing w:line="240" w:lineRule="auto"/>
        <w:rPr>
          <w:rFonts w:eastAsia="Times New Roman" w:cs="Arial"/>
          <w:i/>
          <w:iCs/>
          <w:color w:val="000000"/>
          <w:lang w:eastAsia="bg-BG"/>
        </w:rPr>
      </w:pPr>
    </w:p>
    <w:p w14:paraId="56BB03D2" w14:textId="07605132"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Репродуктивна токсичност</w:t>
      </w:r>
    </w:p>
    <w:p w14:paraId="5F8E63A8"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Репродуктивни проучвания при плъхове и мишки показват забавяне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E32940">
        <w:rPr>
          <w:rFonts w:eastAsia="Times New Roman" w:cs="Arial"/>
          <w:color w:val="000000"/>
          <w:lang w:val="en-US"/>
        </w:rPr>
        <w:t>mg/kg.</w:t>
      </w:r>
    </w:p>
    <w:p w14:paraId="6190F315" w14:textId="77777777" w:rsidR="00E32940" w:rsidRPr="00E32940" w:rsidRDefault="00E32940" w:rsidP="00E32940">
      <w:pPr>
        <w:spacing w:line="240" w:lineRule="auto"/>
        <w:rPr>
          <w:rFonts w:eastAsia="Times New Roman" w:cs="Arial"/>
          <w:i/>
          <w:iCs/>
          <w:color w:val="000000"/>
          <w:lang w:eastAsia="bg-BG"/>
        </w:rPr>
      </w:pPr>
    </w:p>
    <w:p w14:paraId="74921219" w14:textId="484A32F0"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Нарушения във фертияитета</w:t>
      </w:r>
    </w:p>
    <w:p w14:paraId="22CD42C5"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E32940">
        <w:rPr>
          <w:rFonts w:eastAsia="Times New Roman" w:cs="Arial"/>
          <w:color w:val="000000"/>
          <w:lang w:val="en-US"/>
        </w:rPr>
        <w:t>mg/kg</w:t>
      </w:r>
      <w:r w:rsidRPr="00E32940">
        <w:rPr>
          <w:rFonts w:eastAsia="Times New Roman" w:cs="Arial"/>
          <w:color w:val="000000"/>
          <w:lang w:eastAsia="bg-BG"/>
        </w:rPr>
        <w:t xml:space="preserve">/ден (8 пъти* максималната препоръчителна доза за хора от 10 </w:t>
      </w:r>
      <w:r w:rsidRPr="00E32940">
        <w:rPr>
          <w:rFonts w:eastAsia="Times New Roman" w:cs="Arial"/>
          <w:color w:val="000000"/>
          <w:lang w:val="en-US"/>
        </w:rPr>
        <w:t xml:space="preserve">mg, </w:t>
      </w:r>
      <w:r w:rsidRPr="00E32940">
        <w:rPr>
          <w:rFonts w:eastAsia="Times New Roman" w:cs="Arial"/>
          <w:color w:val="000000"/>
          <w:lang w:eastAsia="bg-BG"/>
        </w:rPr>
        <w:t xml:space="preserve">изчислена на база </w:t>
      </w:r>
      <w:r w:rsidRPr="00E32940">
        <w:rPr>
          <w:rFonts w:eastAsia="Times New Roman" w:cs="Arial"/>
          <w:color w:val="000000"/>
          <w:lang w:val="en-US"/>
        </w:rPr>
        <w:t>mg/ m</w:t>
      </w:r>
      <w:r w:rsidRPr="00E32940">
        <w:rPr>
          <w:rFonts w:eastAsia="Times New Roman" w:cs="Arial"/>
          <w:color w:val="000000"/>
          <w:vertAlign w:val="superscript"/>
          <w:lang w:val="en-US"/>
        </w:rPr>
        <w:t>2</w:t>
      </w:r>
      <w:r w:rsidRPr="00E32940">
        <w:rPr>
          <w:rFonts w:eastAsia="Times New Roman" w:cs="Arial"/>
          <w:color w:val="000000"/>
          <w:lang w:val="en-US"/>
        </w:rPr>
        <w:t xml:space="preserve">). </w:t>
      </w:r>
      <w:r w:rsidRPr="00E32940">
        <w:rPr>
          <w:rFonts w:eastAsia="Times New Roman" w:cs="Arial"/>
          <w:color w:val="000000"/>
          <w:lang w:eastAsia="bg-BG"/>
        </w:rPr>
        <w:t xml:space="preserve">В друго проучване при плъхове, при което мъжки плъхове са третирани с амлодипин безилат 30 дни, с доза сравнима с дозата при хора, изчислена на база </w:t>
      </w:r>
      <w:r w:rsidRPr="00E32940">
        <w:rPr>
          <w:rFonts w:eastAsia="Times New Roman" w:cs="Arial"/>
          <w:color w:val="000000"/>
          <w:lang w:val="en-US"/>
        </w:rPr>
        <w:t xml:space="preserve">mg/kg, </w:t>
      </w:r>
      <w:r w:rsidRPr="00E32940">
        <w:rPr>
          <w:rFonts w:eastAsia="Times New Roman" w:cs="Arial"/>
          <w:color w:val="000000"/>
          <w:lang w:eastAsia="bg-BG"/>
        </w:rPr>
        <w:t xml:space="preserve">са установени понижени плазмени фоликулостимулиращ </w:t>
      </w:r>
      <w:r w:rsidRPr="00E32940">
        <w:rPr>
          <w:rFonts w:eastAsia="Times New Roman" w:cs="Arial"/>
          <w:color w:val="000000"/>
          <w:lang w:val="en-US"/>
        </w:rPr>
        <w:t>x</w:t>
      </w:r>
      <w:r w:rsidRPr="00E32940">
        <w:rPr>
          <w:rFonts w:eastAsia="Times New Roman" w:cs="Arial"/>
          <w:color w:val="000000"/>
          <w:lang w:eastAsia="bg-BG"/>
        </w:rPr>
        <w:t>ормон и  тестостерон, както и понижени плътност на спермата и брой на зрели сперматиди и сертолиевите клетки.</w:t>
      </w:r>
      <w:r w:rsidRPr="00E32940">
        <w:rPr>
          <w:rFonts w:eastAsia="Times New Roman" w:cs="Arial"/>
          <w:color w:val="000000"/>
          <w:lang w:eastAsia="bg-BG"/>
        </w:rPr>
        <w:tab/>
      </w:r>
    </w:p>
    <w:p w14:paraId="3E0EF7F6" w14:textId="77777777" w:rsidR="00E32940" w:rsidRPr="00E32940" w:rsidRDefault="00E32940" w:rsidP="00E32940">
      <w:pPr>
        <w:spacing w:line="240" w:lineRule="auto"/>
        <w:rPr>
          <w:rFonts w:eastAsia="Times New Roman" w:cs="Arial"/>
          <w:i/>
          <w:iCs/>
          <w:color w:val="000000"/>
          <w:lang w:eastAsia="bg-BG"/>
        </w:rPr>
      </w:pPr>
    </w:p>
    <w:p w14:paraId="37873272" w14:textId="10CA5AED" w:rsidR="00E32940" w:rsidRPr="00E32940" w:rsidRDefault="00E32940" w:rsidP="00E32940">
      <w:pPr>
        <w:spacing w:line="240" w:lineRule="auto"/>
        <w:rPr>
          <w:rFonts w:eastAsia="Times New Roman" w:cs="Arial"/>
          <w:sz w:val="24"/>
          <w:szCs w:val="24"/>
          <w:lang w:eastAsia="bg-BG"/>
        </w:rPr>
      </w:pPr>
      <w:r w:rsidRPr="00E32940">
        <w:rPr>
          <w:rFonts w:eastAsia="Times New Roman" w:cs="Arial"/>
          <w:i/>
          <w:iCs/>
          <w:color w:val="000000"/>
          <w:lang w:eastAsia="bg-BG"/>
        </w:rPr>
        <w:t>Карциногенеза, мутагенеза</w:t>
      </w:r>
      <w:r w:rsidRPr="00E32940">
        <w:rPr>
          <w:rFonts w:eastAsia="Times New Roman" w:cs="Arial"/>
          <w:i/>
          <w:iCs/>
          <w:color w:val="000000"/>
          <w:lang w:eastAsia="bg-BG"/>
        </w:rPr>
        <w:tab/>
      </w:r>
    </w:p>
    <w:p w14:paraId="58A6FFB4" w14:textId="77777777" w:rsidR="00E32940" w:rsidRPr="00E32940" w:rsidRDefault="00E32940" w:rsidP="00E32940">
      <w:pPr>
        <w:spacing w:line="240" w:lineRule="auto"/>
        <w:rPr>
          <w:rFonts w:eastAsia="Times New Roman" w:cs="Arial"/>
          <w:sz w:val="24"/>
          <w:szCs w:val="24"/>
          <w:lang w:eastAsia="bg-BG"/>
        </w:rPr>
      </w:pPr>
    </w:p>
    <w:p w14:paraId="08EE9CFC" w14:textId="77777777" w:rsidR="00E32940" w:rsidRPr="00E32940" w:rsidRDefault="00E32940" w:rsidP="00E32940">
      <w:pPr>
        <w:rPr>
          <w:rFonts w:eastAsia="Times New Roman" w:cs="Arial"/>
          <w:sz w:val="24"/>
          <w:szCs w:val="24"/>
          <w:lang w:eastAsia="bg-BG"/>
        </w:rPr>
      </w:pPr>
      <w:r w:rsidRPr="00E32940">
        <w:rPr>
          <w:rFonts w:eastAsia="Times New Roman" w:cs="Arial"/>
          <w:color w:val="000000"/>
          <w:lang w:eastAsia="bg-BG"/>
        </w:rPr>
        <w:t xml:space="preserve">Няма данни за карциногенност при плъхове и мишки, приемали две години амлодипин в храната в концентрации, изчислени да осигурят дневни дозови нива от 0,5, 1,25 и 2,5 </w:t>
      </w:r>
      <w:r w:rsidRPr="00E32940">
        <w:rPr>
          <w:rFonts w:eastAsia="Times New Roman" w:cs="Arial"/>
          <w:color w:val="000000"/>
          <w:lang w:val="en-US"/>
        </w:rPr>
        <w:t>mg/kg</w:t>
      </w:r>
      <w:r w:rsidRPr="00E32940">
        <w:rPr>
          <w:rFonts w:eastAsia="Times New Roman" w:cs="Arial"/>
          <w:color w:val="000000"/>
          <w:lang w:eastAsia="bg-BG"/>
        </w:rPr>
        <w:t xml:space="preserve">/ден. Най-високата доза (при мишки - близка до, а при плъхове - два пъти* по-висока от максималната препоръчителна клинична доза от 10 </w:t>
      </w:r>
      <w:r w:rsidRPr="00E32940">
        <w:rPr>
          <w:rFonts w:eastAsia="Times New Roman" w:cs="Arial"/>
          <w:color w:val="000000"/>
          <w:lang w:val="en-US"/>
        </w:rPr>
        <w:t xml:space="preserve">mg, </w:t>
      </w:r>
      <w:r w:rsidRPr="00E32940">
        <w:rPr>
          <w:rFonts w:eastAsia="Times New Roman" w:cs="Arial"/>
          <w:color w:val="000000"/>
          <w:lang w:eastAsia="bg-BG"/>
        </w:rPr>
        <w:t xml:space="preserve">изчислена за </w:t>
      </w:r>
      <w:r w:rsidRPr="00E32940">
        <w:rPr>
          <w:rFonts w:eastAsia="Times New Roman" w:cs="Arial"/>
          <w:color w:val="000000"/>
          <w:lang w:val="en-US"/>
        </w:rPr>
        <w:t>mg/ m</w:t>
      </w:r>
      <w:r w:rsidRPr="00E32940">
        <w:rPr>
          <w:rFonts w:eastAsia="Times New Roman" w:cs="Arial"/>
          <w:color w:val="000000"/>
          <w:vertAlign w:val="superscript"/>
          <w:lang w:val="en-US"/>
        </w:rPr>
        <w:t>2</w:t>
      </w:r>
      <w:r w:rsidRPr="00E32940">
        <w:rPr>
          <w:rFonts w:eastAsia="Times New Roman" w:cs="Arial"/>
          <w:color w:val="000000"/>
          <w:lang w:val="en-US"/>
        </w:rPr>
        <w:t xml:space="preserve">) </w:t>
      </w:r>
      <w:r w:rsidRPr="00E32940">
        <w:rPr>
          <w:rFonts w:eastAsia="Times New Roman" w:cs="Arial"/>
          <w:color w:val="000000"/>
          <w:lang w:eastAsia="bg-BG"/>
        </w:rPr>
        <w:t>е била близка до максимално допустимата доза за мишки, но не и за плъхове.</w:t>
      </w:r>
    </w:p>
    <w:p w14:paraId="7AF8CEE0" w14:textId="77777777" w:rsidR="00E32940" w:rsidRPr="00E32940" w:rsidRDefault="00E32940" w:rsidP="00E32940">
      <w:pPr>
        <w:spacing w:line="240" w:lineRule="auto"/>
        <w:rPr>
          <w:rFonts w:eastAsia="Times New Roman" w:cs="Arial"/>
          <w:color w:val="000000"/>
          <w:lang w:eastAsia="bg-BG"/>
        </w:rPr>
      </w:pPr>
    </w:p>
    <w:p w14:paraId="45092F9C" w14:textId="4EF07D04"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Проучвания за мутагенност не показват лекарствено-обусловени ефекти мито на генно, нито на хромозомно ниво.</w:t>
      </w:r>
    </w:p>
    <w:p w14:paraId="5595D868" w14:textId="77777777" w:rsidR="00E32940" w:rsidRPr="00E32940" w:rsidRDefault="00E32940" w:rsidP="00E32940">
      <w:pPr>
        <w:spacing w:line="240" w:lineRule="auto"/>
        <w:rPr>
          <w:rFonts w:eastAsia="Times New Roman" w:cs="Arial"/>
          <w:color w:val="000000"/>
          <w:lang w:eastAsia="bg-BG"/>
        </w:rPr>
      </w:pPr>
    </w:p>
    <w:p w14:paraId="0C745921" w14:textId="36257211"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 изчислена за пациенти с тегло 50 </w:t>
      </w:r>
      <w:r w:rsidRPr="00E32940">
        <w:rPr>
          <w:rFonts w:eastAsia="Times New Roman" w:cs="Arial"/>
          <w:color w:val="000000"/>
          <w:lang w:val="en-US"/>
        </w:rPr>
        <w:t>kg</w:t>
      </w:r>
    </w:p>
    <w:p w14:paraId="28D227C5" w14:textId="77777777" w:rsidR="00E32940" w:rsidRDefault="00E32940" w:rsidP="00E32940">
      <w:pPr>
        <w:spacing w:line="240" w:lineRule="auto"/>
        <w:rPr>
          <w:rFonts w:ascii="Times New Roman" w:eastAsia="Times New Roman" w:hAnsi="Times New Roman" w:cs="Times New Roman"/>
          <w:color w:val="000000"/>
          <w:u w:val="single"/>
          <w:lang w:eastAsia="bg-BG"/>
        </w:rPr>
      </w:pPr>
    </w:p>
    <w:p w14:paraId="668BF837" w14:textId="709BECA3"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u w:val="single"/>
          <w:lang w:eastAsia="bg-BG"/>
        </w:rPr>
        <w:t>Валсартан</w:t>
      </w:r>
    </w:p>
    <w:p w14:paraId="0F35D72A" w14:textId="77777777" w:rsidR="00E32940" w:rsidRPr="00E32940" w:rsidRDefault="00E32940" w:rsidP="00E32940">
      <w:pPr>
        <w:spacing w:line="240" w:lineRule="auto"/>
        <w:rPr>
          <w:rFonts w:eastAsia="Times New Roman" w:cs="Arial"/>
          <w:color w:val="000000"/>
          <w:lang w:eastAsia="bg-BG"/>
        </w:rPr>
      </w:pPr>
    </w:p>
    <w:p w14:paraId="22BE3CC9" w14:textId="214C82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Предклиничните данни не показват особен риск за хората на база на конвенционалните фармакологични проучвания за безопасност, токсичност при многократно приложение, генотоксичност, карциногенен потенциал.</w:t>
      </w:r>
    </w:p>
    <w:p w14:paraId="5EEBFA23" w14:textId="77777777" w:rsidR="00E32940" w:rsidRPr="00E32940" w:rsidRDefault="00E32940" w:rsidP="00E32940">
      <w:pPr>
        <w:spacing w:line="240" w:lineRule="auto"/>
        <w:rPr>
          <w:rFonts w:eastAsia="Times New Roman" w:cs="Arial"/>
          <w:color w:val="000000"/>
          <w:lang w:eastAsia="bg-BG"/>
        </w:rPr>
      </w:pPr>
    </w:p>
    <w:p w14:paraId="772EA696" w14:textId="1F8C281F"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При плъхове токсични дози за майката (600 </w:t>
      </w:r>
      <w:r w:rsidRPr="00E32940">
        <w:rPr>
          <w:rFonts w:eastAsia="Times New Roman" w:cs="Arial"/>
          <w:color w:val="000000"/>
          <w:lang w:val="en-US"/>
        </w:rPr>
        <w:t>mg/kg</w:t>
      </w:r>
      <w:r w:rsidRPr="00E32940">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E32940">
        <w:rPr>
          <w:rFonts w:eastAsia="Times New Roman" w:cs="Arial"/>
          <w:color w:val="000000"/>
          <w:lang w:val="en-US"/>
        </w:rPr>
        <w:t>mg/kg</w:t>
      </w:r>
      <w:r w:rsidRPr="00E32940">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E32940">
        <w:rPr>
          <w:rFonts w:eastAsia="Times New Roman" w:cs="Arial"/>
          <w:color w:val="000000"/>
          <w:lang w:val="en-US"/>
        </w:rPr>
        <w:t>mg/ m</w:t>
      </w:r>
      <w:r w:rsidRPr="00E32940">
        <w:rPr>
          <w:rFonts w:eastAsia="Times New Roman" w:cs="Arial"/>
          <w:color w:val="000000"/>
          <w:vertAlign w:val="superscript"/>
          <w:lang w:val="en-US"/>
        </w:rPr>
        <w:t xml:space="preserve">2 </w:t>
      </w:r>
      <w:r w:rsidRPr="00E32940">
        <w:rPr>
          <w:rFonts w:eastAsia="Times New Roman" w:cs="Arial"/>
          <w:color w:val="000000"/>
          <w:lang w:eastAsia="bg-BG"/>
        </w:rPr>
        <w:t xml:space="preserve">(изчисленията се отнасят за перорална доза 320 </w:t>
      </w:r>
      <w:r w:rsidRPr="00E32940">
        <w:rPr>
          <w:rFonts w:eastAsia="Times New Roman" w:cs="Arial"/>
          <w:color w:val="000000"/>
          <w:lang w:val="en-US"/>
        </w:rPr>
        <w:t>mg</w:t>
      </w:r>
      <w:r w:rsidRPr="00E32940">
        <w:rPr>
          <w:rFonts w:eastAsia="Times New Roman" w:cs="Arial"/>
          <w:color w:val="000000"/>
          <w:lang w:eastAsia="bg-BG"/>
        </w:rPr>
        <w:t xml:space="preserve">/ден и пациент с тегло 60 </w:t>
      </w:r>
      <w:r w:rsidRPr="00E32940">
        <w:rPr>
          <w:rFonts w:eastAsia="Times New Roman" w:cs="Arial"/>
          <w:color w:val="000000"/>
          <w:lang w:val="en-US"/>
        </w:rPr>
        <w:t>kg)</w:t>
      </w:r>
    </w:p>
    <w:p w14:paraId="6734C333" w14:textId="77777777" w:rsidR="00E32940" w:rsidRPr="00E32940" w:rsidRDefault="00E32940" w:rsidP="00E32940">
      <w:pPr>
        <w:spacing w:line="240" w:lineRule="auto"/>
        <w:rPr>
          <w:rFonts w:eastAsia="Times New Roman" w:cs="Arial"/>
          <w:color w:val="000000"/>
          <w:lang w:eastAsia="bg-BG"/>
        </w:rPr>
      </w:pPr>
    </w:p>
    <w:p w14:paraId="53B9B1D7" w14:textId="1DE7F87E"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 xml:space="preserve">При предклинични проучвания за безопасност високи дози валсартан (200 до 600 </w:t>
      </w:r>
      <w:r w:rsidRPr="00E32940">
        <w:rPr>
          <w:rFonts w:eastAsia="Times New Roman" w:cs="Arial"/>
          <w:color w:val="000000"/>
          <w:lang w:val="en-US"/>
        </w:rPr>
        <w:t xml:space="preserve">mg/kg </w:t>
      </w:r>
      <w:r w:rsidRPr="00E32940">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w:t>
      </w:r>
      <w:r w:rsidRPr="00E32940">
        <w:rPr>
          <w:rFonts w:eastAsia="Times New Roman" w:cs="Arial"/>
          <w:color w:val="000000"/>
          <w:lang w:eastAsia="bg-BG"/>
        </w:rPr>
        <w:lastRenderedPageBreak/>
        <w:t xml:space="preserve">хемодинамика (леко повишаване на уреята в кръвта, бъбречна тубулна хиперплазия и базофилия при мъжките). Тези дози при плъхове (200 до 600 </w:t>
      </w:r>
      <w:r w:rsidRPr="00E32940">
        <w:rPr>
          <w:rFonts w:eastAsia="Times New Roman" w:cs="Arial"/>
          <w:color w:val="000000"/>
          <w:lang w:val="en-US"/>
        </w:rPr>
        <w:t>mg/kg</w:t>
      </w:r>
      <w:r w:rsidRPr="00E32940">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E32940">
        <w:rPr>
          <w:rFonts w:eastAsia="Times New Roman" w:cs="Arial"/>
          <w:color w:val="000000"/>
          <w:lang w:val="en-US"/>
        </w:rPr>
        <w:t>mg/ m</w:t>
      </w:r>
      <w:r w:rsidRPr="00E32940">
        <w:rPr>
          <w:rFonts w:eastAsia="Times New Roman" w:cs="Arial"/>
          <w:color w:val="000000"/>
          <w:vertAlign w:val="superscript"/>
          <w:lang w:val="en-US"/>
        </w:rPr>
        <w:t xml:space="preserve">2 </w:t>
      </w:r>
      <w:r w:rsidRPr="00E32940">
        <w:rPr>
          <w:rFonts w:eastAsia="Times New Roman" w:cs="Arial"/>
          <w:color w:val="000000"/>
          <w:lang w:eastAsia="bg-BG"/>
        </w:rPr>
        <w:t xml:space="preserve">(изчисленията се отнасят за перорална доза 320 </w:t>
      </w:r>
      <w:r w:rsidRPr="00E32940">
        <w:rPr>
          <w:rFonts w:eastAsia="Times New Roman" w:cs="Arial"/>
          <w:color w:val="000000"/>
          <w:lang w:val="en-US"/>
        </w:rPr>
        <w:t>mg</w:t>
      </w:r>
      <w:r w:rsidRPr="00E32940">
        <w:rPr>
          <w:rFonts w:eastAsia="Times New Roman" w:cs="Arial"/>
          <w:color w:val="000000"/>
          <w:lang w:eastAsia="bg-BG"/>
        </w:rPr>
        <w:t xml:space="preserve">/ден и пациент с тегло 60 </w:t>
      </w:r>
      <w:r w:rsidRPr="00E32940">
        <w:rPr>
          <w:rFonts w:eastAsia="Times New Roman" w:cs="Arial"/>
          <w:color w:val="000000"/>
          <w:lang w:val="en-US"/>
        </w:rPr>
        <w:t>kg).</w:t>
      </w:r>
    </w:p>
    <w:p w14:paraId="7B700616" w14:textId="77777777" w:rsidR="00E32940" w:rsidRPr="00E32940" w:rsidRDefault="00E32940" w:rsidP="00E32940">
      <w:pPr>
        <w:spacing w:line="240" w:lineRule="auto"/>
        <w:rPr>
          <w:rFonts w:eastAsia="Times New Roman" w:cs="Arial"/>
          <w:color w:val="000000"/>
          <w:lang w:eastAsia="bg-BG"/>
        </w:rPr>
      </w:pPr>
    </w:p>
    <w:p w14:paraId="15E86DEF" w14:textId="6E317C0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повишаване на уреята и креатинина.</w:t>
      </w:r>
    </w:p>
    <w:p w14:paraId="7226BEE1" w14:textId="77777777" w:rsidR="00E32940" w:rsidRPr="00E32940" w:rsidRDefault="00E32940" w:rsidP="00E32940">
      <w:pPr>
        <w:rPr>
          <w:rFonts w:eastAsia="Times New Roman" w:cs="Arial"/>
          <w:color w:val="000000"/>
          <w:lang w:eastAsia="bg-BG"/>
        </w:rPr>
      </w:pPr>
    </w:p>
    <w:p w14:paraId="7E00BB3D" w14:textId="13A6696A" w:rsidR="00E32940" w:rsidRPr="00E32940" w:rsidRDefault="00E32940" w:rsidP="00E32940">
      <w:pPr>
        <w:rPr>
          <w:rFonts w:eastAsia="Times New Roman" w:cs="Arial"/>
          <w:color w:val="000000"/>
          <w:lang w:eastAsia="bg-BG"/>
        </w:rPr>
      </w:pPr>
      <w:r w:rsidRPr="00E32940">
        <w:rPr>
          <w:rFonts w:eastAsia="Times New Roman" w:cs="Arial"/>
          <w:color w:val="000000"/>
          <w:lang w:eastAsia="bg-BG"/>
        </w:rPr>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25FE6542" w14:textId="2B7F64B4" w:rsidR="00E32940" w:rsidRDefault="00E32940" w:rsidP="00E32940">
      <w:pPr>
        <w:rPr>
          <w:rFonts w:eastAsia="Times New Roman" w:cs="Arial"/>
          <w:color w:val="000000"/>
          <w:lang w:eastAsia="bg-BG"/>
        </w:rPr>
      </w:pPr>
    </w:p>
    <w:p w14:paraId="51470B0E" w14:textId="77777777" w:rsidR="00E32940" w:rsidRPr="00E32940" w:rsidRDefault="00E32940" w:rsidP="00E32940">
      <w:pPr>
        <w:rPr>
          <w:rFonts w:cs="Arial"/>
        </w:rPr>
      </w:pPr>
    </w:p>
    <w:p w14:paraId="6A7820AB" w14:textId="3146FBA9" w:rsidR="008A6AF2" w:rsidRDefault="002C50EE" w:rsidP="00395555">
      <w:pPr>
        <w:pStyle w:val="Heading1"/>
      </w:pPr>
      <w:r>
        <w:t>7. ПРИТЕЖАТЕЛ НА РАЗРЕШЕНИЕТО ЗА УПОТРЕБА</w:t>
      </w:r>
    </w:p>
    <w:p w14:paraId="0B315305" w14:textId="7E4AAB5F" w:rsidR="00E32940" w:rsidRDefault="00E32940" w:rsidP="00E32940"/>
    <w:p w14:paraId="119D636F" w14:textId="2CF66897" w:rsidR="00E32940" w:rsidRPr="00E32940" w:rsidRDefault="00E32940" w:rsidP="00E32940">
      <w:r>
        <w:t xml:space="preserve">KRKA, d.d., Novo mesto, Smarjeska cesta 6, 8501 Novo mesto, </w:t>
      </w:r>
      <w:r>
        <w:rPr>
          <w:lang w:eastAsia="bg-BG"/>
        </w:rPr>
        <w:t>Словения</w:t>
      </w:r>
    </w:p>
    <w:p w14:paraId="7BA1BA64" w14:textId="04173A75" w:rsidR="00CF77F7" w:rsidRDefault="002C50EE" w:rsidP="004A448E">
      <w:pPr>
        <w:pStyle w:val="Heading1"/>
      </w:pPr>
      <w:r>
        <w:t>8. НОМЕР НА РАЗРЕШЕНИЕТО ЗА УПОТРЕБА</w:t>
      </w:r>
    </w:p>
    <w:p w14:paraId="0A2A4691" w14:textId="12E1D4A9" w:rsidR="00E32940" w:rsidRDefault="00E32940" w:rsidP="00E32940"/>
    <w:p w14:paraId="3368C81B" w14:textId="77777777" w:rsidR="00E32940" w:rsidRPr="00E32940" w:rsidRDefault="00E32940" w:rsidP="00E32940">
      <w:pPr>
        <w:spacing w:line="240" w:lineRule="auto"/>
        <w:rPr>
          <w:rFonts w:eastAsia="Times New Roman" w:cs="Arial"/>
          <w:sz w:val="24"/>
          <w:szCs w:val="24"/>
          <w:lang w:val="en-US" w:eastAsia="bg-BG"/>
        </w:rPr>
      </w:pPr>
      <w:r w:rsidRPr="00E32940">
        <w:rPr>
          <w:rFonts w:eastAsia="Times New Roman" w:cs="Arial"/>
          <w:color w:val="000000"/>
          <w:lang w:eastAsia="bg-BG"/>
        </w:rPr>
        <w:t xml:space="preserve">Вамлокс 5 </w:t>
      </w:r>
      <w:r w:rsidRPr="00E32940">
        <w:rPr>
          <w:rFonts w:eastAsia="Times New Roman" w:cs="Arial"/>
          <w:color w:val="000000"/>
          <w:lang w:val="en-US"/>
        </w:rPr>
        <w:t xml:space="preserve">mg/80 mg </w:t>
      </w:r>
      <w:r w:rsidRPr="00E32940">
        <w:rPr>
          <w:rFonts w:eastAsia="Times New Roman" w:cs="Arial"/>
          <w:color w:val="000000"/>
          <w:lang w:eastAsia="bg-BG"/>
        </w:rPr>
        <w:t xml:space="preserve">- </w:t>
      </w:r>
      <w:r w:rsidRPr="00E32940">
        <w:rPr>
          <w:rFonts w:eastAsia="Times New Roman" w:cs="Arial"/>
          <w:color w:val="000000"/>
          <w:lang w:val="en-US"/>
        </w:rPr>
        <w:t>Per. № 20160118</w:t>
      </w:r>
    </w:p>
    <w:p w14:paraId="55D195BD" w14:textId="77777777" w:rsidR="00E32940" w:rsidRPr="00E32940" w:rsidRDefault="00E32940" w:rsidP="00E32940">
      <w:pPr>
        <w:spacing w:line="240" w:lineRule="auto"/>
        <w:rPr>
          <w:rFonts w:eastAsia="Times New Roman" w:cs="Arial"/>
          <w:sz w:val="24"/>
          <w:szCs w:val="24"/>
          <w:lang w:val="en-US" w:eastAsia="bg-BG"/>
        </w:rPr>
      </w:pPr>
      <w:r w:rsidRPr="00E32940">
        <w:rPr>
          <w:rFonts w:eastAsia="Times New Roman" w:cs="Arial"/>
          <w:color w:val="000000"/>
          <w:lang w:eastAsia="bg-BG"/>
        </w:rPr>
        <w:t xml:space="preserve">Вамлокс </w:t>
      </w:r>
      <w:r w:rsidRPr="00E32940">
        <w:rPr>
          <w:rFonts w:eastAsia="Times New Roman" w:cs="Arial"/>
          <w:color w:val="000000"/>
          <w:lang w:val="en-US"/>
        </w:rPr>
        <w:t>5 mg/160 mg - Per. № 20160119</w:t>
      </w:r>
    </w:p>
    <w:p w14:paraId="7CA822C5" w14:textId="646A5D02" w:rsidR="00E32940" w:rsidRPr="00E32940" w:rsidRDefault="00E32940" w:rsidP="00E32940">
      <w:pPr>
        <w:rPr>
          <w:rFonts w:cs="Arial"/>
        </w:rPr>
      </w:pPr>
      <w:r w:rsidRPr="00E32940">
        <w:rPr>
          <w:rFonts w:eastAsia="Times New Roman" w:cs="Arial"/>
          <w:color w:val="000000"/>
          <w:lang w:eastAsia="bg-BG"/>
        </w:rPr>
        <w:t xml:space="preserve">Вамлокс </w:t>
      </w:r>
      <w:r w:rsidRPr="00E32940">
        <w:rPr>
          <w:rFonts w:eastAsia="Times New Roman" w:cs="Arial"/>
          <w:color w:val="000000"/>
          <w:lang w:val="en-US"/>
        </w:rPr>
        <w:t>10 mg/160 mg - Per. № 20160120</w:t>
      </w:r>
    </w:p>
    <w:p w14:paraId="2CCB5832" w14:textId="64019912" w:rsidR="007C605B" w:rsidRDefault="002C50EE" w:rsidP="007C605B">
      <w:pPr>
        <w:pStyle w:val="Heading1"/>
      </w:pPr>
      <w:r>
        <w:t>9. ДАТА НА ПЪРВО РАЗРЕШАВАНЕ/ПОДНОВЯВАНЕ НА РАЗРЕШЕНИЕТО ЗА УПОТРЕБА</w:t>
      </w:r>
    </w:p>
    <w:p w14:paraId="2C5A3995" w14:textId="1C5FCE24" w:rsidR="00E32940" w:rsidRDefault="00E32940" w:rsidP="00E32940"/>
    <w:p w14:paraId="49E9B4DF" w14:textId="77777777" w:rsidR="00E32940" w:rsidRPr="00E32940" w:rsidRDefault="00E32940" w:rsidP="00E32940">
      <w:pPr>
        <w:spacing w:line="240" w:lineRule="auto"/>
        <w:rPr>
          <w:rFonts w:eastAsia="Times New Roman" w:cs="Arial"/>
          <w:sz w:val="24"/>
          <w:szCs w:val="24"/>
          <w:lang w:eastAsia="bg-BG"/>
        </w:rPr>
      </w:pPr>
      <w:r w:rsidRPr="00E32940">
        <w:rPr>
          <w:rFonts w:eastAsia="Times New Roman" w:cs="Arial"/>
          <w:color w:val="000000"/>
          <w:lang w:eastAsia="bg-BG"/>
        </w:rPr>
        <w:t>Дата на първо разрешение: 13.04.2016</w:t>
      </w:r>
    </w:p>
    <w:p w14:paraId="2273F9B8" w14:textId="25CC9E5D" w:rsidR="00E32940" w:rsidRPr="00E32940" w:rsidRDefault="00E32940" w:rsidP="00E32940">
      <w:pPr>
        <w:rPr>
          <w:rFonts w:cs="Arial"/>
        </w:rPr>
      </w:pPr>
      <w:r w:rsidRPr="00E32940">
        <w:rPr>
          <w:rFonts w:eastAsia="Times New Roman" w:cs="Arial"/>
          <w:color w:val="000000"/>
          <w:lang w:eastAsia="bg-BG"/>
        </w:rPr>
        <w:t>Дата на последно подновяване:</w:t>
      </w:r>
    </w:p>
    <w:p w14:paraId="0E9D0119" w14:textId="7A87B3F6" w:rsidR="002C50EE" w:rsidRDefault="002C50EE" w:rsidP="002C50EE">
      <w:pPr>
        <w:pStyle w:val="Heading1"/>
      </w:pPr>
      <w:r>
        <w:t>10. ДАТА НА АКТУАЛИЗИРАНЕ НА ТЕКСТА</w:t>
      </w:r>
    </w:p>
    <w:p w14:paraId="430FE6AB" w14:textId="5411032A" w:rsidR="00E32940" w:rsidRDefault="00E32940" w:rsidP="00E32940"/>
    <w:p w14:paraId="2BB34251" w14:textId="213A7E62" w:rsidR="00E32940" w:rsidRPr="00E32940" w:rsidRDefault="00E32940" w:rsidP="00E32940">
      <w:r>
        <w:t>20 Ноември 2020</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93EF7"/>
    <w:multiLevelType w:val="hybridMultilevel"/>
    <w:tmpl w:val="A07ACE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5DD"/>
    <w:multiLevelType w:val="hybridMultilevel"/>
    <w:tmpl w:val="0AB07D88"/>
    <w:lvl w:ilvl="0" w:tplc="BF360F2E">
      <w:start w:val="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F0B20"/>
    <w:multiLevelType w:val="hybridMultilevel"/>
    <w:tmpl w:val="CD9A1318"/>
    <w:lvl w:ilvl="0" w:tplc="BF360F2E">
      <w:start w:val="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7"/>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6"/>
  </w:num>
  <w:num w:numId="31">
    <w:abstractNumId w:val="5"/>
  </w:num>
  <w:num w:numId="32">
    <w:abstractNumId w:val="35"/>
  </w:num>
  <w:num w:numId="33">
    <w:abstractNumId w:val="29"/>
  </w:num>
  <w:num w:numId="34">
    <w:abstractNumId w:val="33"/>
  </w:num>
  <w:num w:numId="35">
    <w:abstractNumId w:val="8"/>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E4FA3"/>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41B97"/>
    <w:rsid w:val="005467FD"/>
    <w:rsid w:val="00593A00"/>
    <w:rsid w:val="005A66D9"/>
    <w:rsid w:val="00605BCA"/>
    <w:rsid w:val="00606997"/>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C2554"/>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C6DAF"/>
    <w:rsid w:val="00CE69BA"/>
    <w:rsid w:val="00CF77F7"/>
    <w:rsid w:val="00D86297"/>
    <w:rsid w:val="00DB736E"/>
    <w:rsid w:val="00DD466D"/>
    <w:rsid w:val="00E32940"/>
    <w:rsid w:val="00EA3D19"/>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7991</Words>
  <Characters>45550</Characters>
  <Application>Microsoft Office Word</Application>
  <DocSecurity>0</DocSecurity>
  <Lines>379</Lines>
  <Paragraphs>106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3</cp:revision>
  <dcterms:created xsi:type="dcterms:W3CDTF">2022-04-27T16:52:00Z</dcterms:created>
  <dcterms:modified xsi:type="dcterms:W3CDTF">2022-05-09T01:59:00Z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